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05"/>
        <w:tblW w:w="105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
        <w:gridCol w:w="1330"/>
        <w:gridCol w:w="8782"/>
      </w:tblGrid>
      <w:tr w:rsidR="00765ED3" w:rsidRPr="00765ED3" w14:paraId="5A8FFF29" w14:textId="77777777" w:rsidTr="003C7332">
        <w:trPr>
          <w:trHeight w:val="730"/>
          <w:tblHeader/>
          <w:tblCellSpacing w:w="15" w:type="dxa"/>
        </w:trPr>
        <w:tc>
          <w:tcPr>
            <w:tcW w:w="0" w:type="auto"/>
            <w:shd w:val="clear" w:color="auto" w:fill="FFFFFF"/>
            <w:vAlign w:val="bottom"/>
            <w:hideMark/>
          </w:tcPr>
          <w:p w14:paraId="29D2D555" w14:textId="77777777" w:rsidR="00765ED3" w:rsidRPr="00765ED3" w:rsidRDefault="00765ED3" w:rsidP="00765ED3">
            <w:pPr>
              <w:spacing w:after="0" w:line="240" w:lineRule="auto"/>
              <w:jc w:val="center"/>
              <w:rPr>
                <w:rFonts w:ascii="Segoe UI" w:eastAsia="Times New Roman" w:hAnsi="Segoe UI" w:cs="Segoe UI"/>
                <w:b/>
                <w:bCs/>
                <w:color w:val="0D0D0D"/>
                <w:kern w:val="0"/>
                <w:sz w:val="21"/>
                <w:szCs w:val="21"/>
                <w:lang w:eastAsia="pl-PL"/>
                <w14:ligatures w14:val="none"/>
              </w:rPr>
            </w:pPr>
            <w:r w:rsidRPr="00765ED3">
              <w:rPr>
                <w:rFonts w:ascii="Segoe UI" w:eastAsia="Times New Roman" w:hAnsi="Segoe UI" w:cs="Segoe UI"/>
                <w:b/>
                <w:bCs/>
                <w:color w:val="0D0D0D"/>
                <w:kern w:val="0"/>
                <w:sz w:val="21"/>
                <w:szCs w:val="21"/>
                <w:lang w:eastAsia="pl-PL"/>
                <w14:ligatures w14:val="none"/>
              </w:rPr>
              <w:t>Nr.</w:t>
            </w:r>
          </w:p>
        </w:tc>
        <w:tc>
          <w:tcPr>
            <w:tcW w:w="0" w:type="auto"/>
            <w:shd w:val="clear" w:color="auto" w:fill="FFFFFF"/>
            <w:vAlign w:val="bottom"/>
            <w:hideMark/>
          </w:tcPr>
          <w:p w14:paraId="184EE6B6" w14:textId="77777777" w:rsidR="00765ED3" w:rsidRPr="00765ED3" w:rsidRDefault="00765ED3" w:rsidP="00765ED3">
            <w:pPr>
              <w:spacing w:after="0" w:line="240" w:lineRule="auto"/>
              <w:jc w:val="center"/>
              <w:rPr>
                <w:rFonts w:ascii="Segoe UI" w:eastAsia="Times New Roman" w:hAnsi="Segoe UI" w:cs="Segoe UI"/>
                <w:b/>
                <w:bCs/>
                <w:color w:val="0D0D0D"/>
                <w:kern w:val="0"/>
                <w:sz w:val="21"/>
                <w:szCs w:val="21"/>
                <w:lang w:eastAsia="pl-PL"/>
                <w14:ligatures w14:val="none"/>
              </w:rPr>
            </w:pPr>
            <w:r w:rsidRPr="00765ED3">
              <w:rPr>
                <w:rFonts w:ascii="Segoe UI" w:eastAsia="Times New Roman" w:hAnsi="Segoe UI" w:cs="Segoe UI"/>
                <w:b/>
                <w:bCs/>
                <w:color w:val="0D0D0D"/>
                <w:kern w:val="0"/>
                <w:sz w:val="21"/>
                <w:szCs w:val="21"/>
                <w:lang w:eastAsia="pl-PL"/>
                <w14:ligatures w14:val="none"/>
              </w:rPr>
              <w:t>Grupa alergenów</w:t>
            </w:r>
          </w:p>
        </w:tc>
        <w:tc>
          <w:tcPr>
            <w:tcW w:w="0" w:type="auto"/>
            <w:shd w:val="clear" w:color="auto" w:fill="FFFFFF"/>
            <w:vAlign w:val="bottom"/>
            <w:hideMark/>
          </w:tcPr>
          <w:p w14:paraId="25F59CE0" w14:textId="77777777" w:rsidR="00765ED3" w:rsidRPr="00765ED3" w:rsidRDefault="00765ED3" w:rsidP="00765ED3">
            <w:pPr>
              <w:spacing w:after="0" w:line="240" w:lineRule="auto"/>
              <w:jc w:val="center"/>
              <w:rPr>
                <w:rFonts w:ascii="Segoe UI" w:eastAsia="Times New Roman" w:hAnsi="Segoe UI" w:cs="Segoe UI"/>
                <w:b/>
                <w:bCs/>
                <w:color w:val="0D0D0D"/>
                <w:kern w:val="0"/>
                <w:sz w:val="21"/>
                <w:szCs w:val="21"/>
                <w:lang w:eastAsia="pl-PL"/>
                <w14:ligatures w14:val="none"/>
              </w:rPr>
            </w:pPr>
            <w:r w:rsidRPr="00765ED3">
              <w:rPr>
                <w:rFonts w:ascii="Segoe UI" w:eastAsia="Times New Roman" w:hAnsi="Segoe UI" w:cs="Segoe UI"/>
                <w:b/>
                <w:bCs/>
                <w:color w:val="0D0D0D"/>
                <w:kern w:val="0"/>
                <w:sz w:val="21"/>
                <w:szCs w:val="21"/>
                <w:lang w:eastAsia="pl-PL"/>
                <w14:ligatures w14:val="none"/>
              </w:rPr>
              <w:t>Występowanie</w:t>
            </w:r>
          </w:p>
        </w:tc>
      </w:tr>
      <w:tr w:rsidR="00765ED3" w:rsidRPr="00765ED3" w14:paraId="6400563A" w14:textId="77777777" w:rsidTr="003C7332">
        <w:trPr>
          <w:trHeight w:val="1788"/>
          <w:tblCellSpacing w:w="15" w:type="dxa"/>
        </w:trPr>
        <w:tc>
          <w:tcPr>
            <w:tcW w:w="0" w:type="auto"/>
            <w:shd w:val="clear" w:color="auto" w:fill="FFFFFF"/>
            <w:vAlign w:val="bottom"/>
            <w:hideMark/>
          </w:tcPr>
          <w:p w14:paraId="613CB42A"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w:t>
            </w:r>
          </w:p>
        </w:tc>
        <w:tc>
          <w:tcPr>
            <w:tcW w:w="0" w:type="auto"/>
            <w:shd w:val="clear" w:color="auto" w:fill="FFFFFF"/>
            <w:vAlign w:val="bottom"/>
            <w:hideMark/>
          </w:tcPr>
          <w:p w14:paraId="70D89B27"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Gluten (zboża)</w:t>
            </w:r>
          </w:p>
        </w:tc>
        <w:tc>
          <w:tcPr>
            <w:tcW w:w="0" w:type="auto"/>
            <w:shd w:val="clear" w:color="auto" w:fill="FFFFFF"/>
            <w:vAlign w:val="bottom"/>
            <w:hideMark/>
          </w:tcPr>
          <w:p w14:paraId="40C51696"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 xml:space="preserve">Pieczywo mieszane, owsianka, </w:t>
            </w:r>
            <w:proofErr w:type="spellStart"/>
            <w:r w:rsidRPr="00765ED3">
              <w:rPr>
                <w:rFonts w:ascii="Segoe UI" w:eastAsia="Times New Roman" w:hAnsi="Segoe UI" w:cs="Segoe UI"/>
                <w:color w:val="0D0D0D"/>
                <w:kern w:val="0"/>
                <w:sz w:val="21"/>
                <w:szCs w:val="21"/>
                <w:lang w:eastAsia="pl-PL"/>
                <w14:ligatures w14:val="none"/>
              </w:rPr>
              <w:t>musli</w:t>
            </w:r>
            <w:proofErr w:type="spellEnd"/>
            <w:r w:rsidRPr="00765ED3">
              <w:rPr>
                <w:rFonts w:ascii="Segoe UI" w:eastAsia="Times New Roman" w:hAnsi="Segoe UI" w:cs="Segoe UI"/>
                <w:color w:val="0D0D0D"/>
                <w:kern w:val="0"/>
                <w:sz w:val="21"/>
                <w:szCs w:val="21"/>
                <w:lang w:eastAsia="pl-PL"/>
                <w14:ligatures w14:val="none"/>
              </w:rPr>
              <w:t>, naleśniki, kotleciki drobiowe, kotlety rybne gulasz, bułka tarta, kruche ciasto, kasza manna, kaszka kukurydziana, kasza jęczmienna, płatki, otręby, produkty pełnoziarniste, kiełki pszenicy, makarony, bulka tarta, mieszanki zbóż, kawa zbożowa, sosy na bazie zasmażki, napoje na bazie kakao, mieszanki przypraw, sos sojowy, batony zbożowe, lody z waflem, wędliniarskie specjały</w:t>
            </w:r>
          </w:p>
        </w:tc>
      </w:tr>
      <w:tr w:rsidR="00765ED3" w:rsidRPr="00765ED3" w14:paraId="2B865827" w14:textId="77777777" w:rsidTr="003C7332">
        <w:trPr>
          <w:trHeight w:val="365"/>
          <w:tblCellSpacing w:w="15" w:type="dxa"/>
        </w:trPr>
        <w:tc>
          <w:tcPr>
            <w:tcW w:w="0" w:type="auto"/>
            <w:shd w:val="clear" w:color="auto" w:fill="FFFFFF"/>
            <w:vAlign w:val="bottom"/>
            <w:hideMark/>
          </w:tcPr>
          <w:p w14:paraId="7BF8D1D3"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2</w:t>
            </w:r>
          </w:p>
        </w:tc>
        <w:tc>
          <w:tcPr>
            <w:tcW w:w="0" w:type="auto"/>
            <w:shd w:val="clear" w:color="auto" w:fill="FFFFFF"/>
            <w:vAlign w:val="bottom"/>
            <w:hideMark/>
          </w:tcPr>
          <w:p w14:paraId="139674EE"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Skorupiaki</w:t>
            </w:r>
          </w:p>
        </w:tc>
        <w:tc>
          <w:tcPr>
            <w:tcW w:w="0" w:type="auto"/>
            <w:shd w:val="clear" w:color="auto" w:fill="FFFFFF"/>
            <w:vAlign w:val="bottom"/>
            <w:hideMark/>
          </w:tcPr>
          <w:p w14:paraId="0E1089E2"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Małże, krewetki, raki, kraby, masło rakowe, pasta z krewetek</w:t>
            </w:r>
          </w:p>
        </w:tc>
      </w:tr>
      <w:tr w:rsidR="00765ED3" w:rsidRPr="00765ED3" w14:paraId="3D883446" w14:textId="77777777" w:rsidTr="003C7332">
        <w:trPr>
          <w:trHeight w:val="730"/>
          <w:tblCellSpacing w:w="15" w:type="dxa"/>
        </w:trPr>
        <w:tc>
          <w:tcPr>
            <w:tcW w:w="0" w:type="auto"/>
            <w:shd w:val="clear" w:color="auto" w:fill="FFFFFF"/>
            <w:vAlign w:val="bottom"/>
            <w:hideMark/>
          </w:tcPr>
          <w:p w14:paraId="5BF09AB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3</w:t>
            </w:r>
          </w:p>
        </w:tc>
        <w:tc>
          <w:tcPr>
            <w:tcW w:w="0" w:type="auto"/>
            <w:shd w:val="clear" w:color="auto" w:fill="FFFFFF"/>
            <w:vAlign w:val="bottom"/>
            <w:hideMark/>
          </w:tcPr>
          <w:p w14:paraId="386C7AC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Jaja</w:t>
            </w:r>
          </w:p>
        </w:tc>
        <w:tc>
          <w:tcPr>
            <w:tcW w:w="0" w:type="auto"/>
            <w:shd w:val="clear" w:color="auto" w:fill="FFFFFF"/>
            <w:vAlign w:val="bottom"/>
            <w:hideMark/>
          </w:tcPr>
          <w:p w14:paraId="34AF20C0"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Kotlety rybne, kotlety drobiowe, naleśniki, kruche ciasto, żółtko i białko jaj, jaja w płynie i w proszku, spoiwo w mięsie mielonym, pulpety</w:t>
            </w:r>
          </w:p>
        </w:tc>
      </w:tr>
      <w:tr w:rsidR="00765ED3" w:rsidRPr="00765ED3" w14:paraId="2BA6F142" w14:textId="77777777" w:rsidTr="003C7332">
        <w:trPr>
          <w:trHeight w:val="346"/>
          <w:tblCellSpacing w:w="15" w:type="dxa"/>
        </w:trPr>
        <w:tc>
          <w:tcPr>
            <w:tcW w:w="0" w:type="auto"/>
            <w:shd w:val="clear" w:color="auto" w:fill="FFFFFF"/>
            <w:vAlign w:val="bottom"/>
            <w:hideMark/>
          </w:tcPr>
          <w:p w14:paraId="2D4A490F"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4</w:t>
            </w:r>
          </w:p>
        </w:tc>
        <w:tc>
          <w:tcPr>
            <w:tcW w:w="0" w:type="auto"/>
            <w:shd w:val="clear" w:color="auto" w:fill="FFFFFF"/>
            <w:vAlign w:val="bottom"/>
            <w:hideMark/>
          </w:tcPr>
          <w:p w14:paraId="15E17FF2"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Ryby</w:t>
            </w:r>
          </w:p>
        </w:tc>
        <w:tc>
          <w:tcPr>
            <w:tcW w:w="0" w:type="auto"/>
            <w:shd w:val="clear" w:color="auto" w:fill="FFFFFF"/>
            <w:vAlign w:val="bottom"/>
            <w:hideMark/>
          </w:tcPr>
          <w:p w14:paraId="06F622EF"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Kotlety rybne, pasta z makreli, ryby surowe, gotowane, marynowane, kawior, ikra, żelatyna</w:t>
            </w:r>
          </w:p>
        </w:tc>
      </w:tr>
      <w:tr w:rsidR="00765ED3" w:rsidRPr="00765ED3" w14:paraId="1C159EEB" w14:textId="77777777" w:rsidTr="003C7332">
        <w:trPr>
          <w:trHeight w:val="730"/>
          <w:tblCellSpacing w:w="15" w:type="dxa"/>
        </w:trPr>
        <w:tc>
          <w:tcPr>
            <w:tcW w:w="0" w:type="auto"/>
            <w:shd w:val="clear" w:color="auto" w:fill="FFFFFF"/>
            <w:vAlign w:val="bottom"/>
            <w:hideMark/>
          </w:tcPr>
          <w:p w14:paraId="3E8240ED"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5</w:t>
            </w:r>
          </w:p>
        </w:tc>
        <w:tc>
          <w:tcPr>
            <w:tcW w:w="0" w:type="auto"/>
            <w:shd w:val="clear" w:color="auto" w:fill="FFFFFF"/>
            <w:vAlign w:val="bottom"/>
            <w:hideMark/>
          </w:tcPr>
          <w:p w14:paraId="260196AC"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Orzeszki ziemne</w:t>
            </w:r>
          </w:p>
        </w:tc>
        <w:tc>
          <w:tcPr>
            <w:tcW w:w="0" w:type="auto"/>
            <w:shd w:val="clear" w:color="auto" w:fill="FFFFFF"/>
            <w:vAlign w:val="bottom"/>
            <w:hideMark/>
          </w:tcPr>
          <w:p w14:paraId="25FDFE68" w14:textId="1BC7D680" w:rsidR="00765ED3" w:rsidRPr="00765ED3" w:rsidRDefault="007300C4" w:rsidP="00765ED3">
            <w:pPr>
              <w:spacing w:after="0" w:line="240" w:lineRule="auto"/>
              <w:rPr>
                <w:rFonts w:ascii="Segoe UI" w:eastAsia="Times New Roman" w:hAnsi="Segoe UI" w:cs="Segoe UI"/>
                <w:color w:val="0D0D0D"/>
                <w:kern w:val="0"/>
                <w:sz w:val="21"/>
                <w:szCs w:val="21"/>
                <w:lang w:eastAsia="pl-PL"/>
                <w14:ligatures w14:val="none"/>
              </w:rPr>
            </w:pPr>
            <w:r>
              <w:rPr>
                <w:rFonts w:ascii="Segoe UI" w:eastAsia="Times New Roman" w:hAnsi="Segoe UI" w:cs="Segoe UI"/>
                <w:color w:val="0D0D0D"/>
                <w:kern w:val="0"/>
                <w:sz w:val="21"/>
                <w:szCs w:val="21"/>
                <w:lang w:eastAsia="pl-PL"/>
                <w14:ligatures w14:val="none"/>
              </w:rPr>
              <w:t>O</w:t>
            </w:r>
            <w:r w:rsidRPr="00765ED3">
              <w:rPr>
                <w:rFonts w:ascii="Segoe UI" w:eastAsia="Times New Roman" w:hAnsi="Segoe UI" w:cs="Segoe UI"/>
                <w:color w:val="0D0D0D"/>
                <w:kern w:val="0"/>
                <w:sz w:val="21"/>
                <w:szCs w:val="21"/>
                <w:lang w:eastAsia="pl-PL"/>
                <w14:ligatures w14:val="none"/>
              </w:rPr>
              <w:t>lej arachidowy</w:t>
            </w:r>
            <w:r>
              <w:rPr>
                <w:rFonts w:ascii="Segoe UI" w:eastAsia="Times New Roman" w:hAnsi="Segoe UI" w:cs="Segoe UI"/>
                <w:color w:val="0D0D0D"/>
                <w:kern w:val="0"/>
                <w:sz w:val="21"/>
                <w:szCs w:val="21"/>
                <w:lang w:eastAsia="pl-PL"/>
                <w14:ligatures w14:val="none"/>
              </w:rPr>
              <w:t xml:space="preserve">, </w:t>
            </w:r>
            <w:r w:rsidRPr="00765ED3">
              <w:rPr>
                <w:rFonts w:ascii="Segoe UI" w:eastAsia="Times New Roman" w:hAnsi="Segoe UI" w:cs="Segoe UI"/>
                <w:color w:val="0D0D0D"/>
                <w:kern w:val="0"/>
                <w:sz w:val="21"/>
                <w:szCs w:val="21"/>
                <w:lang w:eastAsia="pl-PL"/>
                <w14:ligatures w14:val="none"/>
              </w:rPr>
              <w:t xml:space="preserve"> masło arachidowe</w:t>
            </w:r>
            <w:r>
              <w:rPr>
                <w:rFonts w:ascii="Segoe UI" w:eastAsia="Times New Roman" w:hAnsi="Segoe UI" w:cs="Segoe UI"/>
                <w:color w:val="0D0D0D"/>
                <w:kern w:val="0"/>
                <w:sz w:val="21"/>
                <w:szCs w:val="21"/>
                <w:lang w:eastAsia="pl-PL"/>
                <w14:ligatures w14:val="none"/>
              </w:rPr>
              <w:t xml:space="preserve">, </w:t>
            </w:r>
            <w:r w:rsidRPr="00765ED3">
              <w:rPr>
                <w:rFonts w:ascii="Segoe UI" w:eastAsia="Times New Roman" w:hAnsi="Segoe UI" w:cs="Segoe UI"/>
                <w:color w:val="0D0D0D"/>
                <w:kern w:val="0"/>
                <w:sz w:val="21"/>
                <w:szCs w:val="21"/>
                <w:lang w:eastAsia="pl-PL"/>
                <w14:ligatures w14:val="none"/>
              </w:rPr>
              <w:t xml:space="preserve"> krem orzechowy</w:t>
            </w:r>
            <w:r>
              <w:rPr>
                <w:rFonts w:ascii="Segoe UI" w:eastAsia="Times New Roman" w:hAnsi="Segoe UI" w:cs="Segoe UI"/>
                <w:color w:val="0D0D0D"/>
                <w:kern w:val="0"/>
                <w:sz w:val="21"/>
                <w:szCs w:val="21"/>
                <w:lang w:eastAsia="pl-PL"/>
                <w14:ligatures w14:val="none"/>
              </w:rPr>
              <w:t xml:space="preserve">, </w:t>
            </w:r>
            <w:r w:rsidRPr="00765ED3">
              <w:rPr>
                <w:rFonts w:ascii="Segoe UI" w:eastAsia="Times New Roman" w:hAnsi="Segoe UI" w:cs="Segoe UI"/>
                <w:color w:val="0D0D0D"/>
                <w:kern w:val="0"/>
                <w:sz w:val="21"/>
                <w:szCs w:val="21"/>
                <w:lang w:eastAsia="pl-PL"/>
                <w14:ligatures w14:val="none"/>
              </w:rPr>
              <w:t xml:space="preserve"> pasta orzechowa</w:t>
            </w:r>
            <w:r>
              <w:rPr>
                <w:rFonts w:ascii="Segoe UI" w:eastAsia="Times New Roman" w:hAnsi="Segoe UI" w:cs="Segoe UI"/>
                <w:color w:val="0D0D0D"/>
                <w:kern w:val="0"/>
                <w:sz w:val="21"/>
                <w:szCs w:val="21"/>
                <w:lang w:eastAsia="pl-PL"/>
                <w14:ligatures w14:val="none"/>
              </w:rPr>
              <w:t xml:space="preserve">, </w:t>
            </w:r>
            <w:r w:rsidRPr="00765ED3">
              <w:rPr>
                <w:rFonts w:ascii="Segoe UI" w:eastAsia="Times New Roman" w:hAnsi="Segoe UI" w:cs="Segoe UI"/>
                <w:color w:val="0D0D0D"/>
                <w:kern w:val="0"/>
                <w:sz w:val="21"/>
                <w:szCs w:val="21"/>
                <w:lang w:eastAsia="pl-PL"/>
                <w14:ligatures w14:val="none"/>
              </w:rPr>
              <w:t xml:space="preserve"> masło orzechowe, desery</w:t>
            </w:r>
            <w:r>
              <w:rPr>
                <w:rFonts w:ascii="Segoe UI" w:eastAsia="Times New Roman" w:hAnsi="Segoe UI" w:cs="Segoe UI"/>
                <w:color w:val="0D0D0D"/>
                <w:kern w:val="0"/>
                <w:sz w:val="21"/>
                <w:szCs w:val="21"/>
                <w:lang w:eastAsia="pl-PL"/>
                <w14:ligatures w14:val="none"/>
              </w:rPr>
              <w:t>,</w:t>
            </w:r>
            <w:r w:rsidRPr="00765ED3">
              <w:rPr>
                <w:rFonts w:ascii="Segoe UI" w:eastAsia="Times New Roman" w:hAnsi="Segoe UI" w:cs="Segoe UI"/>
                <w:color w:val="0D0D0D"/>
                <w:kern w:val="0"/>
                <w:sz w:val="21"/>
                <w:szCs w:val="21"/>
                <w:lang w:eastAsia="pl-PL"/>
                <w14:ligatures w14:val="none"/>
              </w:rPr>
              <w:t xml:space="preserve"> produkty o smaku kawowym, wegetariańskie zamienniki mięsa, sosy</w:t>
            </w:r>
          </w:p>
        </w:tc>
      </w:tr>
      <w:tr w:rsidR="00765ED3" w:rsidRPr="00765ED3" w14:paraId="5D21A5B3" w14:textId="77777777" w:rsidTr="003C7332">
        <w:trPr>
          <w:trHeight w:val="730"/>
          <w:tblCellSpacing w:w="15" w:type="dxa"/>
        </w:trPr>
        <w:tc>
          <w:tcPr>
            <w:tcW w:w="0" w:type="auto"/>
            <w:shd w:val="clear" w:color="auto" w:fill="FFFFFF"/>
            <w:vAlign w:val="bottom"/>
            <w:hideMark/>
          </w:tcPr>
          <w:p w14:paraId="047E6DA0"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6</w:t>
            </w:r>
          </w:p>
        </w:tc>
        <w:tc>
          <w:tcPr>
            <w:tcW w:w="0" w:type="auto"/>
            <w:shd w:val="clear" w:color="auto" w:fill="FFFFFF"/>
            <w:vAlign w:val="bottom"/>
            <w:hideMark/>
          </w:tcPr>
          <w:p w14:paraId="014034D9"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Soja</w:t>
            </w:r>
          </w:p>
        </w:tc>
        <w:tc>
          <w:tcPr>
            <w:tcW w:w="0" w:type="auto"/>
            <w:shd w:val="clear" w:color="auto" w:fill="FFFFFF"/>
            <w:vAlign w:val="bottom"/>
            <w:hideMark/>
          </w:tcPr>
          <w:p w14:paraId="17381245"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Wędlina, mąka sojowa, kasza sojowa, olej sojowy, kiełki soi, przyprawy, wyroby wędliniarskie, niskotłuszczowe produkty na bazie mięsa mielonego</w:t>
            </w:r>
          </w:p>
        </w:tc>
      </w:tr>
      <w:tr w:rsidR="00765ED3" w:rsidRPr="00765ED3" w14:paraId="69AE3490" w14:textId="77777777" w:rsidTr="003C7332">
        <w:trPr>
          <w:trHeight w:val="1423"/>
          <w:tblCellSpacing w:w="15" w:type="dxa"/>
        </w:trPr>
        <w:tc>
          <w:tcPr>
            <w:tcW w:w="0" w:type="auto"/>
            <w:shd w:val="clear" w:color="auto" w:fill="FFFFFF"/>
            <w:vAlign w:val="bottom"/>
            <w:hideMark/>
          </w:tcPr>
          <w:p w14:paraId="6EDEB80D"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7</w:t>
            </w:r>
          </w:p>
        </w:tc>
        <w:tc>
          <w:tcPr>
            <w:tcW w:w="0" w:type="auto"/>
            <w:shd w:val="clear" w:color="auto" w:fill="FFFFFF"/>
            <w:vAlign w:val="bottom"/>
            <w:hideMark/>
          </w:tcPr>
          <w:p w14:paraId="7147C22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Mleko wraz z laktozą</w:t>
            </w:r>
          </w:p>
        </w:tc>
        <w:tc>
          <w:tcPr>
            <w:tcW w:w="0" w:type="auto"/>
            <w:shd w:val="clear" w:color="auto" w:fill="FFFFFF"/>
            <w:vAlign w:val="bottom"/>
            <w:hideMark/>
          </w:tcPr>
          <w:p w14:paraId="68F0670C"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Masło, owsianka, ser, naleśniki, mizeria z jogurtem, kakao, kruche ciasto, sos beszamelowy, białko serwatkowe, mleko w proszku, śmietana, maślanka, zsiadłe mleko, jogurt, kefir, ser twarogowy, kazeina, margaryna, czekolada, lody, desery, puree ziemniaczane, tłuszcze do smarowania pieczywa</w:t>
            </w:r>
          </w:p>
        </w:tc>
      </w:tr>
      <w:tr w:rsidR="00765ED3" w:rsidRPr="00765ED3" w14:paraId="30C8F480" w14:textId="77777777" w:rsidTr="003C7332">
        <w:trPr>
          <w:trHeight w:val="1442"/>
          <w:tblCellSpacing w:w="15" w:type="dxa"/>
        </w:trPr>
        <w:tc>
          <w:tcPr>
            <w:tcW w:w="0" w:type="auto"/>
            <w:shd w:val="clear" w:color="auto" w:fill="FFFFFF"/>
            <w:vAlign w:val="bottom"/>
            <w:hideMark/>
          </w:tcPr>
          <w:p w14:paraId="5B23662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8</w:t>
            </w:r>
          </w:p>
        </w:tc>
        <w:tc>
          <w:tcPr>
            <w:tcW w:w="0" w:type="auto"/>
            <w:shd w:val="clear" w:color="auto" w:fill="FFFFFF"/>
            <w:vAlign w:val="bottom"/>
            <w:hideMark/>
          </w:tcPr>
          <w:p w14:paraId="7812F14F"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Orzechy</w:t>
            </w:r>
          </w:p>
        </w:tc>
        <w:tc>
          <w:tcPr>
            <w:tcW w:w="0" w:type="auto"/>
            <w:shd w:val="clear" w:color="auto" w:fill="FFFFFF"/>
            <w:vAlign w:val="bottom"/>
            <w:hideMark/>
          </w:tcPr>
          <w:p w14:paraId="09C0494E"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Słonecznik, bułka z ziarnami, migdały, orzechy laskowe, orzechy włoskie, olej arachidowy, masło arachidowe, orzechy brazylijskie, pistacja, krem orzechowy, pasta orzechowa, masło orzechowe, marcepan, desery, produkty o smaku kawowym, wegetariańskie zamienniki mięsa, sosy</w:t>
            </w:r>
          </w:p>
        </w:tc>
      </w:tr>
      <w:tr w:rsidR="00765ED3" w:rsidRPr="00765ED3" w14:paraId="56094E13" w14:textId="77777777" w:rsidTr="003C7332">
        <w:trPr>
          <w:trHeight w:val="1076"/>
          <w:tblCellSpacing w:w="15" w:type="dxa"/>
        </w:trPr>
        <w:tc>
          <w:tcPr>
            <w:tcW w:w="0" w:type="auto"/>
            <w:shd w:val="clear" w:color="auto" w:fill="FFFFFF"/>
            <w:vAlign w:val="bottom"/>
            <w:hideMark/>
          </w:tcPr>
          <w:p w14:paraId="2858B110"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9</w:t>
            </w:r>
          </w:p>
        </w:tc>
        <w:tc>
          <w:tcPr>
            <w:tcW w:w="0" w:type="auto"/>
            <w:shd w:val="clear" w:color="auto" w:fill="FFFFFF"/>
            <w:vAlign w:val="bottom"/>
            <w:hideMark/>
          </w:tcPr>
          <w:p w14:paraId="6D8D6F21"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Seler</w:t>
            </w:r>
          </w:p>
        </w:tc>
        <w:tc>
          <w:tcPr>
            <w:tcW w:w="0" w:type="auto"/>
            <w:shd w:val="clear" w:color="auto" w:fill="FFFFFF"/>
            <w:vAlign w:val="bottom"/>
            <w:hideMark/>
          </w:tcPr>
          <w:p w14:paraId="65ED274B"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Zupy, surówki z selerem, seler naciowy, liść selera, ziarna selera, sól selerowa, soki warzywne z dodatkiem selera, mięsa duszone z jarzynami, sosy, sałatki delikatesowe, mieszanki przypraw</w:t>
            </w:r>
          </w:p>
        </w:tc>
      </w:tr>
      <w:tr w:rsidR="00765ED3" w:rsidRPr="00765ED3" w14:paraId="19C0B7B3" w14:textId="77777777" w:rsidTr="003C7332">
        <w:trPr>
          <w:trHeight w:val="730"/>
          <w:tblCellSpacing w:w="15" w:type="dxa"/>
        </w:trPr>
        <w:tc>
          <w:tcPr>
            <w:tcW w:w="0" w:type="auto"/>
            <w:shd w:val="clear" w:color="auto" w:fill="FFFFFF"/>
            <w:vAlign w:val="bottom"/>
            <w:hideMark/>
          </w:tcPr>
          <w:p w14:paraId="3E0502F9"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10</w:t>
            </w:r>
          </w:p>
        </w:tc>
        <w:tc>
          <w:tcPr>
            <w:tcW w:w="0" w:type="auto"/>
            <w:shd w:val="clear" w:color="auto" w:fill="FFFFFF"/>
            <w:vAlign w:val="bottom"/>
            <w:hideMark/>
          </w:tcPr>
          <w:p w14:paraId="614FDCA7"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Gorczyca</w:t>
            </w:r>
          </w:p>
        </w:tc>
        <w:tc>
          <w:tcPr>
            <w:tcW w:w="0" w:type="auto"/>
            <w:shd w:val="clear" w:color="auto" w:fill="FFFFFF"/>
            <w:vAlign w:val="bottom"/>
            <w:hideMark/>
          </w:tcPr>
          <w:p w14:paraId="4FD0D679"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Mięso marynowane z gorczycą, sałatki, musztarda, olej gorczycowy, liście i kwiaty gorczycy, warzywa konserwowe, marynaty</w:t>
            </w:r>
          </w:p>
        </w:tc>
      </w:tr>
      <w:tr w:rsidR="00765ED3" w:rsidRPr="00765ED3" w14:paraId="375583EA" w14:textId="77777777" w:rsidTr="003C7332">
        <w:trPr>
          <w:trHeight w:val="730"/>
          <w:tblCellSpacing w:w="15" w:type="dxa"/>
        </w:trPr>
        <w:tc>
          <w:tcPr>
            <w:tcW w:w="0" w:type="auto"/>
            <w:shd w:val="clear" w:color="auto" w:fill="FFFFFF"/>
            <w:vAlign w:val="bottom"/>
            <w:hideMark/>
          </w:tcPr>
          <w:p w14:paraId="11541C6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11</w:t>
            </w:r>
          </w:p>
        </w:tc>
        <w:tc>
          <w:tcPr>
            <w:tcW w:w="0" w:type="auto"/>
            <w:shd w:val="clear" w:color="auto" w:fill="FFFFFF"/>
            <w:vAlign w:val="bottom"/>
            <w:hideMark/>
          </w:tcPr>
          <w:p w14:paraId="62D2751B"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Sezam</w:t>
            </w:r>
          </w:p>
        </w:tc>
        <w:tc>
          <w:tcPr>
            <w:tcW w:w="0" w:type="auto"/>
            <w:shd w:val="clear" w:color="auto" w:fill="FFFFFF"/>
            <w:vAlign w:val="bottom"/>
            <w:hideMark/>
          </w:tcPr>
          <w:p w14:paraId="3EE376E8"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Mieszanka płatków śniadaniowych, chleb, bułka z ziarnami, kotleciki drobiowe, ciastka z sezamem, ziarno sezamowe, oleje, past masła, mąka, sól sezamowa</w:t>
            </w:r>
          </w:p>
        </w:tc>
      </w:tr>
      <w:tr w:rsidR="00765ED3" w:rsidRPr="00765ED3" w14:paraId="5EC69B61" w14:textId="77777777" w:rsidTr="003C7332">
        <w:trPr>
          <w:trHeight w:val="711"/>
          <w:tblCellSpacing w:w="15" w:type="dxa"/>
        </w:trPr>
        <w:tc>
          <w:tcPr>
            <w:tcW w:w="0" w:type="auto"/>
            <w:shd w:val="clear" w:color="auto" w:fill="FFFFFF"/>
            <w:vAlign w:val="bottom"/>
            <w:hideMark/>
          </w:tcPr>
          <w:p w14:paraId="66B2757B"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12</w:t>
            </w:r>
          </w:p>
        </w:tc>
        <w:tc>
          <w:tcPr>
            <w:tcW w:w="0" w:type="auto"/>
            <w:shd w:val="clear" w:color="auto" w:fill="FFFFFF"/>
            <w:vAlign w:val="bottom"/>
            <w:hideMark/>
          </w:tcPr>
          <w:p w14:paraId="6751E8D7"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Dwutlenek siarki</w:t>
            </w:r>
          </w:p>
        </w:tc>
        <w:tc>
          <w:tcPr>
            <w:tcW w:w="0" w:type="auto"/>
            <w:shd w:val="clear" w:color="auto" w:fill="FFFFFF"/>
            <w:vAlign w:val="bottom"/>
            <w:hideMark/>
          </w:tcPr>
          <w:p w14:paraId="4C5E754B"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 xml:space="preserve">Owoce suszone, </w:t>
            </w:r>
            <w:proofErr w:type="spellStart"/>
            <w:r w:rsidRPr="00765ED3">
              <w:rPr>
                <w:rFonts w:ascii="Segoe UI" w:eastAsia="Times New Roman" w:hAnsi="Segoe UI" w:cs="Segoe UI"/>
                <w:color w:val="0D0D0D"/>
                <w:kern w:val="0"/>
                <w:sz w:val="21"/>
                <w:szCs w:val="21"/>
                <w:lang w:eastAsia="pl-PL"/>
                <w14:ligatures w14:val="none"/>
              </w:rPr>
              <w:t>musli</w:t>
            </w:r>
            <w:proofErr w:type="spellEnd"/>
            <w:r w:rsidRPr="00765ED3">
              <w:rPr>
                <w:rFonts w:ascii="Segoe UI" w:eastAsia="Times New Roman" w:hAnsi="Segoe UI" w:cs="Segoe UI"/>
                <w:color w:val="0D0D0D"/>
                <w:kern w:val="0"/>
                <w:sz w:val="21"/>
                <w:szCs w:val="21"/>
                <w:lang w:eastAsia="pl-PL"/>
                <w14:ligatures w14:val="none"/>
              </w:rPr>
              <w:t>, E220-228: dwutlenek siarki oraz sole kwasu siarkowego stężeniach wyższych niż 10mg/l</w:t>
            </w:r>
          </w:p>
        </w:tc>
      </w:tr>
      <w:tr w:rsidR="00765ED3" w:rsidRPr="00765ED3" w14:paraId="290C56E5" w14:textId="77777777" w:rsidTr="003C7332">
        <w:trPr>
          <w:trHeight w:val="365"/>
          <w:tblCellSpacing w:w="15" w:type="dxa"/>
        </w:trPr>
        <w:tc>
          <w:tcPr>
            <w:tcW w:w="0" w:type="auto"/>
            <w:shd w:val="clear" w:color="auto" w:fill="FFFFFF"/>
            <w:vAlign w:val="bottom"/>
            <w:hideMark/>
          </w:tcPr>
          <w:p w14:paraId="0443CFFA"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13</w:t>
            </w:r>
          </w:p>
        </w:tc>
        <w:tc>
          <w:tcPr>
            <w:tcW w:w="0" w:type="auto"/>
            <w:shd w:val="clear" w:color="auto" w:fill="FFFFFF"/>
            <w:vAlign w:val="bottom"/>
            <w:hideMark/>
          </w:tcPr>
          <w:p w14:paraId="388E6756"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Łubiny</w:t>
            </w:r>
          </w:p>
        </w:tc>
        <w:tc>
          <w:tcPr>
            <w:tcW w:w="0" w:type="auto"/>
            <w:shd w:val="clear" w:color="auto" w:fill="FFFFFF"/>
            <w:vAlign w:val="bottom"/>
            <w:hideMark/>
          </w:tcPr>
          <w:p w14:paraId="4A1F2CF4"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Mąka łubinowa, białka roślinne (łubiny) w wypiekach</w:t>
            </w:r>
          </w:p>
        </w:tc>
      </w:tr>
      <w:tr w:rsidR="00765ED3" w:rsidRPr="00765ED3" w14:paraId="52E0795D" w14:textId="77777777" w:rsidTr="003C7332">
        <w:trPr>
          <w:trHeight w:val="730"/>
          <w:tblCellSpacing w:w="15" w:type="dxa"/>
        </w:trPr>
        <w:tc>
          <w:tcPr>
            <w:tcW w:w="0" w:type="auto"/>
            <w:shd w:val="clear" w:color="auto" w:fill="FFFFFF"/>
            <w:vAlign w:val="bottom"/>
            <w:hideMark/>
          </w:tcPr>
          <w:p w14:paraId="596E6941"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14</w:t>
            </w:r>
          </w:p>
        </w:tc>
        <w:tc>
          <w:tcPr>
            <w:tcW w:w="0" w:type="auto"/>
            <w:shd w:val="clear" w:color="auto" w:fill="FFFFFF"/>
            <w:vAlign w:val="bottom"/>
            <w:hideMark/>
          </w:tcPr>
          <w:p w14:paraId="7BC8C930"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Mięczaki</w:t>
            </w:r>
          </w:p>
        </w:tc>
        <w:tc>
          <w:tcPr>
            <w:tcW w:w="0" w:type="auto"/>
            <w:shd w:val="clear" w:color="auto" w:fill="FFFFFF"/>
            <w:vAlign w:val="bottom"/>
            <w:hideMark/>
          </w:tcPr>
          <w:p w14:paraId="60DB29D3" w14:textId="77777777" w:rsidR="00765ED3" w:rsidRPr="00765ED3" w:rsidRDefault="00765ED3" w:rsidP="00765ED3">
            <w:pPr>
              <w:spacing w:after="0" w:line="240" w:lineRule="auto"/>
              <w:rPr>
                <w:rFonts w:ascii="Segoe UI" w:eastAsia="Times New Roman" w:hAnsi="Segoe UI" w:cs="Segoe UI"/>
                <w:color w:val="0D0D0D"/>
                <w:kern w:val="0"/>
                <w:sz w:val="21"/>
                <w:szCs w:val="21"/>
                <w:lang w:eastAsia="pl-PL"/>
                <w14:ligatures w14:val="none"/>
              </w:rPr>
            </w:pPr>
            <w:r w:rsidRPr="00765ED3">
              <w:rPr>
                <w:rFonts w:ascii="Segoe UI" w:eastAsia="Times New Roman" w:hAnsi="Segoe UI" w:cs="Segoe UI"/>
                <w:color w:val="0D0D0D"/>
                <w:kern w:val="0"/>
                <w:sz w:val="21"/>
                <w:szCs w:val="21"/>
                <w:lang w:eastAsia="pl-PL"/>
                <w14:ligatures w14:val="none"/>
              </w:rPr>
              <w:t>Omułki, małże, ostrygi, ślimaki, kalmary, mątwy, ośmiornice, czarny makaron z owocami morza</w:t>
            </w:r>
          </w:p>
        </w:tc>
      </w:tr>
    </w:tbl>
    <w:p w14:paraId="6F6C61AF" w14:textId="77777777" w:rsidR="008966A4" w:rsidRDefault="008966A4"/>
    <w:sectPr w:rsidR="008966A4" w:rsidSect="00A00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D3"/>
    <w:rsid w:val="000B71EA"/>
    <w:rsid w:val="001C4085"/>
    <w:rsid w:val="003C7332"/>
    <w:rsid w:val="005C4734"/>
    <w:rsid w:val="007300C4"/>
    <w:rsid w:val="00765ED3"/>
    <w:rsid w:val="008966A4"/>
    <w:rsid w:val="00A006FB"/>
    <w:rsid w:val="00B62111"/>
    <w:rsid w:val="00C305E4"/>
    <w:rsid w:val="00DE3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4DE3"/>
  <w15:chartTrackingRefBased/>
  <w15:docId w15:val="{121A7A1A-A66F-40C8-BCCC-328F2330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6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2150</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Golik</dc:creator>
  <cp:keywords/>
  <dc:description/>
  <cp:lastModifiedBy>Artur Golik</cp:lastModifiedBy>
  <cp:revision>2</cp:revision>
  <cp:lastPrinted>2024-04-17T10:06:00Z</cp:lastPrinted>
  <dcterms:created xsi:type="dcterms:W3CDTF">2024-04-17T10:17:00Z</dcterms:created>
  <dcterms:modified xsi:type="dcterms:W3CDTF">2024-04-17T10:17:00Z</dcterms:modified>
</cp:coreProperties>
</file>