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9F006" w14:textId="77777777" w:rsidR="00507FD7" w:rsidRPr="00D955E7" w:rsidRDefault="00507FD7" w:rsidP="00507FD7">
      <w:pPr>
        <w:jc w:val="both"/>
        <w:rPr>
          <w:b/>
          <w:sz w:val="24"/>
          <w:szCs w:val="24"/>
        </w:rPr>
      </w:pPr>
      <w:bookmarkStart w:id="0" w:name="_GoBack"/>
      <w:bookmarkEnd w:id="0"/>
      <w:r w:rsidRPr="00D955E7">
        <w:rPr>
          <w:b/>
          <w:sz w:val="24"/>
          <w:szCs w:val="24"/>
        </w:rPr>
        <w:t>Instrukcja wypełnienia formularza sprawozdawczego w 2024 r. z realizacji działań zawartych w planach gospodarowania wodami na obszarach dorzeczy, planach zarządzania ryzykiem powodziowym i krajowym programie ochrony wód morskich.</w:t>
      </w:r>
    </w:p>
    <w:p w14:paraId="0679FC89" w14:textId="77777777" w:rsidR="00507FD7" w:rsidRDefault="00507FD7" w:rsidP="00507FD7">
      <w:pPr>
        <w:jc w:val="both"/>
        <w:rPr>
          <w:b/>
          <w:sz w:val="24"/>
          <w:szCs w:val="24"/>
        </w:rPr>
      </w:pPr>
    </w:p>
    <w:p w14:paraId="10D9CBE5" w14:textId="1E5B1AAC" w:rsidR="00507FD7" w:rsidRDefault="00507FD7" w:rsidP="00507FD7">
      <w:pPr>
        <w:jc w:val="both"/>
        <w:rPr>
          <w:sz w:val="24"/>
          <w:szCs w:val="24"/>
        </w:rPr>
      </w:pPr>
      <w:r w:rsidRPr="00507FD7">
        <w:rPr>
          <w:sz w:val="24"/>
          <w:szCs w:val="24"/>
        </w:rPr>
        <w:t>Niniejsza instrukcja została stworzona aby ułatwić Państwu wypełnienie formularza sprawozdawczego w 202</w:t>
      </w:r>
      <w:r w:rsidR="00D2565B">
        <w:rPr>
          <w:sz w:val="24"/>
          <w:szCs w:val="24"/>
        </w:rPr>
        <w:t>5</w:t>
      </w:r>
      <w:r w:rsidRPr="00507FD7">
        <w:rPr>
          <w:sz w:val="24"/>
          <w:szCs w:val="24"/>
        </w:rPr>
        <w:t xml:space="preserve"> r. </w:t>
      </w:r>
      <w:r>
        <w:rPr>
          <w:sz w:val="24"/>
          <w:szCs w:val="24"/>
        </w:rPr>
        <w:t>z</w:t>
      </w:r>
      <w:r w:rsidRPr="00507FD7">
        <w:rPr>
          <w:sz w:val="24"/>
          <w:szCs w:val="24"/>
        </w:rPr>
        <w:t xml:space="preserve"> realizacji działań zawartych w planach gospodarowania wodami na obszarach dorzeczy, planach zarządzania ryzykiem powodziowym i krajowym programie ochrony wód morskich</w:t>
      </w:r>
      <w:r>
        <w:rPr>
          <w:sz w:val="24"/>
          <w:szCs w:val="24"/>
        </w:rPr>
        <w:t xml:space="preserve"> za rok 202</w:t>
      </w:r>
      <w:r w:rsidR="00D2565B">
        <w:rPr>
          <w:sz w:val="24"/>
          <w:szCs w:val="24"/>
        </w:rPr>
        <w:t>4</w:t>
      </w:r>
      <w:r w:rsidRPr="00507FD7">
        <w:rPr>
          <w:sz w:val="24"/>
          <w:szCs w:val="24"/>
        </w:rPr>
        <w:t>.</w:t>
      </w:r>
      <w:r>
        <w:rPr>
          <w:sz w:val="24"/>
          <w:szCs w:val="24"/>
        </w:rPr>
        <w:t xml:space="preserve"> W związku z wejściem w życie aktualizacji planów zarządzania ryzykiem powodziowym i planów gospodarowania wodami </w:t>
      </w:r>
      <w:r w:rsidR="00D2565B">
        <w:rPr>
          <w:sz w:val="24"/>
          <w:szCs w:val="24"/>
        </w:rPr>
        <w:t xml:space="preserve">w 2023 r. </w:t>
      </w:r>
      <w:r>
        <w:rPr>
          <w:sz w:val="24"/>
          <w:szCs w:val="24"/>
        </w:rPr>
        <w:t>został stworzony nowy formularz uwzględniający zmiany w niniejszych dokumentach.</w:t>
      </w:r>
    </w:p>
    <w:p w14:paraId="0E6FC58B" w14:textId="77777777" w:rsidR="00507FD7" w:rsidRDefault="00507FD7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Poniżej </w:t>
      </w:r>
      <w:r w:rsidR="00680565">
        <w:rPr>
          <w:sz w:val="24"/>
          <w:szCs w:val="24"/>
        </w:rPr>
        <w:t xml:space="preserve">znajdują się </w:t>
      </w:r>
      <w:r>
        <w:rPr>
          <w:sz w:val="24"/>
          <w:szCs w:val="24"/>
        </w:rPr>
        <w:t>instrukcje wypełniania poszczególnych formularzy w podziale na poszczególne dokumenty planistyczne.</w:t>
      </w:r>
    </w:p>
    <w:p w14:paraId="70FA258F" w14:textId="439DE7DA" w:rsidR="00507FD7" w:rsidRPr="00731C40" w:rsidRDefault="00507FD7" w:rsidP="00507FD7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731C40">
        <w:rPr>
          <w:b/>
          <w:sz w:val="24"/>
          <w:szCs w:val="24"/>
        </w:rPr>
        <w:t xml:space="preserve">Plany </w:t>
      </w:r>
      <w:r w:rsidR="00CA3149">
        <w:rPr>
          <w:b/>
          <w:sz w:val="24"/>
          <w:szCs w:val="24"/>
        </w:rPr>
        <w:t>g</w:t>
      </w:r>
      <w:r w:rsidRPr="00731C40">
        <w:rPr>
          <w:b/>
          <w:sz w:val="24"/>
          <w:szCs w:val="24"/>
        </w:rPr>
        <w:t xml:space="preserve">ospodarowania </w:t>
      </w:r>
      <w:r w:rsidR="00CA3149">
        <w:rPr>
          <w:b/>
          <w:sz w:val="24"/>
          <w:szCs w:val="24"/>
        </w:rPr>
        <w:t>w</w:t>
      </w:r>
      <w:r w:rsidRPr="00731C40">
        <w:rPr>
          <w:b/>
          <w:sz w:val="24"/>
          <w:szCs w:val="24"/>
        </w:rPr>
        <w:t>odami (PGW)</w:t>
      </w:r>
    </w:p>
    <w:p w14:paraId="477FC467" w14:textId="77777777" w:rsidR="00507FD7" w:rsidRDefault="00507FD7" w:rsidP="00507FD7">
      <w:pPr>
        <w:jc w:val="both"/>
        <w:rPr>
          <w:sz w:val="24"/>
          <w:szCs w:val="24"/>
        </w:rPr>
      </w:pPr>
      <w:r w:rsidRPr="00507FD7">
        <w:rPr>
          <w:sz w:val="24"/>
          <w:szCs w:val="24"/>
        </w:rPr>
        <w:t>Plany gospodarowania wodami na obszarach dorzeczy, przyjmuje i aktualizuje minister właściwy do spraw gospodarki wodnej w drodze rozporządzeń. PGW opracowywane są dla</w:t>
      </w:r>
      <w:r>
        <w:rPr>
          <w:sz w:val="24"/>
          <w:szCs w:val="24"/>
        </w:rPr>
        <w:t xml:space="preserve"> </w:t>
      </w:r>
      <w:r w:rsidRPr="00507FD7">
        <w:rPr>
          <w:sz w:val="24"/>
          <w:szCs w:val="24"/>
        </w:rPr>
        <w:t xml:space="preserve">9 obszarów dorzeczy: Odry, Wisły, Dniestru, Dunaju, </w:t>
      </w:r>
      <w:proofErr w:type="spellStart"/>
      <w:r w:rsidRPr="00507FD7">
        <w:rPr>
          <w:sz w:val="24"/>
          <w:szCs w:val="24"/>
        </w:rPr>
        <w:t>Banówki</w:t>
      </w:r>
      <w:proofErr w:type="spellEnd"/>
      <w:r w:rsidRPr="00507FD7">
        <w:rPr>
          <w:sz w:val="24"/>
          <w:szCs w:val="24"/>
        </w:rPr>
        <w:t xml:space="preserve">, Łaby, Niemna, Pregoły, Świeżej. </w:t>
      </w:r>
    </w:p>
    <w:p w14:paraId="0B9E7B2A" w14:textId="77777777" w:rsidR="00507FD7" w:rsidRPr="00507FD7" w:rsidRDefault="00507FD7" w:rsidP="00507FD7">
      <w:pPr>
        <w:jc w:val="both"/>
        <w:rPr>
          <w:sz w:val="24"/>
          <w:szCs w:val="24"/>
        </w:rPr>
      </w:pPr>
      <w:r w:rsidRPr="00507FD7">
        <w:rPr>
          <w:sz w:val="24"/>
          <w:szCs w:val="24"/>
        </w:rPr>
        <w:t>W 2023 r. zaczęły obowiązywać nowe plany gospodarowania wodami, które są dostępne na stronie:</w:t>
      </w:r>
    </w:p>
    <w:p w14:paraId="59E7A245" w14:textId="77777777" w:rsidR="00507FD7" w:rsidRPr="00507FD7" w:rsidRDefault="006B26D1" w:rsidP="00507FD7">
      <w:pPr>
        <w:jc w:val="both"/>
        <w:rPr>
          <w:sz w:val="24"/>
          <w:szCs w:val="24"/>
        </w:rPr>
      </w:pPr>
      <w:hyperlink r:id="rId7" w:history="1">
        <w:r w:rsidR="00507FD7" w:rsidRPr="006F1FF5">
          <w:rPr>
            <w:rStyle w:val="Hipercze"/>
            <w:sz w:val="24"/>
            <w:szCs w:val="24"/>
          </w:rPr>
          <w:t>https://isap.sejm.gov.pl/isap.nsf/search.xsp?status=O&amp;title=planu+gospodarowania%20wodami</w:t>
        </w:r>
      </w:hyperlink>
      <w:r w:rsidR="00507FD7" w:rsidRPr="00507FD7">
        <w:rPr>
          <w:sz w:val="24"/>
          <w:szCs w:val="24"/>
        </w:rPr>
        <w:t>.</w:t>
      </w:r>
    </w:p>
    <w:p w14:paraId="26490AC2" w14:textId="77777777" w:rsidR="00507FD7" w:rsidRPr="00507FD7" w:rsidRDefault="00507FD7" w:rsidP="00507FD7">
      <w:pPr>
        <w:jc w:val="both"/>
        <w:rPr>
          <w:sz w:val="24"/>
          <w:szCs w:val="24"/>
        </w:rPr>
      </w:pPr>
      <w:r w:rsidRPr="00507FD7">
        <w:rPr>
          <w:sz w:val="24"/>
          <w:szCs w:val="24"/>
        </w:rPr>
        <w:t>Szczegółowe informacje na temat planów gospodarowania wodami znajdują się na stronie:</w:t>
      </w:r>
    </w:p>
    <w:p w14:paraId="5B2E7836" w14:textId="77777777" w:rsidR="00507FD7" w:rsidRDefault="006B26D1" w:rsidP="00507FD7">
      <w:pPr>
        <w:jc w:val="both"/>
        <w:rPr>
          <w:sz w:val="24"/>
          <w:szCs w:val="24"/>
        </w:rPr>
      </w:pPr>
      <w:hyperlink r:id="rId8" w:history="1">
        <w:r w:rsidR="00507FD7" w:rsidRPr="006F1FF5">
          <w:rPr>
            <w:rStyle w:val="Hipercze"/>
            <w:sz w:val="24"/>
            <w:szCs w:val="24"/>
          </w:rPr>
          <w:t>http://apgw.gov.pl/</w:t>
        </w:r>
      </w:hyperlink>
      <w:r w:rsidR="00507FD7">
        <w:rPr>
          <w:sz w:val="24"/>
          <w:szCs w:val="24"/>
        </w:rPr>
        <w:t xml:space="preserve"> </w:t>
      </w:r>
    </w:p>
    <w:p w14:paraId="20C69140" w14:textId="0E2E80B2" w:rsidR="001C213B" w:rsidRDefault="001C213B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W treści dokumentów znajdują się podstawowe informacje potrzebne do wypełnienia formularza. Poniżej</w:t>
      </w:r>
      <w:r w:rsidR="00CA3149">
        <w:rPr>
          <w:sz w:val="24"/>
          <w:szCs w:val="24"/>
        </w:rPr>
        <w:t xml:space="preserve">, </w:t>
      </w:r>
      <w:r w:rsidR="00CA3149" w:rsidRPr="00CA3149">
        <w:rPr>
          <w:sz w:val="24"/>
          <w:szCs w:val="24"/>
        </w:rPr>
        <w:t>w podziale na poszczególne plany gospodarowania wodami</w:t>
      </w:r>
      <w:r w:rsidR="00CA314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75C66">
        <w:rPr>
          <w:sz w:val="24"/>
          <w:szCs w:val="24"/>
        </w:rPr>
        <w:t xml:space="preserve">przedstawiono </w:t>
      </w:r>
      <w:r w:rsidR="00CA3149" w:rsidRPr="00CA3149">
        <w:rPr>
          <w:sz w:val="24"/>
          <w:szCs w:val="24"/>
        </w:rPr>
        <w:t>wyszczególnienie</w:t>
      </w:r>
      <w:r w:rsidR="00CA3149">
        <w:rPr>
          <w:sz w:val="24"/>
          <w:szCs w:val="24"/>
        </w:rPr>
        <w:t xml:space="preserve"> </w:t>
      </w:r>
      <w:r>
        <w:rPr>
          <w:sz w:val="24"/>
          <w:szCs w:val="24"/>
        </w:rPr>
        <w:t>rozdział</w:t>
      </w:r>
      <w:r w:rsidR="00CA3149">
        <w:rPr>
          <w:sz w:val="24"/>
          <w:szCs w:val="24"/>
        </w:rPr>
        <w:t>ów</w:t>
      </w:r>
      <w:r>
        <w:rPr>
          <w:sz w:val="24"/>
          <w:szCs w:val="24"/>
        </w:rPr>
        <w:t xml:space="preserve"> i załącznik</w:t>
      </w:r>
      <w:r w:rsidR="00CA3149">
        <w:rPr>
          <w:sz w:val="24"/>
          <w:szCs w:val="24"/>
        </w:rPr>
        <w:t>ów,</w:t>
      </w:r>
      <w:r>
        <w:rPr>
          <w:sz w:val="24"/>
          <w:szCs w:val="24"/>
        </w:rPr>
        <w:t xml:space="preserve"> </w:t>
      </w:r>
      <w:r w:rsidR="00CA3149">
        <w:rPr>
          <w:sz w:val="24"/>
          <w:szCs w:val="24"/>
        </w:rPr>
        <w:t xml:space="preserve">w których zawarte są </w:t>
      </w:r>
      <w:r w:rsidR="00731C40">
        <w:rPr>
          <w:sz w:val="24"/>
          <w:szCs w:val="24"/>
        </w:rPr>
        <w:t>potrzebne informacje. Poniżej została również umieszczona informacja</w:t>
      </w:r>
      <w:r w:rsidR="00075C66">
        <w:rPr>
          <w:sz w:val="24"/>
          <w:szCs w:val="24"/>
        </w:rPr>
        <w:t>,</w:t>
      </w:r>
      <w:r w:rsidR="00731C40">
        <w:rPr>
          <w:sz w:val="24"/>
          <w:szCs w:val="24"/>
        </w:rPr>
        <w:t xml:space="preserve"> jak wyszukać potrzebne informacje za pomocą </w:t>
      </w:r>
      <w:proofErr w:type="spellStart"/>
      <w:r w:rsidR="00731C40">
        <w:rPr>
          <w:sz w:val="24"/>
          <w:szCs w:val="24"/>
        </w:rPr>
        <w:t>hydroportalu</w:t>
      </w:r>
      <w:proofErr w:type="spellEnd"/>
      <w:r w:rsidR="00731C40">
        <w:rPr>
          <w:sz w:val="24"/>
          <w:szCs w:val="24"/>
        </w:rPr>
        <w:t xml:space="preserve"> prezentującego dane w formie przestrzennej.</w:t>
      </w:r>
    </w:p>
    <w:p w14:paraId="7CBF11B9" w14:textId="77777777" w:rsidR="00731C40" w:rsidRDefault="00731C40" w:rsidP="00731C40">
      <w:pPr>
        <w:pStyle w:val="Akapitzlist"/>
        <w:numPr>
          <w:ilvl w:val="0"/>
          <w:numId w:val="4"/>
        </w:numPr>
        <w:jc w:val="both"/>
      </w:pPr>
      <w:r w:rsidRPr="00E872A5">
        <w:rPr>
          <w:b/>
        </w:rPr>
        <w:t>Rozporządzenie Ministra Infrastruktury z dnia 4 listopada 2022 r. w sprawie Planu gospodarowania wodami na obszarze dorzecza Wisły</w:t>
      </w:r>
      <w:r>
        <w:t>:</w:t>
      </w:r>
    </w:p>
    <w:p w14:paraId="4917DF5E" w14:textId="77777777" w:rsidR="00731C40" w:rsidRDefault="00731C40" w:rsidP="00731C40">
      <w:pPr>
        <w:jc w:val="both"/>
      </w:pPr>
      <w:bookmarkStart w:id="1" w:name="_Hlk155792546"/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11</w:t>
      </w:r>
      <w:r>
        <w:t>;</w:t>
      </w:r>
    </w:p>
    <w:p w14:paraId="33E0E80D" w14:textId="77777777" w:rsidR="00731C40" w:rsidRDefault="00731C40" w:rsidP="00731C40">
      <w:pPr>
        <w:jc w:val="both"/>
      </w:pPr>
      <w:bookmarkStart w:id="2" w:name="_Hlk155792561"/>
      <w:bookmarkEnd w:id="1"/>
      <w:r w:rsidRPr="00724A81">
        <w:t xml:space="preserve">Katalog działań </w:t>
      </w:r>
      <w:r>
        <w:t>dla poszczególnych kategorii wód (wymienionych poniżej) znajduje się w załączniku nr 12:</w:t>
      </w:r>
    </w:p>
    <w:p w14:paraId="5632F876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bookmarkStart w:id="3" w:name="_Hlk155790924"/>
      <w:r>
        <w:t>jednolitych części wód powierzchniowych rzecznych (</w:t>
      </w:r>
      <w:r w:rsidRPr="00724A81">
        <w:t>JCWP RW</w:t>
      </w:r>
      <w:bookmarkEnd w:id="3"/>
      <w:r>
        <w:t>);</w:t>
      </w:r>
    </w:p>
    <w:p w14:paraId="7C72BA7A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bookmarkStart w:id="4" w:name="_Hlk155791133"/>
      <w:r w:rsidRPr="00FA532C">
        <w:t>jednolitych części wód powierzchniowych</w:t>
      </w:r>
      <w:r>
        <w:t xml:space="preserve"> zbiornikowych (JCWP </w:t>
      </w:r>
      <w:proofErr w:type="spellStart"/>
      <w:r>
        <w:t>RWr</w:t>
      </w:r>
      <w:proofErr w:type="spellEnd"/>
      <w:r>
        <w:t>);</w:t>
      </w:r>
    </w:p>
    <w:p w14:paraId="5868E4F0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bookmarkStart w:id="5" w:name="_Hlk155791248"/>
      <w:bookmarkEnd w:id="4"/>
      <w:r w:rsidRPr="00FA532C">
        <w:t>jednolitych części wód powierzchniowych</w:t>
      </w:r>
      <w:r>
        <w:t xml:space="preserve"> jeziornych (JCWP LW);</w:t>
      </w:r>
      <w:bookmarkEnd w:id="5"/>
    </w:p>
    <w:p w14:paraId="4B23A686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przejściowych i przybrzeżnych (JCWP TW i CW);</w:t>
      </w:r>
    </w:p>
    <w:p w14:paraId="31B84CA1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</w:t>
      </w:r>
    </w:p>
    <w:bookmarkEnd w:id="2"/>
    <w:p w14:paraId="06609030" w14:textId="77777777" w:rsidR="00731C40" w:rsidRDefault="00731C40" w:rsidP="00731C40">
      <w:pPr>
        <w:jc w:val="both"/>
      </w:pPr>
      <w:r>
        <w:lastRenderedPageBreak/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13-17:</w:t>
      </w:r>
    </w:p>
    <w:p w14:paraId="418830CB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13;</w:t>
      </w:r>
    </w:p>
    <w:p w14:paraId="20C4ADCB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zbiornikowych (JCWP </w:t>
      </w:r>
      <w:proofErr w:type="spellStart"/>
      <w:r w:rsidRPr="00A56238">
        <w:t>RWr</w:t>
      </w:r>
      <w:proofErr w:type="spellEnd"/>
      <w:r w:rsidRPr="00A56238">
        <w:t>)</w:t>
      </w:r>
      <w:r>
        <w:t xml:space="preserve"> – załącznik nr 14</w:t>
      </w:r>
      <w:r w:rsidRPr="00A56238">
        <w:t>;</w:t>
      </w:r>
    </w:p>
    <w:p w14:paraId="344C1A9D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>jednolitych części wód powierzchniowych jeziornych (JCWP LW)</w:t>
      </w:r>
      <w:r>
        <w:t xml:space="preserve"> – załącznik nr 15</w:t>
      </w:r>
      <w:r w:rsidRPr="00A56238">
        <w:t>;</w:t>
      </w:r>
    </w:p>
    <w:p w14:paraId="66A5D904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FA532C">
        <w:t>jednolitych części wód powierzchniowych</w:t>
      </w:r>
      <w:r>
        <w:t xml:space="preserve"> przejściowych i przybrzeżnych (JCWP TW i CW) - załącznik nr 16;</w:t>
      </w:r>
    </w:p>
    <w:p w14:paraId="03836272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 – załącznik nr 17</w:t>
      </w:r>
    </w:p>
    <w:p w14:paraId="626469C8" w14:textId="77777777" w:rsidR="00731C40" w:rsidRDefault="00731C40" w:rsidP="00731C40">
      <w:pPr>
        <w:pStyle w:val="Akapitzlist"/>
      </w:pPr>
    </w:p>
    <w:p w14:paraId="413B0A9A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E872A5">
        <w:rPr>
          <w:b/>
          <w:bCs/>
        </w:rPr>
        <w:t>Rozporządzenie Ministra Infrastruktury z dnia 16 listopada 2022 r. w sprawie Planu gospodarowania wodami na obszarze dorzecza Odry</w:t>
      </w:r>
      <w:r>
        <w:rPr>
          <w:b/>
          <w:bCs/>
        </w:rPr>
        <w:t>:</w:t>
      </w:r>
    </w:p>
    <w:p w14:paraId="111293D5" w14:textId="77777777" w:rsidR="00731C40" w:rsidRDefault="00731C40" w:rsidP="00731C40">
      <w:pPr>
        <w:jc w:val="both"/>
      </w:pPr>
      <w:bookmarkStart w:id="6" w:name="_Hlk155794300"/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11</w:t>
      </w:r>
      <w:r>
        <w:t>;</w:t>
      </w:r>
    </w:p>
    <w:p w14:paraId="10BE1CB6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12:</w:t>
      </w:r>
    </w:p>
    <w:p w14:paraId="68602CC9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4CA2FD7A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zbiornikowych (JCWP </w:t>
      </w:r>
      <w:proofErr w:type="spellStart"/>
      <w:r>
        <w:t>RWr</w:t>
      </w:r>
      <w:proofErr w:type="spellEnd"/>
      <w:r>
        <w:t>);</w:t>
      </w:r>
    </w:p>
    <w:p w14:paraId="23E2FEB9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jeziornych (JCWP LW);</w:t>
      </w:r>
    </w:p>
    <w:p w14:paraId="5652CB09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przejściowych i przybrzeżnych (JCWP TW i CW);</w:t>
      </w:r>
    </w:p>
    <w:p w14:paraId="4143EB37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</w:t>
      </w:r>
    </w:p>
    <w:p w14:paraId="65A379BD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13-17:</w:t>
      </w:r>
    </w:p>
    <w:p w14:paraId="4B8242EB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13;</w:t>
      </w:r>
    </w:p>
    <w:p w14:paraId="5F4E037E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zbiornikowych (JCWP </w:t>
      </w:r>
      <w:proofErr w:type="spellStart"/>
      <w:r w:rsidRPr="00A56238">
        <w:t>RWr</w:t>
      </w:r>
      <w:proofErr w:type="spellEnd"/>
      <w:r w:rsidRPr="00A56238">
        <w:t>)</w:t>
      </w:r>
      <w:r>
        <w:t xml:space="preserve"> – załącznik nr 14</w:t>
      </w:r>
      <w:r w:rsidRPr="00A56238">
        <w:t>;</w:t>
      </w:r>
    </w:p>
    <w:p w14:paraId="4EE8D59C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>jednolitych części wód powierzchniowych jeziornych (JCWP LW)</w:t>
      </w:r>
      <w:r>
        <w:t xml:space="preserve"> – załącznik nr 15</w:t>
      </w:r>
      <w:r w:rsidRPr="00A56238">
        <w:t>;</w:t>
      </w:r>
    </w:p>
    <w:p w14:paraId="55579D88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FA532C">
        <w:t>jednolitych części wód powierzchniowych</w:t>
      </w:r>
      <w:r>
        <w:t xml:space="preserve"> przejściowych i przybrzeżnych (JCWP TW i CW) - załącznik nr 16;</w:t>
      </w:r>
    </w:p>
    <w:p w14:paraId="1D435EC6" w14:textId="77777777" w:rsidR="00731C40" w:rsidRDefault="00731C40" w:rsidP="00731C40">
      <w:pPr>
        <w:pStyle w:val="Akapitzlist"/>
        <w:numPr>
          <w:ilvl w:val="0"/>
          <w:numId w:val="3"/>
        </w:numPr>
        <w:spacing w:before="240"/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 – załącznik nr 17</w:t>
      </w:r>
    </w:p>
    <w:bookmarkEnd w:id="6"/>
    <w:p w14:paraId="3C9788C7" w14:textId="77777777" w:rsidR="00731C40" w:rsidRPr="00AE3D4F" w:rsidRDefault="00731C40" w:rsidP="00731C40">
      <w:pPr>
        <w:pStyle w:val="Akapitzlist"/>
        <w:spacing w:before="240"/>
        <w:jc w:val="both"/>
      </w:pPr>
    </w:p>
    <w:p w14:paraId="1C6712A3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AE3D4F">
        <w:rPr>
          <w:b/>
          <w:bCs/>
        </w:rPr>
        <w:t>Rozporządzenie Ministra Infrastruktury z dnia 29 listopada 2022 r. w sprawie Planu gospodarowania wodami na obszarze dorzecza Pregoły</w:t>
      </w:r>
    </w:p>
    <w:p w14:paraId="3942B09C" w14:textId="77777777" w:rsidR="00731C40" w:rsidRDefault="00731C40" w:rsidP="00731C40">
      <w:pPr>
        <w:jc w:val="both"/>
      </w:pPr>
      <w:bookmarkStart w:id="7" w:name="_Hlk155857027"/>
      <w:bookmarkStart w:id="8" w:name="_Hlk155856405"/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1</w:t>
      </w:r>
      <w:r>
        <w:t>0;</w:t>
      </w:r>
    </w:p>
    <w:p w14:paraId="4E7E2FC1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11:</w:t>
      </w:r>
    </w:p>
    <w:p w14:paraId="59FAEC35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0A449914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jeziornych (JCWP LW);</w:t>
      </w:r>
    </w:p>
    <w:p w14:paraId="04B1565B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</w:t>
      </w:r>
    </w:p>
    <w:p w14:paraId="224A9C7B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nr:</w:t>
      </w:r>
    </w:p>
    <w:p w14:paraId="2361CFBC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12;</w:t>
      </w:r>
    </w:p>
    <w:p w14:paraId="7A6B29D9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>jednolitych części wód powierzchniowych jeziornych (JCWP LW)</w:t>
      </w:r>
      <w:r>
        <w:t xml:space="preserve"> – załącznik nr 13</w:t>
      </w:r>
      <w:r w:rsidRPr="00A56238">
        <w:t>;</w:t>
      </w:r>
    </w:p>
    <w:p w14:paraId="7C315FC4" w14:textId="77777777" w:rsidR="00731C40" w:rsidRDefault="00731C40" w:rsidP="00731C40">
      <w:pPr>
        <w:pStyle w:val="Akapitzlist"/>
        <w:numPr>
          <w:ilvl w:val="0"/>
          <w:numId w:val="3"/>
        </w:numPr>
        <w:spacing w:before="240"/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 – załącznik nr 14</w:t>
      </w:r>
      <w:bookmarkEnd w:id="7"/>
    </w:p>
    <w:bookmarkEnd w:id="8"/>
    <w:p w14:paraId="0D33DED0" w14:textId="77777777" w:rsidR="00731C40" w:rsidRDefault="00731C40" w:rsidP="00731C40">
      <w:pPr>
        <w:pStyle w:val="Akapitzlist"/>
        <w:spacing w:before="240"/>
        <w:jc w:val="both"/>
      </w:pPr>
    </w:p>
    <w:p w14:paraId="19F787BD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AD026A">
        <w:rPr>
          <w:b/>
          <w:bCs/>
        </w:rPr>
        <w:t>Rozporządzenie Ministra Infrastruktury z dnia 29 listopada 2022 r. w sprawie Planu gospodarowania wodami na obszarze dorzecza Dunaju</w:t>
      </w:r>
    </w:p>
    <w:p w14:paraId="481F1DA6" w14:textId="77777777" w:rsidR="00731C40" w:rsidRDefault="00731C40" w:rsidP="00731C40">
      <w:pPr>
        <w:jc w:val="both"/>
      </w:pPr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8;</w:t>
      </w:r>
    </w:p>
    <w:p w14:paraId="6CC147C9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9:</w:t>
      </w:r>
    </w:p>
    <w:p w14:paraId="4DEBEC18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6ECD3B25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</w:t>
      </w:r>
    </w:p>
    <w:p w14:paraId="5262DFE5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nr:</w:t>
      </w:r>
    </w:p>
    <w:p w14:paraId="36342BEF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10;</w:t>
      </w:r>
    </w:p>
    <w:p w14:paraId="0A863E34" w14:textId="77777777" w:rsidR="00731C40" w:rsidRPr="00AD026A" w:rsidRDefault="00731C40" w:rsidP="00731C40">
      <w:pPr>
        <w:pStyle w:val="Akapitzlist"/>
        <w:numPr>
          <w:ilvl w:val="0"/>
          <w:numId w:val="3"/>
        </w:numPr>
        <w:spacing w:before="240"/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 – załącznik nr 11</w:t>
      </w:r>
    </w:p>
    <w:p w14:paraId="5B0D0437" w14:textId="77777777" w:rsidR="00731C40" w:rsidRPr="00AD026A" w:rsidRDefault="00731C40" w:rsidP="00731C40">
      <w:pPr>
        <w:pStyle w:val="Akapitzlist"/>
        <w:ind w:left="360"/>
        <w:jc w:val="both"/>
        <w:rPr>
          <w:b/>
          <w:bCs/>
        </w:rPr>
      </w:pPr>
    </w:p>
    <w:p w14:paraId="1D679C15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09002B">
        <w:rPr>
          <w:b/>
          <w:bCs/>
        </w:rPr>
        <w:t>Rozporządzenie Ministra Infrastruktury z dnia 29 listopada 2022 r. w sprawie Planu gospodarowania wodami na obszarze dorzecza Łaby</w:t>
      </w:r>
    </w:p>
    <w:p w14:paraId="2ADB8CE6" w14:textId="77777777" w:rsidR="00731C40" w:rsidRDefault="00731C40" w:rsidP="00731C40">
      <w:pPr>
        <w:jc w:val="both"/>
      </w:pPr>
      <w:bookmarkStart w:id="9" w:name="_Hlk155859325"/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7;</w:t>
      </w:r>
    </w:p>
    <w:p w14:paraId="43B92108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8:</w:t>
      </w:r>
    </w:p>
    <w:p w14:paraId="303502B4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7CB58236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</w:t>
      </w:r>
    </w:p>
    <w:p w14:paraId="5A51551D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nr:</w:t>
      </w:r>
    </w:p>
    <w:p w14:paraId="7D3B3158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9;</w:t>
      </w:r>
    </w:p>
    <w:p w14:paraId="62E0E7D1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FA532C">
        <w:t>jednolitych części wód</w:t>
      </w:r>
      <w:r>
        <w:t xml:space="preserve"> podziemnych (</w:t>
      </w:r>
      <w:proofErr w:type="spellStart"/>
      <w:r>
        <w:t>JCWPd</w:t>
      </w:r>
      <w:proofErr w:type="spellEnd"/>
      <w:r>
        <w:t>) – załącznik nr 10</w:t>
      </w:r>
    </w:p>
    <w:bookmarkEnd w:id="9"/>
    <w:p w14:paraId="692A17A9" w14:textId="77777777" w:rsidR="00731C40" w:rsidRPr="00063F37" w:rsidRDefault="00731C40" w:rsidP="00731C40">
      <w:pPr>
        <w:pStyle w:val="Akapitzlist"/>
        <w:jc w:val="both"/>
      </w:pPr>
    </w:p>
    <w:p w14:paraId="0EDAAD54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48753F">
        <w:rPr>
          <w:b/>
          <w:bCs/>
        </w:rPr>
        <w:t>Rozporządzenie Ministra Infrastruktury z dnia 2 grudnia 2022 r. w sprawie Planu gospodarowania wodami na obszarze dorzecza Niemna</w:t>
      </w:r>
    </w:p>
    <w:p w14:paraId="76381773" w14:textId="77777777" w:rsidR="00731C40" w:rsidRDefault="00731C40" w:rsidP="00731C40">
      <w:pPr>
        <w:jc w:val="both"/>
      </w:pPr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9;</w:t>
      </w:r>
    </w:p>
    <w:p w14:paraId="60E88FDC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10:</w:t>
      </w:r>
    </w:p>
    <w:p w14:paraId="54E3D924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440E1B56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jeziornych (JCWP LW);</w:t>
      </w:r>
    </w:p>
    <w:p w14:paraId="6C3B833D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nr:</w:t>
      </w:r>
    </w:p>
    <w:p w14:paraId="4226A290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11;</w:t>
      </w:r>
    </w:p>
    <w:p w14:paraId="5F373B43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>jednolitych części wód powierzchniowych jeziornych (JCWP LW)</w:t>
      </w:r>
      <w:r>
        <w:t xml:space="preserve"> – załącznik nr 12</w:t>
      </w:r>
      <w:r w:rsidRPr="00A56238">
        <w:t>;</w:t>
      </w:r>
    </w:p>
    <w:p w14:paraId="64E96815" w14:textId="77777777" w:rsidR="00731C40" w:rsidRDefault="00731C40" w:rsidP="00731C40">
      <w:pPr>
        <w:pStyle w:val="Akapitzlist"/>
        <w:jc w:val="both"/>
      </w:pPr>
    </w:p>
    <w:p w14:paraId="694AD94C" w14:textId="77777777" w:rsidR="00731C40" w:rsidRPr="005F4766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bookmarkStart w:id="10" w:name="_Hlk155859570"/>
      <w:r w:rsidRPr="005F4766">
        <w:rPr>
          <w:b/>
          <w:bCs/>
        </w:rPr>
        <w:t>Rozporządzenie Ministra Infrastruktury z dnia 18 listopada 2022 r. w sprawie Planu gospodarowania wodami na obszarze dorzecza Dniestru</w:t>
      </w:r>
    </w:p>
    <w:p w14:paraId="777F397C" w14:textId="77777777" w:rsidR="00731C40" w:rsidRDefault="00731C40" w:rsidP="00731C40">
      <w:pPr>
        <w:jc w:val="both"/>
      </w:pPr>
      <w:bookmarkStart w:id="11" w:name="_Hlk155860015"/>
      <w:bookmarkEnd w:id="10"/>
      <w:r w:rsidRPr="00724A81">
        <w:lastRenderedPageBreak/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7;</w:t>
      </w:r>
    </w:p>
    <w:p w14:paraId="66CD3412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</w:t>
      </w:r>
      <w:r w:rsidRPr="005F4766">
        <w:t>jednolitych części wód powierzchniowych rzecznych (JCWP RW)</w:t>
      </w:r>
      <w:r>
        <w:t>) znajduje się w załączniku nr 8.</w:t>
      </w:r>
    </w:p>
    <w:p w14:paraId="69537146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</w:t>
      </w:r>
      <w:r w:rsidRPr="005F4766">
        <w:t>jednolitych części wód powierzchniowych rzecznych (JCWP RW)</w:t>
      </w:r>
      <w:r>
        <w:t>) znajduje się w załączniku nr 9.</w:t>
      </w:r>
    </w:p>
    <w:bookmarkEnd w:id="11"/>
    <w:p w14:paraId="412D895C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5F4766">
        <w:rPr>
          <w:b/>
          <w:bCs/>
        </w:rPr>
        <w:t>Rozporządzenie Ministra Infrastruktury z dnia 1 grudnia 2022 r. w sprawie Planu gospodarowania wodami na obszarze dorzecza Świeżej</w:t>
      </w:r>
    </w:p>
    <w:p w14:paraId="0AFB5CBA" w14:textId="77777777" w:rsidR="00731C40" w:rsidRDefault="00731C40" w:rsidP="00731C40">
      <w:pPr>
        <w:jc w:val="both"/>
      </w:pPr>
      <w:bookmarkStart w:id="12" w:name="_Hlk155859935"/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7;</w:t>
      </w:r>
    </w:p>
    <w:p w14:paraId="6820F7ED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(wymienionych poniżej) znajduje się w załączniku nr 8:</w:t>
      </w:r>
    </w:p>
    <w:p w14:paraId="53D42D51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>
        <w:t>jednolitych części wód powierzchniowych rzecznych (</w:t>
      </w:r>
      <w:r w:rsidRPr="00724A81">
        <w:t>JCWP RW</w:t>
      </w:r>
      <w:r>
        <w:t>);</w:t>
      </w:r>
    </w:p>
    <w:p w14:paraId="0DDB5DB0" w14:textId="77777777" w:rsidR="00731C40" w:rsidRDefault="00731C40" w:rsidP="00731C40">
      <w:pPr>
        <w:pStyle w:val="Akapitzlist"/>
        <w:numPr>
          <w:ilvl w:val="0"/>
          <w:numId w:val="2"/>
        </w:numPr>
        <w:jc w:val="both"/>
      </w:pPr>
      <w:r w:rsidRPr="00FA532C">
        <w:t>jednolitych części wód powierzchniowych</w:t>
      </w:r>
      <w:r>
        <w:t xml:space="preserve"> jeziornych (JCWP LW);</w:t>
      </w:r>
    </w:p>
    <w:p w14:paraId="33A5D393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(wymienionych poniżej) znajdują się w załącznikach nr:</w:t>
      </w:r>
    </w:p>
    <w:p w14:paraId="7BB26F70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 xml:space="preserve">jednolitych części wód powierzchniowych rzecznych (JCWP RW), </w:t>
      </w:r>
      <w:r>
        <w:t>– załącznik nr 9;</w:t>
      </w:r>
    </w:p>
    <w:p w14:paraId="076A0F02" w14:textId="77777777" w:rsidR="00731C40" w:rsidRDefault="00731C40" w:rsidP="00731C40">
      <w:pPr>
        <w:pStyle w:val="Akapitzlist"/>
        <w:numPr>
          <w:ilvl w:val="0"/>
          <w:numId w:val="3"/>
        </w:numPr>
        <w:jc w:val="both"/>
      </w:pPr>
      <w:r w:rsidRPr="00A56238">
        <w:t>jednolitych części wód powierzchniowych jeziornych (JCWP LW)</w:t>
      </w:r>
      <w:r>
        <w:t xml:space="preserve"> – załącznik nr 10</w:t>
      </w:r>
    </w:p>
    <w:bookmarkEnd w:id="12"/>
    <w:p w14:paraId="0ACE61D3" w14:textId="77777777" w:rsidR="00731C40" w:rsidRPr="00622247" w:rsidRDefault="00731C40" w:rsidP="00731C40">
      <w:pPr>
        <w:pStyle w:val="Akapitzlist"/>
        <w:jc w:val="both"/>
      </w:pPr>
    </w:p>
    <w:p w14:paraId="2A8B8191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622247">
        <w:rPr>
          <w:b/>
          <w:bCs/>
        </w:rPr>
        <w:t xml:space="preserve">Rozporządzenie Ministra Infrastruktury z dnia 10 listopada 2022 r. w sprawie Planu gospodarowania wodami na obszarze dorzecza </w:t>
      </w:r>
      <w:proofErr w:type="spellStart"/>
      <w:r w:rsidRPr="00622247">
        <w:rPr>
          <w:b/>
          <w:bCs/>
        </w:rPr>
        <w:t>Banówki</w:t>
      </w:r>
      <w:proofErr w:type="spellEnd"/>
    </w:p>
    <w:p w14:paraId="44F66E11" w14:textId="77777777" w:rsidR="00731C40" w:rsidRDefault="00731C40" w:rsidP="00731C40">
      <w:pPr>
        <w:jc w:val="both"/>
      </w:pPr>
      <w:r w:rsidRPr="00724A81">
        <w:t xml:space="preserve">Katalog działań krajowych </w:t>
      </w:r>
      <w:r>
        <w:t xml:space="preserve"> znajduje się w </w:t>
      </w:r>
      <w:r w:rsidRPr="00724A81">
        <w:t>załącznik</w:t>
      </w:r>
      <w:r>
        <w:t>u</w:t>
      </w:r>
      <w:r w:rsidRPr="00724A81">
        <w:t xml:space="preserve"> nr </w:t>
      </w:r>
      <w:r>
        <w:t>7;</w:t>
      </w:r>
    </w:p>
    <w:p w14:paraId="3CE96C93" w14:textId="77777777" w:rsidR="00731C40" w:rsidRDefault="00731C40" w:rsidP="00731C40">
      <w:pPr>
        <w:jc w:val="both"/>
      </w:pPr>
      <w:r w:rsidRPr="00724A81">
        <w:t xml:space="preserve">Katalog działań </w:t>
      </w:r>
      <w:r>
        <w:t>dla poszczególnych kategorii wód (</w:t>
      </w:r>
      <w:r w:rsidRPr="005F4766">
        <w:t>jednolitych części wód powierzchniowych rzecznych (JCWP RW)</w:t>
      </w:r>
      <w:r>
        <w:t>) znajduje się w załączniku nr 8.</w:t>
      </w:r>
    </w:p>
    <w:p w14:paraId="61F71A8B" w14:textId="77777777" w:rsidR="00731C40" w:rsidRDefault="00731C40" w:rsidP="00731C40">
      <w:pPr>
        <w:jc w:val="both"/>
      </w:pPr>
      <w:r>
        <w:t>Zestawy działań tj. i</w:t>
      </w:r>
      <w:r w:rsidRPr="00A56238">
        <w:t>nformacje o działaniach zaplanowanych dla danej JCWP</w:t>
      </w:r>
      <w:r>
        <w:t xml:space="preserve"> w poszczególnych kategoriach wód (</w:t>
      </w:r>
      <w:r w:rsidRPr="005F4766">
        <w:t>jednolitych części wód powierzchniowych rzecznych (JCWP RW)</w:t>
      </w:r>
      <w:r>
        <w:t>) znajduje się w załączniku nr 9.</w:t>
      </w:r>
    </w:p>
    <w:p w14:paraId="5FC229D9" w14:textId="77777777" w:rsidR="00731C40" w:rsidRDefault="00731C40" w:rsidP="00731C40">
      <w:pPr>
        <w:pStyle w:val="Akapitzlist"/>
        <w:ind w:left="360"/>
        <w:jc w:val="both"/>
        <w:rPr>
          <w:b/>
          <w:bCs/>
        </w:rPr>
      </w:pPr>
    </w:p>
    <w:p w14:paraId="36CC647E" w14:textId="77777777" w:rsidR="00731C40" w:rsidRDefault="00731C40" w:rsidP="00731C40">
      <w:pPr>
        <w:pStyle w:val="Akapitzlist"/>
        <w:numPr>
          <w:ilvl w:val="0"/>
          <w:numId w:val="4"/>
        </w:numPr>
        <w:jc w:val="both"/>
        <w:rPr>
          <w:b/>
          <w:bCs/>
        </w:rPr>
      </w:pPr>
      <w:proofErr w:type="spellStart"/>
      <w:r>
        <w:rPr>
          <w:b/>
          <w:bCs/>
        </w:rPr>
        <w:t>Hydroportal</w:t>
      </w:r>
      <w:proofErr w:type="spellEnd"/>
    </w:p>
    <w:p w14:paraId="5A37F683" w14:textId="3DFD7D88" w:rsidR="00507FD7" w:rsidRPr="00507FD7" w:rsidRDefault="00731C40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507FD7" w:rsidRPr="00507FD7">
        <w:rPr>
          <w:sz w:val="24"/>
          <w:szCs w:val="24"/>
        </w:rPr>
        <w:t xml:space="preserve">nformacje przestrzenne dotyczące planów gospodarowania wodami dostępne są na </w:t>
      </w:r>
      <w:proofErr w:type="spellStart"/>
      <w:r w:rsidR="00F04267">
        <w:rPr>
          <w:sz w:val="24"/>
          <w:szCs w:val="24"/>
        </w:rPr>
        <w:t>H</w:t>
      </w:r>
      <w:r w:rsidR="00507FD7" w:rsidRPr="00507FD7">
        <w:rPr>
          <w:sz w:val="24"/>
          <w:szCs w:val="24"/>
        </w:rPr>
        <w:t>ydroportalu</w:t>
      </w:r>
      <w:proofErr w:type="spellEnd"/>
      <w:r w:rsidR="00507FD7" w:rsidRPr="00507FD7">
        <w:rPr>
          <w:sz w:val="24"/>
          <w:szCs w:val="24"/>
        </w:rPr>
        <w:t xml:space="preserve"> administrowanym przez Państwowe Gospodarstwo Wodne Wody Polskie:</w:t>
      </w:r>
    </w:p>
    <w:p w14:paraId="2FF8D708" w14:textId="77777777" w:rsidR="00507FD7" w:rsidRPr="00507FD7" w:rsidRDefault="006B26D1" w:rsidP="00507FD7">
      <w:pPr>
        <w:jc w:val="both"/>
        <w:rPr>
          <w:sz w:val="24"/>
          <w:szCs w:val="24"/>
        </w:rPr>
      </w:pPr>
      <w:hyperlink r:id="rId9" w:history="1">
        <w:r w:rsidR="00507FD7" w:rsidRPr="006F1FF5">
          <w:rPr>
            <w:rStyle w:val="Hipercze"/>
            <w:sz w:val="24"/>
            <w:szCs w:val="24"/>
          </w:rPr>
          <w:t>https://wody.isok.gov.pl/imap_kzgw/?gpmap=gpPGW</w:t>
        </w:r>
      </w:hyperlink>
      <w:r w:rsidR="00507FD7">
        <w:rPr>
          <w:sz w:val="24"/>
          <w:szCs w:val="24"/>
        </w:rPr>
        <w:t xml:space="preserve"> </w:t>
      </w:r>
    </w:p>
    <w:p w14:paraId="785E26C5" w14:textId="4127741A" w:rsidR="00507FD7" w:rsidRDefault="00507FD7" w:rsidP="00507FD7">
      <w:pPr>
        <w:jc w:val="both"/>
        <w:rPr>
          <w:sz w:val="24"/>
          <w:szCs w:val="24"/>
        </w:rPr>
      </w:pPr>
      <w:r w:rsidRPr="00507FD7">
        <w:rPr>
          <w:sz w:val="24"/>
          <w:szCs w:val="24"/>
        </w:rPr>
        <w:t xml:space="preserve">Na portalu można sprawdzić w obrębie jakiego </w:t>
      </w:r>
      <w:r w:rsidR="00731C40">
        <w:rPr>
          <w:sz w:val="24"/>
          <w:szCs w:val="24"/>
        </w:rPr>
        <w:t xml:space="preserve">obszaru </w:t>
      </w:r>
      <w:r w:rsidRPr="00507FD7">
        <w:rPr>
          <w:sz w:val="24"/>
          <w:szCs w:val="24"/>
        </w:rPr>
        <w:t>dorzecza znajduje się gmina, jakie jednolite części wód (wraz ich kartą charakterystyki) znajdują się w obrębie gminy.</w:t>
      </w:r>
      <w:r w:rsidR="00C201B1">
        <w:rPr>
          <w:sz w:val="24"/>
          <w:szCs w:val="24"/>
        </w:rPr>
        <w:t xml:space="preserve"> Poniżej znajduje się zrzut ekranu (Rys. 1) z </w:t>
      </w:r>
      <w:proofErr w:type="spellStart"/>
      <w:r w:rsidR="00F04267">
        <w:rPr>
          <w:sz w:val="24"/>
          <w:szCs w:val="24"/>
        </w:rPr>
        <w:t>H</w:t>
      </w:r>
      <w:r w:rsidR="00C201B1">
        <w:rPr>
          <w:sz w:val="24"/>
          <w:szCs w:val="24"/>
        </w:rPr>
        <w:t>ydroportalu</w:t>
      </w:r>
      <w:proofErr w:type="spellEnd"/>
      <w:r w:rsidR="00C201B1">
        <w:rPr>
          <w:sz w:val="24"/>
          <w:szCs w:val="24"/>
        </w:rPr>
        <w:t xml:space="preserve"> pokazujący możliwość wyświetlenia granic gminy poprzez zaznaczenie odpowiedniego pola wyboru w okienku zawartości mapy, które wyświetla się automatycznie po uruchomieniu strony portalu. Również w tym samym oknie zaznaczamy warstwę dotyczącą granic obszarów dorzeczy oraz warstwy dla poszczególnych jednolitych części wód (</w:t>
      </w:r>
      <w:r w:rsidR="008D3F9E">
        <w:rPr>
          <w:sz w:val="24"/>
          <w:szCs w:val="24"/>
        </w:rPr>
        <w:t>Rys. 2</w:t>
      </w:r>
      <w:r w:rsidR="00C201B1">
        <w:rPr>
          <w:sz w:val="24"/>
          <w:szCs w:val="24"/>
        </w:rPr>
        <w:t xml:space="preserve">). </w:t>
      </w:r>
      <w:r w:rsidR="00731C40">
        <w:rPr>
          <w:sz w:val="24"/>
          <w:szCs w:val="24"/>
        </w:rPr>
        <w:t>W</w:t>
      </w:r>
      <w:r w:rsidR="00C201B1">
        <w:rPr>
          <w:sz w:val="24"/>
          <w:szCs w:val="24"/>
        </w:rPr>
        <w:t xml:space="preserve">ybierając ikonkę </w:t>
      </w:r>
      <w:r w:rsidR="00C201B1">
        <w:rPr>
          <w:noProof/>
          <w:sz w:val="24"/>
          <w:szCs w:val="24"/>
          <w:lang w:eastAsia="pl-PL"/>
        </w:rPr>
        <w:drawing>
          <wp:inline distT="0" distB="0" distL="0" distR="0" wp14:anchorId="0A64BBE5" wp14:editId="5588E49B">
            <wp:extent cx="257175" cy="235744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48" cy="23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1B1">
        <w:rPr>
          <w:sz w:val="24"/>
          <w:szCs w:val="24"/>
        </w:rPr>
        <w:t xml:space="preserve"> </w:t>
      </w:r>
      <w:r w:rsidR="008D3F9E">
        <w:rPr>
          <w:sz w:val="24"/>
          <w:szCs w:val="24"/>
        </w:rPr>
        <w:t xml:space="preserve">lewym przyciskiem myszy, </w:t>
      </w:r>
      <w:r w:rsidR="00C201B1">
        <w:rPr>
          <w:sz w:val="24"/>
          <w:szCs w:val="24"/>
        </w:rPr>
        <w:t xml:space="preserve">znajdującą </w:t>
      </w:r>
      <w:r w:rsidR="00C201B1">
        <w:rPr>
          <w:sz w:val="24"/>
          <w:szCs w:val="24"/>
        </w:rPr>
        <w:lastRenderedPageBreak/>
        <w:t xml:space="preserve">się powyżej okna zawartości mapy możemy uzyskać </w:t>
      </w:r>
      <w:r w:rsidR="008D3F9E">
        <w:rPr>
          <w:sz w:val="24"/>
          <w:szCs w:val="24"/>
        </w:rPr>
        <w:t>informację o jednolitej części w</w:t>
      </w:r>
      <w:r w:rsidR="00075C66">
        <w:rPr>
          <w:sz w:val="24"/>
          <w:szCs w:val="24"/>
        </w:rPr>
        <w:t>ód</w:t>
      </w:r>
      <w:r w:rsidR="008D3F9E">
        <w:rPr>
          <w:sz w:val="24"/>
          <w:szCs w:val="24"/>
        </w:rPr>
        <w:t xml:space="preserve"> </w:t>
      </w:r>
      <w:r w:rsidR="00251C93">
        <w:rPr>
          <w:sz w:val="24"/>
          <w:szCs w:val="24"/>
        </w:rPr>
        <w:t xml:space="preserve"> (JCW) </w:t>
      </w:r>
      <w:r w:rsidR="008D3F9E">
        <w:rPr>
          <w:sz w:val="24"/>
          <w:szCs w:val="24"/>
        </w:rPr>
        <w:t>przez kliknięcie lewym przyciskiem myszy w obrębie jej obszaru (Rys. 3). Po kliknięciu w wiersz jednolitej części w</w:t>
      </w:r>
      <w:r w:rsidR="00075C66">
        <w:rPr>
          <w:sz w:val="24"/>
          <w:szCs w:val="24"/>
        </w:rPr>
        <w:t>ód</w:t>
      </w:r>
      <w:r w:rsidR="008D3F9E">
        <w:rPr>
          <w:sz w:val="24"/>
          <w:szCs w:val="24"/>
        </w:rPr>
        <w:t xml:space="preserve"> otrzymujemy podstawowe informacje </w:t>
      </w:r>
      <w:r w:rsidR="009C3D8A">
        <w:rPr>
          <w:sz w:val="24"/>
          <w:szCs w:val="24"/>
        </w:rPr>
        <w:t>przydatne do wypełnienia formularza (Rys</w:t>
      </w:r>
      <w:r w:rsidR="00075C66">
        <w:rPr>
          <w:sz w:val="24"/>
          <w:szCs w:val="24"/>
        </w:rPr>
        <w:t>.</w:t>
      </w:r>
      <w:r w:rsidR="009C3D8A">
        <w:rPr>
          <w:sz w:val="24"/>
          <w:szCs w:val="24"/>
        </w:rPr>
        <w:t xml:space="preserve"> 4), a następnie klikając link wyświetli nam się karta charakterystyki</w:t>
      </w:r>
      <w:r w:rsidR="008D3F9E">
        <w:rPr>
          <w:sz w:val="24"/>
          <w:szCs w:val="24"/>
        </w:rPr>
        <w:t xml:space="preserve"> </w:t>
      </w:r>
      <w:r w:rsidR="009C3D8A">
        <w:rPr>
          <w:sz w:val="24"/>
          <w:szCs w:val="24"/>
        </w:rPr>
        <w:t>jednolitej części w</w:t>
      </w:r>
      <w:r w:rsidR="00075C66">
        <w:rPr>
          <w:sz w:val="24"/>
          <w:szCs w:val="24"/>
        </w:rPr>
        <w:t>ód</w:t>
      </w:r>
      <w:r w:rsidR="009C3D8A">
        <w:rPr>
          <w:sz w:val="24"/>
          <w:szCs w:val="24"/>
        </w:rPr>
        <w:t xml:space="preserve"> (Rys</w:t>
      </w:r>
      <w:r w:rsidR="00075C66">
        <w:rPr>
          <w:sz w:val="24"/>
          <w:szCs w:val="24"/>
        </w:rPr>
        <w:t>.</w:t>
      </w:r>
      <w:r w:rsidR="009C3D8A">
        <w:rPr>
          <w:sz w:val="24"/>
          <w:szCs w:val="24"/>
        </w:rPr>
        <w:t xml:space="preserve"> 5).</w:t>
      </w:r>
    </w:p>
    <w:p w14:paraId="4F023DBD" w14:textId="77777777" w:rsidR="00C201B1" w:rsidRDefault="00C201B1" w:rsidP="00507FD7">
      <w:pPr>
        <w:jc w:val="both"/>
        <w:rPr>
          <w:sz w:val="24"/>
          <w:szCs w:val="24"/>
        </w:rPr>
      </w:pPr>
      <w:r w:rsidRPr="00C201B1">
        <w:rPr>
          <w:sz w:val="24"/>
          <w:szCs w:val="24"/>
        </w:rPr>
        <w:t>Rys. 1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Jak wyświetlić granice gminy</w:t>
      </w:r>
    </w:p>
    <w:p w14:paraId="24076456" w14:textId="77777777" w:rsidR="00507FD7" w:rsidRDefault="00C201B1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 wp14:anchorId="7FB6F2C9" wp14:editId="288CF91D">
            <wp:extent cx="5295900" cy="264795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196" cy="264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C14BA" w14:textId="265F97FA" w:rsidR="00C201B1" w:rsidRDefault="00C201B1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</w:t>
      </w:r>
      <w:r w:rsidR="00251C93">
        <w:rPr>
          <w:sz w:val="24"/>
          <w:szCs w:val="24"/>
        </w:rPr>
        <w:t xml:space="preserve">. </w:t>
      </w:r>
      <w:r>
        <w:rPr>
          <w:sz w:val="24"/>
          <w:szCs w:val="24"/>
        </w:rPr>
        <w:t>2. Jak wyświetlić granice</w:t>
      </w:r>
      <w:r w:rsidR="00075C66">
        <w:rPr>
          <w:sz w:val="24"/>
          <w:szCs w:val="24"/>
        </w:rPr>
        <w:t xml:space="preserve"> obszarów</w:t>
      </w:r>
      <w:r>
        <w:rPr>
          <w:sz w:val="24"/>
          <w:szCs w:val="24"/>
        </w:rPr>
        <w:t xml:space="preserve"> dorzecz</w:t>
      </w:r>
      <w:r w:rsidR="00075C66">
        <w:rPr>
          <w:sz w:val="24"/>
          <w:szCs w:val="24"/>
        </w:rPr>
        <w:t>y</w:t>
      </w:r>
    </w:p>
    <w:p w14:paraId="4AA3EF3F" w14:textId="77777777" w:rsidR="00C201B1" w:rsidRDefault="00C201B1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 wp14:anchorId="433D9D2F" wp14:editId="2DC3F123">
            <wp:extent cx="5762625" cy="38671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E2F43" w14:textId="42ACE481" w:rsidR="008D3F9E" w:rsidRDefault="008D3F9E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3. Odczytywanie informacji </w:t>
      </w:r>
      <w:r w:rsidR="009D237A">
        <w:rPr>
          <w:sz w:val="24"/>
          <w:szCs w:val="24"/>
        </w:rPr>
        <w:t xml:space="preserve">o </w:t>
      </w:r>
      <w:r>
        <w:rPr>
          <w:sz w:val="24"/>
          <w:szCs w:val="24"/>
        </w:rPr>
        <w:t>poszczególnej jednolitej części wód</w:t>
      </w:r>
    </w:p>
    <w:p w14:paraId="3707DBFB" w14:textId="77777777" w:rsidR="00C201B1" w:rsidRDefault="008D3F9E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lastRenderedPageBreak/>
        <w:drawing>
          <wp:inline distT="0" distB="0" distL="0" distR="0" wp14:anchorId="5106961E" wp14:editId="04B9E4E7">
            <wp:extent cx="5753100" cy="25146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F0054" w14:textId="7A3AAB0C" w:rsidR="009C3D8A" w:rsidRDefault="009C3D8A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</w:t>
      </w:r>
      <w:r w:rsidR="00251C93">
        <w:rPr>
          <w:sz w:val="24"/>
          <w:szCs w:val="24"/>
        </w:rPr>
        <w:t xml:space="preserve">. </w:t>
      </w:r>
      <w:r>
        <w:rPr>
          <w:sz w:val="24"/>
          <w:szCs w:val="24"/>
        </w:rPr>
        <w:t>4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E6CC1" w:rsidRPr="00EE6CC1">
        <w:t xml:space="preserve"> </w:t>
      </w:r>
      <w:r w:rsidR="00EE6CC1" w:rsidRPr="00EE6CC1">
        <w:rPr>
          <w:sz w:val="24"/>
          <w:szCs w:val="24"/>
        </w:rPr>
        <w:t>Odczytywanie informacji</w:t>
      </w:r>
      <w:r w:rsidR="009D237A">
        <w:rPr>
          <w:sz w:val="24"/>
          <w:szCs w:val="24"/>
        </w:rPr>
        <w:t xml:space="preserve"> o</w:t>
      </w:r>
      <w:r w:rsidR="00EE6CC1" w:rsidRPr="00EE6CC1">
        <w:rPr>
          <w:sz w:val="24"/>
          <w:szCs w:val="24"/>
        </w:rPr>
        <w:t xml:space="preserve"> poszczególnej jednolitej części wód</w:t>
      </w:r>
      <w:r w:rsidR="00EE6CC1">
        <w:rPr>
          <w:sz w:val="24"/>
          <w:szCs w:val="24"/>
        </w:rPr>
        <w:t xml:space="preserve"> – karta charakterystyki JCW</w:t>
      </w:r>
      <w:r w:rsidR="00F04267">
        <w:rPr>
          <w:sz w:val="24"/>
          <w:szCs w:val="24"/>
        </w:rPr>
        <w:t>P</w:t>
      </w:r>
    </w:p>
    <w:p w14:paraId="600C6FAE" w14:textId="77777777" w:rsidR="009C3D8A" w:rsidRDefault="009C3D8A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 wp14:anchorId="6A8F29E3" wp14:editId="1146DD9B">
            <wp:extent cx="5753100" cy="3590925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45E5" w14:textId="7BCF8B06" w:rsidR="009C3D8A" w:rsidRDefault="008401AE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W k</w:t>
      </w:r>
      <w:r w:rsidR="009C3D8A">
        <w:rPr>
          <w:sz w:val="24"/>
          <w:szCs w:val="24"/>
        </w:rPr>
        <w:t>arcie charakterystyki znajdują się podstawowe informacje dot</w:t>
      </w:r>
      <w:r w:rsidR="00075C66">
        <w:rPr>
          <w:sz w:val="24"/>
          <w:szCs w:val="24"/>
        </w:rPr>
        <w:t>yczące</w:t>
      </w:r>
      <w:r w:rsidR="009C3D8A">
        <w:rPr>
          <w:sz w:val="24"/>
          <w:szCs w:val="24"/>
        </w:rPr>
        <w:t xml:space="preserve"> jednolitej części w</w:t>
      </w:r>
      <w:r w:rsidR="00075C66">
        <w:rPr>
          <w:sz w:val="24"/>
          <w:szCs w:val="24"/>
        </w:rPr>
        <w:t>ód</w:t>
      </w:r>
      <w:r w:rsidR="009C3D8A">
        <w:rPr>
          <w:sz w:val="24"/>
          <w:szCs w:val="24"/>
        </w:rPr>
        <w:t xml:space="preserve"> (Rys. 5) jak również zestawy działań </w:t>
      </w:r>
      <w:r w:rsidR="00251C93">
        <w:rPr>
          <w:sz w:val="24"/>
          <w:szCs w:val="24"/>
        </w:rPr>
        <w:t xml:space="preserve">jej </w:t>
      </w:r>
      <w:r w:rsidR="009C3D8A">
        <w:rPr>
          <w:sz w:val="24"/>
          <w:szCs w:val="24"/>
        </w:rPr>
        <w:t>przypisane (</w:t>
      </w:r>
      <w:r w:rsidR="00F04267">
        <w:rPr>
          <w:sz w:val="24"/>
          <w:szCs w:val="24"/>
        </w:rPr>
        <w:t>R</w:t>
      </w:r>
      <w:r w:rsidR="009C3D8A">
        <w:rPr>
          <w:sz w:val="24"/>
          <w:szCs w:val="24"/>
        </w:rPr>
        <w:t>ys. 6). W formularzu należy przedstawić stopień realizacji działań zarówno podstawowych</w:t>
      </w:r>
      <w:r w:rsidR="00251C93">
        <w:rPr>
          <w:sz w:val="24"/>
          <w:szCs w:val="24"/>
        </w:rPr>
        <w:t>,</w:t>
      </w:r>
      <w:r w:rsidR="009C3D8A">
        <w:rPr>
          <w:sz w:val="24"/>
          <w:szCs w:val="24"/>
        </w:rPr>
        <w:t xml:space="preserve"> jak i uzupełniających.</w:t>
      </w:r>
    </w:p>
    <w:p w14:paraId="28F73A4F" w14:textId="22DF5DEF" w:rsidR="009C3D8A" w:rsidRDefault="009C3D8A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Analogicznie po uzyskaniu wszelkich informacji o</w:t>
      </w:r>
      <w:r w:rsidR="00731C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wszystkich jednolitych częściach wód powierzchniowych należy </w:t>
      </w:r>
      <w:r w:rsidR="006E744B">
        <w:rPr>
          <w:sz w:val="24"/>
          <w:szCs w:val="24"/>
        </w:rPr>
        <w:t>uzyskać informację o jednolitych częściach wód podziemnych zaznaczając pole wyboru w oknie zawartości mapy i powtórzyć opisane wcześniej czynności (</w:t>
      </w:r>
      <w:r w:rsidR="00F04267">
        <w:rPr>
          <w:sz w:val="24"/>
          <w:szCs w:val="24"/>
        </w:rPr>
        <w:t>R</w:t>
      </w:r>
      <w:r w:rsidR="006E744B">
        <w:rPr>
          <w:sz w:val="24"/>
          <w:szCs w:val="24"/>
        </w:rPr>
        <w:t>ys. 7)</w:t>
      </w:r>
      <w:r w:rsidR="00251C93">
        <w:rPr>
          <w:sz w:val="24"/>
          <w:szCs w:val="24"/>
        </w:rPr>
        <w:t>.</w:t>
      </w:r>
    </w:p>
    <w:p w14:paraId="37E02FBE" w14:textId="3F457631" w:rsidR="009C3D8A" w:rsidRDefault="009C3D8A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5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Przykład podstawowych informacji o jednolitej części w</w:t>
      </w:r>
      <w:r w:rsidR="00251C93">
        <w:rPr>
          <w:sz w:val="24"/>
          <w:szCs w:val="24"/>
        </w:rPr>
        <w:t>ód</w:t>
      </w:r>
    </w:p>
    <w:p w14:paraId="2E946590" w14:textId="77777777" w:rsidR="009C3D8A" w:rsidRDefault="009C3D8A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lastRenderedPageBreak/>
        <w:drawing>
          <wp:inline distT="0" distB="0" distL="0" distR="0" wp14:anchorId="66B04B9D" wp14:editId="1451AABE">
            <wp:extent cx="5753100" cy="382905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9217A" w14:textId="66D41974" w:rsidR="009C3D8A" w:rsidRDefault="009C3D8A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Rys. 6</w:t>
      </w:r>
      <w:r w:rsidR="00251C93">
        <w:rPr>
          <w:sz w:val="24"/>
          <w:szCs w:val="24"/>
        </w:rPr>
        <w:t>.</w:t>
      </w:r>
      <w:r>
        <w:rPr>
          <w:sz w:val="24"/>
          <w:szCs w:val="24"/>
        </w:rPr>
        <w:t xml:space="preserve"> Przykład informacji o działaniu przypisanego jednolitej części w</w:t>
      </w:r>
      <w:r w:rsidR="00251C93">
        <w:rPr>
          <w:sz w:val="24"/>
          <w:szCs w:val="24"/>
        </w:rPr>
        <w:t>ód</w:t>
      </w:r>
    </w:p>
    <w:p w14:paraId="0F5608D6" w14:textId="77777777" w:rsidR="009C3D8A" w:rsidRDefault="009C3D8A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 wp14:anchorId="1C0FF34C" wp14:editId="2AF56DE6">
            <wp:extent cx="5753100" cy="35052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DA01A" w14:textId="77777777" w:rsidR="009C3D8A" w:rsidRDefault="009C3D8A" w:rsidP="00507FD7">
      <w:pPr>
        <w:jc w:val="both"/>
        <w:rPr>
          <w:sz w:val="24"/>
          <w:szCs w:val="24"/>
        </w:rPr>
      </w:pPr>
    </w:p>
    <w:p w14:paraId="241405A6" w14:textId="77777777" w:rsidR="009C3D8A" w:rsidRDefault="009C3D8A" w:rsidP="00507FD7">
      <w:pPr>
        <w:jc w:val="both"/>
        <w:rPr>
          <w:sz w:val="24"/>
          <w:szCs w:val="24"/>
        </w:rPr>
      </w:pPr>
    </w:p>
    <w:p w14:paraId="2F29830E" w14:textId="6E23704A" w:rsidR="009C3D8A" w:rsidRDefault="009C3D8A" w:rsidP="00507FD7">
      <w:pPr>
        <w:jc w:val="both"/>
        <w:rPr>
          <w:sz w:val="24"/>
          <w:szCs w:val="24"/>
        </w:rPr>
      </w:pPr>
      <w:r>
        <w:rPr>
          <w:sz w:val="24"/>
          <w:szCs w:val="24"/>
        </w:rPr>
        <w:t>Rys. 7</w:t>
      </w:r>
      <w:r w:rsidR="00F04267">
        <w:rPr>
          <w:sz w:val="24"/>
          <w:szCs w:val="24"/>
        </w:rPr>
        <w:t>.</w:t>
      </w:r>
      <w:r>
        <w:rPr>
          <w:sz w:val="24"/>
          <w:szCs w:val="24"/>
        </w:rPr>
        <w:t xml:space="preserve"> Miejsce wyświetlania warstwy jednolitych części wód podziemnych</w:t>
      </w:r>
    </w:p>
    <w:p w14:paraId="66956A14" w14:textId="6BC2EA28" w:rsidR="009C3D8A" w:rsidRDefault="009C3D8A" w:rsidP="00507FD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lastRenderedPageBreak/>
        <w:drawing>
          <wp:inline distT="0" distB="0" distL="0" distR="0" wp14:anchorId="2485C861" wp14:editId="3B64F114">
            <wp:extent cx="4962525" cy="40290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DDE45" w14:textId="6097B83F" w:rsidR="00701DC6" w:rsidRDefault="00701DC6" w:rsidP="00507FD7">
      <w:pPr>
        <w:jc w:val="both"/>
        <w:rPr>
          <w:sz w:val="24"/>
          <w:szCs w:val="24"/>
        </w:rPr>
      </w:pPr>
    </w:p>
    <w:p w14:paraId="37844259" w14:textId="77777777" w:rsidR="00F04267" w:rsidRPr="00507FD7" w:rsidRDefault="00F04267" w:rsidP="00507FD7">
      <w:pPr>
        <w:jc w:val="both"/>
        <w:rPr>
          <w:sz w:val="24"/>
          <w:szCs w:val="24"/>
        </w:rPr>
      </w:pPr>
    </w:p>
    <w:p w14:paraId="0D1371BD" w14:textId="6F451850" w:rsidR="00507FD7" w:rsidRPr="00042336" w:rsidRDefault="00507FD7" w:rsidP="00507FD7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42336">
        <w:rPr>
          <w:b/>
          <w:sz w:val="24"/>
          <w:szCs w:val="24"/>
        </w:rPr>
        <w:t xml:space="preserve">Plany zarządzania </w:t>
      </w:r>
      <w:r w:rsidR="00251C93" w:rsidRPr="00042336">
        <w:rPr>
          <w:b/>
          <w:sz w:val="24"/>
          <w:szCs w:val="24"/>
        </w:rPr>
        <w:t>r</w:t>
      </w:r>
      <w:r w:rsidRPr="00042336">
        <w:rPr>
          <w:b/>
          <w:sz w:val="24"/>
          <w:szCs w:val="24"/>
        </w:rPr>
        <w:t xml:space="preserve">yzykiem </w:t>
      </w:r>
      <w:r w:rsidR="00251C93" w:rsidRPr="00042336">
        <w:rPr>
          <w:b/>
          <w:sz w:val="24"/>
          <w:szCs w:val="24"/>
        </w:rPr>
        <w:t>p</w:t>
      </w:r>
      <w:r w:rsidRPr="00042336">
        <w:rPr>
          <w:b/>
          <w:sz w:val="24"/>
          <w:szCs w:val="24"/>
        </w:rPr>
        <w:t>owodziowym</w:t>
      </w:r>
      <w:r w:rsidR="00251C93">
        <w:rPr>
          <w:b/>
          <w:sz w:val="24"/>
          <w:szCs w:val="24"/>
        </w:rPr>
        <w:t xml:space="preserve"> (PZRP)</w:t>
      </w:r>
    </w:p>
    <w:p w14:paraId="3DFF056D" w14:textId="77777777" w:rsidR="006E744B" w:rsidRDefault="006E744B" w:rsidP="006E74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arkuszu PZRP zostały wpisane wszystkie działania zawarte we wszystkich </w:t>
      </w:r>
      <w:r w:rsidR="00680565">
        <w:rPr>
          <w:sz w:val="24"/>
          <w:szCs w:val="24"/>
        </w:rPr>
        <w:t xml:space="preserve">planach zarządzania ryzykiem powodziowym dla </w:t>
      </w:r>
      <w:r>
        <w:rPr>
          <w:sz w:val="24"/>
          <w:szCs w:val="24"/>
        </w:rPr>
        <w:t>6 obszar</w:t>
      </w:r>
      <w:r w:rsidR="00680565">
        <w:rPr>
          <w:sz w:val="24"/>
          <w:szCs w:val="24"/>
        </w:rPr>
        <w:t>ów</w:t>
      </w:r>
      <w:r>
        <w:rPr>
          <w:sz w:val="24"/>
          <w:szCs w:val="24"/>
        </w:rPr>
        <w:t xml:space="preserve"> dorzeczy</w:t>
      </w:r>
      <w:r w:rsidR="00251C93">
        <w:rPr>
          <w:sz w:val="24"/>
          <w:szCs w:val="24"/>
        </w:rPr>
        <w:t>,</w:t>
      </w:r>
      <w:r>
        <w:rPr>
          <w:sz w:val="24"/>
          <w:szCs w:val="24"/>
        </w:rPr>
        <w:t xml:space="preserve"> dla których opracowano plany zarządzania ryzykiem powodziowym.</w:t>
      </w:r>
    </w:p>
    <w:p w14:paraId="7B7FEF0D" w14:textId="77777777" w:rsidR="00680565" w:rsidRDefault="006E744B" w:rsidP="006E744B">
      <w:pPr>
        <w:jc w:val="both"/>
        <w:rPr>
          <w:sz w:val="24"/>
          <w:szCs w:val="24"/>
        </w:rPr>
      </w:pPr>
      <w:r>
        <w:rPr>
          <w:sz w:val="24"/>
          <w:szCs w:val="24"/>
        </w:rPr>
        <w:t>Pierwszym krokiem wypełnienia formularza będzie sprawdzenie</w:t>
      </w:r>
      <w:r w:rsidR="00251C93">
        <w:rPr>
          <w:sz w:val="24"/>
          <w:szCs w:val="24"/>
        </w:rPr>
        <w:t>,</w:t>
      </w:r>
      <w:r>
        <w:rPr>
          <w:sz w:val="24"/>
          <w:szCs w:val="24"/>
        </w:rPr>
        <w:t xml:space="preserve"> w jakim obszarze dorzecza Państw</w:t>
      </w:r>
      <w:r w:rsidR="00731C40">
        <w:rPr>
          <w:sz w:val="24"/>
          <w:szCs w:val="24"/>
        </w:rPr>
        <w:t>a</w:t>
      </w:r>
      <w:r>
        <w:rPr>
          <w:sz w:val="24"/>
          <w:szCs w:val="24"/>
        </w:rPr>
        <w:t xml:space="preserve"> jednostka się znajduje. </w:t>
      </w:r>
    </w:p>
    <w:p w14:paraId="7602B85C" w14:textId="71E94059" w:rsidR="00680565" w:rsidRDefault="00680565" w:rsidP="006E74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Jednym ze źródeł informacji jakie mogą Państwo użyć jest </w:t>
      </w:r>
      <w:proofErr w:type="spellStart"/>
      <w:r w:rsidR="00F04267">
        <w:rPr>
          <w:sz w:val="24"/>
          <w:szCs w:val="24"/>
        </w:rPr>
        <w:t>H</w:t>
      </w:r>
      <w:r>
        <w:rPr>
          <w:sz w:val="24"/>
          <w:szCs w:val="24"/>
        </w:rPr>
        <w:t>ydroportal</w:t>
      </w:r>
      <w:proofErr w:type="spellEnd"/>
      <w:r>
        <w:rPr>
          <w:sz w:val="24"/>
          <w:szCs w:val="24"/>
        </w:rPr>
        <w:t xml:space="preserve">. Pod linkiem </w:t>
      </w:r>
    </w:p>
    <w:p w14:paraId="61679E53" w14:textId="77777777" w:rsidR="00680565" w:rsidRPr="00680565" w:rsidRDefault="006B26D1" w:rsidP="00680565">
      <w:pPr>
        <w:jc w:val="both"/>
        <w:rPr>
          <w:sz w:val="24"/>
          <w:szCs w:val="24"/>
        </w:rPr>
      </w:pPr>
      <w:hyperlink r:id="rId18" w:history="1">
        <w:r w:rsidR="00680565" w:rsidRPr="00081FDA">
          <w:rPr>
            <w:rStyle w:val="Hipercze"/>
            <w:sz w:val="24"/>
            <w:szCs w:val="24"/>
          </w:rPr>
          <w:t>https://wody.isok.gov.pl/imap_kzgw/?gpmap=gpPGW</w:t>
        </w:r>
      </w:hyperlink>
      <w:r w:rsidR="00680565">
        <w:rPr>
          <w:sz w:val="24"/>
          <w:szCs w:val="24"/>
        </w:rPr>
        <w:t xml:space="preserve"> </w:t>
      </w:r>
      <w:r w:rsidR="00680565" w:rsidRPr="00680565">
        <w:rPr>
          <w:sz w:val="24"/>
          <w:szCs w:val="24"/>
        </w:rPr>
        <w:t xml:space="preserve"> </w:t>
      </w:r>
    </w:p>
    <w:p w14:paraId="5F31CE8F" w14:textId="48C2B45E" w:rsidR="00680565" w:rsidRDefault="00680565" w:rsidP="00680565">
      <w:pPr>
        <w:jc w:val="both"/>
        <w:rPr>
          <w:sz w:val="24"/>
          <w:szCs w:val="24"/>
        </w:rPr>
      </w:pPr>
      <w:r w:rsidRPr="00680565">
        <w:rPr>
          <w:sz w:val="24"/>
          <w:szCs w:val="24"/>
        </w:rPr>
        <w:t>Na portalu można sprawdzić w obrębie jakiego obsz</w:t>
      </w:r>
      <w:r>
        <w:rPr>
          <w:sz w:val="24"/>
          <w:szCs w:val="24"/>
        </w:rPr>
        <w:t>aru dorzecza znajduje się gmina.</w:t>
      </w:r>
      <w:r w:rsidRPr="00680565">
        <w:rPr>
          <w:sz w:val="24"/>
          <w:szCs w:val="24"/>
        </w:rPr>
        <w:t xml:space="preserve"> </w:t>
      </w:r>
      <w:r>
        <w:rPr>
          <w:sz w:val="24"/>
          <w:szCs w:val="24"/>
        </w:rPr>
        <w:t>W rozdziale I</w:t>
      </w:r>
      <w:r w:rsidR="00251C93">
        <w:rPr>
          <w:sz w:val="24"/>
          <w:szCs w:val="24"/>
        </w:rPr>
        <w:t xml:space="preserve"> niniejszej instrukcji,</w:t>
      </w:r>
      <w:r>
        <w:rPr>
          <w:sz w:val="24"/>
          <w:szCs w:val="24"/>
        </w:rPr>
        <w:t xml:space="preserve"> dot</w:t>
      </w:r>
      <w:r w:rsidR="00251C93">
        <w:rPr>
          <w:sz w:val="24"/>
          <w:szCs w:val="24"/>
        </w:rPr>
        <w:t>yczącym</w:t>
      </w:r>
      <w:r>
        <w:rPr>
          <w:sz w:val="24"/>
          <w:szCs w:val="24"/>
        </w:rPr>
        <w:t xml:space="preserve"> </w:t>
      </w:r>
      <w:r w:rsidR="00436A8E">
        <w:rPr>
          <w:sz w:val="24"/>
          <w:szCs w:val="24"/>
        </w:rPr>
        <w:t>p</w:t>
      </w:r>
      <w:r>
        <w:rPr>
          <w:sz w:val="24"/>
          <w:szCs w:val="24"/>
        </w:rPr>
        <w:t>lanów gospodarowania wodami znajduje się Rys</w:t>
      </w:r>
      <w:r w:rsidR="00436A8E">
        <w:rPr>
          <w:sz w:val="24"/>
          <w:szCs w:val="24"/>
        </w:rPr>
        <w:t>. 1</w:t>
      </w:r>
      <w:r w:rsidR="00251C93">
        <w:rPr>
          <w:sz w:val="24"/>
          <w:szCs w:val="24"/>
        </w:rPr>
        <w:t>.</w:t>
      </w:r>
      <w:r w:rsidRPr="00680565">
        <w:rPr>
          <w:sz w:val="24"/>
          <w:szCs w:val="24"/>
        </w:rPr>
        <w:t xml:space="preserve"> </w:t>
      </w:r>
      <w:r w:rsidR="00436A8E">
        <w:rPr>
          <w:sz w:val="24"/>
          <w:szCs w:val="24"/>
        </w:rPr>
        <w:t xml:space="preserve">– będący zrzutem ekranu z </w:t>
      </w:r>
      <w:proofErr w:type="spellStart"/>
      <w:r w:rsidR="00436A8E">
        <w:rPr>
          <w:sz w:val="24"/>
          <w:szCs w:val="24"/>
        </w:rPr>
        <w:t>Hydroportalu</w:t>
      </w:r>
      <w:proofErr w:type="spellEnd"/>
      <w:r w:rsidR="00436A8E">
        <w:rPr>
          <w:sz w:val="24"/>
          <w:szCs w:val="24"/>
        </w:rPr>
        <w:t xml:space="preserve"> </w:t>
      </w:r>
      <w:r w:rsidRPr="00680565">
        <w:rPr>
          <w:sz w:val="24"/>
          <w:szCs w:val="24"/>
        </w:rPr>
        <w:t>pokazujący możliwość wyświetlenia granic gminy poprzez zaznaczenie odpowiedniego pola wyboru w okienku zawartości mapy, które wyświetla się automatycznie po uruchomieniu strony portalu. Również w tym samym oknie zaznaczamy warstwę dotyczącą granic obszarów dorzeczy (Rys. 2</w:t>
      </w:r>
      <w:r w:rsidR="002955C3">
        <w:rPr>
          <w:sz w:val="24"/>
          <w:szCs w:val="24"/>
        </w:rPr>
        <w:t xml:space="preserve"> </w:t>
      </w:r>
      <w:r w:rsidR="00436A8E">
        <w:rPr>
          <w:sz w:val="24"/>
          <w:szCs w:val="24"/>
        </w:rPr>
        <w:t>w dziale I</w:t>
      </w:r>
      <w:r w:rsidRPr="00680565">
        <w:rPr>
          <w:sz w:val="24"/>
          <w:szCs w:val="24"/>
        </w:rPr>
        <w:t xml:space="preserve">). Wybierając ikonkę lewym przyciskiem myszy, znajdującą się powyżej okna zawartości mapy możemy uzyskać informację o </w:t>
      </w:r>
      <w:r w:rsidR="00436A8E">
        <w:rPr>
          <w:sz w:val="24"/>
          <w:szCs w:val="24"/>
        </w:rPr>
        <w:t>obszarze dorzecza</w:t>
      </w:r>
      <w:r w:rsidRPr="00680565">
        <w:rPr>
          <w:sz w:val="24"/>
          <w:szCs w:val="24"/>
        </w:rPr>
        <w:t xml:space="preserve"> (Rys. 3).</w:t>
      </w:r>
    </w:p>
    <w:p w14:paraId="14CE402F" w14:textId="47480333" w:rsidR="00135740" w:rsidRDefault="006E744B" w:rsidP="00EF2FA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Należy zwrócić uwagę, iż </w:t>
      </w:r>
      <w:r w:rsidR="00EF2FA8">
        <w:rPr>
          <w:sz w:val="24"/>
          <w:szCs w:val="24"/>
        </w:rPr>
        <w:t xml:space="preserve">części </w:t>
      </w:r>
      <w:r w:rsidR="00C27D3C">
        <w:rPr>
          <w:sz w:val="24"/>
          <w:szCs w:val="24"/>
        </w:rPr>
        <w:t xml:space="preserve">działań </w:t>
      </w:r>
      <w:r w:rsidR="00EF2FA8">
        <w:rPr>
          <w:sz w:val="24"/>
          <w:szCs w:val="24"/>
        </w:rPr>
        <w:t xml:space="preserve">– tych </w:t>
      </w:r>
      <w:r>
        <w:rPr>
          <w:sz w:val="24"/>
          <w:szCs w:val="24"/>
        </w:rPr>
        <w:t xml:space="preserve">o skali ogólnopolskiej, </w:t>
      </w:r>
      <w:r w:rsidR="00C27D3C">
        <w:rPr>
          <w:sz w:val="24"/>
          <w:szCs w:val="24"/>
        </w:rPr>
        <w:t>przypisan</w:t>
      </w:r>
      <w:r w:rsidR="00EF2FA8">
        <w:rPr>
          <w:sz w:val="24"/>
          <w:szCs w:val="24"/>
        </w:rPr>
        <w:t>a jest</w:t>
      </w:r>
      <w:r>
        <w:rPr>
          <w:sz w:val="24"/>
          <w:szCs w:val="24"/>
        </w:rPr>
        <w:t xml:space="preserve"> do </w:t>
      </w:r>
      <w:r w:rsidR="00C27D3C">
        <w:rPr>
          <w:sz w:val="24"/>
          <w:szCs w:val="24"/>
        </w:rPr>
        <w:t xml:space="preserve">realizacji przez </w:t>
      </w:r>
      <w:r>
        <w:rPr>
          <w:sz w:val="24"/>
          <w:szCs w:val="24"/>
        </w:rPr>
        <w:t>wszystki</w:t>
      </w:r>
      <w:r w:rsidR="00C27D3C">
        <w:rPr>
          <w:sz w:val="24"/>
          <w:szCs w:val="24"/>
        </w:rPr>
        <w:t xml:space="preserve">e </w:t>
      </w:r>
      <w:r>
        <w:rPr>
          <w:sz w:val="24"/>
          <w:szCs w:val="24"/>
        </w:rPr>
        <w:t>gmin</w:t>
      </w:r>
      <w:r w:rsidR="00C27D3C">
        <w:rPr>
          <w:sz w:val="24"/>
          <w:szCs w:val="24"/>
        </w:rPr>
        <w:t>y</w:t>
      </w:r>
      <w:r>
        <w:rPr>
          <w:sz w:val="24"/>
          <w:szCs w:val="24"/>
        </w:rPr>
        <w:t xml:space="preserve">, czy też </w:t>
      </w:r>
      <w:r w:rsidR="00EF2FA8">
        <w:rPr>
          <w:sz w:val="24"/>
          <w:szCs w:val="24"/>
        </w:rPr>
        <w:t xml:space="preserve">wszystkich </w:t>
      </w:r>
      <w:r>
        <w:rPr>
          <w:sz w:val="24"/>
          <w:szCs w:val="24"/>
        </w:rPr>
        <w:t>wojewodów i marszałków</w:t>
      </w:r>
      <w:r w:rsidR="00731C40">
        <w:rPr>
          <w:sz w:val="24"/>
          <w:szCs w:val="24"/>
        </w:rPr>
        <w:t>.</w:t>
      </w:r>
      <w:r w:rsidR="00436A8E">
        <w:rPr>
          <w:sz w:val="24"/>
          <w:szCs w:val="24"/>
        </w:rPr>
        <w:t xml:space="preserve"> </w:t>
      </w:r>
      <w:r w:rsidR="00EF2FA8">
        <w:rPr>
          <w:sz w:val="24"/>
          <w:szCs w:val="24"/>
        </w:rPr>
        <w:t xml:space="preserve">Przy wskazaniu </w:t>
      </w:r>
      <w:r w:rsidR="00135740">
        <w:rPr>
          <w:sz w:val="24"/>
          <w:szCs w:val="24"/>
        </w:rPr>
        <w:t xml:space="preserve">podmiotów </w:t>
      </w:r>
      <w:r w:rsidR="00B70DF1">
        <w:rPr>
          <w:sz w:val="24"/>
          <w:szCs w:val="24"/>
        </w:rPr>
        <w:t>odpowiedzialnych</w:t>
      </w:r>
      <w:r w:rsidR="00135740">
        <w:rPr>
          <w:sz w:val="24"/>
          <w:szCs w:val="24"/>
        </w:rPr>
        <w:t xml:space="preserve"> za realizację działania jest wówczas użyte określenie </w:t>
      </w:r>
      <w:r w:rsidR="00E125B7">
        <w:rPr>
          <w:sz w:val="24"/>
          <w:szCs w:val="24"/>
        </w:rPr>
        <w:t>„</w:t>
      </w:r>
      <w:r w:rsidR="00135740">
        <w:rPr>
          <w:sz w:val="24"/>
          <w:szCs w:val="24"/>
        </w:rPr>
        <w:t>organy wykonawcze gmin</w:t>
      </w:r>
      <w:r w:rsidR="00E125B7">
        <w:rPr>
          <w:sz w:val="24"/>
          <w:szCs w:val="24"/>
        </w:rPr>
        <w:t>”</w:t>
      </w:r>
      <w:r w:rsidR="00C27D3C">
        <w:rPr>
          <w:sz w:val="24"/>
          <w:szCs w:val="24"/>
        </w:rPr>
        <w:t>, wojewodowie, marszałkowie.</w:t>
      </w:r>
    </w:p>
    <w:p w14:paraId="478104B2" w14:textId="77777777" w:rsidR="008401AE" w:rsidRPr="00042336" w:rsidRDefault="008401AE" w:rsidP="00042336">
      <w:pPr>
        <w:jc w:val="both"/>
        <w:rPr>
          <w:b/>
          <w:sz w:val="24"/>
          <w:szCs w:val="24"/>
        </w:rPr>
      </w:pPr>
      <w:r w:rsidRPr="00042336">
        <w:rPr>
          <w:b/>
          <w:sz w:val="24"/>
          <w:szCs w:val="24"/>
        </w:rPr>
        <w:t>Gminy</w:t>
      </w:r>
    </w:p>
    <w:p w14:paraId="3B9DEE4A" w14:textId="294E64B7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W planach zarządzania ryzykiem powodziowym są </w:t>
      </w:r>
      <w:r w:rsidR="00EF2FA8" w:rsidRPr="00042336">
        <w:rPr>
          <w:sz w:val="24"/>
          <w:szCs w:val="24"/>
        </w:rPr>
        <w:t xml:space="preserve">także </w:t>
      </w:r>
      <w:r w:rsidRPr="00042336">
        <w:rPr>
          <w:sz w:val="24"/>
          <w:szCs w:val="24"/>
        </w:rPr>
        <w:t>działania skierowane do wszystkich gmin. W związku z tym należy uzupełnić tabelę w odpowiednich wierszach.</w:t>
      </w:r>
    </w:p>
    <w:p w14:paraId="34CB6D9E" w14:textId="5F76245D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Kolumna </w:t>
      </w:r>
      <w:r w:rsidR="00C27D3C" w:rsidRPr="00042336">
        <w:rPr>
          <w:sz w:val="24"/>
          <w:szCs w:val="24"/>
        </w:rPr>
        <w:t>n</w:t>
      </w:r>
      <w:r w:rsidRPr="00042336">
        <w:rPr>
          <w:sz w:val="24"/>
          <w:szCs w:val="24"/>
        </w:rPr>
        <w:t>r 23 arkusza PZRP określa podmioty odpowiedzialne za realizacje działań ujętych w planach zarządzania ryzykiem powodziowym. Działania mogą być bezpośrednio przypisane konkretnej gminie (</w:t>
      </w:r>
      <w:r w:rsidR="00EF2FA8" w:rsidRPr="00042336">
        <w:rPr>
          <w:sz w:val="24"/>
          <w:szCs w:val="24"/>
        </w:rPr>
        <w:t>R</w:t>
      </w:r>
      <w:r w:rsidRPr="00042336">
        <w:rPr>
          <w:sz w:val="24"/>
          <w:szCs w:val="24"/>
        </w:rPr>
        <w:t xml:space="preserve">ys. </w:t>
      </w:r>
      <w:r w:rsidR="00C27D3C" w:rsidRPr="00042336">
        <w:rPr>
          <w:sz w:val="24"/>
          <w:szCs w:val="24"/>
        </w:rPr>
        <w:t>8</w:t>
      </w:r>
      <w:r w:rsidR="00EF2FA8" w:rsidRPr="00042336">
        <w:rPr>
          <w:sz w:val="24"/>
          <w:szCs w:val="24"/>
        </w:rPr>
        <w:t>.</w:t>
      </w:r>
      <w:r w:rsidR="00C27D3C" w:rsidRPr="00042336">
        <w:rPr>
          <w:sz w:val="24"/>
          <w:szCs w:val="24"/>
        </w:rPr>
        <w:t xml:space="preserve"> W</w:t>
      </w:r>
      <w:r w:rsidRPr="00042336">
        <w:rPr>
          <w:sz w:val="24"/>
          <w:szCs w:val="24"/>
        </w:rPr>
        <w:t xml:space="preserve">yszukiwanie działań przypisanych określonym gminom), kilku gminom, ale też są działania przypisane wszystkim gminom (wówczas mowa o organach wykonawczych gmin – </w:t>
      </w:r>
      <w:r w:rsidR="00EF2FA8" w:rsidRPr="00042336">
        <w:rPr>
          <w:sz w:val="24"/>
          <w:szCs w:val="24"/>
        </w:rPr>
        <w:t>R</w:t>
      </w:r>
      <w:r w:rsidRPr="00042336">
        <w:rPr>
          <w:sz w:val="24"/>
          <w:szCs w:val="24"/>
        </w:rPr>
        <w:t xml:space="preserve">ys. </w:t>
      </w:r>
      <w:r w:rsidR="00C27D3C" w:rsidRPr="00042336">
        <w:rPr>
          <w:sz w:val="24"/>
          <w:szCs w:val="24"/>
        </w:rPr>
        <w:t>9</w:t>
      </w:r>
      <w:r w:rsidRPr="00042336">
        <w:rPr>
          <w:sz w:val="24"/>
          <w:szCs w:val="24"/>
        </w:rPr>
        <w:t>)</w:t>
      </w:r>
      <w:r w:rsidR="006950D1">
        <w:rPr>
          <w:sz w:val="24"/>
          <w:szCs w:val="24"/>
        </w:rPr>
        <w:t>.</w:t>
      </w:r>
    </w:p>
    <w:p w14:paraId="7B390CFA" w14:textId="527009B6" w:rsidR="008401AE" w:rsidRPr="00042336" w:rsidRDefault="00EF2FA8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t>R</w:t>
      </w:r>
      <w:r w:rsidR="008401AE" w:rsidRPr="00042336">
        <w:rPr>
          <w:sz w:val="24"/>
          <w:szCs w:val="24"/>
        </w:rPr>
        <w:t>ys.</w:t>
      </w:r>
      <w:r w:rsidRPr="00042336">
        <w:rPr>
          <w:sz w:val="24"/>
          <w:szCs w:val="24"/>
        </w:rPr>
        <w:t xml:space="preserve"> </w:t>
      </w:r>
      <w:r w:rsidR="008401AE" w:rsidRPr="00042336">
        <w:rPr>
          <w:sz w:val="24"/>
          <w:szCs w:val="24"/>
        </w:rPr>
        <w:t>8</w:t>
      </w:r>
      <w:r w:rsidRPr="00042336">
        <w:rPr>
          <w:sz w:val="24"/>
          <w:szCs w:val="24"/>
        </w:rPr>
        <w:t>.</w:t>
      </w:r>
      <w:r w:rsidR="008401AE" w:rsidRPr="00042336">
        <w:rPr>
          <w:sz w:val="24"/>
          <w:szCs w:val="24"/>
        </w:rPr>
        <w:t xml:space="preserve"> </w:t>
      </w:r>
      <w:r w:rsidR="00C27D3C" w:rsidRPr="00042336">
        <w:rPr>
          <w:sz w:val="24"/>
          <w:szCs w:val="24"/>
        </w:rPr>
        <w:t>W</w:t>
      </w:r>
      <w:r w:rsidR="008401AE" w:rsidRPr="00042336">
        <w:rPr>
          <w:sz w:val="24"/>
          <w:szCs w:val="24"/>
        </w:rPr>
        <w:t>yszukiwanie działań przypisanych określonym gminom</w:t>
      </w:r>
    </w:p>
    <w:p w14:paraId="56B3D711" w14:textId="67F214AA" w:rsidR="008401AE" w:rsidRDefault="008401AE" w:rsidP="008401AE">
      <w:r>
        <w:rPr>
          <w:noProof/>
          <w:lang w:eastAsia="pl-PL"/>
        </w:rPr>
        <w:drawing>
          <wp:inline distT="0" distB="0" distL="0" distR="0" wp14:anchorId="2A815CD1" wp14:editId="3FD27B84">
            <wp:extent cx="3179768" cy="4914900"/>
            <wp:effectExtent l="0" t="0" r="190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487" cy="491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FB0C6" w14:textId="6DFD6ECC" w:rsidR="00F04267" w:rsidRDefault="00F04267" w:rsidP="008401AE"/>
    <w:p w14:paraId="2E908444" w14:textId="77777777" w:rsidR="00F04267" w:rsidRDefault="00F04267" w:rsidP="008401AE"/>
    <w:p w14:paraId="4C4E97F1" w14:textId="1CF9FC73" w:rsidR="008401AE" w:rsidRPr="00042336" w:rsidRDefault="00EF2FA8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lastRenderedPageBreak/>
        <w:t>R</w:t>
      </w:r>
      <w:r w:rsidR="008401AE" w:rsidRPr="00042336">
        <w:rPr>
          <w:sz w:val="24"/>
          <w:szCs w:val="24"/>
        </w:rPr>
        <w:t>ys.</w:t>
      </w:r>
      <w:r w:rsidRPr="00042336">
        <w:rPr>
          <w:sz w:val="24"/>
          <w:szCs w:val="24"/>
        </w:rPr>
        <w:t xml:space="preserve"> </w:t>
      </w:r>
      <w:r w:rsidR="008401AE" w:rsidRPr="00042336">
        <w:rPr>
          <w:sz w:val="24"/>
          <w:szCs w:val="24"/>
        </w:rPr>
        <w:t>9</w:t>
      </w:r>
      <w:r w:rsidRPr="00042336">
        <w:rPr>
          <w:sz w:val="24"/>
          <w:szCs w:val="24"/>
        </w:rPr>
        <w:t>.</w:t>
      </w:r>
      <w:r w:rsidR="008401AE" w:rsidRPr="00042336">
        <w:rPr>
          <w:sz w:val="24"/>
          <w:szCs w:val="24"/>
        </w:rPr>
        <w:t xml:space="preserve"> </w:t>
      </w:r>
      <w:r w:rsidR="00C27D3C" w:rsidRPr="00042336">
        <w:rPr>
          <w:sz w:val="24"/>
          <w:szCs w:val="24"/>
        </w:rPr>
        <w:t>Przykład działania przypisany wszystkim gminom</w:t>
      </w:r>
    </w:p>
    <w:p w14:paraId="5ADE5F8E" w14:textId="77777777" w:rsidR="008401AE" w:rsidRDefault="008401AE" w:rsidP="008401AE">
      <w:r>
        <w:rPr>
          <w:noProof/>
          <w:lang w:eastAsia="pl-PL"/>
        </w:rPr>
        <w:drawing>
          <wp:inline distT="0" distB="0" distL="0" distR="0" wp14:anchorId="08D95CA2" wp14:editId="15C378FD">
            <wp:extent cx="3181350" cy="3248025"/>
            <wp:effectExtent l="0" t="0" r="0" b="952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4BECD" w14:textId="3AA1ACA8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Gminy </w:t>
      </w:r>
      <w:r w:rsidR="00EF2FA8" w:rsidRPr="00042336">
        <w:rPr>
          <w:sz w:val="24"/>
          <w:szCs w:val="24"/>
        </w:rPr>
        <w:t>leżące</w:t>
      </w:r>
      <w:r w:rsidRPr="00042336">
        <w:rPr>
          <w:sz w:val="24"/>
          <w:szCs w:val="24"/>
        </w:rPr>
        <w:t xml:space="preserve"> na obszarze dorzecza Wisły muszą wypełnić wiersz 9, 1</w:t>
      </w:r>
      <w:r w:rsidR="00A869C2">
        <w:rPr>
          <w:sz w:val="24"/>
          <w:szCs w:val="24"/>
        </w:rPr>
        <w:t>1</w:t>
      </w:r>
      <w:r w:rsidRPr="00042336">
        <w:rPr>
          <w:sz w:val="24"/>
          <w:szCs w:val="24"/>
        </w:rPr>
        <w:t xml:space="preserve"> i 1</w:t>
      </w:r>
      <w:r w:rsidR="00CC509E">
        <w:rPr>
          <w:sz w:val="24"/>
          <w:szCs w:val="24"/>
        </w:rPr>
        <w:t>2</w:t>
      </w:r>
      <w:r w:rsidRPr="00042336">
        <w:rPr>
          <w:sz w:val="24"/>
          <w:szCs w:val="24"/>
        </w:rPr>
        <w:t xml:space="preserve"> (zgodnie z odczytem numeracji wskazanym na </w:t>
      </w:r>
      <w:r w:rsidR="00EF2FA8" w:rsidRPr="00042336">
        <w:rPr>
          <w:sz w:val="24"/>
          <w:szCs w:val="24"/>
        </w:rPr>
        <w:t>R</w:t>
      </w:r>
      <w:r w:rsidRPr="00042336">
        <w:rPr>
          <w:sz w:val="24"/>
          <w:szCs w:val="24"/>
        </w:rPr>
        <w:t xml:space="preserve">ys. </w:t>
      </w:r>
      <w:r w:rsidR="00C27D3C" w:rsidRPr="00042336">
        <w:rPr>
          <w:sz w:val="24"/>
          <w:szCs w:val="24"/>
        </w:rPr>
        <w:t>10 P</w:t>
      </w:r>
      <w:r w:rsidRPr="00042336">
        <w:rPr>
          <w:sz w:val="24"/>
          <w:szCs w:val="24"/>
        </w:rPr>
        <w:t xml:space="preserve">rzykład numeracji działania), </w:t>
      </w:r>
      <w:r w:rsidR="009B069C" w:rsidRPr="00042336">
        <w:rPr>
          <w:sz w:val="24"/>
          <w:szCs w:val="24"/>
        </w:rPr>
        <w:t>które</w:t>
      </w:r>
      <w:r w:rsidRPr="00042336">
        <w:rPr>
          <w:sz w:val="24"/>
          <w:szCs w:val="24"/>
        </w:rPr>
        <w:t xml:space="preserve"> są </w:t>
      </w:r>
      <w:r w:rsidR="009B069C" w:rsidRPr="00042336">
        <w:rPr>
          <w:sz w:val="24"/>
          <w:szCs w:val="24"/>
        </w:rPr>
        <w:t>przypisane</w:t>
      </w:r>
      <w:r w:rsidRPr="00042336">
        <w:rPr>
          <w:sz w:val="24"/>
          <w:szCs w:val="24"/>
        </w:rPr>
        <w:t xml:space="preserve"> do realizacji przez </w:t>
      </w:r>
      <w:r w:rsidR="009B069C" w:rsidRPr="00042336">
        <w:rPr>
          <w:sz w:val="24"/>
          <w:szCs w:val="24"/>
        </w:rPr>
        <w:t xml:space="preserve">wszystkie </w:t>
      </w:r>
      <w:r w:rsidRPr="00042336">
        <w:rPr>
          <w:sz w:val="24"/>
          <w:szCs w:val="24"/>
        </w:rPr>
        <w:t>gminy.</w:t>
      </w:r>
    </w:p>
    <w:p w14:paraId="71188DBE" w14:textId="7007E7E5" w:rsidR="008401AE" w:rsidRPr="00042336" w:rsidRDefault="008401AE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t>Rys. 10</w:t>
      </w:r>
      <w:r w:rsidR="00EF2FA8" w:rsidRPr="00042336">
        <w:rPr>
          <w:sz w:val="24"/>
          <w:szCs w:val="24"/>
        </w:rPr>
        <w:t>.</w:t>
      </w:r>
      <w:r w:rsidR="00C27D3C" w:rsidRPr="00042336">
        <w:rPr>
          <w:sz w:val="24"/>
          <w:szCs w:val="24"/>
        </w:rPr>
        <w:t xml:space="preserve"> P</w:t>
      </w:r>
      <w:r w:rsidRPr="00042336">
        <w:rPr>
          <w:sz w:val="24"/>
          <w:szCs w:val="24"/>
        </w:rPr>
        <w:t>rzykład numeracji działania</w:t>
      </w:r>
    </w:p>
    <w:p w14:paraId="5602B8F8" w14:textId="77777777" w:rsidR="008401AE" w:rsidRDefault="008401AE" w:rsidP="008401AE">
      <w:r>
        <w:rPr>
          <w:noProof/>
          <w:lang w:eastAsia="pl-PL"/>
        </w:rPr>
        <w:drawing>
          <wp:inline distT="0" distB="0" distL="0" distR="0" wp14:anchorId="070535FD" wp14:editId="6DF4E799">
            <wp:extent cx="3614707" cy="2447707"/>
            <wp:effectExtent l="0" t="0" r="508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190" cy="246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EE12E" w14:textId="77777777" w:rsidR="008401AE" w:rsidRDefault="008401AE" w:rsidP="008401AE"/>
    <w:p w14:paraId="3B916872" w14:textId="513FC05A" w:rsidR="008401AE" w:rsidRPr="00042336" w:rsidRDefault="008401AE" w:rsidP="006950D1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Gminy na obszarze dorzecza Odry musza wypełnić wiersz </w:t>
      </w:r>
      <w:r w:rsidR="00CC509E">
        <w:rPr>
          <w:sz w:val="24"/>
          <w:szCs w:val="24"/>
        </w:rPr>
        <w:t>177</w:t>
      </w:r>
      <w:r w:rsidRPr="00042336">
        <w:rPr>
          <w:sz w:val="24"/>
          <w:szCs w:val="24"/>
        </w:rPr>
        <w:t xml:space="preserve">, </w:t>
      </w:r>
      <w:r w:rsidR="00CC509E">
        <w:rPr>
          <w:sz w:val="24"/>
          <w:szCs w:val="24"/>
        </w:rPr>
        <w:t>179</w:t>
      </w:r>
      <w:r w:rsidRPr="00042336">
        <w:rPr>
          <w:sz w:val="24"/>
          <w:szCs w:val="24"/>
        </w:rPr>
        <w:t xml:space="preserve">, </w:t>
      </w:r>
      <w:r w:rsidR="00CC509E">
        <w:rPr>
          <w:sz w:val="24"/>
          <w:szCs w:val="24"/>
        </w:rPr>
        <w:t>180</w:t>
      </w:r>
      <w:r w:rsidR="00491BD3">
        <w:rPr>
          <w:sz w:val="24"/>
          <w:szCs w:val="24"/>
        </w:rPr>
        <w:t xml:space="preserve"> (</w:t>
      </w:r>
      <w:r w:rsidR="00491BD3" w:rsidRPr="00491BD3">
        <w:rPr>
          <w:sz w:val="24"/>
          <w:szCs w:val="24"/>
        </w:rPr>
        <w:t>DO_W_10</w:t>
      </w:r>
      <w:r w:rsidR="00491BD3">
        <w:rPr>
          <w:sz w:val="24"/>
          <w:szCs w:val="24"/>
        </w:rPr>
        <w:t xml:space="preserve">, </w:t>
      </w:r>
      <w:r w:rsidR="00491BD3" w:rsidRPr="00491BD3">
        <w:rPr>
          <w:sz w:val="24"/>
          <w:szCs w:val="24"/>
        </w:rPr>
        <w:t>DO_W_2</w:t>
      </w:r>
      <w:r w:rsidR="00491BD3">
        <w:rPr>
          <w:sz w:val="24"/>
          <w:szCs w:val="24"/>
        </w:rPr>
        <w:t xml:space="preserve">, </w:t>
      </w:r>
      <w:r w:rsidR="00491BD3" w:rsidRPr="00491BD3">
        <w:rPr>
          <w:sz w:val="24"/>
          <w:szCs w:val="24"/>
        </w:rPr>
        <w:t>DO_W_4</w:t>
      </w:r>
      <w:r w:rsidR="00491BD3">
        <w:rPr>
          <w:sz w:val="24"/>
          <w:szCs w:val="24"/>
        </w:rPr>
        <w:t>)</w:t>
      </w:r>
    </w:p>
    <w:p w14:paraId="5460A2DF" w14:textId="2240D322" w:rsidR="008401AE" w:rsidRPr="00042336" w:rsidRDefault="008401AE" w:rsidP="006950D1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Gminy na obszarze dorzecza Pregoły muszą wypełnić wiersz nr </w:t>
      </w:r>
      <w:r w:rsidR="00CC509E">
        <w:rPr>
          <w:sz w:val="24"/>
          <w:szCs w:val="24"/>
        </w:rPr>
        <w:t>203</w:t>
      </w:r>
      <w:r w:rsidRPr="00042336">
        <w:rPr>
          <w:sz w:val="24"/>
          <w:szCs w:val="24"/>
        </w:rPr>
        <w:t xml:space="preserve">, </w:t>
      </w:r>
      <w:r w:rsidR="00CC509E">
        <w:rPr>
          <w:sz w:val="24"/>
          <w:szCs w:val="24"/>
        </w:rPr>
        <w:t>204, 207</w:t>
      </w:r>
      <w:r w:rsidR="00491BD3">
        <w:rPr>
          <w:sz w:val="24"/>
          <w:szCs w:val="24"/>
        </w:rPr>
        <w:t xml:space="preserve"> (</w:t>
      </w:r>
      <w:r w:rsidR="00491BD3" w:rsidRPr="00491BD3">
        <w:rPr>
          <w:sz w:val="24"/>
          <w:szCs w:val="24"/>
        </w:rPr>
        <w:t>DO_P_2</w:t>
      </w:r>
      <w:r w:rsidR="00491BD3">
        <w:rPr>
          <w:sz w:val="24"/>
          <w:szCs w:val="24"/>
        </w:rPr>
        <w:t xml:space="preserve">, </w:t>
      </w:r>
      <w:bookmarkStart w:id="13" w:name="_Hlk187832368"/>
      <w:r w:rsidR="00491BD3" w:rsidRPr="00491BD3">
        <w:rPr>
          <w:sz w:val="24"/>
          <w:szCs w:val="24"/>
        </w:rPr>
        <w:t>DO_P_4</w:t>
      </w:r>
      <w:bookmarkEnd w:id="13"/>
      <w:r w:rsidR="00491BD3">
        <w:rPr>
          <w:sz w:val="24"/>
          <w:szCs w:val="24"/>
        </w:rPr>
        <w:t xml:space="preserve">, </w:t>
      </w:r>
      <w:r w:rsidR="00491BD3" w:rsidRPr="00491BD3">
        <w:rPr>
          <w:sz w:val="24"/>
          <w:szCs w:val="24"/>
        </w:rPr>
        <w:t>DO_P_10</w:t>
      </w:r>
      <w:r w:rsidR="00491BD3">
        <w:rPr>
          <w:sz w:val="24"/>
          <w:szCs w:val="24"/>
        </w:rPr>
        <w:t>)</w:t>
      </w:r>
    </w:p>
    <w:p w14:paraId="1A552D77" w14:textId="31325104" w:rsidR="008401AE" w:rsidRPr="00042336" w:rsidRDefault="008401AE" w:rsidP="006950D1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lastRenderedPageBreak/>
        <w:t>Gminy na obszarze dorzecza Niemna musz</w:t>
      </w:r>
      <w:r w:rsidR="006950D1">
        <w:rPr>
          <w:sz w:val="24"/>
          <w:szCs w:val="24"/>
        </w:rPr>
        <w:t>ą</w:t>
      </w:r>
      <w:r w:rsidRPr="00042336">
        <w:rPr>
          <w:sz w:val="24"/>
          <w:szCs w:val="24"/>
        </w:rPr>
        <w:t xml:space="preserve"> wypełnić wiersz </w:t>
      </w:r>
      <w:r w:rsidR="00CC509E">
        <w:rPr>
          <w:sz w:val="24"/>
          <w:szCs w:val="24"/>
        </w:rPr>
        <w:t>213, 214, 217</w:t>
      </w:r>
      <w:r w:rsidR="00491BD3">
        <w:rPr>
          <w:sz w:val="24"/>
          <w:szCs w:val="24"/>
        </w:rPr>
        <w:t xml:space="preserve"> (</w:t>
      </w:r>
      <w:r w:rsidR="00491BD3" w:rsidRPr="00491BD3">
        <w:rPr>
          <w:sz w:val="24"/>
          <w:szCs w:val="24"/>
        </w:rPr>
        <w:t>DO_N_2</w:t>
      </w:r>
      <w:r w:rsidR="00491BD3">
        <w:rPr>
          <w:sz w:val="24"/>
          <w:szCs w:val="24"/>
        </w:rPr>
        <w:t xml:space="preserve">, </w:t>
      </w:r>
      <w:bookmarkStart w:id="14" w:name="_Hlk187832393"/>
      <w:r w:rsidR="00491BD3" w:rsidRPr="00491BD3">
        <w:rPr>
          <w:sz w:val="24"/>
          <w:szCs w:val="24"/>
        </w:rPr>
        <w:t>DO_N_4</w:t>
      </w:r>
      <w:bookmarkEnd w:id="14"/>
      <w:r w:rsidR="00491BD3">
        <w:rPr>
          <w:sz w:val="24"/>
          <w:szCs w:val="24"/>
        </w:rPr>
        <w:t xml:space="preserve">, </w:t>
      </w:r>
      <w:r w:rsidR="00491BD3" w:rsidRPr="00491BD3">
        <w:rPr>
          <w:sz w:val="24"/>
          <w:szCs w:val="24"/>
        </w:rPr>
        <w:t>DO_N_10</w:t>
      </w:r>
      <w:r w:rsidR="00491BD3">
        <w:rPr>
          <w:sz w:val="24"/>
          <w:szCs w:val="24"/>
        </w:rPr>
        <w:t>)</w:t>
      </w:r>
    </w:p>
    <w:p w14:paraId="50BDE9A6" w14:textId="23C00A65" w:rsidR="008401AE" w:rsidRPr="00042336" w:rsidRDefault="008401AE" w:rsidP="006950D1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>Gminy na obszarze dorzecza Łaby musz</w:t>
      </w:r>
      <w:r w:rsidR="006950D1">
        <w:rPr>
          <w:sz w:val="24"/>
          <w:szCs w:val="24"/>
        </w:rPr>
        <w:t>a</w:t>
      </w:r>
      <w:r w:rsidRPr="00042336">
        <w:rPr>
          <w:sz w:val="24"/>
          <w:szCs w:val="24"/>
        </w:rPr>
        <w:t xml:space="preserve"> wypełnić wiersz </w:t>
      </w:r>
      <w:r w:rsidR="00CC509E">
        <w:rPr>
          <w:sz w:val="24"/>
          <w:szCs w:val="24"/>
        </w:rPr>
        <w:t>227</w:t>
      </w:r>
      <w:r w:rsidRPr="00042336">
        <w:rPr>
          <w:sz w:val="24"/>
          <w:szCs w:val="24"/>
        </w:rPr>
        <w:t xml:space="preserve">, </w:t>
      </w:r>
      <w:r w:rsidR="00CC509E">
        <w:rPr>
          <w:sz w:val="24"/>
          <w:szCs w:val="24"/>
        </w:rPr>
        <w:t>229</w:t>
      </w:r>
      <w:r w:rsidRPr="00042336">
        <w:rPr>
          <w:sz w:val="24"/>
          <w:szCs w:val="24"/>
        </w:rPr>
        <w:t xml:space="preserve">, </w:t>
      </w:r>
      <w:r w:rsidR="00CC509E">
        <w:rPr>
          <w:sz w:val="24"/>
          <w:szCs w:val="24"/>
        </w:rPr>
        <w:t>230</w:t>
      </w:r>
      <w:r w:rsidR="006950D1">
        <w:rPr>
          <w:sz w:val="24"/>
          <w:szCs w:val="24"/>
        </w:rPr>
        <w:t xml:space="preserve"> (</w:t>
      </w:r>
      <w:r w:rsidR="006950D1" w:rsidRPr="006950D1">
        <w:rPr>
          <w:sz w:val="24"/>
          <w:szCs w:val="24"/>
        </w:rPr>
        <w:t>DO_L_10</w:t>
      </w:r>
      <w:r w:rsidR="006950D1">
        <w:rPr>
          <w:sz w:val="24"/>
          <w:szCs w:val="24"/>
        </w:rPr>
        <w:t xml:space="preserve">, </w:t>
      </w:r>
      <w:r w:rsidR="006950D1" w:rsidRPr="006950D1">
        <w:rPr>
          <w:sz w:val="24"/>
          <w:szCs w:val="24"/>
        </w:rPr>
        <w:t>DO_L_2</w:t>
      </w:r>
      <w:r w:rsidR="006950D1">
        <w:rPr>
          <w:sz w:val="24"/>
          <w:szCs w:val="24"/>
        </w:rPr>
        <w:t xml:space="preserve">, </w:t>
      </w:r>
      <w:r w:rsidR="006950D1" w:rsidRPr="006950D1">
        <w:rPr>
          <w:sz w:val="24"/>
          <w:szCs w:val="24"/>
        </w:rPr>
        <w:t>DO_L_4</w:t>
      </w:r>
      <w:r w:rsidR="006950D1">
        <w:rPr>
          <w:sz w:val="24"/>
          <w:szCs w:val="24"/>
        </w:rPr>
        <w:t>)</w:t>
      </w:r>
    </w:p>
    <w:p w14:paraId="20B960B8" w14:textId="66710C08" w:rsidR="008401AE" w:rsidRPr="00042336" w:rsidRDefault="008401AE" w:rsidP="006950D1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>Gminy na obszarze dorzecza Dunaju musz</w:t>
      </w:r>
      <w:r w:rsidR="006950D1">
        <w:rPr>
          <w:sz w:val="24"/>
          <w:szCs w:val="24"/>
        </w:rPr>
        <w:t>ą</w:t>
      </w:r>
      <w:r w:rsidRPr="00042336">
        <w:rPr>
          <w:sz w:val="24"/>
          <w:szCs w:val="24"/>
        </w:rPr>
        <w:t xml:space="preserve"> wypełnić wiersz </w:t>
      </w:r>
      <w:r w:rsidR="00CC509E">
        <w:rPr>
          <w:sz w:val="24"/>
          <w:szCs w:val="24"/>
        </w:rPr>
        <w:t>220, 221, 224</w:t>
      </w:r>
      <w:r w:rsidR="00491BD3">
        <w:rPr>
          <w:sz w:val="24"/>
          <w:szCs w:val="24"/>
        </w:rPr>
        <w:t xml:space="preserve"> (</w:t>
      </w:r>
      <w:r w:rsidR="00491BD3" w:rsidRPr="00491BD3">
        <w:rPr>
          <w:sz w:val="24"/>
          <w:szCs w:val="24"/>
        </w:rPr>
        <w:t>DO_D_2</w:t>
      </w:r>
      <w:r w:rsidR="00491BD3">
        <w:rPr>
          <w:sz w:val="24"/>
          <w:szCs w:val="24"/>
        </w:rPr>
        <w:t xml:space="preserve">, </w:t>
      </w:r>
      <w:r w:rsidR="00491BD3" w:rsidRPr="00491BD3">
        <w:rPr>
          <w:sz w:val="24"/>
          <w:szCs w:val="24"/>
        </w:rPr>
        <w:t>DO_D_4</w:t>
      </w:r>
      <w:r w:rsidR="00491BD3">
        <w:rPr>
          <w:sz w:val="24"/>
          <w:szCs w:val="24"/>
        </w:rPr>
        <w:t xml:space="preserve">, </w:t>
      </w:r>
      <w:r w:rsidR="00A93C9E" w:rsidRPr="00A93C9E">
        <w:rPr>
          <w:sz w:val="24"/>
          <w:szCs w:val="24"/>
        </w:rPr>
        <w:t>DO_D_10</w:t>
      </w:r>
      <w:r w:rsidR="00A93C9E">
        <w:rPr>
          <w:sz w:val="24"/>
          <w:szCs w:val="24"/>
        </w:rPr>
        <w:t>)</w:t>
      </w:r>
    </w:p>
    <w:p w14:paraId="240041A1" w14:textId="2D563D3B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>Obowiązek wykonania poszczególnych działań przez podmioty określa kolumna 23, w tej kolumnie wymienione są również gminy (organy wykonawcze gmin) i inne podmioty odpowiedzialne za wykonywanie działań. Należy w tej kolumnie sprawdzić czy nie jest wymieniona nazwa gminy</w:t>
      </w:r>
      <w:r w:rsidR="00EF2FA8" w:rsidRPr="00042336">
        <w:rPr>
          <w:sz w:val="24"/>
          <w:szCs w:val="24"/>
        </w:rPr>
        <w:t>.</w:t>
      </w:r>
    </w:p>
    <w:p w14:paraId="38E29396" w14:textId="19E774BD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>Po zidentyfikowaniu wierszy koniecznych do uzupełnienia, należy się kierować objaśnieniami w wierszu 3</w:t>
      </w:r>
      <w:r w:rsidR="00C27D3C" w:rsidRPr="00042336">
        <w:rPr>
          <w:sz w:val="24"/>
          <w:szCs w:val="24"/>
        </w:rPr>
        <w:t xml:space="preserve"> (Rys. 11</w:t>
      </w:r>
      <w:r w:rsidR="00EF2FA8" w:rsidRPr="00042336">
        <w:rPr>
          <w:sz w:val="24"/>
          <w:szCs w:val="24"/>
        </w:rPr>
        <w:t>.</w:t>
      </w:r>
      <w:r w:rsidR="00C27D3C" w:rsidRPr="00042336">
        <w:rPr>
          <w:sz w:val="24"/>
          <w:szCs w:val="24"/>
        </w:rPr>
        <w:t>)</w:t>
      </w:r>
      <w:r w:rsidRPr="00042336">
        <w:rPr>
          <w:sz w:val="24"/>
          <w:szCs w:val="24"/>
        </w:rPr>
        <w:t>. Jeśli w wierszu trzecim nie ma objaśnień to oznacza, że nie trzeba wypełniać danej kolumny.</w:t>
      </w:r>
    </w:p>
    <w:p w14:paraId="6744A0A8" w14:textId="7E976EE7" w:rsidR="008401AE" w:rsidRPr="00042336" w:rsidRDefault="008401AE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t>Rys</w:t>
      </w:r>
      <w:r w:rsidR="00F8128A">
        <w:rPr>
          <w:sz w:val="24"/>
          <w:szCs w:val="24"/>
        </w:rPr>
        <w:t>.</w:t>
      </w:r>
      <w:r w:rsidRPr="00042336">
        <w:rPr>
          <w:sz w:val="24"/>
          <w:szCs w:val="24"/>
        </w:rPr>
        <w:t xml:space="preserve"> 11</w:t>
      </w:r>
      <w:r w:rsidR="00F8128A">
        <w:rPr>
          <w:sz w:val="24"/>
          <w:szCs w:val="24"/>
        </w:rPr>
        <w:t>.</w:t>
      </w:r>
      <w:r w:rsidR="009D237A">
        <w:rPr>
          <w:sz w:val="24"/>
          <w:szCs w:val="24"/>
        </w:rPr>
        <w:t xml:space="preserve"> Miejsce instrukcji wypełniania poszczególnych kolumn </w:t>
      </w:r>
    </w:p>
    <w:p w14:paraId="4ED42B97" w14:textId="77777777" w:rsidR="008401AE" w:rsidRDefault="008401AE" w:rsidP="008401AE">
      <w:r>
        <w:rPr>
          <w:noProof/>
          <w:lang w:eastAsia="pl-PL"/>
        </w:rPr>
        <w:drawing>
          <wp:inline distT="0" distB="0" distL="0" distR="0" wp14:anchorId="6765DDBA" wp14:editId="49F8203B">
            <wp:extent cx="5495925" cy="3066435"/>
            <wp:effectExtent l="0" t="0" r="0" b="63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587" cy="307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92289" w14:textId="7C61C4B7" w:rsidR="008401AE" w:rsidRPr="00042336" w:rsidRDefault="008401AE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t>Jeśli działanie będące we właściwości gminy nie było realizowane należy uzupełnić dane do, w następujący sposób</w:t>
      </w:r>
      <w:r w:rsidR="001B0F30" w:rsidRPr="00042336">
        <w:rPr>
          <w:sz w:val="24"/>
          <w:szCs w:val="24"/>
        </w:rPr>
        <w:t>(zgodnie z numeracją w wierszu 7)</w:t>
      </w:r>
      <w:r w:rsidRPr="00042336">
        <w:rPr>
          <w:sz w:val="24"/>
          <w:szCs w:val="24"/>
        </w:rPr>
        <w:t>:</w:t>
      </w:r>
    </w:p>
    <w:p w14:paraId="6E1C0D7E" w14:textId="7D706DB5" w:rsidR="008401AE" w:rsidRPr="001B0F30" w:rsidRDefault="008401AE" w:rsidP="008401AE">
      <w:pPr>
        <w:rPr>
          <w:sz w:val="24"/>
          <w:szCs w:val="24"/>
        </w:rPr>
      </w:pPr>
      <w:r w:rsidRPr="00042336">
        <w:rPr>
          <w:b/>
          <w:sz w:val="24"/>
          <w:szCs w:val="24"/>
        </w:rPr>
        <w:t xml:space="preserve">kolumna nr 24 </w:t>
      </w:r>
      <w:r w:rsidR="001B0F30">
        <w:rPr>
          <w:b/>
          <w:sz w:val="24"/>
          <w:szCs w:val="24"/>
        </w:rPr>
        <w:t>(</w:t>
      </w:r>
      <w:r w:rsidR="001B0F30" w:rsidRPr="001B0F30">
        <w:rPr>
          <w:b/>
          <w:sz w:val="24"/>
          <w:szCs w:val="24"/>
        </w:rPr>
        <w:t>1.22</w:t>
      </w:r>
      <w:r w:rsidR="001B0F30">
        <w:rPr>
          <w:b/>
          <w:sz w:val="24"/>
          <w:szCs w:val="24"/>
        </w:rPr>
        <w:t xml:space="preserve">) </w:t>
      </w:r>
      <w:r w:rsidRPr="001B0F30">
        <w:rPr>
          <w:sz w:val="24"/>
          <w:szCs w:val="24"/>
        </w:rPr>
        <w:t>– nazwa jednostki wypełniającej działanie analogicznie jak w informacji ogólnej (np. nazwa Państwa gminy)</w:t>
      </w:r>
    </w:p>
    <w:p w14:paraId="6DE4A70F" w14:textId="3604F0BD" w:rsidR="008401AE" w:rsidRPr="00042336" w:rsidRDefault="008401AE" w:rsidP="008401AE">
      <w:pPr>
        <w:rPr>
          <w:b/>
          <w:sz w:val="24"/>
          <w:szCs w:val="24"/>
        </w:rPr>
      </w:pPr>
      <w:r w:rsidRPr="00042336">
        <w:rPr>
          <w:b/>
          <w:sz w:val="24"/>
          <w:szCs w:val="24"/>
        </w:rPr>
        <w:t>kolumna nr 32</w:t>
      </w:r>
      <w:r w:rsidR="001B0F30">
        <w:rPr>
          <w:b/>
          <w:sz w:val="24"/>
          <w:szCs w:val="24"/>
        </w:rPr>
        <w:t xml:space="preserve"> (</w:t>
      </w:r>
      <w:r w:rsidR="001B0F30" w:rsidRPr="001B0F30">
        <w:rPr>
          <w:b/>
          <w:sz w:val="24"/>
          <w:szCs w:val="24"/>
        </w:rPr>
        <w:t>1.28</w:t>
      </w:r>
      <w:r w:rsidR="001B0F30">
        <w:rPr>
          <w:b/>
          <w:sz w:val="24"/>
          <w:szCs w:val="24"/>
        </w:rPr>
        <w:t>)</w:t>
      </w:r>
      <w:r w:rsidR="00EF2FA8" w:rsidRPr="00042336">
        <w:rPr>
          <w:b/>
          <w:sz w:val="24"/>
          <w:szCs w:val="24"/>
        </w:rPr>
        <w:t xml:space="preserve"> </w:t>
      </w:r>
      <w:r w:rsidRPr="001B0F30">
        <w:rPr>
          <w:sz w:val="24"/>
          <w:szCs w:val="24"/>
        </w:rPr>
        <w:t xml:space="preserve">- </w:t>
      </w:r>
      <w:r w:rsidR="009B069C" w:rsidRPr="001B0F30">
        <w:rPr>
          <w:sz w:val="24"/>
          <w:szCs w:val="24"/>
        </w:rPr>
        <w:t xml:space="preserve"> np. </w:t>
      </w:r>
      <w:r w:rsidRPr="001B0F30">
        <w:rPr>
          <w:sz w:val="24"/>
          <w:szCs w:val="24"/>
        </w:rPr>
        <w:t>nierozpoczęte,</w:t>
      </w:r>
      <w:r w:rsidRPr="00042336">
        <w:rPr>
          <w:b/>
          <w:sz w:val="24"/>
          <w:szCs w:val="24"/>
        </w:rPr>
        <w:t xml:space="preserve"> </w:t>
      </w:r>
    </w:p>
    <w:p w14:paraId="69947F11" w14:textId="6F117180" w:rsidR="008401AE" w:rsidRPr="001B0F30" w:rsidRDefault="008401AE" w:rsidP="008401AE">
      <w:pPr>
        <w:rPr>
          <w:sz w:val="24"/>
          <w:szCs w:val="24"/>
        </w:rPr>
      </w:pPr>
      <w:r w:rsidRPr="00042336">
        <w:rPr>
          <w:b/>
          <w:sz w:val="24"/>
          <w:szCs w:val="24"/>
        </w:rPr>
        <w:t xml:space="preserve">kolumna nr 35 </w:t>
      </w:r>
      <w:r w:rsidR="001B0F30">
        <w:rPr>
          <w:b/>
          <w:sz w:val="24"/>
          <w:szCs w:val="24"/>
        </w:rPr>
        <w:t>(</w:t>
      </w:r>
      <w:r w:rsidR="001B0F30" w:rsidRPr="001B0F30">
        <w:rPr>
          <w:b/>
          <w:sz w:val="24"/>
          <w:szCs w:val="24"/>
        </w:rPr>
        <w:t>1.31</w:t>
      </w:r>
      <w:r w:rsidR="001B0F30">
        <w:rPr>
          <w:b/>
          <w:sz w:val="24"/>
          <w:szCs w:val="24"/>
        </w:rPr>
        <w:t>)</w:t>
      </w:r>
      <w:r w:rsidR="001B0F30" w:rsidRPr="001B0F30">
        <w:rPr>
          <w:b/>
          <w:sz w:val="24"/>
          <w:szCs w:val="24"/>
        </w:rPr>
        <w:tab/>
      </w:r>
      <w:r w:rsidRPr="001B0F30">
        <w:rPr>
          <w:sz w:val="24"/>
          <w:szCs w:val="24"/>
        </w:rPr>
        <w:t>– należy wybrać kategorię przyczyny niepodjęcia działań, wyjaśnić co stanęło na przeszkodzie w jego realizacji,</w:t>
      </w:r>
    </w:p>
    <w:p w14:paraId="00DB9FB9" w14:textId="2FF3555D" w:rsidR="008401AE" w:rsidRPr="001B0F30" w:rsidRDefault="008401AE" w:rsidP="008401AE">
      <w:pPr>
        <w:rPr>
          <w:sz w:val="24"/>
          <w:szCs w:val="24"/>
        </w:rPr>
      </w:pPr>
      <w:r w:rsidRPr="00042336">
        <w:rPr>
          <w:b/>
          <w:sz w:val="24"/>
          <w:szCs w:val="24"/>
        </w:rPr>
        <w:t>kolumna nr 36</w:t>
      </w:r>
      <w:r w:rsidR="001B0F30">
        <w:rPr>
          <w:b/>
          <w:sz w:val="24"/>
          <w:szCs w:val="24"/>
        </w:rPr>
        <w:t xml:space="preserve"> </w:t>
      </w:r>
      <w:r w:rsidR="001B0F30" w:rsidRPr="001B0F30">
        <w:rPr>
          <w:b/>
          <w:sz w:val="24"/>
          <w:szCs w:val="24"/>
        </w:rPr>
        <w:t>(1.31)</w:t>
      </w:r>
      <w:r w:rsidRPr="00042336">
        <w:rPr>
          <w:b/>
          <w:sz w:val="24"/>
          <w:szCs w:val="24"/>
        </w:rPr>
        <w:t xml:space="preserve">- </w:t>
      </w:r>
      <w:r w:rsidRPr="001B0F30">
        <w:rPr>
          <w:sz w:val="24"/>
          <w:szCs w:val="24"/>
        </w:rPr>
        <w:t xml:space="preserve">należy opisać przyczyny niepodjęcia działań, wyjaśnić co stanęło na przeszkodzie w jego realizacji, </w:t>
      </w:r>
    </w:p>
    <w:p w14:paraId="4F4EEBEB" w14:textId="003DD622" w:rsidR="008401AE" w:rsidRPr="00042336" w:rsidRDefault="008401AE" w:rsidP="008401AE">
      <w:pPr>
        <w:rPr>
          <w:sz w:val="24"/>
          <w:szCs w:val="24"/>
        </w:rPr>
      </w:pPr>
      <w:r w:rsidRPr="00042336">
        <w:rPr>
          <w:sz w:val="24"/>
          <w:szCs w:val="24"/>
        </w:rPr>
        <w:lastRenderedPageBreak/>
        <w:t>Rys. 12</w:t>
      </w:r>
      <w:r w:rsidR="00EF2FA8" w:rsidRPr="00042336">
        <w:rPr>
          <w:sz w:val="24"/>
          <w:szCs w:val="24"/>
        </w:rPr>
        <w:t>.</w:t>
      </w:r>
      <w:r w:rsidR="00C27D3C" w:rsidRPr="00042336">
        <w:rPr>
          <w:sz w:val="24"/>
          <w:szCs w:val="24"/>
        </w:rPr>
        <w:t xml:space="preserve"> Przykładowa lista rozwijalna dot. stopnia zawansowania działania</w:t>
      </w:r>
    </w:p>
    <w:p w14:paraId="21BD6BA4" w14:textId="77777777" w:rsidR="008401AE" w:rsidRDefault="008401AE" w:rsidP="008401AE">
      <w:r>
        <w:rPr>
          <w:noProof/>
          <w:lang w:eastAsia="pl-PL"/>
        </w:rPr>
        <w:drawing>
          <wp:inline distT="0" distB="0" distL="0" distR="0" wp14:anchorId="4EF95458" wp14:editId="4E2596CC">
            <wp:extent cx="3924300" cy="3034186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188" cy="305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7412D" w14:textId="77777777" w:rsidR="008401AE" w:rsidRDefault="008401AE" w:rsidP="008401AE"/>
    <w:p w14:paraId="2EEC49F1" w14:textId="77777777" w:rsidR="008401AE" w:rsidRPr="00042336" w:rsidRDefault="008401AE" w:rsidP="00042336">
      <w:pPr>
        <w:jc w:val="both"/>
        <w:rPr>
          <w:sz w:val="24"/>
          <w:szCs w:val="24"/>
        </w:rPr>
      </w:pPr>
      <w:r w:rsidRPr="00042336">
        <w:rPr>
          <w:sz w:val="24"/>
          <w:szCs w:val="24"/>
        </w:rPr>
        <w:t xml:space="preserve">Jeśli gmina realizowała działanie wpływające na zmniejszenie ryzyka powodziowego w gminie, </w:t>
      </w:r>
      <w:r w:rsidR="009B069C" w:rsidRPr="00042336">
        <w:rPr>
          <w:sz w:val="24"/>
          <w:szCs w:val="24"/>
        </w:rPr>
        <w:t xml:space="preserve">a nie ma go w zestawieniu </w:t>
      </w:r>
      <w:r w:rsidRPr="00042336">
        <w:rPr>
          <w:sz w:val="24"/>
          <w:szCs w:val="24"/>
        </w:rPr>
        <w:t>można je dopisać w pierwszym wolnym wierszu arkusza. Należy wiersz uzupełnić danymi zgodnie ze stopniem zaawansowania realizacji działania.</w:t>
      </w:r>
    </w:p>
    <w:p w14:paraId="39DD8049" w14:textId="77777777" w:rsidR="008401AE" w:rsidRDefault="008401AE" w:rsidP="00436A8E">
      <w:pPr>
        <w:jc w:val="both"/>
        <w:rPr>
          <w:sz w:val="24"/>
          <w:szCs w:val="24"/>
        </w:rPr>
      </w:pPr>
    </w:p>
    <w:p w14:paraId="018F5347" w14:textId="77777777" w:rsidR="00507FD7" w:rsidRPr="00042336" w:rsidRDefault="00507FD7" w:rsidP="00507FD7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42336">
        <w:rPr>
          <w:b/>
          <w:sz w:val="24"/>
          <w:szCs w:val="24"/>
        </w:rPr>
        <w:t>Program ochrony wód morskich (POWM)</w:t>
      </w:r>
    </w:p>
    <w:p w14:paraId="727A8DB4" w14:textId="77777777" w:rsidR="002955C3" w:rsidRPr="0061639D" w:rsidRDefault="002955C3" w:rsidP="00042336">
      <w:pPr>
        <w:jc w:val="both"/>
        <w:rPr>
          <w:sz w:val="24"/>
          <w:szCs w:val="24"/>
        </w:rPr>
      </w:pPr>
      <w:r w:rsidRPr="0061639D">
        <w:rPr>
          <w:sz w:val="24"/>
          <w:szCs w:val="24"/>
        </w:rPr>
        <w:t xml:space="preserve">Krajowy program ochrony wód morskich został uzgodniony z członkami Rady Ministrów 2 grudnia 2016 r. a następnie przyjęty w drodze rozporządzenia Rady Ministrów z dnia 11 grudnia 2017 r. </w:t>
      </w:r>
      <w:hyperlink r:id="rId24" w:history="1">
        <w:r w:rsidRPr="0061639D">
          <w:rPr>
            <w:rStyle w:val="Hipercze"/>
            <w:color w:val="0563C1"/>
            <w:sz w:val="24"/>
            <w:szCs w:val="24"/>
          </w:rPr>
          <w:t>https://isap.sejm.gov.pl/isap.nsf/DocDetails.xsp?id=WDU20170002469</w:t>
        </w:r>
      </w:hyperlink>
      <w:r w:rsidRPr="0061639D">
        <w:rPr>
          <w:sz w:val="24"/>
          <w:szCs w:val="24"/>
        </w:rPr>
        <w:t xml:space="preserve">. </w:t>
      </w:r>
    </w:p>
    <w:p w14:paraId="629B1419" w14:textId="77777777" w:rsidR="002955C3" w:rsidRPr="0061639D" w:rsidRDefault="002955C3" w:rsidP="00042336">
      <w:pPr>
        <w:jc w:val="both"/>
        <w:rPr>
          <w:sz w:val="24"/>
          <w:szCs w:val="24"/>
        </w:rPr>
      </w:pPr>
      <w:r w:rsidRPr="0061639D">
        <w:rPr>
          <w:sz w:val="24"/>
          <w:szCs w:val="24"/>
        </w:rPr>
        <w:t xml:space="preserve">POWM obowiązuje na terenie całej Polski oraz najważniejsze dla Programu działania można znaleźć na stronie Ministerstwa Infrastruktury </w:t>
      </w:r>
      <w:hyperlink r:id="rId25" w:history="1">
        <w:r w:rsidRPr="0061639D">
          <w:rPr>
            <w:rStyle w:val="Hipercze"/>
            <w:color w:val="0563C1"/>
            <w:sz w:val="24"/>
            <w:szCs w:val="24"/>
          </w:rPr>
          <w:t>https://www.gov.pl/web/infrastruktura/ochrona-wod-morskich</w:t>
        </w:r>
      </w:hyperlink>
      <w:r w:rsidRPr="0061639D">
        <w:rPr>
          <w:sz w:val="24"/>
          <w:szCs w:val="24"/>
        </w:rPr>
        <w:t xml:space="preserve">. </w:t>
      </w:r>
    </w:p>
    <w:p w14:paraId="725EE310" w14:textId="77777777" w:rsidR="002955C3" w:rsidRPr="00042336" w:rsidRDefault="002955C3" w:rsidP="00042336">
      <w:pPr>
        <w:jc w:val="both"/>
        <w:rPr>
          <w:sz w:val="24"/>
          <w:szCs w:val="24"/>
        </w:rPr>
      </w:pPr>
      <w:r w:rsidRPr="0061639D">
        <w:rPr>
          <w:sz w:val="24"/>
          <w:szCs w:val="24"/>
        </w:rPr>
        <w:t xml:space="preserve">Pierwszym krokiem wypełnienia formularza będzie sprawdzenie, które działania z kart działań mogło być zrobione. Przedmiotowe karty działań znajdują się na dole podanej strony </w:t>
      </w:r>
      <w:hyperlink r:id="rId26" w:history="1">
        <w:r w:rsidRPr="0061639D">
          <w:rPr>
            <w:rStyle w:val="Hipercze"/>
            <w:color w:val="0563C1"/>
            <w:sz w:val="24"/>
            <w:szCs w:val="24"/>
          </w:rPr>
          <w:t>https://www.gov.pl/web/infrastruktura/ochrona-wod-morskich</w:t>
        </w:r>
      </w:hyperlink>
      <w:r w:rsidRPr="0061639D">
        <w:rPr>
          <w:sz w:val="24"/>
          <w:szCs w:val="24"/>
        </w:rPr>
        <w:t xml:space="preserve"> w materiałach (bezpośredni link do pobrania kart działań). „</w:t>
      </w:r>
      <w:hyperlink r:id="rId27" w:tgtFrame="_blank" w:history="1">
        <w:r w:rsidRPr="0061639D">
          <w:rPr>
            <w:rStyle w:val="Hipercze"/>
            <w:sz w:val="24"/>
            <w:szCs w:val="24"/>
          </w:rPr>
          <w:t>Karty działań w ramach krajowego programu ochrony wód morskich</w:t>
        </w:r>
      </w:hyperlink>
      <w:r w:rsidRPr="0061639D">
        <w:rPr>
          <w:sz w:val="24"/>
          <w:szCs w:val="24"/>
        </w:rPr>
        <w:t xml:space="preserve"> </w:t>
      </w:r>
      <w:r w:rsidRPr="0061639D">
        <w:rPr>
          <w:sz w:val="24"/>
          <w:szCs w:val="24"/>
        </w:rPr>
        <w:br/>
        <w:t>Uprzejmie prosimy o szczególne zwrócenie uwagi na konkretne działania dla:</w:t>
      </w:r>
      <w:r w:rsidRPr="0061639D">
        <w:rPr>
          <w:sz w:val="24"/>
          <w:szCs w:val="24"/>
        </w:rPr>
        <w:br/>
        <w:t>– gmin o identyfikatorze – KTM37_3, KTM32, KTM29_6, KTM1_5;</w:t>
      </w:r>
      <w:r w:rsidRPr="0061639D">
        <w:rPr>
          <w:sz w:val="24"/>
          <w:szCs w:val="24"/>
        </w:rPr>
        <w:br/>
        <w:t>– związków gmin o identyfikatorze - KTM39;</w:t>
      </w:r>
      <w:r w:rsidRPr="0061639D">
        <w:rPr>
          <w:sz w:val="24"/>
          <w:szCs w:val="24"/>
        </w:rPr>
        <w:br/>
        <w:t>– PGWWP o identyfikatorze – KTM16, KTM2, KTM39, KTM2, KTM14_6;</w:t>
      </w:r>
      <w:r w:rsidRPr="0061639D">
        <w:rPr>
          <w:sz w:val="24"/>
          <w:szCs w:val="24"/>
        </w:rPr>
        <w:br/>
        <w:t>– Urzędów Morskich o identyfikatorze - KTM28, KTM26_27_37_38, KTM14_6, KTM29_1.</w:t>
      </w:r>
      <w:r w:rsidRPr="00042336">
        <w:rPr>
          <w:sz w:val="24"/>
          <w:szCs w:val="24"/>
        </w:rPr>
        <w:br/>
        <w:t xml:space="preserve">Nie są to jedyne możliwe działania dla konkretnych podmiotów, więc sugerowane jest wstępne zapoznanie z każdym działaniem. Informacja o wykonaniu działań przyczyniających </w:t>
      </w:r>
      <w:r w:rsidRPr="00042336">
        <w:rPr>
          <w:sz w:val="24"/>
          <w:szCs w:val="24"/>
        </w:rPr>
        <w:lastRenderedPageBreak/>
        <w:t>się pośrednio do realizacji działań również jest przydatna. Najłatwiejszym sposobem będzie skorzystanie z listy rozwijalnej dostępnej w formularzu:</w:t>
      </w:r>
    </w:p>
    <w:p w14:paraId="3D39D0CD" w14:textId="77777777" w:rsidR="002955C3" w:rsidRDefault="002955C3" w:rsidP="002955C3">
      <w:r>
        <w:rPr>
          <w:noProof/>
          <w:lang w:eastAsia="pl-PL"/>
        </w:rPr>
        <w:drawing>
          <wp:inline distT="0" distB="0" distL="0" distR="0" wp14:anchorId="1317005B" wp14:editId="74755A47">
            <wp:extent cx="4690533" cy="4014397"/>
            <wp:effectExtent l="0" t="0" r="0" b="571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413" cy="403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C2934" w14:textId="77777777" w:rsidR="002955C3" w:rsidRDefault="002955C3" w:rsidP="002955C3">
      <w:pPr>
        <w:ind w:left="360"/>
      </w:pPr>
    </w:p>
    <w:p w14:paraId="63959CD6" w14:textId="77777777" w:rsidR="002955C3" w:rsidRDefault="002955C3" w:rsidP="002955C3">
      <w:r>
        <w:t>Innym sposobem będzie skorzystanie ze słownika POWM, który jest ukryty w przesłanym formularzu i wymaga funkcji „odkryj” tak jak poniżej:</w:t>
      </w:r>
    </w:p>
    <w:p w14:paraId="7DAE9BC6" w14:textId="77777777" w:rsidR="002955C3" w:rsidRPr="002955C3" w:rsidRDefault="002955C3" w:rsidP="002955C3">
      <w:pPr>
        <w:rPr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51550F9" wp14:editId="2DD051FA">
            <wp:extent cx="5858933" cy="1861004"/>
            <wp:effectExtent l="0" t="0" r="0" b="635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589" cy="187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F98F" w14:textId="77777777" w:rsidR="00507FD7" w:rsidRPr="00507FD7" w:rsidRDefault="00507FD7" w:rsidP="00507FD7">
      <w:pPr>
        <w:jc w:val="both"/>
        <w:rPr>
          <w:sz w:val="24"/>
          <w:szCs w:val="24"/>
        </w:rPr>
      </w:pPr>
    </w:p>
    <w:sectPr w:rsidR="00507FD7" w:rsidRPr="00507FD7">
      <w:footerReference w:type="defaul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749DB" w14:textId="77777777" w:rsidR="006B26D1" w:rsidRDefault="006B26D1" w:rsidP="007568F3">
      <w:pPr>
        <w:spacing w:after="0" w:line="240" w:lineRule="auto"/>
      </w:pPr>
      <w:r>
        <w:separator/>
      </w:r>
    </w:p>
  </w:endnote>
  <w:endnote w:type="continuationSeparator" w:id="0">
    <w:p w14:paraId="042E1AC4" w14:textId="77777777" w:rsidR="006B26D1" w:rsidRDefault="006B26D1" w:rsidP="00756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3102971"/>
      <w:docPartObj>
        <w:docPartGallery w:val="Page Numbers (Bottom of Page)"/>
        <w:docPartUnique/>
      </w:docPartObj>
    </w:sdtPr>
    <w:sdtEndPr/>
    <w:sdtContent>
      <w:p w14:paraId="39C723A6" w14:textId="0FF3715C" w:rsidR="007568F3" w:rsidRDefault="007568F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B4D256" w14:textId="77777777" w:rsidR="007568F3" w:rsidRDefault="00756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3DC67" w14:textId="77777777" w:rsidR="006B26D1" w:rsidRDefault="006B26D1" w:rsidP="007568F3">
      <w:pPr>
        <w:spacing w:after="0" w:line="240" w:lineRule="auto"/>
      </w:pPr>
      <w:r>
        <w:separator/>
      </w:r>
    </w:p>
  </w:footnote>
  <w:footnote w:type="continuationSeparator" w:id="0">
    <w:p w14:paraId="7BE7689F" w14:textId="77777777" w:rsidR="006B26D1" w:rsidRDefault="006B26D1" w:rsidP="007568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8076D"/>
    <w:multiLevelType w:val="hybridMultilevel"/>
    <w:tmpl w:val="3436698E"/>
    <w:lvl w:ilvl="0" w:tplc="1C5C7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4045"/>
    <w:multiLevelType w:val="hybridMultilevel"/>
    <w:tmpl w:val="BFF0FCC4"/>
    <w:lvl w:ilvl="0" w:tplc="1C5C7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B6178"/>
    <w:multiLevelType w:val="hybridMultilevel"/>
    <w:tmpl w:val="2788D690"/>
    <w:lvl w:ilvl="0" w:tplc="585AE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51BDB"/>
    <w:multiLevelType w:val="hybridMultilevel"/>
    <w:tmpl w:val="6A8A9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B7CD3"/>
    <w:multiLevelType w:val="hybridMultilevel"/>
    <w:tmpl w:val="DAAA68E2"/>
    <w:lvl w:ilvl="0" w:tplc="915284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B30"/>
    <w:rsid w:val="00042336"/>
    <w:rsid w:val="00075C66"/>
    <w:rsid w:val="000E063D"/>
    <w:rsid w:val="00135740"/>
    <w:rsid w:val="001B0F30"/>
    <w:rsid w:val="001B2B30"/>
    <w:rsid w:val="001C213B"/>
    <w:rsid w:val="00251C93"/>
    <w:rsid w:val="002955C3"/>
    <w:rsid w:val="00436A8E"/>
    <w:rsid w:val="00491BD3"/>
    <w:rsid w:val="00507FD7"/>
    <w:rsid w:val="005E5518"/>
    <w:rsid w:val="0061639D"/>
    <w:rsid w:val="00680565"/>
    <w:rsid w:val="006950D1"/>
    <w:rsid w:val="006B26D1"/>
    <w:rsid w:val="006E744B"/>
    <w:rsid w:val="00701DC6"/>
    <w:rsid w:val="00731C40"/>
    <w:rsid w:val="00744F84"/>
    <w:rsid w:val="007568F3"/>
    <w:rsid w:val="00806855"/>
    <w:rsid w:val="008401AE"/>
    <w:rsid w:val="00866C71"/>
    <w:rsid w:val="008D3F9E"/>
    <w:rsid w:val="009B069C"/>
    <w:rsid w:val="009C3D8A"/>
    <w:rsid w:val="009D237A"/>
    <w:rsid w:val="00A84B28"/>
    <w:rsid w:val="00A869C2"/>
    <w:rsid w:val="00A93C9E"/>
    <w:rsid w:val="00AA1429"/>
    <w:rsid w:val="00B55941"/>
    <w:rsid w:val="00B70DF1"/>
    <w:rsid w:val="00C201B1"/>
    <w:rsid w:val="00C27D3C"/>
    <w:rsid w:val="00CA3149"/>
    <w:rsid w:val="00CC509E"/>
    <w:rsid w:val="00D2565B"/>
    <w:rsid w:val="00D955E7"/>
    <w:rsid w:val="00DA66B7"/>
    <w:rsid w:val="00E125B7"/>
    <w:rsid w:val="00EE6CC1"/>
    <w:rsid w:val="00EF2FA8"/>
    <w:rsid w:val="00F04267"/>
    <w:rsid w:val="00F05BA0"/>
    <w:rsid w:val="00F72002"/>
    <w:rsid w:val="00F8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F863B"/>
  <w15:chartTrackingRefBased/>
  <w15:docId w15:val="{198D146D-E562-4BF3-921E-0A2F0A90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F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07FD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A314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1C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C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C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C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C9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1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C9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56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8F3"/>
  </w:style>
  <w:style w:type="paragraph" w:styleId="Stopka">
    <w:name w:val="footer"/>
    <w:basedOn w:val="Normalny"/>
    <w:link w:val="StopkaZnak"/>
    <w:uiPriority w:val="99"/>
    <w:unhideWhenUsed/>
    <w:rsid w:val="00756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8F3"/>
  </w:style>
  <w:style w:type="character" w:styleId="Nierozpoznanawzmianka">
    <w:name w:val="Unresolved Mention"/>
    <w:basedOn w:val="Domylnaczcionkaakapitu"/>
    <w:uiPriority w:val="99"/>
    <w:semiHidden/>
    <w:unhideWhenUsed/>
    <w:rsid w:val="00D25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gw.gov.pl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wody.isok.gov.pl/imap_kzgw/?gpmap=gpPGW" TargetMode="External"/><Relationship Id="rId26" Type="http://schemas.openxmlformats.org/officeDocument/2006/relationships/hyperlink" Target="https://www.gov.pl/web/infrastruktura/ochrona-wod-morskich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isap.sejm.gov.pl/isap.nsf/search.xsp?status=O&amp;title=planu+gospodarowania%20wodami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s://www.gov.pl/web/infrastruktura/ochrona-wod-morskich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https://isap.sejm.gov.pl/isap.nsf/DocDetails.xsp?id=WDU20170002469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dy.isok.gov.pl/imap_kzgw/?gpmap=gpPGW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hyperlink" Target="https://www.gov.pl/attachment/95833cfb-528d-4b4b-a56e-0f2d051aeddb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2542</Words>
  <Characters>15252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Urbanowicz Ewa</dc:creator>
  <cp:keywords/>
  <dc:description/>
  <cp:lastModifiedBy>Brzozowska Patrycja</cp:lastModifiedBy>
  <cp:revision>2</cp:revision>
  <dcterms:created xsi:type="dcterms:W3CDTF">2025-02-03T10:27:00Z</dcterms:created>
  <dcterms:modified xsi:type="dcterms:W3CDTF">2025-02-03T10:27:00Z</dcterms:modified>
</cp:coreProperties>
</file>