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BB33B" w14:textId="77777777" w:rsidR="001F3234" w:rsidRDefault="001F3234" w:rsidP="001F3234">
      <w:pPr>
        <w:jc w:val="right"/>
        <w:rPr>
          <w:rFonts w:ascii="Times New Roman" w:eastAsiaTheme="minorHAnsi" w:hAnsi="Times New Roman" w:cs="Times New Roman"/>
          <w:i/>
          <w:sz w:val="22"/>
          <w:szCs w:val="22"/>
          <w:lang w:eastAsia="pl-PL"/>
        </w:rPr>
      </w:pPr>
      <w:r>
        <w:rPr>
          <w:rFonts w:ascii="Times New Roman" w:hAnsi="Times New Roman" w:cs="Times New Roman"/>
          <w:i/>
          <w:lang w:eastAsia="pl-PL"/>
        </w:rPr>
        <w:t>Załącznik nr 3 do Umowy</w:t>
      </w:r>
    </w:p>
    <w:p w14:paraId="0777956F" w14:textId="77777777" w:rsidR="001F3234" w:rsidRDefault="001F3234" w:rsidP="001F3234">
      <w:pPr>
        <w:jc w:val="right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11AC833E" w14:textId="77777777" w:rsidR="001F3234" w:rsidRDefault="001F3234" w:rsidP="001F3234">
      <w:pPr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Protokół zdawczo-odbiorczy pojazdu </w:t>
      </w:r>
    </w:p>
    <w:p w14:paraId="22339E2E" w14:textId="77777777" w:rsidR="001F3234" w:rsidRDefault="001F3234" w:rsidP="001F3234">
      <w:pPr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hAnsi="Times New Roman" w:cs="Times New Roman"/>
          <w:b/>
          <w:sz w:val="28"/>
          <w:szCs w:val="28"/>
        </w:rPr>
        <w:t>PEUGEOT Partner II 1.6 HDI, wersja: Trendy 90, WU5679H</w:t>
      </w:r>
    </w:p>
    <w:p w14:paraId="314812D5" w14:textId="77777777" w:rsidR="001F3234" w:rsidRDefault="001F3234" w:rsidP="001F3234">
      <w:pPr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14:paraId="3507357B" w14:textId="77777777" w:rsidR="001F3234" w:rsidRDefault="001F3234" w:rsidP="001F3234">
      <w:pPr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Skarb Państwa - Główny Inspektorat Ochrony Środowiska</w:t>
      </w:r>
    </w:p>
    <w:p w14:paraId="709B8570" w14:textId="77777777" w:rsidR="001F3234" w:rsidRDefault="001F3234" w:rsidP="001F3234">
      <w:pPr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195B0267" w14:textId="77777777" w:rsidR="001F3234" w:rsidRDefault="001F3234" w:rsidP="001F3234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5377EA15" w14:textId="77777777" w:rsidR="001F3234" w:rsidRDefault="001F3234" w:rsidP="001F323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Marka, model:</w:t>
      </w:r>
      <w:r>
        <w:rPr>
          <w:rFonts w:ascii="Times New Roman" w:hAnsi="Times New Roman" w:cs="Times New Roman"/>
          <w:sz w:val="24"/>
          <w:szCs w:val="24"/>
        </w:rPr>
        <w:tab/>
        <w:t>PEUGEOT Partner II 1.6 HDI, wersja: Trendy 90</w:t>
      </w:r>
    </w:p>
    <w:p w14:paraId="3A5BF81A" w14:textId="77777777" w:rsidR="001F3234" w:rsidRDefault="001F3234" w:rsidP="001F323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nr rejestracyjny:</w:t>
      </w:r>
      <w:r>
        <w:rPr>
          <w:rFonts w:ascii="Times New Roman" w:hAnsi="Times New Roman" w:cs="Times New Roman"/>
          <w:sz w:val="24"/>
          <w:szCs w:val="24"/>
        </w:rPr>
        <w:tab/>
        <w:t>WU5679H</w:t>
      </w:r>
    </w:p>
    <w:p w14:paraId="7549DA6E" w14:textId="77777777" w:rsidR="001F3234" w:rsidRDefault="001F3234" w:rsidP="001F323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nr VIN: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VF3GJ9HXC8J051125</w:t>
      </w:r>
    </w:p>
    <w:p w14:paraId="2D4D97C3" w14:textId="77777777" w:rsidR="001F3234" w:rsidRDefault="001F3234" w:rsidP="001F323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rok produkcji:</w:t>
      </w:r>
      <w:r>
        <w:rPr>
          <w:rFonts w:ascii="Times New Roman" w:hAnsi="Times New Roman" w:cs="Times New Roman"/>
          <w:sz w:val="24"/>
          <w:szCs w:val="24"/>
        </w:rPr>
        <w:tab/>
        <w:t>2008</w:t>
      </w:r>
    </w:p>
    <w:p w14:paraId="14C3D99A" w14:textId="77777777" w:rsidR="001F3234" w:rsidRDefault="001F3234" w:rsidP="001F323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stan licznika: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331368 km (ostatni odczytany stan licznika)</w:t>
      </w:r>
    </w:p>
    <w:p w14:paraId="387FA08B" w14:textId="77777777" w:rsidR="001F3234" w:rsidRDefault="001F3234" w:rsidP="001F3234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33EC5CC" w14:textId="77777777" w:rsidR="001F3234" w:rsidRDefault="001F3234" w:rsidP="001F3234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6A36D9A8" w14:textId="77777777" w:rsidR="001F3234" w:rsidRDefault="001F3234" w:rsidP="001F323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dowód rejestracyjny </w:t>
      </w:r>
    </w:p>
    <w:p w14:paraId="5548E4DC" w14:textId="77777777" w:rsidR="001F3234" w:rsidRDefault="001F3234" w:rsidP="001F323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potwierdzenie zawarcia polisy ubezpieczenia</w:t>
      </w:r>
    </w:p>
    <w:p w14:paraId="6880BC2A" w14:textId="77777777" w:rsidR="001F3234" w:rsidRDefault="001F3234" w:rsidP="001F323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karta pojazdu </w:t>
      </w:r>
    </w:p>
    <w:p w14:paraId="2DBF74D8" w14:textId="77777777" w:rsidR="001F3234" w:rsidRDefault="001F3234" w:rsidP="001F3234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kluczyk szt. 1/2 szt.</w:t>
      </w:r>
    </w:p>
    <w:p w14:paraId="24F2574A" w14:textId="77777777" w:rsidR="001F3234" w:rsidRDefault="001F3234" w:rsidP="001F3234">
      <w:pPr>
        <w:pStyle w:val="Bezodstpw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00B7D0A" w14:textId="77777777" w:rsidR="001F3234" w:rsidRDefault="001F3234" w:rsidP="001F3234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53C8A33A" w14:textId="77777777" w:rsidR="001F3234" w:rsidRDefault="001F3234" w:rsidP="001F3234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>
        <w:t xml:space="preserve">- Hak holowniczy  </w:t>
      </w:r>
    </w:p>
    <w:p w14:paraId="532AC38F" w14:textId="77777777" w:rsidR="001F3234" w:rsidRDefault="001F3234" w:rsidP="001F3234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>
        <w:t xml:space="preserve">- Klimatyzacja + szyba przednia </w:t>
      </w:r>
      <w:proofErr w:type="spellStart"/>
      <w:r>
        <w:t>atermiczna</w:t>
      </w:r>
      <w:proofErr w:type="spellEnd"/>
      <w:r>
        <w:t xml:space="preserve"> </w:t>
      </w:r>
      <w:r>
        <w:tab/>
        <w:t xml:space="preserve"> </w:t>
      </w:r>
    </w:p>
    <w:p w14:paraId="2A9D241C" w14:textId="77777777" w:rsidR="001F3234" w:rsidRDefault="001F3234" w:rsidP="001F3234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>
        <w:t xml:space="preserve">- Lakier metalizowany </w:t>
      </w:r>
      <w:r>
        <w:tab/>
        <w:t xml:space="preserve"> </w:t>
      </w:r>
    </w:p>
    <w:p w14:paraId="697F13DF" w14:textId="77777777" w:rsidR="001F3234" w:rsidRDefault="001F3234" w:rsidP="001F3234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>
        <w:t xml:space="preserve">- Radioodtwarzacz CD </w:t>
      </w:r>
      <w:r>
        <w:tab/>
        <w:t xml:space="preserve"> </w:t>
      </w:r>
    </w:p>
    <w:p w14:paraId="4B2A39B6" w14:textId="77777777" w:rsidR="001F3234" w:rsidRDefault="001F3234" w:rsidP="001F3234">
      <w:pPr>
        <w:pStyle w:val="Default"/>
        <w:tabs>
          <w:tab w:val="left" w:pos="1854"/>
          <w:tab w:val="left" w:pos="3708"/>
          <w:tab w:val="left" w:pos="5562"/>
          <w:tab w:val="left" w:pos="7416"/>
        </w:tabs>
      </w:pPr>
      <w:r>
        <w:t xml:space="preserve">- Zabudowa szufladowa SORTIMO </w:t>
      </w:r>
      <w:r>
        <w:tab/>
        <w:t xml:space="preserve"> </w:t>
      </w:r>
    </w:p>
    <w:p w14:paraId="2DF4E3F1" w14:textId="77777777" w:rsidR="001F3234" w:rsidRDefault="001F3234" w:rsidP="001F3234">
      <w:pPr>
        <w:pStyle w:val="Default"/>
      </w:pPr>
      <w:r>
        <w:t xml:space="preserve">- Zagłówki siedzeń tylnych 3 szt. </w:t>
      </w:r>
    </w:p>
    <w:p w14:paraId="26D972D0" w14:textId="77777777" w:rsidR="001F3234" w:rsidRDefault="001F3234" w:rsidP="001F3234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7F165C5E" w14:textId="77777777" w:rsidR="001F3234" w:rsidRDefault="001F3234" w:rsidP="001F3234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17E274F1" w14:textId="77777777" w:rsidR="001F3234" w:rsidRDefault="001F3234" w:rsidP="001F3234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data ostatniego badania technicznego: 26.09.2024.</w:t>
      </w:r>
    </w:p>
    <w:p w14:paraId="65ACFF84" w14:textId="77777777" w:rsidR="001F3234" w:rsidRDefault="001F3234" w:rsidP="001F3234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8D34D1C" w14:textId="0C119E91" w:rsidR="001F3234" w:rsidRDefault="001F3234" w:rsidP="001F3234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Sprzedający: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Kupujący:      </w:t>
      </w:r>
    </w:p>
    <w:p w14:paraId="1D420311" w14:textId="77777777" w:rsidR="001F3234" w:rsidRDefault="001F3234" w:rsidP="001F3234">
      <w:pPr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14:paraId="087C5921" w14:textId="77777777" w:rsidR="001F3234" w:rsidRDefault="001F3234" w:rsidP="001F3234">
      <w:pPr>
        <w:jc w:val="both"/>
        <w:rPr>
          <w:rFonts w:ascii="Times New Roman" w:hAnsi="Times New Roman" w:cs="Times New Roman"/>
          <w:b/>
          <w:lang w:eastAsia="pl-PL"/>
        </w:rPr>
      </w:pPr>
    </w:p>
    <w:p w14:paraId="2573F213" w14:textId="77777777" w:rsidR="001F3234" w:rsidRDefault="001F3234" w:rsidP="001F3234">
      <w:pPr>
        <w:jc w:val="both"/>
        <w:rPr>
          <w:rFonts w:ascii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>………………………….                                                                        …………………………</w:t>
      </w:r>
    </w:p>
    <w:p w14:paraId="6C1A8762" w14:textId="2483CBC5" w:rsidR="001F3234" w:rsidRDefault="001F3234" w:rsidP="001F3234">
      <w:p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   (Pieczątka / Podpis)</w:t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 xml:space="preserve">                   </w:t>
      </w:r>
      <w:r>
        <w:rPr>
          <w:rFonts w:ascii="Times New Roman" w:hAnsi="Times New Roman" w:cs="Times New Roman"/>
          <w:lang w:eastAsia="pl-PL"/>
        </w:rPr>
        <w:t xml:space="preserve"> (Pieczątka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/ Podpis / Data)</w:t>
      </w:r>
    </w:p>
    <w:p w14:paraId="2E60CC6B" w14:textId="77777777" w:rsidR="00336441" w:rsidRPr="00AF6B27" w:rsidRDefault="00336441" w:rsidP="00AF6B27"/>
    <w:sectPr w:rsidR="00336441" w:rsidRPr="00AF6B2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65A69" w14:textId="77777777" w:rsidR="00F86B67" w:rsidRDefault="00F86B67" w:rsidP="00285B7A">
      <w:pPr>
        <w:spacing w:after="0" w:line="240" w:lineRule="auto"/>
      </w:pPr>
      <w:r>
        <w:separator/>
      </w:r>
    </w:p>
  </w:endnote>
  <w:endnote w:type="continuationSeparator" w:id="0">
    <w:p w14:paraId="15C54354" w14:textId="77777777" w:rsidR="00F86B67" w:rsidRDefault="00F86B67" w:rsidP="0028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05D45" w14:textId="77777777" w:rsidR="00285B7A" w:rsidRPr="00285B7A" w:rsidRDefault="00285B7A" w:rsidP="00285B7A">
    <w:pPr>
      <w:tabs>
        <w:tab w:val="left" w:pos="2552"/>
        <w:tab w:val="left" w:pos="4395"/>
        <w:tab w:val="left" w:pos="7797"/>
      </w:tabs>
      <w:spacing w:after="0" w:line="240" w:lineRule="auto"/>
      <w:rPr>
        <w:rFonts w:ascii="Century Gothic" w:hAnsi="Century Gothic"/>
        <w:sz w:val="14"/>
        <w:szCs w:val="16"/>
      </w:rPr>
    </w:pPr>
    <w:r w:rsidRPr="00285B7A">
      <w:rPr>
        <w:rFonts w:ascii="Century Gothic" w:hAnsi="Century Gothic"/>
        <w:b/>
        <w:sz w:val="14"/>
        <w:szCs w:val="16"/>
      </w:rPr>
      <w:t>GŁÓWNY INSPEKTORAT</w:t>
    </w:r>
    <w:r w:rsidRPr="00285B7A">
      <w:rPr>
        <w:rFonts w:ascii="Century Gothic" w:hAnsi="Century Gothic"/>
        <w:b/>
        <w:sz w:val="14"/>
        <w:szCs w:val="16"/>
      </w:rPr>
      <w:tab/>
      <w:t>M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1" w:history="1">
      <w:r w:rsidRPr="00285B7A">
        <w:rPr>
          <w:rFonts w:ascii="Century Gothic" w:hAnsi="Century Gothic"/>
          <w:sz w:val="14"/>
          <w:szCs w:val="16"/>
        </w:rPr>
        <w:t>gios@gios.gov.pl</w:t>
      </w:r>
    </w:hyperlink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A</w:t>
    </w:r>
    <w:r w:rsidRPr="00285B7A">
      <w:rPr>
        <w:rFonts w:ascii="Century Gothic" w:hAnsi="Century Gothic"/>
        <w:sz w:val="14"/>
        <w:szCs w:val="16"/>
      </w:rPr>
      <w:t>: ul. Bitwy Warszawskiej 1920 r. nr 3</w:t>
    </w:r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T:</w:t>
    </w:r>
    <w:r w:rsidRPr="00285B7A">
      <w:rPr>
        <w:rFonts w:ascii="Century Gothic" w:hAnsi="Century Gothic"/>
        <w:sz w:val="14"/>
        <w:szCs w:val="16"/>
      </w:rPr>
      <w:t xml:space="preserve"> +48 22 577 53 80</w:t>
    </w:r>
  </w:p>
  <w:p w14:paraId="07FF73AD" w14:textId="2F6EF542" w:rsidR="00285B7A" w:rsidRDefault="00285B7A" w:rsidP="00285B7A">
    <w:pPr>
      <w:pStyle w:val="Stopka"/>
      <w:tabs>
        <w:tab w:val="clear" w:pos="4536"/>
        <w:tab w:val="center" w:pos="3261"/>
      </w:tabs>
    </w:pPr>
    <w:r w:rsidRPr="00285B7A">
      <w:rPr>
        <w:rFonts w:ascii="Century Gothic" w:hAnsi="Century Gothic"/>
        <w:b/>
        <w:sz w:val="14"/>
        <w:szCs w:val="16"/>
      </w:rPr>
      <w:t>OCHRONY ŚRODOWISKA</w:t>
    </w:r>
    <w:r>
      <w:rPr>
        <w:rFonts w:ascii="Century Gothic" w:hAnsi="Century Gothic"/>
        <w:b/>
        <w:sz w:val="14"/>
        <w:szCs w:val="16"/>
      </w:rPr>
      <w:t xml:space="preserve">                       </w:t>
    </w:r>
    <w:r w:rsidRPr="00285B7A">
      <w:rPr>
        <w:rFonts w:ascii="Century Gothic" w:hAnsi="Century Gothic"/>
        <w:b/>
        <w:sz w:val="14"/>
        <w:szCs w:val="16"/>
      </w:rPr>
      <w:t>W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2" w:history="1">
      <w:r w:rsidRPr="00285B7A">
        <w:rPr>
          <w:rStyle w:val="Hipercze"/>
          <w:rFonts w:ascii="Century Gothic" w:hAnsi="Century Gothic"/>
          <w:color w:val="auto"/>
          <w:sz w:val="14"/>
          <w:szCs w:val="16"/>
          <w:u w:val="none"/>
        </w:rPr>
        <w:t>www.gov.pl/gios</w:t>
      </w:r>
    </w:hyperlink>
    <w:r w:rsidRPr="00285B7A">
      <w:rPr>
        <w:rFonts w:ascii="Century Gothic" w:hAnsi="Century Gothic"/>
        <w:sz w:val="14"/>
        <w:szCs w:val="16"/>
      </w:rPr>
      <w:t xml:space="preserve">                 02-362 Warszawa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91DBF4" w14:textId="77777777" w:rsidR="00F86B67" w:rsidRDefault="00F86B67" w:rsidP="00285B7A">
      <w:pPr>
        <w:spacing w:after="0" w:line="240" w:lineRule="auto"/>
      </w:pPr>
      <w:r>
        <w:separator/>
      </w:r>
    </w:p>
  </w:footnote>
  <w:footnote w:type="continuationSeparator" w:id="0">
    <w:p w14:paraId="3FA9C4E0" w14:textId="77777777" w:rsidR="00F86B67" w:rsidRDefault="00F86B67" w:rsidP="00285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A4A6A" w14:textId="6FE01080" w:rsidR="00285B7A" w:rsidRDefault="00285B7A">
    <w:pPr>
      <w:pStyle w:val="Nagwek"/>
    </w:pPr>
    <w:r>
      <w:rPr>
        <w:noProof/>
      </w:rPr>
      <w:drawing>
        <wp:inline distT="0" distB="0" distL="0" distR="0" wp14:anchorId="521FD58A" wp14:editId="1DBDB213">
          <wp:extent cx="2322830" cy="725170"/>
          <wp:effectExtent l="0" t="0" r="127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1E5EF6C" w14:textId="77777777" w:rsidR="00B17E02" w:rsidRDefault="00B17E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15FB3"/>
    <w:multiLevelType w:val="hybridMultilevel"/>
    <w:tmpl w:val="52A60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9011E"/>
    <w:multiLevelType w:val="hybridMultilevel"/>
    <w:tmpl w:val="02C236C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24355F8"/>
    <w:multiLevelType w:val="hybridMultilevel"/>
    <w:tmpl w:val="3500A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B7A"/>
    <w:rsid w:val="001F3234"/>
    <w:rsid w:val="00285B7A"/>
    <w:rsid w:val="00336441"/>
    <w:rsid w:val="00544C39"/>
    <w:rsid w:val="00AF6B27"/>
    <w:rsid w:val="00B17E02"/>
    <w:rsid w:val="00F8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AD1C7"/>
  <w15:chartTrackingRefBased/>
  <w15:docId w15:val="{12B6FBA9-6211-4F7C-A916-1D426697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E02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B7A"/>
  </w:style>
  <w:style w:type="paragraph" w:styleId="Stopka">
    <w:name w:val="footer"/>
    <w:basedOn w:val="Normalny"/>
    <w:link w:val="Stopka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B7A"/>
  </w:style>
  <w:style w:type="character" w:styleId="Hipercze">
    <w:name w:val="Hyperlink"/>
    <w:basedOn w:val="Domylnaczcionkaakapitu"/>
    <w:uiPriority w:val="99"/>
    <w:unhideWhenUsed/>
    <w:rsid w:val="00285B7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5B7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1F3234"/>
    <w:pPr>
      <w:spacing w:after="0" w:line="240" w:lineRule="auto"/>
    </w:pPr>
  </w:style>
  <w:style w:type="paragraph" w:customStyle="1" w:styleId="Default">
    <w:name w:val="Default"/>
    <w:rsid w:val="001F32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2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gios" TargetMode="External"/><Relationship Id="rId1" Type="http://schemas.openxmlformats.org/officeDocument/2006/relationships/hyperlink" Target="mailto:gios@gi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8C902-10EC-4133-A487-80505BF3B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2025-10-03T07:13:00Z</dcterms:created>
  <dcterms:modified xsi:type="dcterms:W3CDTF">2025-10-03T07:13:00Z</dcterms:modified>
</cp:coreProperties>
</file>