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/>
          <w:b/>
          <w:bCs/>
          <w:i/>
          <w:i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/>
          <w:bCs/>
          <w:i/>
          <w:sz w:val="24"/>
          <w:szCs w:val="24"/>
          <w:lang w:val="pl-PL"/>
        </w:rPr>
        <w:t>Drodzy Rodzice,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Pragniemy poinformować, iż </w:t>
      </w: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 xml:space="preserve">nasza szkoła uczestniczy w programie „Chroń się przed kleszczami wszystkimi sposobami!”, którego celem jest edukacja na temat kleszczy </w:t>
        <w:br/>
        <w:t xml:space="preserve">i chorób odkleszczowych. </w:t>
      </w: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>Program organizowany jest przez Fundację Aby Żyć we współpracy z Wojewódzką Stacją Sanitarno-Epidemiologiczną w Warszawie.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Kleszcze to pajęczaki, które przenoszą groźne choroby, m.in. boreliozę czy kleszczowe zapalenie mózgu. Ich liczba z roku na rok globalnie się zwiększa, a jednocześnie coraz powszechniej występują na terenach miejskich. Badania biologów prowadzone przez Warszawski Uniwersytet Medyczny i Polską Akademię Nauk wskazują na wysokie ryzyko ukąszenia przez kleszcze w popularnych parkach, np. Warszawy (Park Leśny Bemowo, Las Kabacki, Las Bielański).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Dlatego też </w:t>
      </w: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>dyrekcja naszej szkoły podjęła decyzję o prowadzeniu działań edukacyjno-informacyjnych w zakresie ochrony zdrowia i profilaktyki  w kierunku chorób przenoszonych przez te pajęczaki.</w:t>
      </w: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 Ufamy, że dzięki  temu uda nam się zapobiec wielu przypadkom chorób odkleszczowych wśród naszych dzieci.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 xml:space="preserve">W ramach programu „Chroń się przed kleszczami wszystkimi sposobami!”  uczniowie zapoznają się z zasadami profilaktyki chorób odkleszczowych, zdobędą wiedzę na temat miejsc występowania kleszczy i zagrożeń związanych z ugryzieniem przez te pajęczaki,  poznają sposoby przenoszenia się kleszczy na zwierzęta i ludzi oraz zaznajomią się ze sposobami zapobiegania i ochrony przed przenoszonymi przez nie chorobami.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Zajęcia popularyzujące program będą przeprowadzane w ramach zajęć z zakresu edukacji zdrowotnej (np. godzina wychowawcza, przyroda) zgodnie z aktualnie obowiązującą postawą programową.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 xml:space="preserve">Drodzy Rodzice,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>wierzymy, że dzięki Waszemu wsparciu i zaangażowaniu w tę inicjatywę, uda nam się wspólnie osiągnąć cel, jakim jest kształtowanie świadomość i postaw prozdrowotnych wśród uczniów naszej szkoły, a tym samym uświadomić im jak ważną wartością jest zdrowie.</w:t>
      </w:r>
    </w:p>
    <w:p>
      <w:pPr>
        <w:pStyle w:val="Normal"/>
        <w:spacing w:lineRule="auto" w:line="276" w:before="0" w:after="0"/>
        <w:jc w:val="right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right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right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right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>Kadra Pedagogiczna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sectPr>
      <w:type w:val="nextPage"/>
      <w:pgSz w:w="12240" w:h="15840"/>
      <w:pgMar w:left="1365" w:right="129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0a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a5770"/>
    <w:rPr>
      <w:color w:val="0000FF" w:themeColor="hyperlink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99"/>
    <w:qFormat/>
    <w:rsid w:val="00bf33c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en-US" w:eastAsia="en-US" w:bidi="ar-SA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LibreOffice/4.4.5.2$Windows_x86 LibreOffice_project/a22f674fd25a3b6f45bdebf25400ed2adff0ff99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2013-07-31T09:10:00Z</dcterms:created>
  <dc:creator>Fleishman-Hillard</dc:creator>
  <dc:language>pl-PL</dc:language>
  <cp:lastModifiedBy>Anna Skubis</cp:lastModifiedBy>
  <dcterms:modified xsi:type="dcterms:W3CDTF">2015-11-03T09:49:26Z</dcterms:modified>
  <cp:revision>8</cp:revision>
</cp:coreProperties>
</file>