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3FA12" w14:textId="5C126471" w:rsidR="00661DDA" w:rsidRPr="00661DDA" w:rsidRDefault="00661DDA" w:rsidP="00661DD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661DD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Sekcja </w:t>
      </w:r>
      <w:proofErr w:type="spellStart"/>
      <w:r w:rsidR="0032322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HŻŻiPU</w:t>
      </w:r>
      <w:proofErr w:type="spellEnd"/>
      <w:r w:rsidR="0032322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 -- import</w:t>
      </w:r>
      <w:r w:rsidRPr="00661DD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 żywności</w:t>
      </w:r>
      <w:r w:rsidR="0032322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 i</w:t>
      </w:r>
      <w:r w:rsidRPr="00661DD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 i </w:t>
      </w:r>
      <w:r w:rsidR="0032322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przedmioty użytku</w:t>
      </w:r>
      <w:r w:rsidRPr="00661DD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 </w:t>
      </w:r>
    </w:p>
    <w:p w14:paraId="1A0D67D2" w14:textId="77777777" w:rsidR="00661DDA" w:rsidRPr="00661DDA" w:rsidRDefault="0032322E" w:rsidP="00661D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" w:tgtFrame="_blank" w:history="1">
        <w:r w:rsidR="00661DDA" w:rsidRPr="00661DD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Wniosek środka spożywczego</w:t>
        </w:r>
      </w:hyperlink>
      <w:r w:rsidR="00661DDA" w:rsidRPr="00661D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Podstawa prawna: Rozporządzenie Ministra Zdrowia z dnia 14 lutego 2007 r. w sprawie wzorów wniosku o dokonanie granicznej kontroli sanitarnej oraz świadectwa spełniania wymagań zdrowotnych ( Dz. U. z 2007 r. Nr 44 poz. 286 z </w:t>
      </w:r>
      <w:proofErr w:type="spellStart"/>
      <w:r w:rsidR="00661DDA" w:rsidRPr="00661DDA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661DDA" w:rsidRPr="00661DDA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</w:t>
      </w:r>
      <w:r w:rsidR="00661DDA" w:rsidRPr="00661D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hyperlink r:id="rId5" w:tgtFrame="_blank" w:history="1">
        <w:r w:rsidR="00661DDA" w:rsidRPr="00661DD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br/>
        </w:r>
        <w:r w:rsidR="00661DDA" w:rsidRPr="00661DDA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Załącznik do wniosku środka spożywczego</w:t>
        </w:r>
      </w:hyperlink>
      <w:r w:rsidR="00661DDA" w:rsidRPr="00661D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Podstawa prawna: Rozporządzenie Ministra Zdrowia z dnia 14 lutego 2007 r. w sprawie wzorów wniosku o dokonanie granicznej kontroli sanitarnej oraz świadectwa spełniania wymagań zdrowotnych ( Dz. U. z 2007 r. Nr 44 poz. 286 z </w:t>
      </w:r>
      <w:proofErr w:type="spellStart"/>
      <w:r w:rsidR="00661DDA" w:rsidRPr="00661DDA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661DDA" w:rsidRPr="00661DDA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</w:t>
      </w:r>
      <w:r w:rsidR="00661DDA" w:rsidRPr="00661D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hyperlink r:id="rId6" w:tgtFrame="_blank" w:history="1">
        <w:r w:rsidR="00661DDA" w:rsidRPr="00661DD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br/>
          <w:t xml:space="preserve">Wniosek – </w:t>
        </w:r>
        <w:bookmarkStart w:id="0" w:name="_GoBack"/>
        <w:bookmarkEnd w:id="0"/>
        <w:r w:rsidR="00661DDA" w:rsidRPr="00661DD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 xml:space="preserve">substancja </w:t>
        </w:r>
        <w:proofErr w:type="spellStart"/>
        <w:r w:rsidR="00661DDA" w:rsidRPr="00661DD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pomagajaca</w:t>
        </w:r>
        <w:proofErr w:type="spellEnd"/>
        <w:r w:rsidR="00661DDA" w:rsidRPr="00661DD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 xml:space="preserve"> w przetwarzaniu</w:t>
        </w:r>
      </w:hyperlink>
      <w:r w:rsidR="00661DDA" w:rsidRPr="00661D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Podstawa prawna: Rozporządzenie Ministra Zdrowia z dnia 14 lutego 2007 r. w sprawie wzorów wniosku o dokonanie granicznej kontroli sanitarnej oraz świadectwa spełniania wymagań zdrowotnych ( Dz. U. z 2007 r. Nr 44 poz. 286 z </w:t>
      </w:r>
      <w:proofErr w:type="spellStart"/>
      <w:r w:rsidR="00661DDA" w:rsidRPr="00661DDA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661DDA" w:rsidRPr="00661DDA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</w:t>
      </w:r>
      <w:r w:rsidR="00661DDA" w:rsidRPr="00661D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hyperlink r:id="rId7" w:tgtFrame="_blank" w:history="1">
        <w:r w:rsidR="00661DDA" w:rsidRPr="00661DD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br/>
          <w:t>CED</w:t>
        </w:r>
      </w:hyperlink>
      <w:r w:rsidR="00661DDA" w:rsidRPr="00661D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Podstawa prawna: Rozporządzenie Komisji nr 669/2009 z dnia 12 marca 2010 r. zmieniające Rozporządzenie (WE) nr 882/2004 Parlamentu Europejskiego i Rady w sprawie zwiększonego poziomu kontroli urzędowych przywozu niektórych rodzajów pasz i żywności niepochodzących od zwierząt.</w:t>
      </w:r>
      <w:r w:rsidR="00661DDA" w:rsidRPr="00661D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hyperlink r:id="rId8" w:tgtFrame="_blank" w:history="1">
        <w:r w:rsidR="00661DDA" w:rsidRPr="00661DD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br/>
          <w:t>Melamina poliamid – załącznik</w:t>
        </w:r>
      </w:hyperlink>
      <w:r w:rsidR="00661DDA" w:rsidRPr="00661D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Podstawa prawna: Rozporządzenie Komisji (UE) nr 284/2011 z dnia 22 marca 2011 r. ustanawiające specjalne warunki i szczegółowe procedury dotyczące przywozu przyborów kuchennych z tworzyw poliamidowych i melaminowych pochodzących lub wysłanych z Chińskiej Republiki Ludowej i Specjalnego Regionu Administracyjnego Hongkong.</w:t>
      </w:r>
    </w:p>
    <w:p w14:paraId="3A653D5B" w14:textId="77777777" w:rsidR="00EE7912" w:rsidRDefault="00EE7912"/>
    <w:sectPr w:rsidR="00EE79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912"/>
    <w:rsid w:val="0032322E"/>
    <w:rsid w:val="00661DDA"/>
    <w:rsid w:val="00EE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1D579"/>
  <w15:chartTrackingRefBased/>
  <w15:docId w15:val="{8885C984-DB2E-4AC8-A6E0-A8E778AB6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57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sse.eu/wp-content/uploads/2018/04/Melamina_poliamid-zalacznik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gsse.eu/wp-content/uploads/2018/04/ced_spedycje.xl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sse.eu/wp-content/uploads/2019/11/Wniosek-substancja_pomagajaca_w_przetwarzaniu.doc" TargetMode="External"/><Relationship Id="rId5" Type="http://schemas.openxmlformats.org/officeDocument/2006/relationships/hyperlink" Target="http://gsse.eu/wp-content/uploads/2019/11/zalacznik_do_wniosku_srodka_spozywczczego.doc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gsse.eu/wp-content/uploads/2019/11/wniosek__srodka_spozywczego.doc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Żywność</dc:creator>
  <cp:keywords/>
  <dc:description/>
  <cp:lastModifiedBy>Żywność</cp:lastModifiedBy>
  <cp:revision>4</cp:revision>
  <cp:lastPrinted>2019-11-27T11:23:00Z</cp:lastPrinted>
  <dcterms:created xsi:type="dcterms:W3CDTF">2019-11-27T11:05:00Z</dcterms:created>
  <dcterms:modified xsi:type="dcterms:W3CDTF">2019-11-27T11:23:00Z</dcterms:modified>
</cp:coreProperties>
</file>