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734A" w14:textId="77777777" w:rsidR="00CA4354" w:rsidRPr="00CA4354" w:rsidRDefault="00CA4354" w:rsidP="00CA4354">
      <w:pPr>
        <w:pStyle w:val="TYTUAKTUprzedmiotregulacjiustawylubrozporzdzenia"/>
      </w:pPr>
      <w:r w:rsidRPr="00CA4354">
        <w:t>UZASADNIENIE</w:t>
      </w:r>
    </w:p>
    <w:p w14:paraId="7B1C985A" w14:textId="1363C72D" w:rsidR="00C877BB" w:rsidRPr="00C877BB" w:rsidRDefault="00D7130F" w:rsidP="00D7130F">
      <w:pPr>
        <w:pStyle w:val="ARTartustawynprozporzdzenia"/>
      </w:pPr>
      <w:r w:rsidRPr="00D7130F">
        <w:t>Zgodnie z art. 18 ust. 1 ustawy z dnia 16 kwietnia 2004 r. o ochronie przyrody (Dz. U. z 2026 r. poz. 13</w:t>
      </w:r>
      <w:r w:rsidR="00C229B4">
        <w:t>,</w:t>
      </w:r>
      <w:r w:rsidR="00902288" w:rsidRPr="00902288">
        <w:t xml:space="preserve"> z późn.zm.</w:t>
      </w:r>
      <w:r w:rsidRPr="00D7130F">
        <w:t xml:space="preserve">), zwanej dalej ustawą, dla rezerwatu przyrody sporządza się i realizuje plan ochrony. </w:t>
      </w:r>
      <w:r w:rsidR="00C877BB" w:rsidRPr="00C877BB">
        <w:t>Plan ten ustanawia, na okres 20 lat, regionalny dyrektor ochrony środowiska, w drodze zarządzenia, w terminie 5 lat od dnia uznania obszaru za rezerwat przyrody (art. 18. ust. 2, art. 19 ust. 1 pkt 2, art. 20 ust.1 ustawy). Plan ochrony dla rezerwatu przyrody zawiera:</w:t>
      </w:r>
    </w:p>
    <w:p w14:paraId="130DA338" w14:textId="77777777" w:rsidR="00C877BB" w:rsidRPr="00C877BB" w:rsidRDefault="00C877BB" w:rsidP="00C877BB">
      <w:pPr>
        <w:pStyle w:val="ARTartustawynprozporzdzenia"/>
      </w:pPr>
      <w:r w:rsidRPr="00C877BB">
        <w:t>1.</w:t>
      </w:r>
      <w:r w:rsidRPr="00C877BB">
        <w:tab/>
        <w:t>cele ochrony przyrody oraz wskazanie przyrodniczych i społecznych uwarunkowań ich realizacji;</w:t>
      </w:r>
    </w:p>
    <w:p w14:paraId="0D3B4BD3" w14:textId="77777777" w:rsidR="00C877BB" w:rsidRPr="00C877BB" w:rsidRDefault="00C877BB" w:rsidP="00C877BB">
      <w:pPr>
        <w:pStyle w:val="ARTartustawynprozporzdzenia"/>
      </w:pPr>
      <w:r w:rsidRPr="00C877BB">
        <w:t>2.</w:t>
      </w:r>
      <w:r w:rsidRPr="00C877BB">
        <w:tab/>
        <w:t xml:space="preserve">identyfikację oraz określenie sposobów eliminacji lub ograniczenia istniejących </w:t>
      </w:r>
    </w:p>
    <w:p w14:paraId="36D8A523" w14:textId="77777777" w:rsidR="00C877BB" w:rsidRPr="00C877BB" w:rsidRDefault="00C877BB" w:rsidP="00C877BB">
      <w:pPr>
        <w:pStyle w:val="ARTartustawynprozporzdzenia"/>
      </w:pPr>
      <w:r w:rsidRPr="00C877BB">
        <w:t>i potencjalnych zagrożeń wewnętrznych i zewnętrznych oraz ich skutków;</w:t>
      </w:r>
    </w:p>
    <w:p w14:paraId="3043EE22" w14:textId="77777777" w:rsidR="00C877BB" w:rsidRPr="00C877BB" w:rsidRDefault="00C877BB" w:rsidP="00C877BB">
      <w:pPr>
        <w:pStyle w:val="ARTartustawynprozporzdzenia"/>
      </w:pPr>
      <w:r w:rsidRPr="00C877BB">
        <w:t>3.</w:t>
      </w:r>
      <w:r w:rsidRPr="00C877BB">
        <w:tab/>
        <w:t>wskazanie obszarów ochrony ścisłej, czynnej i krajobrazowej;</w:t>
      </w:r>
    </w:p>
    <w:p w14:paraId="39134D97" w14:textId="77777777" w:rsidR="00C877BB" w:rsidRPr="00C877BB" w:rsidRDefault="00C877BB" w:rsidP="00C877BB">
      <w:pPr>
        <w:pStyle w:val="ARTartustawynprozporzdzenia"/>
      </w:pPr>
      <w:r w:rsidRPr="00C877BB">
        <w:t>4.</w:t>
      </w:r>
      <w:r w:rsidRPr="00C877BB">
        <w:tab/>
        <w:t>określenie działań ochronnych na obszarach ochrony ścisłej, czynnej i krajobrazowej, z podaniem rodzaju, zakresu i lokalizacji tych działań;</w:t>
      </w:r>
    </w:p>
    <w:p w14:paraId="34947F62" w14:textId="77777777" w:rsidR="00C877BB" w:rsidRPr="00C877BB" w:rsidRDefault="00C877BB" w:rsidP="00C877BB">
      <w:pPr>
        <w:pStyle w:val="ARTartustawynprozporzdzenia"/>
      </w:pPr>
      <w:r w:rsidRPr="00C877BB">
        <w:t>5.</w:t>
      </w:r>
      <w:r w:rsidRPr="00C877BB">
        <w:tab/>
        <w:t>wskazanie obszarów i miejsc udostępnianych dla celów naukowych, edukacyjnych, turystycznych, rekreacyjnych, sportowych, amatorskiego połowu ryb i rybactwa oraz określenie sposobów ich udostępnienia;</w:t>
      </w:r>
    </w:p>
    <w:p w14:paraId="3FE7B129" w14:textId="77777777" w:rsidR="00C877BB" w:rsidRPr="00C877BB" w:rsidRDefault="00C877BB" w:rsidP="00C877BB">
      <w:pPr>
        <w:pStyle w:val="ARTartustawynprozporzdzenia"/>
      </w:pPr>
      <w:r w:rsidRPr="00C877BB">
        <w:t>6.</w:t>
      </w:r>
      <w:r w:rsidRPr="00C877BB">
        <w:tab/>
        <w:t xml:space="preserve">wskazanie miejsc, w których może być prowadzona działalność wytwórcza, handlowa i rolnicza; </w:t>
      </w:r>
    </w:p>
    <w:p w14:paraId="36845493" w14:textId="6D8F5707" w:rsidR="00C877BB" w:rsidRPr="00C877BB" w:rsidRDefault="00C877BB" w:rsidP="00C877BB">
      <w:pPr>
        <w:pStyle w:val="ARTartustawynprozporzdzenia"/>
      </w:pPr>
      <w:r w:rsidRPr="00C877BB">
        <w:t>7.</w:t>
      </w:r>
      <w:r w:rsidRPr="00C877BB">
        <w:tab/>
      </w:r>
      <w:r w:rsidR="000D0C0E" w:rsidRPr="000D0C0E">
        <w:t xml:space="preserve">wskazanie wymagań ochrony przyrody koniecznych do uwzględnienia w ustaleniach planów ogólnych gmin, miejscowych planów zagospodarowania przestrzennego, planów zagospodarowania przestrzennego województw oraz planów zagospodarowania przestrzennego morskich wód wewnętrznych, morza terytorialnego i wyłącznej strefy ekonomicznej dotyczących eliminacji lub ograniczenia zagrożeń wewnętrznych lub zewnętrznych (art. 20 ust. 3 ustawy). </w:t>
      </w:r>
    </w:p>
    <w:p w14:paraId="605051A9" w14:textId="77777777" w:rsidR="000D0C0E" w:rsidRPr="000D0C0E" w:rsidRDefault="000D0C0E" w:rsidP="000D0C0E">
      <w:pPr>
        <w:pStyle w:val="ARTartustawynprozporzdzenia"/>
      </w:pPr>
      <w:r w:rsidRPr="000D0C0E">
        <w:t xml:space="preserve">Jednocześnie plany ochrony dla parku narodowego, rezerwatu przyrody lub parku krajobrazowego w części pokrywającej się z obszarem Natura 2000 powinny uwzględniać zakres planu zadań ochronnych dla obszaru Natura 2000, o którym mowa w art. 28, albo zakres planu ochrony dla obszaru Natura 2000, o którym mowa w art. 29 (art. 20 ust. 5 ustawy). </w:t>
      </w:r>
      <w:r w:rsidRPr="000D0C0E">
        <w:lastRenderedPageBreak/>
        <w:t>Przepisu tego nie stosuje się względem planów ochrony dla parku narodowego, rezerwatu przyrody lub parku krajobrazowego pokrywających się w całości lub w części z obszarem Natura 2000, dla którego ustanowiono plan zadań ochronnych, o którym mowa w art. 28, albo plan ochrony, o którym mowa w art. 29, obejmujące obszar parku narodowego, rezerwatu przyrody lub parku krajobrazowego (art.20 ust. 6 ustawy).</w:t>
      </w:r>
    </w:p>
    <w:p w14:paraId="030E8E34" w14:textId="703D00F1" w:rsidR="00C877BB" w:rsidRPr="00C877BB" w:rsidRDefault="00C877BB" w:rsidP="00C877BB">
      <w:pPr>
        <w:pStyle w:val="ARTartustawynprozporzdzenia"/>
      </w:pPr>
      <w:r w:rsidRPr="00C877BB">
        <w:t xml:space="preserve">Ponadto w planie ochrony rezerwatu można wyznaczyć obszary i miejsca, w granicach których nie obowiązują zakazy w zakresie polowania (art. 15 ust. 1 pkt 4 ustawy), połowu ryb i innych organizmów wodnych (art. 15 ust. 1 pkt 14 ustawy) oraz wprowadzania psów (art. 15 ust. 1 pkt 16 ustawy), a także prowadzenia działalności wytwórczej, handlowej i rolniczej (art. 15 ust. 1 pkt 11). </w:t>
      </w:r>
    </w:p>
    <w:p w14:paraId="60720CB9" w14:textId="77777777" w:rsidR="00C877BB" w:rsidRPr="00C877BB" w:rsidRDefault="00C877BB" w:rsidP="00C877BB">
      <w:pPr>
        <w:pStyle w:val="ARTartustawynprozporzdzenia"/>
      </w:pPr>
      <w:r w:rsidRPr="00C877BB">
        <w:t xml:space="preserve">Tryb sporządzania projektu planu ochrony i zakres prac na potrzeby sporządzania projektu planu ochrony określa rozporządzenie Ministra Środowiska z dnia 12 maja 2005 r. w sprawie sporządzania projektu planu ochrony dla parku narodowego, rezerwatu przyrody i parku krajobrazowego, dokonywania zmian w tym planie oraz ochrony zasobów, tworów i składników przyrody (Dz. U. Nr 94, poz. 794), zwanego dalej rozporządzeniem. </w:t>
      </w:r>
    </w:p>
    <w:p w14:paraId="125EF904" w14:textId="19C7E81C" w:rsidR="00C877BB" w:rsidRPr="00C877BB" w:rsidRDefault="00C877BB" w:rsidP="00C877BB">
      <w:pPr>
        <w:pStyle w:val="ARTartustawynprozporzdzenia"/>
      </w:pPr>
      <w:r w:rsidRPr="00C877BB">
        <w:t>Sporządzający projekt planu, zgodnie z art. 19 ust. 1a ustawy, zapewnia możliwość udziału społeczeństwa, na zasadach i w trybie określonych w ustawie z dnia 3 października 2008 r. o udostępnianiu informacji o środowisku i jego ochronie, udziale społeczeństwa w ochronie środowiska i o ocenach oddziaływania na środowisko (Dz. U. z 2024 r. poz. 1112</w:t>
      </w:r>
      <w:r w:rsidR="000D0C0E">
        <w:t xml:space="preserve"> z </w:t>
      </w:r>
      <w:r w:rsidR="000D0C0E" w:rsidRPr="000D0C0E">
        <w:t>oddziaływania na środowisko (Dz. U. z 2024 r. poz. 1112</w:t>
      </w:r>
      <w:r w:rsidR="007B69B3">
        <w:t>,</w:t>
      </w:r>
      <w:r w:rsidR="000D0C0E" w:rsidRPr="000D0C0E">
        <w:t xml:space="preserve"> z późn.zm.)</w:t>
      </w:r>
      <w:r w:rsidRPr="00C877BB">
        <w:t xml:space="preserve"> w postępowaniu, którego przedmiotem jest sporządzenie projektu.</w:t>
      </w:r>
    </w:p>
    <w:p w14:paraId="6083D6D5" w14:textId="77777777" w:rsidR="00C877BB" w:rsidRPr="00C877BB" w:rsidRDefault="00C877BB" w:rsidP="00C877BB">
      <w:pPr>
        <w:pStyle w:val="ARTartustawynprozporzdzenia"/>
      </w:pPr>
      <w:r w:rsidRPr="00C877BB">
        <w:t xml:space="preserve">Nadto zasady udziału niektórych grup społecznych w tworzeniu planu normuje ww. rozporządzenie. Zgodnie z § 3 rozporządzenia informację o przystąpieniu do sporządzenia projektu planu sporządzający projekt planu ogłasza w prasie lokalnej, umieszcza na tablicy ogłoszeń w siedzibie sporządzającego projekt planu i na jego stronie internetowej oraz przesyła do właściwych miejscowo organów samorządu terytorialnego, jednostek zarządzających lasami Skarbu Państwa, podmiotów wykonujących prawa właścicielskie w stosunku do wód publicznych stanowiących własność Skarbu Państwa i organów administracji morskiej oraz organizacji pozarządowych zainteresowanych ochroną przyrody, których obszary działania obejmują obszar objęty projektem planu. Ponadto sporządzający projekt planu zapewnia zainteresowanym osobom i podmiotom możliwość zapoznawania się z wynikami prac na potrzeby sporządzenia projektu planu i z projektem planu oraz możliwość zgłaszania do nich </w:t>
      </w:r>
      <w:r w:rsidRPr="00C877BB">
        <w:lastRenderedPageBreak/>
        <w:t>wniosków i uwag, a informację o sposobie zapewnienia tej możliwości oraz o sposobie, w jaki nastąpi ustosunkowanie się do zgłoszonych wniosków i uwag, sporządzający projekt planu zamieszcza w informacji, o której mowa w § 3 rozporządzenia (§ 6 rozporządzenia).</w:t>
      </w:r>
    </w:p>
    <w:p w14:paraId="3CD5950D" w14:textId="77777777" w:rsidR="00C877BB" w:rsidRPr="00C877BB" w:rsidRDefault="00C877BB" w:rsidP="00C877BB">
      <w:pPr>
        <w:pStyle w:val="ARTartustawynprozporzdzenia"/>
      </w:pPr>
      <w:r w:rsidRPr="00C877BB">
        <w:t xml:space="preserve">Projekty planów ochrony tworzonych dla form ochrony przyrody zamieszcza się także w publicznie dostępnych wykazach (art. 21 ust. 2 pkt 24a ustawy o udostępnianiu informacji o środowisku i jego ochronie, udziale społeczeństwa w ochronie środowiska i o ocenach oddziaływania na środowisko). </w:t>
      </w:r>
    </w:p>
    <w:p w14:paraId="68C3EE3C" w14:textId="4DA9C04A" w:rsidR="00C877BB" w:rsidRPr="00C877BB" w:rsidRDefault="00C877BB" w:rsidP="00C877BB">
      <w:pPr>
        <w:pStyle w:val="ARTartustawynprozporzdzenia"/>
      </w:pPr>
      <w:r w:rsidRPr="00C877BB">
        <w:t xml:space="preserve">Projekt planu ochrony wymaga zaopiniowania przez właściwe miejscowo rady gmin </w:t>
      </w:r>
      <w:r w:rsidR="00624A24">
        <w:t xml:space="preserve">           </w:t>
      </w:r>
      <w:proofErr w:type="gramStart"/>
      <w:r w:rsidR="00624A24">
        <w:t xml:space="preserve">   </w:t>
      </w:r>
      <w:r w:rsidRPr="00C877BB">
        <w:t>(</w:t>
      </w:r>
      <w:proofErr w:type="gramEnd"/>
      <w:r w:rsidRPr="00C877BB">
        <w:t>art. 19 ust. 2 ustawy) i regionalną radę ochrony przyrody (art. 97 ust. 3 pkt 2 ustawy); wymaga także uzgodnienia z wojewodą (art. 59 ust. 2 ustawy z dnia 23 stycznia 2009 r. o wojewodzie i admini</w:t>
      </w:r>
      <w:r w:rsidR="00624A24">
        <w:t xml:space="preserve">stracji rządowej w województwie - </w:t>
      </w:r>
      <w:r w:rsidR="00820375" w:rsidRPr="00820375">
        <w:t>Dz. U. z 2025 r. poz. 428</w:t>
      </w:r>
      <w:r w:rsidRPr="00C877BB">
        <w:t xml:space="preserve">). </w:t>
      </w:r>
    </w:p>
    <w:p w14:paraId="3F975DD2" w14:textId="4D70BBE7" w:rsidR="00C877BB" w:rsidRDefault="008722CB" w:rsidP="00C877BB">
      <w:pPr>
        <w:pStyle w:val="ARTartustawynprozporzdzenia"/>
      </w:pPr>
      <w:r w:rsidRPr="008722CB">
        <w:t>Rezerwat przyrody „Kozłowickie Grądy”, zwany dalej rezerwatem, został utworzony zarządzeniem Regionalnego Dyrektora Ochrony Środowiska w Opolu z dnia 4 grudnia 2024 r. (Dz. Urz. Woj. Op</w:t>
      </w:r>
      <w:r w:rsidR="007B69B3">
        <w:t>. z</w:t>
      </w:r>
      <w:r w:rsidRPr="008722CB">
        <w:t xml:space="preserve"> 2024 r. poz. 3246). Powierzchnia rezerwatu wynosi 31,50 ha, a celem jego ochrony jest zachowanie ze względów naukowych i dydaktycznych ekosystemów lasów liściastych</w:t>
      </w:r>
      <w:r w:rsidR="00C877BB" w:rsidRPr="00C877BB">
        <w:t xml:space="preserve">. Nadzór nad rezerwatem sprawuje Regionalny Dyrektor Ochrony Środowiska </w:t>
      </w:r>
      <w:r w:rsidR="007B69B3">
        <w:t xml:space="preserve">                     </w:t>
      </w:r>
      <w:r w:rsidR="00C877BB" w:rsidRPr="00C877BB">
        <w:t>w Opolu.</w:t>
      </w:r>
    </w:p>
    <w:p w14:paraId="1638D2F4" w14:textId="408CCEA4" w:rsidR="00624A24" w:rsidRPr="00C877BB" w:rsidRDefault="00624A24" w:rsidP="00624A24">
      <w:pPr>
        <w:pStyle w:val="ARTartustawynprozporzdzenia"/>
      </w:pPr>
      <w:r>
        <w:t>Rezerwat przyrody "Kozłowickie Grądy" nie jest zlokalizowany na terenie obszaru Natura 2000.</w:t>
      </w:r>
    </w:p>
    <w:p w14:paraId="131270FB" w14:textId="791537CC" w:rsidR="004C6448" w:rsidRDefault="004C6448" w:rsidP="00C877BB">
      <w:pPr>
        <w:pStyle w:val="ARTartustawynprozporzdzenia"/>
      </w:pPr>
      <w:r w:rsidRPr="004C6448">
        <w:t xml:space="preserve">Zgodnie z dokumentacją sporządzoną na potrzeby planu ochrony, całą powierzchnię rezerwatu zajmują ekosystemy leśne oraz zbiorowiska stanowiące ich fazę regeneracyjną. Zbiorowiska leśne reprezentowane są przez grąd </w:t>
      </w:r>
      <w:proofErr w:type="spellStart"/>
      <w:r w:rsidRPr="004C6448">
        <w:t>subkontynentalny</w:t>
      </w:r>
      <w:proofErr w:type="spellEnd"/>
      <w:r w:rsidRPr="004C6448">
        <w:t xml:space="preserve"> </w:t>
      </w:r>
      <w:proofErr w:type="spellStart"/>
      <w:r w:rsidRPr="0062349C">
        <w:rPr>
          <w:rStyle w:val="Kkursywa"/>
        </w:rPr>
        <w:t>Tilio</w:t>
      </w:r>
      <w:proofErr w:type="spellEnd"/>
      <w:r w:rsidRPr="0062349C">
        <w:rPr>
          <w:rStyle w:val="Kkursywa"/>
        </w:rPr>
        <w:t xml:space="preserve"> </w:t>
      </w:r>
      <w:proofErr w:type="spellStart"/>
      <w:r w:rsidRPr="0062349C">
        <w:rPr>
          <w:rStyle w:val="Kkursywa"/>
        </w:rPr>
        <w:t>cordatae-Carpinetum</w:t>
      </w:r>
      <w:proofErr w:type="spellEnd"/>
      <w:r w:rsidRPr="0062349C">
        <w:rPr>
          <w:rStyle w:val="Kkursywa"/>
        </w:rPr>
        <w:t xml:space="preserve"> </w:t>
      </w:r>
      <w:proofErr w:type="spellStart"/>
      <w:r w:rsidRPr="0062349C">
        <w:rPr>
          <w:rStyle w:val="Kkursywa"/>
        </w:rPr>
        <w:t>betuli</w:t>
      </w:r>
      <w:proofErr w:type="spellEnd"/>
      <w:r w:rsidRPr="004C6448">
        <w:t xml:space="preserve"> oraz łęg </w:t>
      </w:r>
      <w:proofErr w:type="spellStart"/>
      <w:r w:rsidRPr="004C6448">
        <w:t>jesionowo-olszowy</w:t>
      </w:r>
      <w:proofErr w:type="spellEnd"/>
      <w:r w:rsidRPr="004C6448">
        <w:t xml:space="preserve"> </w:t>
      </w:r>
      <w:proofErr w:type="spellStart"/>
      <w:r w:rsidRPr="0062349C">
        <w:rPr>
          <w:rStyle w:val="Kkursywa"/>
        </w:rPr>
        <w:t>Fraxino-Alnetum</w:t>
      </w:r>
      <w:proofErr w:type="spellEnd"/>
      <w:r w:rsidRPr="004C6448">
        <w:t xml:space="preserve">. Dodatkowo stwierdzono występowanie zbiorowiska regeneracyjnego grądu oraz zbiorowiska regeneracyjnego łęgu. Drzewostan jest wielogatunkowy i na większości powierzchni rezerwatu charakteryzuje go zróżnicowana struktura wiekowa i przestrzenna. W grądzie w górnej warstwie drzewostanu dominuje dąb szypułkowy </w:t>
      </w:r>
      <w:proofErr w:type="spellStart"/>
      <w:r w:rsidRPr="00656854">
        <w:rPr>
          <w:rStyle w:val="Kkursywa"/>
        </w:rPr>
        <w:t>Quercus</w:t>
      </w:r>
      <w:proofErr w:type="spellEnd"/>
      <w:r w:rsidRPr="00656854">
        <w:rPr>
          <w:rStyle w:val="Kkursywa"/>
        </w:rPr>
        <w:t xml:space="preserve"> robur</w:t>
      </w:r>
      <w:r w:rsidRPr="004C6448">
        <w:t xml:space="preserve">, w dolnej natomiast grab pospolity </w:t>
      </w:r>
      <w:proofErr w:type="spellStart"/>
      <w:r w:rsidRPr="00656854">
        <w:rPr>
          <w:rStyle w:val="Kkursywa"/>
        </w:rPr>
        <w:t>Carpinus</w:t>
      </w:r>
      <w:proofErr w:type="spellEnd"/>
      <w:r w:rsidRPr="00656854">
        <w:rPr>
          <w:rStyle w:val="Kkursywa"/>
        </w:rPr>
        <w:t xml:space="preserve"> </w:t>
      </w:r>
      <w:proofErr w:type="spellStart"/>
      <w:r w:rsidRPr="00656854">
        <w:rPr>
          <w:rStyle w:val="Kkursywa"/>
        </w:rPr>
        <w:t>betulus</w:t>
      </w:r>
      <w:proofErr w:type="spellEnd"/>
      <w:r w:rsidRPr="004C6448">
        <w:t xml:space="preserve">. Istotną domieszkę stanowi buk zwyczajny </w:t>
      </w:r>
      <w:proofErr w:type="spellStart"/>
      <w:r w:rsidRPr="00656854">
        <w:rPr>
          <w:rStyle w:val="Kkursywa"/>
        </w:rPr>
        <w:t>Fagus</w:t>
      </w:r>
      <w:proofErr w:type="spellEnd"/>
      <w:r w:rsidRPr="00656854">
        <w:rPr>
          <w:rStyle w:val="Kkursywa"/>
        </w:rPr>
        <w:t xml:space="preserve"> </w:t>
      </w:r>
      <w:proofErr w:type="spellStart"/>
      <w:r w:rsidRPr="00656854">
        <w:rPr>
          <w:rStyle w:val="Kkursywa"/>
        </w:rPr>
        <w:t>sylvatica</w:t>
      </w:r>
      <w:proofErr w:type="spellEnd"/>
      <w:r w:rsidRPr="00656854">
        <w:rPr>
          <w:rStyle w:val="Kkursywa"/>
        </w:rPr>
        <w:t xml:space="preserve">, </w:t>
      </w:r>
      <w:r w:rsidRPr="004C6448">
        <w:t xml:space="preserve">w miejscach wilgotnych olsza czarna </w:t>
      </w:r>
      <w:proofErr w:type="spellStart"/>
      <w:r w:rsidRPr="00656854">
        <w:rPr>
          <w:rStyle w:val="Kkursywa"/>
        </w:rPr>
        <w:t>Alnus</w:t>
      </w:r>
      <w:proofErr w:type="spellEnd"/>
      <w:r w:rsidRPr="00656854">
        <w:rPr>
          <w:rStyle w:val="Kkursywa"/>
        </w:rPr>
        <w:t xml:space="preserve"> </w:t>
      </w:r>
      <w:proofErr w:type="spellStart"/>
      <w:r w:rsidRPr="00656854">
        <w:rPr>
          <w:rStyle w:val="Kkursywa"/>
        </w:rPr>
        <w:t>glutinosa</w:t>
      </w:r>
      <w:proofErr w:type="spellEnd"/>
      <w:r w:rsidRPr="004C6448">
        <w:t xml:space="preserve">, a lokalnie także klon jawor </w:t>
      </w:r>
      <w:proofErr w:type="spellStart"/>
      <w:r w:rsidRPr="00656854">
        <w:rPr>
          <w:rStyle w:val="Kkursywa"/>
        </w:rPr>
        <w:t>Acer</w:t>
      </w:r>
      <w:proofErr w:type="spellEnd"/>
      <w:r w:rsidRPr="00656854">
        <w:rPr>
          <w:rStyle w:val="Kkursywa"/>
        </w:rPr>
        <w:t xml:space="preserve"> </w:t>
      </w:r>
      <w:proofErr w:type="spellStart"/>
      <w:r w:rsidRPr="00656854">
        <w:rPr>
          <w:rStyle w:val="Kkursywa"/>
        </w:rPr>
        <w:t>pseudoplatanus</w:t>
      </w:r>
      <w:proofErr w:type="spellEnd"/>
      <w:r w:rsidRPr="004C6448">
        <w:t xml:space="preserve">. Miejscami występują także sosna zwyczajna </w:t>
      </w:r>
      <w:proofErr w:type="spellStart"/>
      <w:r w:rsidRPr="00656854">
        <w:rPr>
          <w:rStyle w:val="Kkursywa"/>
        </w:rPr>
        <w:t>Pinus</w:t>
      </w:r>
      <w:proofErr w:type="spellEnd"/>
      <w:r w:rsidRPr="00656854">
        <w:rPr>
          <w:rStyle w:val="Kkursywa"/>
        </w:rPr>
        <w:t xml:space="preserve"> </w:t>
      </w:r>
      <w:proofErr w:type="spellStart"/>
      <w:r w:rsidRPr="00656854">
        <w:rPr>
          <w:rStyle w:val="Kkursywa"/>
        </w:rPr>
        <w:t>sylvestris</w:t>
      </w:r>
      <w:proofErr w:type="spellEnd"/>
      <w:r w:rsidRPr="004C6448">
        <w:t xml:space="preserve">, brzoza brodawkowata </w:t>
      </w:r>
      <w:proofErr w:type="spellStart"/>
      <w:r w:rsidRPr="00656854">
        <w:rPr>
          <w:rStyle w:val="Kkursywa"/>
        </w:rPr>
        <w:t>Betula</w:t>
      </w:r>
      <w:proofErr w:type="spellEnd"/>
      <w:r w:rsidRPr="00656854">
        <w:rPr>
          <w:rStyle w:val="Kkursywa"/>
        </w:rPr>
        <w:t xml:space="preserve"> </w:t>
      </w:r>
      <w:proofErr w:type="spellStart"/>
      <w:r w:rsidRPr="00656854">
        <w:rPr>
          <w:rStyle w:val="Kkursywa"/>
        </w:rPr>
        <w:t>pendula</w:t>
      </w:r>
      <w:proofErr w:type="spellEnd"/>
      <w:r w:rsidRPr="004C6448">
        <w:t xml:space="preserve"> oraz nielicznie świerk pospolity </w:t>
      </w:r>
      <w:proofErr w:type="spellStart"/>
      <w:r w:rsidRPr="00656854">
        <w:rPr>
          <w:rStyle w:val="Kkursywa"/>
        </w:rPr>
        <w:t>Picea</w:t>
      </w:r>
      <w:proofErr w:type="spellEnd"/>
      <w:r w:rsidRPr="00656854">
        <w:rPr>
          <w:rStyle w:val="Kkursywa"/>
        </w:rPr>
        <w:t xml:space="preserve"> </w:t>
      </w:r>
      <w:proofErr w:type="spellStart"/>
      <w:r w:rsidRPr="00656854">
        <w:rPr>
          <w:rStyle w:val="Kkursywa"/>
        </w:rPr>
        <w:t>abies</w:t>
      </w:r>
      <w:proofErr w:type="spellEnd"/>
      <w:r w:rsidRPr="004C6448">
        <w:t xml:space="preserve">. W drzewostanie łęgu dominuje olsza czarna, a w jego stadium regeneracyjnym sosna zwyczajna. Spośród gatunków roślin naczyniowych stwierdzono tu </w:t>
      </w:r>
      <w:r w:rsidRPr="004C6448">
        <w:lastRenderedPageBreak/>
        <w:t xml:space="preserve">sześć roślin z regionalnej „czerwonej listy”: czartawę drobną </w:t>
      </w:r>
      <w:proofErr w:type="spellStart"/>
      <w:r w:rsidRPr="00656854">
        <w:rPr>
          <w:rStyle w:val="Kkursywa"/>
        </w:rPr>
        <w:t>Circaea</w:t>
      </w:r>
      <w:proofErr w:type="spellEnd"/>
      <w:r w:rsidRPr="00656854">
        <w:rPr>
          <w:rStyle w:val="Kkursywa"/>
        </w:rPr>
        <w:t xml:space="preserve"> </w:t>
      </w:r>
      <w:proofErr w:type="spellStart"/>
      <w:r w:rsidRPr="00656854">
        <w:rPr>
          <w:rStyle w:val="Kkursywa"/>
        </w:rPr>
        <w:t>alpina</w:t>
      </w:r>
      <w:proofErr w:type="spellEnd"/>
      <w:r w:rsidRPr="00656854">
        <w:rPr>
          <w:rStyle w:val="Kkursywa"/>
        </w:rPr>
        <w:t>,</w:t>
      </w:r>
      <w:r w:rsidRPr="004C6448">
        <w:t xml:space="preserve"> kozłka </w:t>
      </w:r>
      <w:proofErr w:type="spellStart"/>
      <w:r w:rsidRPr="004C6448">
        <w:t>całolistnego</w:t>
      </w:r>
      <w:proofErr w:type="spellEnd"/>
      <w:r w:rsidRPr="004C6448">
        <w:t xml:space="preserve"> </w:t>
      </w:r>
      <w:proofErr w:type="spellStart"/>
      <w:r w:rsidRPr="00656854">
        <w:rPr>
          <w:rStyle w:val="Kkursywa"/>
        </w:rPr>
        <w:t>Valeriana</w:t>
      </w:r>
      <w:proofErr w:type="spellEnd"/>
      <w:r w:rsidRPr="00656854">
        <w:rPr>
          <w:rStyle w:val="Kkursywa"/>
        </w:rPr>
        <w:t xml:space="preserve"> </w:t>
      </w:r>
      <w:proofErr w:type="spellStart"/>
      <w:r w:rsidRPr="00656854">
        <w:rPr>
          <w:rStyle w:val="Kkursywa"/>
        </w:rPr>
        <w:t>simplicifolia</w:t>
      </w:r>
      <w:proofErr w:type="spellEnd"/>
      <w:r w:rsidRPr="004C6448">
        <w:t xml:space="preserve">, nerecznicę szerokolistna </w:t>
      </w:r>
      <w:proofErr w:type="spellStart"/>
      <w:r w:rsidRPr="00656854">
        <w:rPr>
          <w:rStyle w:val="Kkursywa"/>
        </w:rPr>
        <w:t>Dryopteris</w:t>
      </w:r>
      <w:proofErr w:type="spellEnd"/>
      <w:r w:rsidRPr="00656854">
        <w:rPr>
          <w:rStyle w:val="Kkursywa"/>
        </w:rPr>
        <w:t xml:space="preserve"> </w:t>
      </w:r>
      <w:proofErr w:type="spellStart"/>
      <w:r w:rsidRPr="00656854">
        <w:rPr>
          <w:rStyle w:val="Kkursywa"/>
        </w:rPr>
        <w:t>dilatata</w:t>
      </w:r>
      <w:proofErr w:type="spellEnd"/>
      <w:r w:rsidRPr="004C6448">
        <w:t xml:space="preserve">, perłówkę jednokwiatową </w:t>
      </w:r>
      <w:proofErr w:type="spellStart"/>
      <w:r w:rsidRPr="00656854">
        <w:rPr>
          <w:rStyle w:val="Kkursywa"/>
        </w:rPr>
        <w:t>Melica</w:t>
      </w:r>
      <w:proofErr w:type="spellEnd"/>
      <w:r w:rsidRPr="00656854">
        <w:rPr>
          <w:rStyle w:val="Kkursywa"/>
        </w:rPr>
        <w:t xml:space="preserve"> </w:t>
      </w:r>
      <w:proofErr w:type="spellStart"/>
      <w:r w:rsidRPr="00656854">
        <w:rPr>
          <w:rStyle w:val="Kkursywa"/>
        </w:rPr>
        <w:t>uniflora</w:t>
      </w:r>
      <w:proofErr w:type="spellEnd"/>
      <w:r w:rsidRPr="004C6448">
        <w:t xml:space="preserve">, starca kędzierzawego </w:t>
      </w:r>
      <w:proofErr w:type="spellStart"/>
      <w:r w:rsidRPr="00656854">
        <w:rPr>
          <w:rStyle w:val="Kkursywa"/>
        </w:rPr>
        <w:t>Senecio</w:t>
      </w:r>
      <w:proofErr w:type="spellEnd"/>
      <w:r w:rsidRPr="00656854">
        <w:rPr>
          <w:rStyle w:val="Kkursywa"/>
        </w:rPr>
        <w:t xml:space="preserve"> </w:t>
      </w:r>
      <w:proofErr w:type="spellStart"/>
      <w:r w:rsidRPr="00656854">
        <w:rPr>
          <w:rStyle w:val="Kkursywa"/>
        </w:rPr>
        <w:t>rivularis</w:t>
      </w:r>
      <w:proofErr w:type="spellEnd"/>
      <w:r w:rsidRPr="004C6448">
        <w:t xml:space="preserve"> oraz zdrojówkę rutewkowatą </w:t>
      </w:r>
      <w:proofErr w:type="spellStart"/>
      <w:r w:rsidRPr="00656854">
        <w:rPr>
          <w:rStyle w:val="Kkursywa"/>
        </w:rPr>
        <w:t>Isopyrum</w:t>
      </w:r>
      <w:proofErr w:type="spellEnd"/>
      <w:r w:rsidRPr="00656854">
        <w:rPr>
          <w:rStyle w:val="Kkursywa"/>
        </w:rPr>
        <w:t xml:space="preserve"> </w:t>
      </w:r>
      <w:proofErr w:type="spellStart"/>
      <w:r w:rsidRPr="00656854">
        <w:rPr>
          <w:rStyle w:val="Kkursywa"/>
        </w:rPr>
        <w:t>thalictroides</w:t>
      </w:r>
      <w:proofErr w:type="spellEnd"/>
      <w:r w:rsidRPr="004C6448">
        <w:t xml:space="preserve">. Spośród gatunków ptaków na uwagę zasługują gniazdujące tu: siniak </w:t>
      </w:r>
      <w:proofErr w:type="spellStart"/>
      <w:r w:rsidRPr="00656854">
        <w:rPr>
          <w:rStyle w:val="Kkursywa"/>
        </w:rPr>
        <w:t>Columba</w:t>
      </w:r>
      <w:proofErr w:type="spellEnd"/>
      <w:r w:rsidRPr="00656854">
        <w:rPr>
          <w:rStyle w:val="Kkursywa"/>
        </w:rPr>
        <w:t xml:space="preserve"> </w:t>
      </w:r>
      <w:proofErr w:type="spellStart"/>
      <w:r w:rsidRPr="00656854">
        <w:rPr>
          <w:rStyle w:val="Kkursywa"/>
        </w:rPr>
        <w:t>oenas</w:t>
      </w:r>
      <w:proofErr w:type="spellEnd"/>
      <w:r w:rsidRPr="004C6448">
        <w:t xml:space="preserve">, dzięcioł czarny </w:t>
      </w:r>
      <w:proofErr w:type="spellStart"/>
      <w:r w:rsidRPr="00656854">
        <w:rPr>
          <w:rStyle w:val="Kkursywa"/>
        </w:rPr>
        <w:t>Dryocopus</w:t>
      </w:r>
      <w:proofErr w:type="spellEnd"/>
      <w:r w:rsidRPr="00656854">
        <w:rPr>
          <w:rStyle w:val="Kkursywa"/>
        </w:rPr>
        <w:t xml:space="preserve"> </w:t>
      </w:r>
      <w:proofErr w:type="spellStart"/>
      <w:r w:rsidRPr="00656854">
        <w:rPr>
          <w:rStyle w:val="Kkursywa"/>
        </w:rPr>
        <w:t>martius</w:t>
      </w:r>
      <w:proofErr w:type="spellEnd"/>
      <w:r w:rsidRPr="004C6448">
        <w:t xml:space="preserve">, dzięcioł średni </w:t>
      </w:r>
      <w:proofErr w:type="spellStart"/>
      <w:r w:rsidRPr="00656854">
        <w:rPr>
          <w:rStyle w:val="Kkursywa"/>
        </w:rPr>
        <w:t>Dendrocoptes</w:t>
      </w:r>
      <w:proofErr w:type="spellEnd"/>
      <w:r w:rsidRPr="00656854">
        <w:rPr>
          <w:rStyle w:val="Kkursywa"/>
        </w:rPr>
        <w:t xml:space="preserve"> </w:t>
      </w:r>
      <w:proofErr w:type="spellStart"/>
      <w:r w:rsidRPr="00656854">
        <w:rPr>
          <w:rStyle w:val="Kkursywa"/>
        </w:rPr>
        <w:t>medius</w:t>
      </w:r>
      <w:proofErr w:type="spellEnd"/>
      <w:r w:rsidRPr="00656854">
        <w:rPr>
          <w:rStyle w:val="Kkursywa"/>
        </w:rPr>
        <w:t>,</w:t>
      </w:r>
      <w:r w:rsidRPr="004C6448">
        <w:t xml:space="preserve"> pliszka górska </w:t>
      </w:r>
      <w:proofErr w:type="spellStart"/>
      <w:r w:rsidRPr="00656854">
        <w:rPr>
          <w:rStyle w:val="Kkursywa"/>
        </w:rPr>
        <w:t>Motacilla</w:t>
      </w:r>
      <w:proofErr w:type="spellEnd"/>
      <w:r w:rsidRPr="00656854">
        <w:rPr>
          <w:rStyle w:val="Kkursywa"/>
        </w:rPr>
        <w:t xml:space="preserve"> </w:t>
      </w:r>
      <w:proofErr w:type="spellStart"/>
      <w:r w:rsidRPr="00656854">
        <w:rPr>
          <w:rStyle w:val="Kkursywa"/>
        </w:rPr>
        <w:t>cinerea</w:t>
      </w:r>
      <w:proofErr w:type="spellEnd"/>
      <w:r w:rsidRPr="004C6448">
        <w:t xml:space="preserve"> i muchołówka białoszyja </w:t>
      </w:r>
      <w:proofErr w:type="spellStart"/>
      <w:r w:rsidRPr="00656854">
        <w:rPr>
          <w:rStyle w:val="Kkursywa"/>
        </w:rPr>
        <w:t>Ficedula</w:t>
      </w:r>
      <w:proofErr w:type="spellEnd"/>
      <w:r w:rsidRPr="00656854">
        <w:rPr>
          <w:rStyle w:val="Kkursywa"/>
        </w:rPr>
        <w:t xml:space="preserve"> </w:t>
      </w:r>
      <w:proofErr w:type="spellStart"/>
      <w:r w:rsidRPr="00656854">
        <w:rPr>
          <w:rStyle w:val="Kkursywa"/>
        </w:rPr>
        <w:t>albicollis</w:t>
      </w:r>
      <w:proofErr w:type="spellEnd"/>
      <w:r w:rsidRPr="004C6448">
        <w:t xml:space="preserve">, a także tokujący na obrzeżu rezerwatu ortolan </w:t>
      </w:r>
      <w:proofErr w:type="spellStart"/>
      <w:r w:rsidRPr="00656854">
        <w:rPr>
          <w:rStyle w:val="Kkursywa"/>
        </w:rPr>
        <w:t>Emberiza</w:t>
      </w:r>
      <w:proofErr w:type="spellEnd"/>
      <w:r w:rsidRPr="00656854">
        <w:rPr>
          <w:rStyle w:val="Kkursywa"/>
        </w:rPr>
        <w:t xml:space="preserve"> </w:t>
      </w:r>
      <w:proofErr w:type="spellStart"/>
      <w:r w:rsidRPr="00656854">
        <w:rPr>
          <w:rStyle w:val="Kkursywa"/>
        </w:rPr>
        <w:t>hortulana</w:t>
      </w:r>
      <w:proofErr w:type="spellEnd"/>
      <w:r w:rsidRPr="004C6448">
        <w:t>, natomiast wśród owadów należący do ważek</w:t>
      </w:r>
      <w:r w:rsidR="00902A30">
        <w:t>-</w:t>
      </w:r>
      <w:r w:rsidRPr="004C6448">
        <w:t xml:space="preserve"> </w:t>
      </w:r>
      <w:proofErr w:type="spellStart"/>
      <w:r w:rsidRPr="004C6448">
        <w:t>szklarnik</w:t>
      </w:r>
      <w:proofErr w:type="spellEnd"/>
      <w:r w:rsidRPr="004C6448">
        <w:t xml:space="preserve"> leśny </w:t>
      </w:r>
      <w:proofErr w:type="spellStart"/>
      <w:r w:rsidRPr="00656854">
        <w:rPr>
          <w:rStyle w:val="Kkursywa"/>
        </w:rPr>
        <w:t>Cordulegaster</w:t>
      </w:r>
      <w:proofErr w:type="spellEnd"/>
      <w:r w:rsidRPr="00656854">
        <w:rPr>
          <w:rStyle w:val="Kkursywa"/>
        </w:rPr>
        <w:t xml:space="preserve"> </w:t>
      </w:r>
      <w:proofErr w:type="spellStart"/>
      <w:r w:rsidRPr="00656854">
        <w:rPr>
          <w:rStyle w:val="Kkursywa"/>
        </w:rPr>
        <w:t>boltoni</w:t>
      </w:r>
      <w:proofErr w:type="spellEnd"/>
      <w:r w:rsidRPr="004C6448">
        <w:t>.</w:t>
      </w:r>
    </w:p>
    <w:p w14:paraId="6F80EB69" w14:textId="1ED34290" w:rsidR="004A589B" w:rsidRDefault="00656854" w:rsidP="00175FD0">
      <w:pPr>
        <w:pStyle w:val="ARTartustawynprozporzdzenia"/>
      </w:pPr>
      <w:r w:rsidRPr="00656854">
        <w:t xml:space="preserve">Wskazując przyrodnicze i społeczne uwarunkowania realizacji celu ochrony zwrócono w szczególności uwagę </w:t>
      </w:r>
      <w:r w:rsidR="004A589B" w:rsidRPr="004A589B">
        <w:t xml:space="preserve">na obecność gatunków niepożądanych w zbiorowiskach kwaśnego grądu </w:t>
      </w:r>
      <w:proofErr w:type="spellStart"/>
      <w:r w:rsidR="004A589B" w:rsidRPr="004A589B">
        <w:t>subkontynentalnego</w:t>
      </w:r>
      <w:proofErr w:type="spellEnd"/>
      <w:r w:rsidR="004A589B" w:rsidRPr="004A589B">
        <w:t xml:space="preserve"> i łęgu </w:t>
      </w:r>
      <w:proofErr w:type="spellStart"/>
      <w:r w:rsidR="004A589B" w:rsidRPr="004A589B">
        <w:t>jesi</w:t>
      </w:r>
      <w:r w:rsidR="007B69B3">
        <w:t>onowo-olszowego</w:t>
      </w:r>
      <w:proofErr w:type="spellEnd"/>
      <w:r w:rsidR="004A589B" w:rsidRPr="004A589B">
        <w:t>;</w:t>
      </w:r>
      <w:r w:rsidR="004A589B">
        <w:t xml:space="preserve"> a także </w:t>
      </w:r>
      <w:r w:rsidR="007B69B3">
        <w:t>na lokalizacją</w:t>
      </w:r>
      <w:r w:rsidR="0062349C" w:rsidRPr="0062349C">
        <w:t xml:space="preserve"> rezerwatu przyrody wzdłuż drogi wojewódzkiej nr 487</w:t>
      </w:r>
      <w:r w:rsidR="0062349C">
        <w:t>.</w:t>
      </w:r>
    </w:p>
    <w:p w14:paraId="64194AFF" w14:textId="642668AB" w:rsidR="00175FD0" w:rsidRDefault="00656854" w:rsidP="00D11211">
      <w:pPr>
        <w:pStyle w:val="ARTartustawynprozporzdzenia"/>
      </w:pPr>
      <w:r w:rsidRPr="00656854">
        <w:t>W trakcie prac nad planem ochrony zidentyfikowano w rezerwacie zagrożenie</w:t>
      </w:r>
      <w:r w:rsidR="00175FD0">
        <w:t xml:space="preserve"> potencjalnie wewnętrzne (ekspansja gatunków:</w:t>
      </w:r>
      <w:r w:rsidRPr="00656854">
        <w:t xml:space="preserve"> </w:t>
      </w:r>
      <w:r w:rsidR="0006675F" w:rsidRPr="00656854">
        <w:t>jesionu</w:t>
      </w:r>
      <w:r w:rsidRPr="00656854">
        <w:t xml:space="preserve"> pensylwańskiego </w:t>
      </w:r>
      <w:proofErr w:type="spellStart"/>
      <w:r w:rsidRPr="003E09D2">
        <w:rPr>
          <w:rStyle w:val="Kkursywa"/>
        </w:rPr>
        <w:t>Fraxinus</w:t>
      </w:r>
      <w:proofErr w:type="spellEnd"/>
      <w:r w:rsidRPr="003E09D2">
        <w:rPr>
          <w:rStyle w:val="Kkursywa"/>
        </w:rPr>
        <w:t xml:space="preserve"> </w:t>
      </w:r>
      <w:proofErr w:type="spellStart"/>
      <w:r w:rsidRPr="003E09D2">
        <w:rPr>
          <w:rStyle w:val="Kkursywa"/>
        </w:rPr>
        <w:t>pennsylvanica</w:t>
      </w:r>
      <w:proofErr w:type="spellEnd"/>
      <w:r w:rsidRPr="00656854">
        <w:t xml:space="preserve">, czeremchy amerykańskiej </w:t>
      </w:r>
      <w:proofErr w:type="spellStart"/>
      <w:r w:rsidRPr="003E09D2">
        <w:rPr>
          <w:rStyle w:val="Kkursywa"/>
        </w:rPr>
        <w:t>Padus</w:t>
      </w:r>
      <w:proofErr w:type="spellEnd"/>
      <w:r w:rsidRPr="003E09D2">
        <w:rPr>
          <w:rStyle w:val="Kkursywa"/>
        </w:rPr>
        <w:t xml:space="preserve"> </w:t>
      </w:r>
      <w:proofErr w:type="spellStart"/>
      <w:r w:rsidRPr="003E09D2">
        <w:rPr>
          <w:rStyle w:val="Kkursywa"/>
        </w:rPr>
        <w:t>serotina</w:t>
      </w:r>
      <w:proofErr w:type="spellEnd"/>
      <w:r w:rsidRPr="00656854">
        <w:t xml:space="preserve"> i nawłoci późnej </w:t>
      </w:r>
      <w:proofErr w:type="spellStart"/>
      <w:r w:rsidRPr="003E09D2">
        <w:rPr>
          <w:rStyle w:val="Kkursywa"/>
        </w:rPr>
        <w:t>Solidago</w:t>
      </w:r>
      <w:proofErr w:type="spellEnd"/>
      <w:r w:rsidRPr="003E09D2">
        <w:rPr>
          <w:rStyle w:val="Kkursywa"/>
        </w:rPr>
        <w:t xml:space="preserve"> </w:t>
      </w:r>
      <w:proofErr w:type="spellStart"/>
      <w:r w:rsidRPr="003E09D2">
        <w:rPr>
          <w:rStyle w:val="Kkursywa"/>
        </w:rPr>
        <w:t>gigantea</w:t>
      </w:r>
      <w:proofErr w:type="spellEnd"/>
      <w:r w:rsidR="00175FD0">
        <w:t xml:space="preserve"> oraz </w:t>
      </w:r>
      <w:r w:rsidR="000016CF">
        <w:t>potencjalne</w:t>
      </w:r>
      <w:r w:rsidR="00175FD0">
        <w:t xml:space="preserve"> zagrożenie zewnętrzne (penetracja terenu rezerwatu).</w:t>
      </w:r>
      <w:r w:rsidR="00175FD0" w:rsidRPr="00175FD0">
        <w:t xml:space="preserve"> </w:t>
      </w:r>
      <w:r w:rsidR="00624A24">
        <w:t>W granicach rezerwatu s</w:t>
      </w:r>
      <w:r w:rsidR="00AE685D" w:rsidRPr="00AE685D">
        <w:t xml:space="preserve">twierdzono dwa średniej wielkości osobniki </w:t>
      </w:r>
      <w:r w:rsidR="00AE685D">
        <w:t xml:space="preserve">jesionu pensylwańskiego </w:t>
      </w:r>
      <w:r w:rsidR="00624A24">
        <w:t>(</w:t>
      </w:r>
      <w:r w:rsidR="00AE685D" w:rsidRPr="00AE685D">
        <w:t xml:space="preserve">w skrajnie południowo-zachodnim narożniku </w:t>
      </w:r>
      <w:r w:rsidR="00D058E3" w:rsidRPr="00AE685D">
        <w:t>rezerwatu</w:t>
      </w:r>
      <w:r w:rsidR="00624A24">
        <w:t>);</w:t>
      </w:r>
      <w:r w:rsidR="00AE685D">
        <w:t xml:space="preserve"> </w:t>
      </w:r>
      <w:r w:rsidR="00EC546B" w:rsidRPr="00EC546B">
        <w:t>stwierdzono dwa niewielkie osobniki</w:t>
      </w:r>
      <w:r w:rsidR="00FB6CA5">
        <w:t xml:space="preserve"> czeremchy amerykańskiej</w:t>
      </w:r>
      <w:r w:rsidR="00EC546B" w:rsidRPr="00EC546B">
        <w:t xml:space="preserve"> </w:t>
      </w:r>
      <w:r w:rsidR="000016CF">
        <w:t>(</w:t>
      </w:r>
      <w:r w:rsidR="00EC546B" w:rsidRPr="00EC546B">
        <w:t>w centralnej części rezerwatu – nad wąwozem oraz w gnieździe odnowieniowym</w:t>
      </w:r>
      <w:r w:rsidR="000016CF">
        <w:t>)</w:t>
      </w:r>
      <w:r w:rsidR="00D11211">
        <w:t xml:space="preserve">; </w:t>
      </w:r>
      <w:r w:rsidR="00AE685D" w:rsidRPr="00AE685D">
        <w:t>niezbyt liczni</w:t>
      </w:r>
      <w:r w:rsidR="007B69B3">
        <w:t>e</w:t>
      </w:r>
      <w:r w:rsidR="00624A24" w:rsidRPr="00624A24">
        <w:t xml:space="preserve"> </w:t>
      </w:r>
      <w:r w:rsidR="00624A24">
        <w:t>występuje tu nawłoć późna</w:t>
      </w:r>
      <w:r w:rsidR="00D11211">
        <w:t xml:space="preserve"> </w:t>
      </w:r>
      <w:r w:rsidR="00624A24">
        <w:t>(</w:t>
      </w:r>
      <w:r w:rsidR="007B69B3">
        <w:t>w centralnej części rezerwatu</w:t>
      </w:r>
      <w:r w:rsidR="00624A24">
        <w:t>,</w:t>
      </w:r>
      <w:r w:rsidR="007B69B3">
        <w:t xml:space="preserve"> </w:t>
      </w:r>
      <w:r w:rsidR="00AE685D" w:rsidRPr="00AE685D">
        <w:t xml:space="preserve">nad wąwozem </w:t>
      </w:r>
      <w:r w:rsidR="007B69B3">
        <w:t>i</w:t>
      </w:r>
      <w:r w:rsidR="00AE685D" w:rsidRPr="00AE685D">
        <w:t xml:space="preserve"> w luce drzewostanu</w:t>
      </w:r>
      <w:r w:rsidR="007B69B3">
        <w:t>)</w:t>
      </w:r>
      <w:r w:rsidR="00624A24">
        <w:t xml:space="preserve"> - </w:t>
      </w:r>
      <w:r w:rsidR="00AE685D" w:rsidRPr="00AE685D">
        <w:t>gatunek silnie ekspansywny i stanowi</w:t>
      </w:r>
      <w:r w:rsidR="00624A24">
        <w:t>ący</w:t>
      </w:r>
      <w:r w:rsidR="00AE685D" w:rsidRPr="00AE685D">
        <w:t xml:space="preserve"> zagrożenie dla ekosystemów, szczególnie łąk i ziołorośli nadrzecznych. </w:t>
      </w:r>
      <w:r w:rsidR="000016CF">
        <w:t>W</w:t>
      </w:r>
      <w:r w:rsidR="00AE685D" w:rsidRPr="00AE685D">
        <w:t xml:space="preserve"> związku z brakiem terenów otwartych oraz stopniowym wzrostem wieku i zwarcia drzewostanu, brak jest zagrożenia istotną ekspansją nawłoci</w:t>
      </w:r>
      <w:r w:rsidR="000016CF">
        <w:t xml:space="preserve"> (</w:t>
      </w:r>
      <w:r w:rsidR="00AE685D" w:rsidRPr="00AE685D">
        <w:t>prawdopodobnie jej liczebność</w:t>
      </w:r>
      <w:r w:rsidR="007B69B3">
        <w:t xml:space="preserve"> z czasem będzie się zmniejszać</w:t>
      </w:r>
      <w:r w:rsidR="000016CF">
        <w:t>); nie przewiduje się obecnie znaczącej ekspansji pozostałych z ww. gatunków. Ze</w:t>
      </w:r>
      <w:r w:rsidR="00FB6CA5">
        <w:t xml:space="preserve"> względu na </w:t>
      </w:r>
      <w:r w:rsidR="000016CF">
        <w:t xml:space="preserve">położenie </w:t>
      </w:r>
      <w:r w:rsidR="00FB6CA5">
        <w:t xml:space="preserve">rezerwatu przyrody wzdłuż drogi wojewódzkiej </w:t>
      </w:r>
      <w:r w:rsidR="000016CF">
        <w:t xml:space="preserve">nr </w:t>
      </w:r>
      <w:r w:rsidR="00FB6CA5">
        <w:t xml:space="preserve">487 </w:t>
      </w:r>
      <w:r w:rsidR="000016CF">
        <w:t>nie można wykluczyć ewentualnej</w:t>
      </w:r>
      <w:r w:rsidR="00AC1B11">
        <w:t xml:space="preserve"> penetracji terenu rezerwatu przyrody Kozłowickie Grądy przez osoby poruszające się </w:t>
      </w:r>
      <w:r w:rsidR="000016CF">
        <w:t xml:space="preserve">tą </w:t>
      </w:r>
      <w:r w:rsidR="00AC1B11">
        <w:t xml:space="preserve">drogą. Na obecna chwilę nie odnotowano widocznych śladów penetracji turystycznej </w:t>
      </w:r>
      <w:r w:rsidR="00D92EA8">
        <w:t>na terenie</w:t>
      </w:r>
      <w:r w:rsidR="00AC1B11">
        <w:t xml:space="preserve"> rezerwatu przyrody.</w:t>
      </w:r>
    </w:p>
    <w:p w14:paraId="15FCB332" w14:textId="73CBA471" w:rsidR="00273BBB" w:rsidRDefault="00273BBB" w:rsidP="00273BBB">
      <w:pPr>
        <w:pStyle w:val="ARTartustawynprozporzdzenia"/>
      </w:pPr>
      <w:r>
        <w:t xml:space="preserve">W trackie prac nad planem nie stwierdzono zagrożeń istniejących wewnętrznych oraz zagrożeń </w:t>
      </w:r>
      <w:proofErr w:type="spellStart"/>
      <w:r w:rsidR="000016CF">
        <w:t>istniejacych</w:t>
      </w:r>
      <w:proofErr w:type="spellEnd"/>
      <w:r>
        <w:t xml:space="preserve"> zewnętrznych. </w:t>
      </w:r>
    </w:p>
    <w:p w14:paraId="28D44D7C" w14:textId="6F5745FF" w:rsidR="00D41500" w:rsidRPr="000016CF" w:rsidRDefault="0006675F" w:rsidP="00D41500">
      <w:pPr>
        <w:pStyle w:val="ARTartustawynprozporzdzenia"/>
        <w:rPr>
          <w:i/>
        </w:rPr>
      </w:pPr>
      <w:r w:rsidRPr="0006675F">
        <w:lastRenderedPageBreak/>
        <w:t xml:space="preserve">Wobec zidentyfikowanych zagrożeń, za zasadne uznano prowadzenie, raz na trzy lata, obserwacji stopnia rozprzestrzeniania się gatunków: jesionu pensylwańskiego </w:t>
      </w:r>
      <w:proofErr w:type="spellStart"/>
      <w:r w:rsidRPr="0006675F">
        <w:rPr>
          <w:rStyle w:val="Kkursywa"/>
        </w:rPr>
        <w:t>Fraxinus</w:t>
      </w:r>
      <w:proofErr w:type="spellEnd"/>
      <w:r w:rsidRPr="0006675F">
        <w:rPr>
          <w:rStyle w:val="Kkursywa"/>
        </w:rPr>
        <w:t xml:space="preserve"> </w:t>
      </w:r>
      <w:proofErr w:type="spellStart"/>
      <w:r w:rsidRPr="0006675F">
        <w:rPr>
          <w:rStyle w:val="Kkursywa"/>
        </w:rPr>
        <w:t>pennsylvanica</w:t>
      </w:r>
      <w:proofErr w:type="spellEnd"/>
      <w:r w:rsidRPr="0006675F">
        <w:t xml:space="preserve">, czeremchy amerykańskiej </w:t>
      </w:r>
      <w:proofErr w:type="spellStart"/>
      <w:r w:rsidRPr="0006675F">
        <w:rPr>
          <w:rStyle w:val="Kkursywa"/>
        </w:rPr>
        <w:t>Padus</w:t>
      </w:r>
      <w:proofErr w:type="spellEnd"/>
      <w:r w:rsidRPr="0006675F">
        <w:rPr>
          <w:rStyle w:val="Kkursywa"/>
        </w:rPr>
        <w:t xml:space="preserve"> </w:t>
      </w:r>
      <w:proofErr w:type="spellStart"/>
      <w:r w:rsidRPr="0006675F">
        <w:rPr>
          <w:rStyle w:val="Kkursywa"/>
        </w:rPr>
        <w:t>serotina</w:t>
      </w:r>
      <w:proofErr w:type="spellEnd"/>
      <w:r w:rsidRPr="0006675F">
        <w:t xml:space="preserve"> i nawłoci późnej </w:t>
      </w:r>
      <w:proofErr w:type="spellStart"/>
      <w:r w:rsidRPr="0006675F">
        <w:rPr>
          <w:rStyle w:val="Kkursywa"/>
        </w:rPr>
        <w:t>Solidago</w:t>
      </w:r>
      <w:proofErr w:type="spellEnd"/>
      <w:r w:rsidRPr="0006675F">
        <w:rPr>
          <w:rStyle w:val="Kkursywa"/>
        </w:rPr>
        <w:t xml:space="preserve"> </w:t>
      </w:r>
      <w:proofErr w:type="spellStart"/>
      <w:r w:rsidRPr="0006675F">
        <w:rPr>
          <w:rStyle w:val="Kkursywa"/>
        </w:rPr>
        <w:t>gigantea</w:t>
      </w:r>
      <w:proofErr w:type="spellEnd"/>
      <w:r w:rsidR="00D41500" w:rsidRPr="00D41500">
        <w:t xml:space="preserve"> </w:t>
      </w:r>
      <w:r w:rsidR="00273BBB">
        <w:t xml:space="preserve">oraz wskazano potrzebę monitorowania terenu rezerwatu pod kątem naruszania zakazów </w:t>
      </w:r>
      <w:r w:rsidR="00DA63BD">
        <w:t xml:space="preserve">                     obowiązujących w jego granicach</w:t>
      </w:r>
      <w:r w:rsidR="00273BBB">
        <w:t>, nie rzadziej niż 4 razy w sezonie. Powyższe działania ochronne ujęto w załączniku nr 2 do niniejszego zarządzenia.</w:t>
      </w:r>
    </w:p>
    <w:p w14:paraId="6E8FE52D" w14:textId="77777777" w:rsidR="00273BBB" w:rsidRPr="00C877BB" w:rsidRDefault="00273BBB" w:rsidP="00273BBB">
      <w:pPr>
        <w:pStyle w:val="ARTartustawynprozporzdzenia"/>
      </w:pPr>
      <w:r>
        <w:t xml:space="preserve">Mając na uwadze powyższy zakres i charakter planowanych działań (brak działań o charakterze ochrony czynnej w ekosystemach) oraz </w:t>
      </w:r>
      <w:r w:rsidRPr="007A5E91">
        <w:t>biorąc pod uwagę § 22 rozporządzenia Ministra Środowiska z dnia 12 maja 2005 r. w sprawie sporządzania projektu planu ochrony dla parku narodowego, rezerwatu przyrody i parku krajobrazowego, dokonywania zmian w tym planie oraz ochrony zasobów, tworów i składników przyrody (Dz.U. Nr 94, poz. 794)</w:t>
      </w:r>
      <w:r>
        <w:t xml:space="preserve">, cały obszar rezerwatu wskazano jako obszar ochrony ścisłej. W niniejszym zarządzeniu nie wskazano obszarów objętych ochroną czynną i krajobrazową. </w:t>
      </w:r>
    </w:p>
    <w:p w14:paraId="0408C02C" w14:textId="428D9FAB" w:rsidR="00C877BB" w:rsidRPr="00C877BB" w:rsidRDefault="00C877BB" w:rsidP="00F01D26">
      <w:pPr>
        <w:pStyle w:val="ARTartustawynprozporzdzenia"/>
      </w:pPr>
      <w:r w:rsidRPr="00C877BB">
        <w:t xml:space="preserve">Niniejszy akt prawa miejscowego nie wskazuje miejsc, w których może być prowadzona działalność wytwórcza, handlowa i rolnicza (art. 20 ust. 3 pkt 6 oraz art. 15 ust. 1 pkt 11 ustawy). W planie nie wyznaczono również obszarów i miejsc dopuszczających prowadzenie polowań oraz obszarów i miejsc, w których dopuszcza się wprowadzanie psów (art. 15 ust. 1 pkt 4 i pkt 16 ustawy). Ze względu na brak cieków i zbiorników wodnych, nie wskazuje się obszarów i miejsc udostępnionych dla celów amatorskiego połowu ryb i rybactwa oraz połowu ryb i innych organizmów wodnych (art. 20 ust. 3 pkt 5 oraz art. 15 ust. 1 pkt 14 ustawy). Nie określa się również miejsc i obszarów udostępnionych do celów naukowych (art. 20 ust. 3 pkt 5 ustawy), pozostawiając możliwość zwolnienia z obowiązujących w rezerwacie zakazów, uzasadnionego prowadzeniem badań naukowych, do rozpatrzenia przez regionalnego dyrektora ochrony środowiska w ramach postępowania administracyjnego zakończonego wydaniem decyzji na podstawie art. 15 ust. 5 ustawy o ochronie przyrody. Uzyskanie indywidualnej zgody na prowadzenie ww. czynności gwarantuje z jednej strony nadzór nad ich rodzajem i metodyką, zabezpieczając z drugiej strony rezerwat przed ewentualnym negatywnym oddziaływaniem realizowanych prac badawczych. </w:t>
      </w:r>
    </w:p>
    <w:p w14:paraId="5EC10444" w14:textId="3E29A423" w:rsidR="00C877BB" w:rsidRPr="00C877BB" w:rsidRDefault="00C877BB" w:rsidP="00C877BB">
      <w:pPr>
        <w:pStyle w:val="ARTartustawynprozporzdzenia"/>
      </w:pPr>
      <w:r w:rsidRPr="00C877BB">
        <w:t xml:space="preserve">W planie ochrony nie wskazuje się również obszarów i miejsc, w tym szlaków, udostępnionych do celów rekreacyjnych i sportowych (art. 20 ust. 3 pkt 5 ustawy). Jest to zgodne ze stanowiskiem Generalnego Dyrektora Ochrony Środowiska (pismo nr DOP-OC.600.256.2013.HS.3 z 24.10.2013r.), w którym wskazano, iż udostępnianie szlaków </w:t>
      </w:r>
      <w:r w:rsidRPr="00C877BB">
        <w:lastRenderedPageBreak/>
        <w:t>turystycznych oraz ścieżek edukacyjnych nie powinno mieć miejsca w planie ochrony, lecz odbywać się na podstawie zapisów art. 15 ust. 1 pkt 15 oraz ust. 5 ustawy.</w:t>
      </w:r>
    </w:p>
    <w:p w14:paraId="238A826C" w14:textId="380B8120" w:rsidR="00273BBB" w:rsidRPr="00C877BB" w:rsidRDefault="00273BBB" w:rsidP="00273BBB">
      <w:pPr>
        <w:pStyle w:val="ARTartustawynprozporzdzenia"/>
      </w:pPr>
      <w:r w:rsidRPr="00C877BB">
        <w:t xml:space="preserve">W treści niniejszego aktu odstąpiono od wskazania ustaleń do </w:t>
      </w:r>
      <w:r>
        <w:t xml:space="preserve">planu zagospodarowania przestrzennego </w:t>
      </w:r>
      <w:r w:rsidRPr="00C877BB">
        <w:t xml:space="preserve">województwa opolskiego, </w:t>
      </w:r>
      <w:r>
        <w:t xml:space="preserve">planu ogólnego gminy Olesno, planu ogólnego gminy Gorzów Śląski </w:t>
      </w:r>
      <w:r w:rsidRPr="00C877BB">
        <w:t xml:space="preserve">oraz planów zagospodarowania przestrzennego </w:t>
      </w:r>
      <w:r>
        <w:t xml:space="preserve">gmin: Olesno i Gorzów Śląski </w:t>
      </w:r>
      <w:r w:rsidRPr="00C877BB">
        <w:t xml:space="preserve">dotyczących eliminacji lub ograniczenia zagrożeń wewnętrznych lub zewnętrznych. </w:t>
      </w:r>
      <w:r>
        <w:t xml:space="preserve">             </w:t>
      </w:r>
      <w:r w:rsidRPr="00C877BB">
        <w:t>W wyniku prac nad dokumentem zidentyfikowano bowiem jedynie takie zagrożenia, dla ograniczenia których zastosowanie będą miały wprost ustalenia niniejszego aktu prawa miejscowego. Nadto, ze względu na położenie rezerwatu poza wodami morskimi oraz poza wyłącznymi strefami ekonomicznymi, niniejszy dokument nie zawiera ustaleń do planów zagospodarowania przestrzennego ww. obszarów.</w:t>
      </w:r>
    </w:p>
    <w:p w14:paraId="16306A9C" w14:textId="1CA6C8C1" w:rsidR="001000AF" w:rsidRDefault="00C877BB" w:rsidP="001000AF">
      <w:pPr>
        <w:pStyle w:val="ARTartustawynprozporzdzenia"/>
      </w:pPr>
      <w:r w:rsidRPr="00C877BB">
        <w:t>Zapewniając możliwość udziału społeczeństwa, na zasadach i w trybie określonym w ustawie z dnia 3 października 2008 r. o udostępnianiu informacji o środowisku i jego ochronie, udziale społeczeństwa w ochronie środowiska oraz o ocenach oddziaływania na środowisko, mając na uwadze § 3 rozporządzenia Ministra Środowiska z dnia 12 maja 2005 r. w sprawie sporządzania projektu planu ochrony dla parku narodowego, rezerwatu przyrody i parku krajobrazowego, dokonywania zmian w tym planie oraz ochrony zasobów, tworów i składników przyrody (Dz. U. Nr 94, poz. 794), w procesie przygotowania niniejszego zarządzenia, Regionalny Dyrektor Ochrony Środowiska w Opolu poinf</w:t>
      </w:r>
      <w:r w:rsidR="004173C9">
        <w:t>ormuje</w:t>
      </w:r>
      <w:r w:rsidRPr="00C877BB">
        <w:t xml:space="preserve">: o przystąpieniu do sporządzenia (opracowania) projektu planu ochrony i o jej przedmiocie; możliwości zapoznania się z niezbędną dokumentacją sprawy, w tym z wynikami prac na potrzeby sporządzenia projektu planu i z projektem niniejszego zarządzenia; o miejscu i terminie, w którym </w:t>
      </w:r>
      <w:r w:rsidR="001000AF">
        <w:t>będzie</w:t>
      </w:r>
      <w:r w:rsidRPr="00C877BB">
        <w:t xml:space="preserve"> wyłożona do wglądu; o miejscu, sposobie i terminie wnoszenia uwag i wniosków do powyższego projektu; o organie właściwym do ich rozpatrzenia; o sposobie, w jakim nastąpi ustosunkowanie się do zgłoszonych wniosków i uwag. </w:t>
      </w:r>
      <w:r w:rsidR="001000AF">
        <w:t xml:space="preserve"> </w:t>
      </w:r>
      <w:r w:rsidR="001000AF" w:rsidRPr="001000AF">
        <w:t>Zawiadomienie będzie ogłoszone w sposób zwyczajowo przyjęty w siedzibie organu właściwego w sprawie (wywieszono na tablicy ogłoszeń w siedzibie RDOŚ w Opolu), jak również będzie umieszczone na stronie BIP RDOŚ w Opolu i opublikowane w formie obwieszczenia w p</w:t>
      </w:r>
      <w:r w:rsidR="008B1413">
        <w:t>rasie o zasięgu regionalnym;</w:t>
      </w:r>
      <w:r w:rsidR="001000AF" w:rsidRPr="001000AF">
        <w:t xml:space="preserve"> zostanie </w:t>
      </w:r>
      <w:r w:rsidR="008B1413">
        <w:t xml:space="preserve">również </w:t>
      </w:r>
      <w:r w:rsidR="001000AF" w:rsidRPr="001000AF">
        <w:t xml:space="preserve">przesłane do właściwych miejscowo organów samorządu terytorialnego (Burmistrz </w:t>
      </w:r>
      <w:r w:rsidR="001000AF">
        <w:t>Olesna</w:t>
      </w:r>
      <w:r w:rsidR="001000AF" w:rsidRPr="001000AF">
        <w:t>,</w:t>
      </w:r>
      <w:r w:rsidR="001000AF">
        <w:t xml:space="preserve"> Burmistrz Gorzowa Śląskiego,</w:t>
      </w:r>
      <w:r w:rsidR="001000AF" w:rsidRPr="001000AF">
        <w:t xml:space="preserve"> Przewodniczący Rady Miejskiej w Oleśnie</w:t>
      </w:r>
      <w:r w:rsidR="001000AF">
        <w:t xml:space="preserve"> i Przewodniczący Rady Miejskiej </w:t>
      </w:r>
      <w:r w:rsidR="008B1413">
        <w:t xml:space="preserve">w </w:t>
      </w:r>
      <w:r w:rsidR="001000AF">
        <w:t>Gorzow</w:t>
      </w:r>
      <w:r w:rsidR="008B1413">
        <w:t>ie</w:t>
      </w:r>
      <w:r w:rsidR="001000AF">
        <w:t xml:space="preserve"> Śląski</w:t>
      </w:r>
      <w:r w:rsidR="008B1413">
        <w:t>m</w:t>
      </w:r>
      <w:r w:rsidR="001000AF" w:rsidRPr="001000AF">
        <w:t xml:space="preserve">, Starosta Oleski i Marszałek Województwa Opolskiego) </w:t>
      </w:r>
      <w:r w:rsidR="008B1413">
        <w:t>oraz</w:t>
      </w:r>
      <w:r w:rsidR="001000AF" w:rsidRPr="001000AF">
        <w:t xml:space="preserve"> jednostek zarządzających lasami Skarbu </w:t>
      </w:r>
      <w:r w:rsidR="001000AF" w:rsidRPr="001000AF">
        <w:lastRenderedPageBreak/>
        <w:t xml:space="preserve">Państwa (PGL LP Nadleśnictwo Olesno oraz RDLP w Katowicach). Ze względu na brak w granicach rezerwatu cieków, zawiadomienie nie będzie wystosowane do podmiotów wykonujących prawa właścicielskie w stosunku do wód publicznych stanowiących własność Skarbu Państwa i organów administracji morskiej. Nie informuje się również, odrębnym pismem, organizacji pozarządowych zajmujących się ochroną przyrody, gdyż teren rezerwatu nigdy nie pozostawał w kręgu zainteresowań żadnej z nich. Nie wyklucza to jednak możliwości wnoszenia przez organizacje pozarządowe uwag i wniosków do powyższego projektu w ramach postępowania prowadzonego w trybie ustawy z dnia 3 października 2008 r. o udostępnianiu informacji o środowisku i jego ochronie, udziale społeczeństwa w ochronie środowiska oraz o ocenach oddziaływania na środowisko. </w:t>
      </w:r>
    </w:p>
    <w:p w14:paraId="7459223A" w14:textId="43E2C967" w:rsidR="00C877BB" w:rsidRPr="00C877BB" w:rsidRDefault="00C877BB" w:rsidP="00C877BB">
      <w:pPr>
        <w:pStyle w:val="ARTartustawynprozporzdzenia"/>
      </w:pPr>
      <w:r w:rsidRPr="00C877BB">
        <w:t xml:space="preserve">Projekt </w:t>
      </w:r>
      <w:r w:rsidR="001A7F0E">
        <w:t xml:space="preserve">będzie </w:t>
      </w:r>
      <w:r w:rsidRPr="00C877BB">
        <w:t>uję</w:t>
      </w:r>
      <w:r w:rsidR="001A7F0E">
        <w:t>ty</w:t>
      </w:r>
      <w:r w:rsidRPr="00C877BB">
        <w:t xml:space="preserve"> również w publicznie dostępnym wykazie danych prowadzonym przez Regionalnego Dyrektora Ochrony Środowiska w Opolu (</w:t>
      </w:r>
      <w:r w:rsidR="000716DD">
        <w:t>system informacji o środowisko</w:t>
      </w:r>
      <w:r w:rsidRPr="00C877BB">
        <w:t>).</w:t>
      </w:r>
    </w:p>
    <w:p w14:paraId="1A82F7F2" w14:textId="20AF2030" w:rsidR="00C877BB" w:rsidRPr="00C877BB" w:rsidRDefault="001A7F0E" w:rsidP="00C877BB">
      <w:pPr>
        <w:pStyle w:val="ARTartustawynprozporzdzenia"/>
      </w:pPr>
      <w:r>
        <w:t xml:space="preserve">Projekt będzie poddany </w:t>
      </w:r>
      <w:r w:rsidR="00C877BB" w:rsidRPr="00C877BB">
        <w:t>konsultacj</w:t>
      </w:r>
      <w:r>
        <w:t>om</w:t>
      </w:r>
      <w:r w:rsidR="00C877BB" w:rsidRPr="00C877BB">
        <w:t xml:space="preserve"> społeczny</w:t>
      </w:r>
      <w:r>
        <w:t>m</w:t>
      </w:r>
      <w:r w:rsidR="00C877BB" w:rsidRPr="00C877BB">
        <w:t xml:space="preserve">. </w:t>
      </w:r>
    </w:p>
    <w:p w14:paraId="63B01239" w14:textId="280A1646" w:rsidR="001A7F0E" w:rsidRDefault="001A7F0E" w:rsidP="00C877BB">
      <w:pPr>
        <w:pStyle w:val="ARTartustawynprozporzdzenia"/>
      </w:pPr>
      <w:r w:rsidRPr="001A7F0E">
        <w:t xml:space="preserve">Projekt niniejszego zarządzenia zostanie przedłożony Radzie Miejskiej w </w:t>
      </w:r>
      <w:r>
        <w:t>Gorzowie Śląskim</w:t>
      </w:r>
      <w:r w:rsidR="008B1413">
        <w:t xml:space="preserve"> i Radzie Miejskiej w Oleśnie</w:t>
      </w:r>
      <w:r w:rsidRPr="001A7F0E">
        <w:t>. Projekt będzie również przedmiotem obrad Regionalnej Rady Ochrony Przyrody w Opolu</w:t>
      </w:r>
    </w:p>
    <w:p w14:paraId="0A513CEB" w14:textId="77777777" w:rsidR="00C877BB" w:rsidRPr="00C877BB" w:rsidRDefault="00C877BB" w:rsidP="00C877BB">
      <w:pPr>
        <w:pStyle w:val="ARTartustawynprozporzdzenia"/>
      </w:pPr>
      <w:r w:rsidRPr="00C877BB">
        <w:t>Na podstawie art. 59 ust. 2 ustawy z dnia 23 stycznia 2009 r. o wojewodzie i administracji rządowej w województwie, projekt niniejszego aktu prawa miejscowego zostanie przekazany do uzgodnienia z Wojewodą Opolskim.</w:t>
      </w:r>
    </w:p>
    <w:p w14:paraId="395E6E22" w14:textId="77777777" w:rsidR="00273BBB" w:rsidRDefault="00273BBB" w:rsidP="00273BBB">
      <w:pPr>
        <w:pStyle w:val="ARTartustawynprozporzdzenia"/>
      </w:pPr>
      <w:r w:rsidRPr="00C877BB">
        <w:t xml:space="preserve">Realizacja </w:t>
      </w:r>
      <w:r>
        <w:t>działań ochronnych</w:t>
      </w:r>
      <w:r w:rsidRPr="00C71602">
        <w:t xml:space="preserve"> określonych w niniejszym zarządzeniu </w:t>
      </w:r>
      <w:r w:rsidRPr="00C877BB">
        <w:t>finansowana będzie ze środków budżetu państwa</w:t>
      </w:r>
      <w:r>
        <w:t>,</w:t>
      </w:r>
      <w:r w:rsidRPr="00C877BB">
        <w:t xml:space="preserve"> </w:t>
      </w:r>
      <w:r w:rsidRPr="00761645">
        <w:t xml:space="preserve">w części której dysponentem jest </w:t>
      </w:r>
      <w:r>
        <w:t>sprawujący nadzór nad rezerwatem (działania wykonywane przez pracowników RDOŚ w Opolu)</w:t>
      </w:r>
      <w:r w:rsidRPr="00761645">
        <w:t>. Nie wyklucza to możliwości wykorzystania</w:t>
      </w:r>
      <w:r>
        <w:t xml:space="preserve"> </w:t>
      </w:r>
      <w:r w:rsidRPr="00761645">
        <w:t>innych źródeł finansowania oraz możliwości realizowania działań ochronnych przez inne podmioty,</w:t>
      </w:r>
      <w:r>
        <w:t xml:space="preserve"> </w:t>
      </w:r>
      <w:r w:rsidRPr="00761645">
        <w:t>za wiedzą i pod nadzorem Regionalnego Dyrektora Ochrony Środowiska w Opolu, ze środków</w:t>
      </w:r>
      <w:r>
        <w:t xml:space="preserve"> </w:t>
      </w:r>
      <w:r w:rsidRPr="00761645">
        <w:t>finansowych tych podmiotów. Szacuje się, że koszt realizacji działań ochronnych zawartych</w:t>
      </w:r>
      <w:r>
        <w:t xml:space="preserve"> </w:t>
      </w:r>
      <w:r w:rsidRPr="00761645">
        <w:t xml:space="preserve">w niniejszym planie, w okresie jego obowiązywania, może wynieść ok. </w:t>
      </w:r>
      <w:r>
        <w:t>20</w:t>
      </w:r>
      <w:r w:rsidRPr="00761645">
        <w:t xml:space="preserve"> tysięcy złotych</w:t>
      </w:r>
      <w:r>
        <w:t>.</w:t>
      </w:r>
      <w:r w:rsidRPr="00761645">
        <w:t xml:space="preserve"> </w:t>
      </w:r>
    </w:p>
    <w:p w14:paraId="1BE25CE5"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D8C6" w14:textId="77777777" w:rsidR="004510AD" w:rsidRDefault="004510AD">
      <w:r>
        <w:separator/>
      </w:r>
    </w:p>
  </w:endnote>
  <w:endnote w:type="continuationSeparator" w:id="0">
    <w:p w14:paraId="351F072B" w14:textId="77777777" w:rsidR="004510AD" w:rsidRDefault="0045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B03D" w14:textId="77777777" w:rsidR="004510AD" w:rsidRDefault="004510AD">
      <w:r>
        <w:separator/>
      </w:r>
    </w:p>
  </w:footnote>
  <w:footnote w:type="continuationSeparator" w:id="0">
    <w:p w14:paraId="17413A48" w14:textId="77777777" w:rsidR="004510AD" w:rsidRDefault="0045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2BA2" w14:textId="6AD95CC9"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DA63BD">
      <w:rPr>
        <w:noProof/>
      </w:rPr>
      <w:t>7</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6635406">
    <w:abstractNumId w:val="23"/>
  </w:num>
  <w:num w:numId="2" w16cid:durableId="730009215">
    <w:abstractNumId w:val="23"/>
  </w:num>
  <w:num w:numId="3" w16cid:durableId="68039713">
    <w:abstractNumId w:val="18"/>
  </w:num>
  <w:num w:numId="4" w16cid:durableId="1108232855">
    <w:abstractNumId w:val="18"/>
  </w:num>
  <w:num w:numId="5" w16cid:durableId="1537430485">
    <w:abstractNumId w:val="35"/>
  </w:num>
  <w:num w:numId="6" w16cid:durableId="1863519256">
    <w:abstractNumId w:val="31"/>
  </w:num>
  <w:num w:numId="7" w16cid:durableId="1446658464">
    <w:abstractNumId w:val="35"/>
  </w:num>
  <w:num w:numId="8" w16cid:durableId="60956008">
    <w:abstractNumId w:val="31"/>
  </w:num>
  <w:num w:numId="9" w16cid:durableId="1474643042">
    <w:abstractNumId w:val="35"/>
  </w:num>
  <w:num w:numId="10" w16cid:durableId="168104904">
    <w:abstractNumId w:val="31"/>
  </w:num>
  <w:num w:numId="11" w16cid:durableId="1553269729">
    <w:abstractNumId w:val="14"/>
  </w:num>
  <w:num w:numId="12" w16cid:durableId="160194827">
    <w:abstractNumId w:val="10"/>
  </w:num>
  <w:num w:numId="13" w16cid:durableId="1719358952">
    <w:abstractNumId w:val="15"/>
  </w:num>
  <w:num w:numId="14" w16cid:durableId="705520055">
    <w:abstractNumId w:val="26"/>
  </w:num>
  <w:num w:numId="15" w16cid:durableId="1776249806">
    <w:abstractNumId w:val="14"/>
  </w:num>
  <w:num w:numId="16" w16cid:durableId="2096318210">
    <w:abstractNumId w:val="16"/>
  </w:num>
  <w:num w:numId="17" w16cid:durableId="2001543541">
    <w:abstractNumId w:val="8"/>
  </w:num>
  <w:num w:numId="18" w16cid:durableId="1093162566">
    <w:abstractNumId w:val="3"/>
  </w:num>
  <w:num w:numId="19" w16cid:durableId="2089692371">
    <w:abstractNumId w:val="2"/>
  </w:num>
  <w:num w:numId="20" w16cid:durableId="750854175">
    <w:abstractNumId w:val="1"/>
  </w:num>
  <w:num w:numId="21" w16cid:durableId="1024789172">
    <w:abstractNumId w:val="0"/>
  </w:num>
  <w:num w:numId="22" w16cid:durableId="699937727">
    <w:abstractNumId w:val="9"/>
  </w:num>
  <w:num w:numId="23" w16cid:durableId="1203202993">
    <w:abstractNumId w:val="7"/>
  </w:num>
  <w:num w:numId="24" w16cid:durableId="2086218168">
    <w:abstractNumId w:val="6"/>
  </w:num>
  <w:num w:numId="25" w16cid:durableId="1656689797">
    <w:abstractNumId w:val="5"/>
  </w:num>
  <w:num w:numId="26" w16cid:durableId="2097893262">
    <w:abstractNumId w:val="4"/>
  </w:num>
  <w:num w:numId="27" w16cid:durableId="1773433143">
    <w:abstractNumId w:val="33"/>
  </w:num>
  <w:num w:numId="28" w16cid:durableId="474032292">
    <w:abstractNumId w:val="25"/>
  </w:num>
  <w:num w:numId="29" w16cid:durableId="738600773">
    <w:abstractNumId w:val="36"/>
  </w:num>
  <w:num w:numId="30" w16cid:durableId="996224585">
    <w:abstractNumId w:val="32"/>
  </w:num>
  <w:num w:numId="31" w16cid:durableId="20665231">
    <w:abstractNumId w:val="19"/>
  </w:num>
  <w:num w:numId="32" w16cid:durableId="260993249">
    <w:abstractNumId w:val="11"/>
  </w:num>
  <w:num w:numId="33" w16cid:durableId="1048532569">
    <w:abstractNumId w:val="30"/>
  </w:num>
  <w:num w:numId="34" w16cid:durableId="1345597371">
    <w:abstractNumId w:val="20"/>
  </w:num>
  <w:num w:numId="35" w16cid:durableId="1259559896">
    <w:abstractNumId w:val="17"/>
  </w:num>
  <w:num w:numId="36" w16cid:durableId="1826244727">
    <w:abstractNumId w:val="22"/>
  </w:num>
  <w:num w:numId="37" w16cid:durableId="1646861384">
    <w:abstractNumId w:val="27"/>
  </w:num>
  <w:num w:numId="38" w16cid:durableId="840395445">
    <w:abstractNumId w:val="24"/>
  </w:num>
  <w:num w:numId="39" w16cid:durableId="36199613">
    <w:abstractNumId w:val="13"/>
  </w:num>
  <w:num w:numId="40" w16cid:durableId="578104669">
    <w:abstractNumId w:val="29"/>
  </w:num>
  <w:num w:numId="41" w16cid:durableId="216556544">
    <w:abstractNumId w:val="28"/>
  </w:num>
  <w:num w:numId="42" w16cid:durableId="712576663">
    <w:abstractNumId w:val="21"/>
  </w:num>
  <w:num w:numId="43" w16cid:durableId="2127430779">
    <w:abstractNumId w:val="34"/>
  </w:num>
  <w:num w:numId="44" w16cid:durableId="992755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54"/>
    <w:rsid w:val="000012DA"/>
    <w:rsid w:val="000016CF"/>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756"/>
    <w:rsid w:val="00037E1A"/>
    <w:rsid w:val="00043495"/>
    <w:rsid w:val="00045FCC"/>
    <w:rsid w:val="00046432"/>
    <w:rsid w:val="00046A75"/>
    <w:rsid w:val="00047312"/>
    <w:rsid w:val="000508BD"/>
    <w:rsid w:val="000517AB"/>
    <w:rsid w:val="0005339C"/>
    <w:rsid w:val="0005571B"/>
    <w:rsid w:val="00057AB3"/>
    <w:rsid w:val="00060076"/>
    <w:rsid w:val="00060432"/>
    <w:rsid w:val="00060D87"/>
    <w:rsid w:val="000615A5"/>
    <w:rsid w:val="00064E4C"/>
    <w:rsid w:val="0006675F"/>
    <w:rsid w:val="00066901"/>
    <w:rsid w:val="000716DD"/>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0C0E"/>
    <w:rsid w:val="000D2468"/>
    <w:rsid w:val="000D318A"/>
    <w:rsid w:val="000D6173"/>
    <w:rsid w:val="000D6F83"/>
    <w:rsid w:val="000E25CC"/>
    <w:rsid w:val="000E3694"/>
    <w:rsid w:val="000E490F"/>
    <w:rsid w:val="000E6241"/>
    <w:rsid w:val="000F2BE3"/>
    <w:rsid w:val="000F3D0D"/>
    <w:rsid w:val="000F6ED4"/>
    <w:rsid w:val="000F7A6E"/>
    <w:rsid w:val="001000AF"/>
    <w:rsid w:val="00100C34"/>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363FA"/>
    <w:rsid w:val="0014026F"/>
    <w:rsid w:val="00147A47"/>
    <w:rsid w:val="00147AA1"/>
    <w:rsid w:val="001520CF"/>
    <w:rsid w:val="0015667C"/>
    <w:rsid w:val="00157110"/>
    <w:rsid w:val="001572E6"/>
    <w:rsid w:val="0015742A"/>
    <w:rsid w:val="00157DA1"/>
    <w:rsid w:val="00163147"/>
    <w:rsid w:val="00164C57"/>
    <w:rsid w:val="00164C9D"/>
    <w:rsid w:val="00172F7A"/>
    <w:rsid w:val="00173150"/>
    <w:rsid w:val="00173390"/>
    <w:rsid w:val="001736F0"/>
    <w:rsid w:val="00173BB3"/>
    <w:rsid w:val="001740D0"/>
    <w:rsid w:val="00174F2C"/>
    <w:rsid w:val="00175FD0"/>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0E"/>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0262"/>
    <w:rsid w:val="00261A16"/>
    <w:rsid w:val="00263522"/>
    <w:rsid w:val="00264EC6"/>
    <w:rsid w:val="0026619D"/>
    <w:rsid w:val="00271013"/>
    <w:rsid w:val="00273BBB"/>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336"/>
    <w:rsid w:val="002B68A6"/>
    <w:rsid w:val="002B7FAF"/>
    <w:rsid w:val="002C3822"/>
    <w:rsid w:val="002D0C4F"/>
    <w:rsid w:val="002D0E8E"/>
    <w:rsid w:val="002D1364"/>
    <w:rsid w:val="002D4926"/>
    <w:rsid w:val="002D4D30"/>
    <w:rsid w:val="002D5000"/>
    <w:rsid w:val="002D598D"/>
    <w:rsid w:val="002D7188"/>
    <w:rsid w:val="002E1DE3"/>
    <w:rsid w:val="002E2AB6"/>
    <w:rsid w:val="002E3F34"/>
    <w:rsid w:val="002E5F79"/>
    <w:rsid w:val="002E64FA"/>
    <w:rsid w:val="002F0A00"/>
    <w:rsid w:val="002F0CFA"/>
    <w:rsid w:val="002F369D"/>
    <w:rsid w:val="002F669F"/>
    <w:rsid w:val="00301C97"/>
    <w:rsid w:val="003059A4"/>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0B34"/>
    <w:rsid w:val="003823EE"/>
    <w:rsid w:val="00382960"/>
    <w:rsid w:val="003846F7"/>
    <w:rsid w:val="003851ED"/>
    <w:rsid w:val="00385B39"/>
    <w:rsid w:val="00386785"/>
    <w:rsid w:val="00390E89"/>
    <w:rsid w:val="00391B1A"/>
    <w:rsid w:val="00394423"/>
    <w:rsid w:val="00396942"/>
    <w:rsid w:val="00396B49"/>
    <w:rsid w:val="00396E3E"/>
    <w:rsid w:val="003A0651"/>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9D2"/>
    <w:rsid w:val="003E0D1A"/>
    <w:rsid w:val="003E2DA3"/>
    <w:rsid w:val="003F020D"/>
    <w:rsid w:val="003F03D9"/>
    <w:rsid w:val="003F2AAE"/>
    <w:rsid w:val="003F2FBE"/>
    <w:rsid w:val="003F318D"/>
    <w:rsid w:val="003F5BAE"/>
    <w:rsid w:val="003F6ED7"/>
    <w:rsid w:val="00401C84"/>
    <w:rsid w:val="00403210"/>
    <w:rsid w:val="004035BB"/>
    <w:rsid w:val="004035EB"/>
    <w:rsid w:val="00407332"/>
    <w:rsid w:val="00407828"/>
    <w:rsid w:val="00413D8E"/>
    <w:rsid w:val="004140F2"/>
    <w:rsid w:val="004173C9"/>
    <w:rsid w:val="00417B22"/>
    <w:rsid w:val="00421085"/>
    <w:rsid w:val="0042465E"/>
    <w:rsid w:val="00424DF7"/>
    <w:rsid w:val="00432B76"/>
    <w:rsid w:val="00434D01"/>
    <w:rsid w:val="00435D26"/>
    <w:rsid w:val="00440C99"/>
    <w:rsid w:val="0044175C"/>
    <w:rsid w:val="00445F4D"/>
    <w:rsid w:val="004504C0"/>
    <w:rsid w:val="004510AD"/>
    <w:rsid w:val="004550FB"/>
    <w:rsid w:val="0046111A"/>
    <w:rsid w:val="00462946"/>
    <w:rsid w:val="00463F43"/>
    <w:rsid w:val="00464B94"/>
    <w:rsid w:val="004653A8"/>
    <w:rsid w:val="00465A0B"/>
    <w:rsid w:val="0047077C"/>
    <w:rsid w:val="00470B05"/>
    <w:rsid w:val="00471A20"/>
    <w:rsid w:val="0047207C"/>
    <w:rsid w:val="00472CD6"/>
    <w:rsid w:val="00474E3C"/>
    <w:rsid w:val="00480A58"/>
    <w:rsid w:val="00482151"/>
    <w:rsid w:val="00482CA9"/>
    <w:rsid w:val="00485FAD"/>
    <w:rsid w:val="00487AED"/>
    <w:rsid w:val="00491EDF"/>
    <w:rsid w:val="00492A3F"/>
    <w:rsid w:val="00494F62"/>
    <w:rsid w:val="004A2001"/>
    <w:rsid w:val="004A3590"/>
    <w:rsid w:val="004A589B"/>
    <w:rsid w:val="004B00A7"/>
    <w:rsid w:val="004B25E2"/>
    <w:rsid w:val="004B34D7"/>
    <w:rsid w:val="004B5037"/>
    <w:rsid w:val="004B5B2F"/>
    <w:rsid w:val="004B626A"/>
    <w:rsid w:val="004B660E"/>
    <w:rsid w:val="004C05BD"/>
    <w:rsid w:val="004C3B06"/>
    <w:rsid w:val="004C3F97"/>
    <w:rsid w:val="004C6448"/>
    <w:rsid w:val="004C7EE7"/>
    <w:rsid w:val="004D2DEE"/>
    <w:rsid w:val="004D2E1F"/>
    <w:rsid w:val="004D7FD9"/>
    <w:rsid w:val="004E1324"/>
    <w:rsid w:val="004E19A5"/>
    <w:rsid w:val="004E37E5"/>
    <w:rsid w:val="004E3FDB"/>
    <w:rsid w:val="004F1F4A"/>
    <w:rsid w:val="004F296D"/>
    <w:rsid w:val="004F3C42"/>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37EEC"/>
    <w:rsid w:val="00541A27"/>
    <w:rsid w:val="00544EF4"/>
    <w:rsid w:val="00545E53"/>
    <w:rsid w:val="005479D9"/>
    <w:rsid w:val="005572BD"/>
    <w:rsid w:val="00557A12"/>
    <w:rsid w:val="00560AC7"/>
    <w:rsid w:val="00561AFB"/>
    <w:rsid w:val="00561FA8"/>
    <w:rsid w:val="005635ED"/>
    <w:rsid w:val="00565253"/>
    <w:rsid w:val="00570191"/>
    <w:rsid w:val="00570570"/>
    <w:rsid w:val="00570BB9"/>
    <w:rsid w:val="00572512"/>
    <w:rsid w:val="00573EE6"/>
    <w:rsid w:val="0057547F"/>
    <w:rsid w:val="005754EE"/>
    <w:rsid w:val="0057617E"/>
    <w:rsid w:val="00576497"/>
    <w:rsid w:val="005835E7"/>
    <w:rsid w:val="0058397F"/>
    <w:rsid w:val="00583BF8"/>
    <w:rsid w:val="00583C2E"/>
    <w:rsid w:val="00585F33"/>
    <w:rsid w:val="00591124"/>
    <w:rsid w:val="00597024"/>
    <w:rsid w:val="005A0274"/>
    <w:rsid w:val="005A095C"/>
    <w:rsid w:val="005A1E70"/>
    <w:rsid w:val="005A669D"/>
    <w:rsid w:val="005A75D8"/>
    <w:rsid w:val="005B713E"/>
    <w:rsid w:val="005C03B6"/>
    <w:rsid w:val="005C348E"/>
    <w:rsid w:val="005C68E1"/>
    <w:rsid w:val="005D3763"/>
    <w:rsid w:val="005D55E1"/>
    <w:rsid w:val="005E19F7"/>
    <w:rsid w:val="005E4F04"/>
    <w:rsid w:val="005E62C2"/>
    <w:rsid w:val="005E6629"/>
    <w:rsid w:val="005E6C71"/>
    <w:rsid w:val="005E730F"/>
    <w:rsid w:val="005F0963"/>
    <w:rsid w:val="005F2824"/>
    <w:rsid w:val="005F2EBA"/>
    <w:rsid w:val="005F35ED"/>
    <w:rsid w:val="005F7812"/>
    <w:rsid w:val="005F7A88"/>
    <w:rsid w:val="00603A1A"/>
    <w:rsid w:val="006046D5"/>
    <w:rsid w:val="00605647"/>
    <w:rsid w:val="00607A93"/>
    <w:rsid w:val="00610C08"/>
    <w:rsid w:val="00611F74"/>
    <w:rsid w:val="0061355D"/>
    <w:rsid w:val="00615772"/>
    <w:rsid w:val="00621256"/>
    <w:rsid w:val="00621A56"/>
    <w:rsid w:val="00621FCC"/>
    <w:rsid w:val="00622E4B"/>
    <w:rsid w:val="0062349C"/>
    <w:rsid w:val="00624A24"/>
    <w:rsid w:val="006333DA"/>
    <w:rsid w:val="00635134"/>
    <w:rsid w:val="006356E2"/>
    <w:rsid w:val="00642A65"/>
    <w:rsid w:val="00645DCE"/>
    <w:rsid w:val="006465AC"/>
    <w:rsid w:val="006465BF"/>
    <w:rsid w:val="00653B22"/>
    <w:rsid w:val="00656854"/>
    <w:rsid w:val="00657BF4"/>
    <w:rsid w:val="006603FB"/>
    <w:rsid w:val="006608DF"/>
    <w:rsid w:val="006623AC"/>
    <w:rsid w:val="006678AF"/>
    <w:rsid w:val="006701EF"/>
    <w:rsid w:val="00673BA5"/>
    <w:rsid w:val="00680058"/>
    <w:rsid w:val="00681F9F"/>
    <w:rsid w:val="00683205"/>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60BE"/>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69B3"/>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0375"/>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22CB"/>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496"/>
    <w:rsid w:val="008978DB"/>
    <w:rsid w:val="008A5D26"/>
    <w:rsid w:val="008A6B13"/>
    <w:rsid w:val="008A6ECB"/>
    <w:rsid w:val="008B0BF9"/>
    <w:rsid w:val="008B1413"/>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513B"/>
    <w:rsid w:val="008E78A3"/>
    <w:rsid w:val="008F0654"/>
    <w:rsid w:val="008F06CB"/>
    <w:rsid w:val="008F2E83"/>
    <w:rsid w:val="008F612A"/>
    <w:rsid w:val="00902288"/>
    <w:rsid w:val="0090293D"/>
    <w:rsid w:val="00902A30"/>
    <w:rsid w:val="009034DE"/>
    <w:rsid w:val="00905396"/>
    <w:rsid w:val="0090605D"/>
    <w:rsid w:val="00906419"/>
    <w:rsid w:val="00912889"/>
    <w:rsid w:val="00913A42"/>
    <w:rsid w:val="00914167"/>
    <w:rsid w:val="009143DB"/>
    <w:rsid w:val="00915065"/>
    <w:rsid w:val="00917CE5"/>
    <w:rsid w:val="00920F56"/>
    <w:rsid w:val="009217C0"/>
    <w:rsid w:val="00925241"/>
    <w:rsid w:val="0092582E"/>
    <w:rsid w:val="00925CEC"/>
    <w:rsid w:val="00926A3F"/>
    <w:rsid w:val="0092794E"/>
    <w:rsid w:val="00930D30"/>
    <w:rsid w:val="009332A2"/>
    <w:rsid w:val="00936ECA"/>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52CC"/>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4F9"/>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5951"/>
    <w:rsid w:val="00AA667C"/>
    <w:rsid w:val="00AA6E91"/>
    <w:rsid w:val="00AA7439"/>
    <w:rsid w:val="00AB047E"/>
    <w:rsid w:val="00AB0B0A"/>
    <w:rsid w:val="00AB0BB7"/>
    <w:rsid w:val="00AB22C6"/>
    <w:rsid w:val="00AB2AD0"/>
    <w:rsid w:val="00AB67FC"/>
    <w:rsid w:val="00AC00F2"/>
    <w:rsid w:val="00AC1B11"/>
    <w:rsid w:val="00AC31B5"/>
    <w:rsid w:val="00AC4EA1"/>
    <w:rsid w:val="00AC5381"/>
    <w:rsid w:val="00AC5920"/>
    <w:rsid w:val="00AC72B8"/>
    <w:rsid w:val="00AD0E65"/>
    <w:rsid w:val="00AD2BF2"/>
    <w:rsid w:val="00AD4E90"/>
    <w:rsid w:val="00AD5422"/>
    <w:rsid w:val="00AE4179"/>
    <w:rsid w:val="00AE4425"/>
    <w:rsid w:val="00AE4FBE"/>
    <w:rsid w:val="00AE650F"/>
    <w:rsid w:val="00AE6555"/>
    <w:rsid w:val="00AE685D"/>
    <w:rsid w:val="00AE7D16"/>
    <w:rsid w:val="00AF4CAA"/>
    <w:rsid w:val="00AF571A"/>
    <w:rsid w:val="00AF60A0"/>
    <w:rsid w:val="00AF67FC"/>
    <w:rsid w:val="00AF7DF5"/>
    <w:rsid w:val="00B006E5"/>
    <w:rsid w:val="00B024C2"/>
    <w:rsid w:val="00B07700"/>
    <w:rsid w:val="00B13921"/>
    <w:rsid w:val="00B14212"/>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0E19"/>
    <w:rsid w:val="00BF3DDE"/>
    <w:rsid w:val="00BF6589"/>
    <w:rsid w:val="00BF6F7F"/>
    <w:rsid w:val="00C00647"/>
    <w:rsid w:val="00C02764"/>
    <w:rsid w:val="00C04CEF"/>
    <w:rsid w:val="00C0662F"/>
    <w:rsid w:val="00C11943"/>
    <w:rsid w:val="00C12E96"/>
    <w:rsid w:val="00C132D6"/>
    <w:rsid w:val="00C14763"/>
    <w:rsid w:val="00C15402"/>
    <w:rsid w:val="00C16141"/>
    <w:rsid w:val="00C229B4"/>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877BB"/>
    <w:rsid w:val="00CA4354"/>
    <w:rsid w:val="00CB18D0"/>
    <w:rsid w:val="00CB1C8A"/>
    <w:rsid w:val="00CB24F5"/>
    <w:rsid w:val="00CB2663"/>
    <w:rsid w:val="00CB3BBE"/>
    <w:rsid w:val="00CB4E81"/>
    <w:rsid w:val="00CB59E9"/>
    <w:rsid w:val="00CC0D6A"/>
    <w:rsid w:val="00CC3831"/>
    <w:rsid w:val="00CC3E3D"/>
    <w:rsid w:val="00CC519B"/>
    <w:rsid w:val="00CD12C1"/>
    <w:rsid w:val="00CD214E"/>
    <w:rsid w:val="00CD46FA"/>
    <w:rsid w:val="00CD5973"/>
    <w:rsid w:val="00CE31A6"/>
    <w:rsid w:val="00CE7621"/>
    <w:rsid w:val="00CF09AA"/>
    <w:rsid w:val="00CF4813"/>
    <w:rsid w:val="00CF5233"/>
    <w:rsid w:val="00CF5FCC"/>
    <w:rsid w:val="00D029B8"/>
    <w:rsid w:val="00D02F60"/>
    <w:rsid w:val="00D0464E"/>
    <w:rsid w:val="00D04A96"/>
    <w:rsid w:val="00D058E3"/>
    <w:rsid w:val="00D07A7B"/>
    <w:rsid w:val="00D10E06"/>
    <w:rsid w:val="00D11211"/>
    <w:rsid w:val="00D14EB5"/>
    <w:rsid w:val="00D15197"/>
    <w:rsid w:val="00D16820"/>
    <w:rsid w:val="00D169C8"/>
    <w:rsid w:val="00D1793F"/>
    <w:rsid w:val="00D22AF5"/>
    <w:rsid w:val="00D235EA"/>
    <w:rsid w:val="00D247A9"/>
    <w:rsid w:val="00D32721"/>
    <w:rsid w:val="00D328DC"/>
    <w:rsid w:val="00D33387"/>
    <w:rsid w:val="00D402FB"/>
    <w:rsid w:val="00D41500"/>
    <w:rsid w:val="00D46351"/>
    <w:rsid w:val="00D47D7A"/>
    <w:rsid w:val="00D50ABD"/>
    <w:rsid w:val="00D55290"/>
    <w:rsid w:val="00D57791"/>
    <w:rsid w:val="00D6046A"/>
    <w:rsid w:val="00D62870"/>
    <w:rsid w:val="00D655D9"/>
    <w:rsid w:val="00D65872"/>
    <w:rsid w:val="00D676F3"/>
    <w:rsid w:val="00D70CEC"/>
    <w:rsid w:val="00D70EF5"/>
    <w:rsid w:val="00D71024"/>
    <w:rsid w:val="00D7130F"/>
    <w:rsid w:val="00D71A25"/>
    <w:rsid w:val="00D71FCF"/>
    <w:rsid w:val="00D72A54"/>
    <w:rsid w:val="00D72CC1"/>
    <w:rsid w:val="00D76EC9"/>
    <w:rsid w:val="00D80E7D"/>
    <w:rsid w:val="00D81397"/>
    <w:rsid w:val="00D848B9"/>
    <w:rsid w:val="00D90E69"/>
    <w:rsid w:val="00D91368"/>
    <w:rsid w:val="00D92EA8"/>
    <w:rsid w:val="00D93106"/>
    <w:rsid w:val="00D933E9"/>
    <w:rsid w:val="00D9505D"/>
    <w:rsid w:val="00D953D0"/>
    <w:rsid w:val="00D959F5"/>
    <w:rsid w:val="00D96884"/>
    <w:rsid w:val="00DA3FDD"/>
    <w:rsid w:val="00DA63B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4D49"/>
    <w:rsid w:val="00E170B7"/>
    <w:rsid w:val="00E177DD"/>
    <w:rsid w:val="00E20900"/>
    <w:rsid w:val="00E20C7F"/>
    <w:rsid w:val="00E2396E"/>
    <w:rsid w:val="00E24728"/>
    <w:rsid w:val="00E276AC"/>
    <w:rsid w:val="00E34A35"/>
    <w:rsid w:val="00E37C2F"/>
    <w:rsid w:val="00E41C28"/>
    <w:rsid w:val="00E46308"/>
    <w:rsid w:val="00E503B6"/>
    <w:rsid w:val="00E50F64"/>
    <w:rsid w:val="00E51E17"/>
    <w:rsid w:val="00E52DAB"/>
    <w:rsid w:val="00E539B0"/>
    <w:rsid w:val="00E55994"/>
    <w:rsid w:val="00E60606"/>
    <w:rsid w:val="00E60C66"/>
    <w:rsid w:val="00E6164D"/>
    <w:rsid w:val="00E618C9"/>
    <w:rsid w:val="00E62774"/>
    <w:rsid w:val="00E62C05"/>
    <w:rsid w:val="00E6307C"/>
    <w:rsid w:val="00E636FA"/>
    <w:rsid w:val="00E66C50"/>
    <w:rsid w:val="00E679D3"/>
    <w:rsid w:val="00E71208"/>
    <w:rsid w:val="00E71444"/>
    <w:rsid w:val="00E71C91"/>
    <w:rsid w:val="00E720A1"/>
    <w:rsid w:val="00E75DDA"/>
    <w:rsid w:val="00E773E8"/>
    <w:rsid w:val="00E83ADD"/>
    <w:rsid w:val="00E84F38"/>
    <w:rsid w:val="00E85623"/>
    <w:rsid w:val="00E860EC"/>
    <w:rsid w:val="00E87441"/>
    <w:rsid w:val="00E91FAE"/>
    <w:rsid w:val="00E92078"/>
    <w:rsid w:val="00E96E3F"/>
    <w:rsid w:val="00EA270C"/>
    <w:rsid w:val="00EA361B"/>
    <w:rsid w:val="00EA4974"/>
    <w:rsid w:val="00EA532E"/>
    <w:rsid w:val="00EB06D9"/>
    <w:rsid w:val="00EB192B"/>
    <w:rsid w:val="00EB19ED"/>
    <w:rsid w:val="00EB1CAB"/>
    <w:rsid w:val="00EB5BB8"/>
    <w:rsid w:val="00EC0F5A"/>
    <w:rsid w:val="00EC4265"/>
    <w:rsid w:val="00EC4CEB"/>
    <w:rsid w:val="00EC546B"/>
    <w:rsid w:val="00EC659E"/>
    <w:rsid w:val="00ED2072"/>
    <w:rsid w:val="00ED2AE0"/>
    <w:rsid w:val="00ED5553"/>
    <w:rsid w:val="00ED5E36"/>
    <w:rsid w:val="00ED6961"/>
    <w:rsid w:val="00EE5DD7"/>
    <w:rsid w:val="00EF0B96"/>
    <w:rsid w:val="00EF3486"/>
    <w:rsid w:val="00EF47AF"/>
    <w:rsid w:val="00EF53B6"/>
    <w:rsid w:val="00F00B73"/>
    <w:rsid w:val="00F01D26"/>
    <w:rsid w:val="00F115CA"/>
    <w:rsid w:val="00F14817"/>
    <w:rsid w:val="00F14EBA"/>
    <w:rsid w:val="00F1510F"/>
    <w:rsid w:val="00F1533A"/>
    <w:rsid w:val="00F15E5A"/>
    <w:rsid w:val="00F17F0A"/>
    <w:rsid w:val="00F2668F"/>
    <w:rsid w:val="00F2742F"/>
    <w:rsid w:val="00F2753B"/>
    <w:rsid w:val="00F33F8B"/>
    <w:rsid w:val="00F340B2"/>
    <w:rsid w:val="00F43390"/>
    <w:rsid w:val="00F437AC"/>
    <w:rsid w:val="00F443B2"/>
    <w:rsid w:val="00F44501"/>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01B2"/>
    <w:rsid w:val="00FA13C2"/>
    <w:rsid w:val="00FA7F91"/>
    <w:rsid w:val="00FB121C"/>
    <w:rsid w:val="00FB1CDD"/>
    <w:rsid w:val="00FB1FBF"/>
    <w:rsid w:val="00FB2C2F"/>
    <w:rsid w:val="00FB305C"/>
    <w:rsid w:val="00FB6CA5"/>
    <w:rsid w:val="00FC2E3D"/>
    <w:rsid w:val="00FC3BDE"/>
    <w:rsid w:val="00FD1DBE"/>
    <w:rsid w:val="00FD25A7"/>
    <w:rsid w:val="00FD27B6"/>
    <w:rsid w:val="00FD3689"/>
    <w:rsid w:val="00FD42A3"/>
    <w:rsid w:val="00FD7468"/>
    <w:rsid w:val="00FD7CE0"/>
    <w:rsid w:val="00FE0B3B"/>
    <w:rsid w:val="00FE1BE2"/>
    <w:rsid w:val="00FE730A"/>
    <w:rsid w:val="00FF1DD7"/>
    <w:rsid w:val="00FF22C3"/>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537C9"/>
  <w15:docId w15:val="{1CAFC18E-8D3A-4B73-86FE-2B39D694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897496"/>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zyna.Piekielska\Desktop\szablon_4.0-2\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D361C1-6E1C-4131-9A7F-FADF61F1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7</Pages>
  <Words>2455</Words>
  <Characters>14736</Characters>
  <Application>Microsoft Office Word</Application>
  <DocSecurity>0</DocSecurity>
  <Lines>122</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Katarzyna KP. Piekielska</dc:creator>
  <cp:lastModifiedBy>Irena IKS. Kania-Surowiec</cp:lastModifiedBy>
  <cp:revision>2</cp:revision>
  <cp:lastPrinted>2012-04-23T06:39:00Z</cp:lastPrinted>
  <dcterms:created xsi:type="dcterms:W3CDTF">2026-06-15T07:29:00Z</dcterms:created>
  <dcterms:modified xsi:type="dcterms:W3CDTF">2026-06-15T07:29:00Z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