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a-Siatka"/>
        <w:tblW w:w="9067" w:type="dxa"/>
        <w:tblLook w:val="04A0" w:firstRow="1" w:lastRow="0" w:firstColumn="1" w:lastColumn="0" w:noHBand="0" w:noVBand="1"/>
      </w:tblPr>
      <w:tblGrid>
        <w:gridCol w:w="2830"/>
        <w:gridCol w:w="6237"/>
      </w:tblGrid>
      <w:tr w:rsidR="009743FA" w:rsidRPr="00C32841" w14:paraId="04C6751A" w14:textId="77777777" w:rsidTr="00AE204E">
        <w:tc>
          <w:tcPr>
            <w:tcW w:w="9067" w:type="dxa"/>
            <w:gridSpan w:val="2"/>
            <w:shd w:val="clear" w:color="auto" w:fill="C5E0B3" w:themeFill="accent6" w:themeFillTint="66"/>
          </w:tcPr>
          <w:p w14:paraId="78D454CF" w14:textId="3C83A9EF" w:rsidR="009743FA" w:rsidRPr="00C32841" w:rsidRDefault="009743FA" w:rsidP="000E13AB">
            <w:pPr>
              <w:spacing w:before="120" w:after="120" w:line="276" w:lineRule="auto"/>
              <w:rPr>
                <w:rFonts w:cstheme="minorHAnsi"/>
                <w:b/>
                <w:sz w:val="24"/>
                <w:szCs w:val="24"/>
              </w:rPr>
            </w:pPr>
            <w:bookmarkStart w:id="0" w:name="_Hlk30061532"/>
            <w:r w:rsidRPr="00C32841">
              <w:rPr>
                <w:rFonts w:cstheme="minorHAnsi"/>
                <w:b/>
                <w:sz w:val="24"/>
                <w:szCs w:val="24"/>
              </w:rPr>
              <w:t>OGÓLNE INFORMACJE DOTYCZĄCE PROJEKTU</w:t>
            </w:r>
          </w:p>
        </w:tc>
      </w:tr>
      <w:tr w:rsidR="009743FA" w:rsidRPr="00C32841" w14:paraId="1F827BAA" w14:textId="77777777" w:rsidTr="00AE204E">
        <w:tc>
          <w:tcPr>
            <w:tcW w:w="2830" w:type="dxa"/>
            <w:shd w:val="clear" w:color="auto" w:fill="9CC2E5" w:themeFill="accent5" w:themeFillTint="99"/>
          </w:tcPr>
          <w:p w14:paraId="4C870923" w14:textId="59F84414" w:rsidR="009743FA" w:rsidRPr="00C32841" w:rsidRDefault="001614EB" w:rsidP="00AE204E">
            <w:pPr>
              <w:spacing w:line="276" w:lineRule="auto"/>
              <w:rPr>
                <w:rFonts w:cstheme="minorHAnsi"/>
                <w:sz w:val="24"/>
                <w:szCs w:val="24"/>
              </w:rPr>
            </w:pPr>
            <w:r w:rsidRPr="00C32841">
              <w:rPr>
                <w:rFonts w:cstheme="minorHAnsi"/>
                <w:sz w:val="24"/>
                <w:szCs w:val="24"/>
              </w:rPr>
              <w:t>Tytuł</w:t>
            </w:r>
            <w:r w:rsidR="009743FA" w:rsidRPr="00C32841">
              <w:rPr>
                <w:rFonts w:cstheme="minorHAnsi"/>
                <w:sz w:val="24"/>
                <w:szCs w:val="24"/>
              </w:rPr>
              <w:t xml:space="preserve"> projektu:</w:t>
            </w:r>
          </w:p>
        </w:tc>
        <w:tc>
          <w:tcPr>
            <w:tcW w:w="6237" w:type="dxa"/>
          </w:tcPr>
          <w:p w14:paraId="7376615F" w14:textId="5DE5C52E" w:rsidR="009743FA" w:rsidRPr="00C32841" w:rsidRDefault="007E4D0C" w:rsidP="009443F0">
            <w:pPr>
              <w:jc w:val="both"/>
              <w:rPr>
                <w:rFonts w:cstheme="minorHAnsi"/>
                <w:sz w:val="24"/>
                <w:szCs w:val="24"/>
              </w:rPr>
            </w:pPr>
            <w:r w:rsidRPr="00C32841">
              <w:rPr>
                <w:rFonts w:cstheme="minorHAnsi"/>
                <w:sz w:val="24"/>
                <w:szCs w:val="24"/>
              </w:rPr>
              <w:t>Droga do czystego środowiska – program edukacyjno-promocyjny na rzecz wzmocnienia świadomości społecznej korzystania ze środowiska z poszanowaniem ogólnie przyjętych zasad i norm</w:t>
            </w:r>
          </w:p>
        </w:tc>
      </w:tr>
      <w:tr w:rsidR="009743FA" w:rsidRPr="00C32841" w14:paraId="0CAC2357" w14:textId="77777777" w:rsidTr="00AE204E">
        <w:tc>
          <w:tcPr>
            <w:tcW w:w="2830" w:type="dxa"/>
            <w:shd w:val="clear" w:color="auto" w:fill="9CC2E5" w:themeFill="accent5" w:themeFillTint="99"/>
          </w:tcPr>
          <w:p w14:paraId="6BCEEFDD" w14:textId="77777777" w:rsidR="009743FA" w:rsidRPr="00C32841" w:rsidRDefault="009743FA" w:rsidP="00AE204E">
            <w:pPr>
              <w:spacing w:line="276" w:lineRule="auto"/>
              <w:rPr>
                <w:rFonts w:cstheme="minorHAnsi"/>
                <w:sz w:val="24"/>
                <w:szCs w:val="24"/>
              </w:rPr>
            </w:pPr>
            <w:r w:rsidRPr="00C32841">
              <w:rPr>
                <w:rFonts w:cstheme="minorHAnsi"/>
                <w:sz w:val="24"/>
                <w:szCs w:val="24"/>
              </w:rPr>
              <w:t>Beneficjent:</w:t>
            </w:r>
          </w:p>
        </w:tc>
        <w:tc>
          <w:tcPr>
            <w:tcW w:w="6237" w:type="dxa"/>
          </w:tcPr>
          <w:p w14:paraId="7CD4D995" w14:textId="0DB75EC2" w:rsidR="009743FA" w:rsidRPr="00C32841" w:rsidRDefault="007E4D0C" w:rsidP="00AE204E">
            <w:pPr>
              <w:spacing w:line="276" w:lineRule="auto"/>
              <w:rPr>
                <w:rFonts w:cstheme="minorHAnsi"/>
                <w:sz w:val="24"/>
                <w:szCs w:val="24"/>
              </w:rPr>
            </w:pPr>
            <w:r w:rsidRPr="00C32841">
              <w:rPr>
                <w:rFonts w:cstheme="minorHAnsi"/>
                <w:sz w:val="24"/>
                <w:szCs w:val="24"/>
              </w:rPr>
              <w:t>GŁÓWNY INSPEKTORAT OCHRONY ŚRODOWISKA</w:t>
            </w:r>
          </w:p>
        </w:tc>
      </w:tr>
      <w:tr w:rsidR="009743FA" w:rsidRPr="00C32841" w14:paraId="0950CBEF" w14:textId="77777777" w:rsidTr="00AE204E">
        <w:tc>
          <w:tcPr>
            <w:tcW w:w="2830" w:type="dxa"/>
            <w:shd w:val="clear" w:color="auto" w:fill="9CC2E5" w:themeFill="accent5" w:themeFillTint="99"/>
          </w:tcPr>
          <w:p w14:paraId="42D47DF9" w14:textId="77777777" w:rsidR="009743FA" w:rsidRPr="00C32841" w:rsidRDefault="009743FA" w:rsidP="00AE204E">
            <w:pPr>
              <w:spacing w:line="276" w:lineRule="auto"/>
              <w:rPr>
                <w:rFonts w:cstheme="minorHAnsi"/>
                <w:sz w:val="24"/>
                <w:szCs w:val="24"/>
              </w:rPr>
            </w:pPr>
            <w:r w:rsidRPr="00C32841">
              <w:rPr>
                <w:rFonts w:cstheme="minorHAnsi"/>
                <w:sz w:val="24"/>
                <w:szCs w:val="24"/>
              </w:rPr>
              <w:t>Wartość projektu ogółem:</w:t>
            </w:r>
          </w:p>
        </w:tc>
        <w:tc>
          <w:tcPr>
            <w:tcW w:w="6237" w:type="dxa"/>
          </w:tcPr>
          <w:p w14:paraId="6CF18A3A" w14:textId="097727FE" w:rsidR="009743FA" w:rsidRPr="00C32841" w:rsidRDefault="007E4D0C" w:rsidP="00AE204E">
            <w:pPr>
              <w:spacing w:line="276" w:lineRule="auto"/>
              <w:rPr>
                <w:rFonts w:cstheme="minorHAnsi"/>
                <w:sz w:val="24"/>
                <w:szCs w:val="24"/>
              </w:rPr>
            </w:pPr>
            <w:r w:rsidRPr="00C32841">
              <w:rPr>
                <w:rFonts w:cstheme="minorHAnsi"/>
                <w:sz w:val="24"/>
                <w:szCs w:val="24"/>
              </w:rPr>
              <w:t>6 080 000,00</w:t>
            </w:r>
            <w:r w:rsidR="00C32841">
              <w:rPr>
                <w:rFonts w:cstheme="minorHAnsi"/>
                <w:sz w:val="24"/>
                <w:szCs w:val="24"/>
              </w:rPr>
              <w:t xml:space="preserve"> zł</w:t>
            </w:r>
          </w:p>
        </w:tc>
      </w:tr>
      <w:tr w:rsidR="009743FA" w:rsidRPr="00C32841" w14:paraId="3F91C1FD" w14:textId="77777777" w:rsidTr="00AE204E">
        <w:tc>
          <w:tcPr>
            <w:tcW w:w="2830" w:type="dxa"/>
            <w:shd w:val="clear" w:color="auto" w:fill="9CC2E5" w:themeFill="accent5" w:themeFillTint="99"/>
          </w:tcPr>
          <w:p w14:paraId="7BAC42D9" w14:textId="77777777" w:rsidR="009743FA" w:rsidRPr="00C32841" w:rsidRDefault="009743FA" w:rsidP="00AE204E">
            <w:pPr>
              <w:spacing w:line="276" w:lineRule="auto"/>
              <w:rPr>
                <w:rFonts w:cstheme="minorHAnsi"/>
                <w:sz w:val="24"/>
                <w:szCs w:val="24"/>
              </w:rPr>
            </w:pPr>
            <w:r w:rsidRPr="00C32841">
              <w:rPr>
                <w:rFonts w:cstheme="minorHAnsi"/>
                <w:sz w:val="24"/>
                <w:szCs w:val="24"/>
              </w:rPr>
              <w:t>Dofinansowanie UE:</w:t>
            </w:r>
          </w:p>
        </w:tc>
        <w:tc>
          <w:tcPr>
            <w:tcW w:w="6237" w:type="dxa"/>
          </w:tcPr>
          <w:p w14:paraId="1A8D736C" w14:textId="53F79C52" w:rsidR="009743FA" w:rsidRPr="00C32841" w:rsidRDefault="007E4D0C" w:rsidP="00AE204E">
            <w:pPr>
              <w:spacing w:line="276" w:lineRule="auto"/>
              <w:rPr>
                <w:rFonts w:cstheme="minorHAnsi"/>
                <w:sz w:val="24"/>
                <w:szCs w:val="24"/>
              </w:rPr>
            </w:pPr>
            <w:r w:rsidRPr="00C32841">
              <w:rPr>
                <w:rFonts w:cstheme="minorHAnsi"/>
                <w:sz w:val="24"/>
                <w:szCs w:val="24"/>
              </w:rPr>
              <w:t>5 168 000,00</w:t>
            </w:r>
            <w:r w:rsidR="00C32841">
              <w:rPr>
                <w:rFonts w:cstheme="minorHAnsi"/>
                <w:sz w:val="24"/>
                <w:szCs w:val="24"/>
              </w:rPr>
              <w:t xml:space="preserve"> zł</w:t>
            </w:r>
          </w:p>
        </w:tc>
      </w:tr>
      <w:tr w:rsidR="009743FA" w:rsidRPr="00C32841" w14:paraId="76333DD9" w14:textId="77777777" w:rsidTr="00AE204E">
        <w:tc>
          <w:tcPr>
            <w:tcW w:w="2830" w:type="dxa"/>
            <w:shd w:val="clear" w:color="auto" w:fill="9CC2E5" w:themeFill="accent5" w:themeFillTint="99"/>
          </w:tcPr>
          <w:p w14:paraId="55CBD2E3" w14:textId="77777777" w:rsidR="009743FA" w:rsidRPr="00C32841" w:rsidRDefault="009743FA" w:rsidP="00AE204E">
            <w:pPr>
              <w:spacing w:line="276" w:lineRule="auto"/>
              <w:rPr>
                <w:rFonts w:cstheme="minorHAnsi"/>
                <w:sz w:val="24"/>
                <w:szCs w:val="24"/>
              </w:rPr>
            </w:pPr>
            <w:r w:rsidRPr="00C32841">
              <w:rPr>
                <w:rFonts w:cstheme="minorHAnsi"/>
                <w:sz w:val="24"/>
                <w:szCs w:val="24"/>
              </w:rPr>
              <w:t>Okres realizacji:</w:t>
            </w:r>
          </w:p>
        </w:tc>
        <w:tc>
          <w:tcPr>
            <w:tcW w:w="6237" w:type="dxa"/>
          </w:tcPr>
          <w:p w14:paraId="07662F5A" w14:textId="11884AB8" w:rsidR="009743FA" w:rsidRPr="00C32841" w:rsidRDefault="007E4D0C" w:rsidP="00AE204E">
            <w:pPr>
              <w:spacing w:line="276" w:lineRule="auto"/>
              <w:rPr>
                <w:rFonts w:cstheme="minorHAnsi"/>
                <w:sz w:val="24"/>
                <w:szCs w:val="24"/>
              </w:rPr>
            </w:pPr>
            <w:r w:rsidRPr="00C32841">
              <w:rPr>
                <w:rFonts w:cstheme="minorHAnsi"/>
                <w:sz w:val="24"/>
                <w:szCs w:val="24"/>
              </w:rPr>
              <w:t>24</w:t>
            </w:r>
            <w:r w:rsidR="00C32841">
              <w:rPr>
                <w:rFonts w:cstheme="minorHAnsi"/>
                <w:sz w:val="24"/>
                <w:szCs w:val="24"/>
              </w:rPr>
              <w:t xml:space="preserve"> lutego </w:t>
            </w:r>
            <w:r w:rsidRPr="00C32841">
              <w:rPr>
                <w:rFonts w:cstheme="minorHAnsi"/>
                <w:sz w:val="24"/>
                <w:szCs w:val="24"/>
              </w:rPr>
              <w:t xml:space="preserve">2017 </w:t>
            </w:r>
            <w:r w:rsidR="00C32841">
              <w:rPr>
                <w:rFonts w:cstheme="minorHAnsi"/>
                <w:sz w:val="24"/>
                <w:szCs w:val="24"/>
              </w:rPr>
              <w:t xml:space="preserve">– </w:t>
            </w:r>
            <w:r w:rsidRPr="00C32841">
              <w:rPr>
                <w:rFonts w:cstheme="minorHAnsi"/>
                <w:sz w:val="24"/>
                <w:szCs w:val="24"/>
              </w:rPr>
              <w:t>31</w:t>
            </w:r>
            <w:r w:rsidR="00C32841">
              <w:rPr>
                <w:rFonts w:cstheme="minorHAnsi"/>
                <w:sz w:val="24"/>
                <w:szCs w:val="24"/>
              </w:rPr>
              <w:t xml:space="preserve"> grudnia </w:t>
            </w:r>
            <w:r w:rsidRPr="00C32841">
              <w:rPr>
                <w:rFonts w:cstheme="minorHAnsi"/>
                <w:sz w:val="24"/>
                <w:szCs w:val="24"/>
              </w:rPr>
              <w:t>2020</w:t>
            </w:r>
          </w:p>
        </w:tc>
      </w:tr>
      <w:tr w:rsidR="009743FA" w:rsidRPr="003729FF" w14:paraId="60F86842" w14:textId="77777777" w:rsidTr="00AE204E">
        <w:tc>
          <w:tcPr>
            <w:tcW w:w="9067" w:type="dxa"/>
            <w:gridSpan w:val="2"/>
            <w:shd w:val="clear" w:color="auto" w:fill="9CC2E5" w:themeFill="accent5" w:themeFillTint="99"/>
          </w:tcPr>
          <w:p w14:paraId="26D8A9D7" w14:textId="038C6823" w:rsidR="009743FA" w:rsidRPr="003729FF" w:rsidRDefault="009743FA" w:rsidP="003729FF">
            <w:pPr>
              <w:spacing w:line="276" w:lineRule="auto"/>
              <w:rPr>
                <w:rFonts w:cstheme="minorHAnsi"/>
                <w:sz w:val="24"/>
                <w:szCs w:val="24"/>
              </w:rPr>
            </w:pPr>
            <w:r w:rsidRPr="003729FF">
              <w:rPr>
                <w:rFonts w:cstheme="minorHAnsi"/>
                <w:sz w:val="24"/>
                <w:szCs w:val="24"/>
              </w:rPr>
              <w:t xml:space="preserve">SKRÓCONY OPIS </w:t>
            </w:r>
            <w:r w:rsidR="00322B4E" w:rsidRPr="003729FF">
              <w:rPr>
                <w:rFonts w:cstheme="minorHAnsi"/>
                <w:sz w:val="24"/>
                <w:szCs w:val="24"/>
              </w:rPr>
              <w:t>ORAZ KLUCZOWE EFEKTY PROJEKTU</w:t>
            </w:r>
          </w:p>
        </w:tc>
      </w:tr>
      <w:tr w:rsidR="00866787" w:rsidRPr="00C32841" w14:paraId="29ABD8E2" w14:textId="77777777" w:rsidTr="00AE204E">
        <w:tc>
          <w:tcPr>
            <w:tcW w:w="9067" w:type="dxa"/>
            <w:gridSpan w:val="2"/>
            <w:shd w:val="clear" w:color="auto" w:fill="FFFFFF" w:themeFill="background1"/>
          </w:tcPr>
          <w:p w14:paraId="15D8C8E8" w14:textId="78138A6A" w:rsidR="00077896" w:rsidRPr="00C32841" w:rsidRDefault="00B34B79" w:rsidP="000E13AB">
            <w:pPr>
              <w:spacing w:before="120" w:after="120" w:line="276" w:lineRule="auto"/>
              <w:jc w:val="both"/>
              <w:rPr>
                <w:rFonts w:cstheme="minorHAnsi"/>
                <w:sz w:val="24"/>
                <w:szCs w:val="24"/>
              </w:rPr>
            </w:pPr>
            <w:r w:rsidRPr="00C32841">
              <w:rPr>
                <w:rFonts w:cstheme="minorHAnsi"/>
                <w:sz w:val="24"/>
                <w:szCs w:val="24"/>
              </w:rPr>
              <w:t>Celem projektu</w:t>
            </w:r>
            <w:r w:rsidR="00601E0D" w:rsidRPr="00C32841">
              <w:rPr>
                <w:rFonts w:cstheme="minorHAnsi"/>
                <w:sz w:val="24"/>
                <w:szCs w:val="24"/>
              </w:rPr>
              <w:t xml:space="preserve"> było</w:t>
            </w:r>
            <w:r w:rsidRPr="00C32841">
              <w:rPr>
                <w:rFonts w:cstheme="minorHAnsi"/>
                <w:sz w:val="24"/>
                <w:szCs w:val="24"/>
              </w:rPr>
              <w:t xml:space="preserve"> prowadzenie działań informacyjnych służących promowaniu postaw ekologicznych oraz</w:t>
            </w:r>
            <w:r w:rsidR="00601E0D" w:rsidRPr="00C32841">
              <w:rPr>
                <w:rFonts w:cstheme="minorHAnsi"/>
                <w:sz w:val="24"/>
                <w:szCs w:val="24"/>
              </w:rPr>
              <w:t xml:space="preserve"> </w:t>
            </w:r>
            <w:r w:rsidRPr="00C32841">
              <w:rPr>
                <w:rFonts w:cstheme="minorHAnsi"/>
                <w:sz w:val="24"/>
                <w:szCs w:val="24"/>
              </w:rPr>
              <w:t>podnoszeniu świadomości środowiskowej ogółu społeczeństwa oraz organów sądowych, organów ścigania i</w:t>
            </w:r>
            <w:r w:rsidR="00601E0D" w:rsidRPr="00C32841">
              <w:rPr>
                <w:rFonts w:cstheme="minorHAnsi"/>
                <w:sz w:val="24"/>
                <w:szCs w:val="24"/>
              </w:rPr>
              <w:t xml:space="preserve"> </w:t>
            </w:r>
            <w:r w:rsidRPr="00C32841">
              <w:rPr>
                <w:rFonts w:cstheme="minorHAnsi"/>
                <w:sz w:val="24"/>
                <w:szCs w:val="24"/>
              </w:rPr>
              <w:t>organów kontroli</w:t>
            </w:r>
            <w:r w:rsidR="00077896" w:rsidRPr="00C32841">
              <w:rPr>
                <w:rFonts w:cstheme="minorHAnsi"/>
                <w:sz w:val="24"/>
                <w:szCs w:val="24"/>
              </w:rPr>
              <w:t>, e</w:t>
            </w:r>
            <w:r w:rsidRPr="00C32841">
              <w:rPr>
                <w:rFonts w:cstheme="minorHAnsi"/>
                <w:sz w:val="24"/>
                <w:szCs w:val="24"/>
              </w:rPr>
              <w:t>dukacja oraz wypracowanie wspólnego podejścia do prowadzenia działań organów</w:t>
            </w:r>
            <w:r w:rsidR="00601E0D" w:rsidRPr="00C32841">
              <w:rPr>
                <w:rFonts w:cstheme="minorHAnsi"/>
                <w:sz w:val="24"/>
                <w:szCs w:val="24"/>
              </w:rPr>
              <w:t xml:space="preserve"> </w:t>
            </w:r>
            <w:r w:rsidRPr="00C32841">
              <w:rPr>
                <w:rFonts w:cstheme="minorHAnsi"/>
                <w:sz w:val="24"/>
                <w:szCs w:val="24"/>
              </w:rPr>
              <w:t xml:space="preserve">zaangażowanych w ochronę środowiska jak również podnoszenie świadomości społeczeństwa. </w:t>
            </w:r>
          </w:p>
          <w:p w14:paraId="0EE17CF0" w14:textId="6D3C06F9" w:rsidR="00021C2F" w:rsidRPr="00C32841" w:rsidRDefault="00021C2F" w:rsidP="000E13AB">
            <w:pPr>
              <w:spacing w:before="120" w:after="120" w:line="276" w:lineRule="auto"/>
              <w:jc w:val="both"/>
              <w:rPr>
                <w:rFonts w:cstheme="minorHAnsi"/>
                <w:sz w:val="24"/>
                <w:szCs w:val="24"/>
              </w:rPr>
            </w:pPr>
            <w:r w:rsidRPr="00C32841">
              <w:rPr>
                <w:rFonts w:cstheme="minorHAnsi"/>
                <w:sz w:val="24"/>
                <w:szCs w:val="24"/>
              </w:rPr>
              <w:t xml:space="preserve">Jednym z problemów w działalności Inspekcji Ochrony Środowiska jest tak zwana szara strefa w sektorze odpadów, gdzie dochodzi do bardzo wielu nieprawidłowości i łamania prawa, co skutkuje poważnymi stratami dla środowiska oraz znacznymi uszczupleniami dochodów państwa z tytułu podatków. </w:t>
            </w:r>
          </w:p>
          <w:p w14:paraId="7B82CBF1" w14:textId="32E4796A" w:rsidR="00021C2F" w:rsidRPr="00C32841" w:rsidRDefault="00021C2F" w:rsidP="000E13AB">
            <w:pPr>
              <w:spacing w:before="120" w:after="120" w:line="276" w:lineRule="auto"/>
              <w:jc w:val="both"/>
              <w:rPr>
                <w:rFonts w:cstheme="minorHAnsi"/>
                <w:sz w:val="24"/>
                <w:szCs w:val="24"/>
              </w:rPr>
            </w:pPr>
            <w:r w:rsidRPr="00C32841">
              <w:rPr>
                <w:rFonts w:cstheme="minorHAnsi"/>
                <w:sz w:val="24"/>
                <w:szCs w:val="24"/>
              </w:rPr>
              <w:t xml:space="preserve">Opisany problem szarej strefy dotyka całego społeczeństwa. Skuteczna walka z szarą strefą może być prowadzona tylko wtedy, kiedy wypracowane zostaną dobre praktyki dla wspólnych działań organów kontroli, ścigania i sądowych. Stąd idea organizacji warsztatów dla tych organów. </w:t>
            </w:r>
          </w:p>
          <w:p w14:paraId="63D6C4B3" w14:textId="0212B433" w:rsidR="00021C2F" w:rsidRPr="00C32841" w:rsidRDefault="00021C2F" w:rsidP="000E13AB">
            <w:pPr>
              <w:spacing w:before="120" w:after="120" w:line="276" w:lineRule="auto"/>
              <w:jc w:val="both"/>
              <w:rPr>
                <w:rFonts w:cstheme="minorHAnsi"/>
                <w:sz w:val="24"/>
                <w:szCs w:val="24"/>
              </w:rPr>
            </w:pPr>
            <w:r w:rsidRPr="00C32841">
              <w:rPr>
                <w:rFonts w:cstheme="minorHAnsi"/>
                <w:sz w:val="24"/>
                <w:szCs w:val="24"/>
              </w:rPr>
              <w:t xml:space="preserve">Projekt upowszechnia realizowane przez Inspekcję Ochrony Środowiska zadania publiczne poprzez rozpowszechnianie informacji o jej ustawowych działaniach w ramach budowania i aktywizacji </w:t>
            </w:r>
            <w:proofErr w:type="spellStart"/>
            <w:r w:rsidRPr="00C32841">
              <w:rPr>
                <w:rFonts w:cstheme="minorHAnsi"/>
                <w:sz w:val="24"/>
                <w:szCs w:val="24"/>
              </w:rPr>
              <w:t>prośrodowiskowego</w:t>
            </w:r>
            <w:proofErr w:type="spellEnd"/>
            <w:r w:rsidRPr="00C32841">
              <w:rPr>
                <w:rFonts w:cstheme="minorHAnsi"/>
                <w:sz w:val="24"/>
                <w:szCs w:val="24"/>
              </w:rPr>
              <w:t xml:space="preserve"> społeczeństwa obywatelskiego, w szczególności rozpropagowanie i wyczulenie środowisk lokalnych na otaczające ich formy ochrony przyrody oraz podnoszenie wiedzy przedstawicieli ww. organów na tematy związane z krajowymi formami ochrony przyrody i konieczność ich szczególnego zabezpieczenia przed celową degradacją. </w:t>
            </w:r>
          </w:p>
          <w:p w14:paraId="33FB70C5" w14:textId="59A7AC50" w:rsidR="00B34B79" w:rsidRPr="00C32841" w:rsidRDefault="00B34B79" w:rsidP="000E13AB">
            <w:pPr>
              <w:spacing w:before="120" w:after="120" w:line="276" w:lineRule="auto"/>
              <w:jc w:val="both"/>
              <w:rPr>
                <w:rFonts w:cstheme="minorHAnsi"/>
                <w:sz w:val="24"/>
                <w:szCs w:val="24"/>
              </w:rPr>
            </w:pPr>
            <w:r w:rsidRPr="00C32841">
              <w:rPr>
                <w:rFonts w:cstheme="minorHAnsi"/>
                <w:sz w:val="24"/>
                <w:szCs w:val="24"/>
              </w:rPr>
              <w:t xml:space="preserve">W ramach realizacji projektu </w:t>
            </w:r>
            <w:r w:rsidR="00077896" w:rsidRPr="00C32841">
              <w:rPr>
                <w:rFonts w:cstheme="minorHAnsi"/>
                <w:sz w:val="24"/>
                <w:szCs w:val="24"/>
              </w:rPr>
              <w:t>zaplanowano</w:t>
            </w:r>
            <w:r w:rsidRPr="00C32841">
              <w:rPr>
                <w:rFonts w:cstheme="minorHAnsi"/>
                <w:sz w:val="24"/>
                <w:szCs w:val="24"/>
              </w:rPr>
              <w:t xml:space="preserve"> wykonanie następujących działań:</w:t>
            </w:r>
            <w:r w:rsidR="00601E0D" w:rsidRPr="00C32841">
              <w:rPr>
                <w:rFonts w:cstheme="minorHAnsi"/>
                <w:sz w:val="24"/>
                <w:szCs w:val="24"/>
              </w:rPr>
              <w:t xml:space="preserve"> </w:t>
            </w:r>
          </w:p>
          <w:p w14:paraId="6DC8B014" w14:textId="2188FE60" w:rsidR="00B34B79" w:rsidRPr="00C32841" w:rsidRDefault="00021C2F" w:rsidP="000E13AB">
            <w:pPr>
              <w:spacing w:before="120" w:after="120" w:line="276" w:lineRule="auto"/>
              <w:jc w:val="both"/>
              <w:rPr>
                <w:rFonts w:cstheme="minorHAnsi"/>
                <w:sz w:val="24"/>
                <w:szCs w:val="24"/>
              </w:rPr>
            </w:pPr>
            <w:r w:rsidRPr="00C32841">
              <w:rPr>
                <w:rFonts w:cstheme="minorHAnsi"/>
                <w:sz w:val="24"/>
                <w:szCs w:val="24"/>
              </w:rPr>
              <w:t xml:space="preserve">1. </w:t>
            </w:r>
            <w:r w:rsidR="00B34B79" w:rsidRPr="00C32841">
              <w:rPr>
                <w:rFonts w:cstheme="minorHAnsi"/>
                <w:sz w:val="24"/>
                <w:szCs w:val="24"/>
              </w:rPr>
              <w:t>Realizacja reportaży interwencyjnych. Przypadki niezgodnego z prawem korzystania ze środowiska oraz</w:t>
            </w:r>
            <w:r w:rsidR="00601E0D" w:rsidRPr="00C32841">
              <w:rPr>
                <w:rFonts w:cstheme="minorHAnsi"/>
                <w:sz w:val="24"/>
                <w:szCs w:val="24"/>
              </w:rPr>
              <w:t xml:space="preserve"> </w:t>
            </w:r>
            <w:r w:rsidR="00B34B79" w:rsidRPr="00C32841">
              <w:rPr>
                <w:rFonts w:cstheme="minorHAnsi"/>
                <w:sz w:val="24"/>
                <w:szCs w:val="24"/>
              </w:rPr>
              <w:t>przykłady działań Inspekcji</w:t>
            </w:r>
            <w:r w:rsidR="00077896" w:rsidRPr="00C32841">
              <w:rPr>
                <w:rFonts w:cstheme="minorHAnsi"/>
                <w:sz w:val="24"/>
                <w:szCs w:val="24"/>
              </w:rPr>
              <w:t xml:space="preserve"> </w:t>
            </w:r>
            <w:r w:rsidR="00B34B79" w:rsidRPr="00C32841">
              <w:rPr>
                <w:rFonts w:cstheme="minorHAnsi"/>
                <w:sz w:val="24"/>
                <w:szCs w:val="24"/>
              </w:rPr>
              <w:t xml:space="preserve">prezentowane za pośrednictwem mediów. </w:t>
            </w:r>
            <w:r w:rsidR="002E356E" w:rsidRPr="00C32841">
              <w:rPr>
                <w:rFonts w:cstheme="minorHAnsi"/>
                <w:sz w:val="24"/>
                <w:szCs w:val="24"/>
              </w:rPr>
              <w:t>Założono</w:t>
            </w:r>
            <w:r w:rsidR="00B34B79" w:rsidRPr="00C32841">
              <w:rPr>
                <w:rFonts w:cstheme="minorHAnsi"/>
                <w:sz w:val="24"/>
                <w:szCs w:val="24"/>
              </w:rPr>
              <w:t xml:space="preserve"> realizację reportaży w każdym województwie w okresie marzec </w:t>
            </w:r>
            <w:r w:rsidR="00601E0D" w:rsidRPr="00C32841">
              <w:rPr>
                <w:rFonts w:cstheme="minorHAnsi"/>
                <w:sz w:val="24"/>
                <w:szCs w:val="24"/>
              </w:rPr>
              <w:t>–</w:t>
            </w:r>
            <w:r w:rsidR="00B34B79" w:rsidRPr="00C32841">
              <w:rPr>
                <w:rFonts w:cstheme="minorHAnsi"/>
                <w:sz w:val="24"/>
                <w:szCs w:val="24"/>
              </w:rPr>
              <w:t xml:space="preserve"> październik</w:t>
            </w:r>
            <w:r w:rsidR="00601E0D" w:rsidRPr="00C32841">
              <w:rPr>
                <w:rFonts w:cstheme="minorHAnsi"/>
                <w:sz w:val="24"/>
                <w:szCs w:val="24"/>
              </w:rPr>
              <w:t xml:space="preserve"> </w:t>
            </w:r>
            <w:r w:rsidR="00B34B79" w:rsidRPr="00C32841">
              <w:rPr>
                <w:rFonts w:cstheme="minorHAnsi"/>
                <w:sz w:val="24"/>
                <w:szCs w:val="24"/>
              </w:rPr>
              <w:t>2018r. Każdorazowo przy okazji emisji</w:t>
            </w:r>
            <w:r w:rsidR="00601E0D" w:rsidRPr="00C32841">
              <w:rPr>
                <w:rFonts w:cstheme="minorHAnsi"/>
                <w:sz w:val="24"/>
                <w:szCs w:val="24"/>
              </w:rPr>
              <w:t xml:space="preserve"> </w:t>
            </w:r>
            <w:r w:rsidR="00B34B79" w:rsidRPr="00C32841">
              <w:rPr>
                <w:rFonts w:cstheme="minorHAnsi"/>
                <w:sz w:val="24"/>
                <w:szCs w:val="24"/>
              </w:rPr>
              <w:t>reportaży promowan</w:t>
            </w:r>
            <w:r w:rsidR="00077896" w:rsidRPr="00C32841">
              <w:rPr>
                <w:rFonts w:cstheme="minorHAnsi"/>
                <w:sz w:val="24"/>
                <w:szCs w:val="24"/>
              </w:rPr>
              <w:t>o</w:t>
            </w:r>
            <w:r w:rsidR="00B34B79" w:rsidRPr="00C32841">
              <w:rPr>
                <w:rFonts w:cstheme="minorHAnsi"/>
                <w:sz w:val="24"/>
                <w:szCs w:val="24"/>
              </w:rPr>
              <w:t xml:space="preserve"> numer interwencyjny, pod który obywatele będą mogli zgłaszać przypadki</w:t>
            </w:r>
            <w:r w:rsidR="00601E0D" w:rsidRPr="00C32841">
              <w:rPr>
                <w:rFonts w:cstheme="minorHAnsi"/>
                <w:sz w:val="24"/>
                <w:szCs w:val="24"/>
              </w:rPr>
              <w:t xml:space="preserve"> </w:t>
            </w:r>
            <w:r w:rsidR="00B34B79" w:rsidRPr="00C32841">
              <w:rPr>
                <w:rFonts w:cstheme="minorHAnsi"/>
                <w:sz w:val="24"/>
                <w:szCs w:val="24"/>
              </w:rPr>
              <w:t>naruszania prawa ochrony środowiska.</w:t>
            </w:r>
            <w:r w:rsidR="00601E0D" w:rsidRPr="00C32841">
              <w:rPr>
                <w:rFonts w:cstheme="minorHAnsi"/>
                <w:sz w:val="24"/>
                <w:szCs w:val="24"/>
              </w:rPr>
              <w:t xml:space="preserve"> </w:t>
            </w:r>
          </w:p>
          <w:p w14:paraId="3555ECD0" w14:textId="0FCE4D36" w:rsidR="00021C2F" w:rsidRPr="00C32841" w:rsidRDefault="00021C2F" w:rsidP="000E13AB">
            <w:pPr>
              <w:spacing w:before="120" w:after="120" w:line="276" w:lineRule="auto"/>
              <w:jc w:val="both"/>
              <w:rPr>
                <w:rFonts w:cstheme="minorHAnsi"/>
                <w:sz w:val="24"/>
                <w:szCs w:val="24"/>
              </w:rPr>
            </w:pPr>
            <w:r w:rsidRPr="00C32841">
              <w:rPr>
                <w:rFonts w:cstheme="minorHAnsi"/>
                <w:sz w:val="24"/>
                <w:szCs w:val="24"/>
              </w:rPr>
              <w:t xml:space="preserve">Celem emisji reportaży jest m.in. pokazanie przykładów niezgodnego z prawem korzystania ze środowiska, interwencji Inspekcji Ochrony Środowiska, jak również uświadomienie </w:t>
            </w:r>
            <w:r w:rsidRPr="00C32841">
              <w:rPr>
                <w:rFonts w:cstheme="minorHAnsi"/>
                <w:sz w:val="24"/>
                <w:szCs w:val="24"/>
              </w:rPr>
              <w:lastRenderedPageBreak/>
              <w:t xml:space="preserve">ludziom, że w przypadkach stwierdzenia naruszeń prawa mają oni prawo i obowiązek reagowania, zgłaszania takich przypadków, aby powstrzymywać proces utraty zasobów przyrodniczych. </w:t>
            </w:r>
          </w:p>
          <w:p w14:paraId="330F7D31" w14:textId="299D77DB" w:rsidR="00B34B79" w:rsidRPr="00C32841" w:rsidRDefault="00B34B79" w:rsidP="000E13AB">
            <w:pPr>
              <w:spacing w:before="120" w:after="120" w:line="276" w:lineRule="auto"/>
              <w:jc w:val="both"/>
              <w:rPr>
                <w:rFonts w:cstheme="minorHAnsi"/>
                <w:sz w:val="24"/>
                <w:szCs w:val="24"/>
              </w:rPr>
            </w:pPr>
            <w:r w:rsidRPr="00C32841">
              <w:rPr>
                <w:rFonts w:cstheme="minorHAnsi"/>
                <w:sz w:val="24"/>
                <w:szCs w:val="24"/>
              </w:rPr>
              <w:t>2. Organizacja warsztatów i konsultacji dla przedstawicieli organów: sądowych, ścigania i kontroli ze</w:t>
            </w:r>
            <w:r w:rsidR="00601E0D" w:rsidRPr="00C32841">
              <w:rPr>
                <w:rFonts w:cstheme="minorHAnsi"/>
                <w:sz w:val="24"/>
                <w:szCs w:val="24"/>
              </w:rPr>
              <w:t xml:space="preserve"> </w:t>
            </w:r>
            <w:r w:rsidRPr="00C32841">
              <w:rPr>
                <w:rFonts w:cstheme="minorHAnsi"/>
                <w:sz w:val="24"/>
                <w:szCs w:val="24"/>
              </w:rPr>
              <w:t>wszystkich województw. Tematy warsztatów to</w:t>
            </w:r>
            <w:r w:rsidR="00601E0D" w:rsidRPr="00C32841">
              <w:rPr>
                <w:rFonts w:cstheme="minorHAnsi"/>
                <w:sz w:val="24"/>
                <w:szCs w:val="24"/>
              </w:rPr>
              <w:t xml:space="preserve"> </w:t>
            </w:r>
            <w:r w:rsidRPr="00C32841">
              <w:rPr>
                <w:rFonts w:cstheme="minorHAnsi"/>
                <w:sz w:val="24"/>
                <w:szCs w:val="24"/>
              </w:rPr>
              <w:t>współpraca z organami ścigania i kontroli w udaremnianiu procederu niezgodnego z prawem pozbywania się</w:t>
            </w:r>
            <w:r w:rsidR="00601E0D" w:rsidRPr="00C32841">
              <w:rPr>
                <w:rFonts w:cstheme="minorHAnsi"/>
                <w:sz w:val="24"/>
                <w:szCs w:val="24"/>
              </w:rPr>
              <w:t xml:space="preserve"> </w:t>
            </w:r>
            <w:r w:rsidRPr="00C32841">
              <w:rPr>
                <w:rFonts w:cstheme="minorHAnsi"/>
                <w:sz w:val="24"/>
                <w:szCs w:val="24"/>
              </w:rPr>
              <w:t>przez przedsiębiorców prowadzących działalność gospodarczą nagromadzonych odpadów. Na zakończenie</w:t>
            </w:r>
            <w:r w:rsidR="00601E0D" w:rsidRPr="00C32841">
              <w:rPr>
                <w:rFonts w:cstheme="minorHAnsi"/>
                <w:sz w:val="24"/>
                <w:szCs w:val="24"/>
              </w:rPr>
              <w:t xml:space="preserve"> </w:t>
            </w:r>
            <w:r w:rsidRPr="00C32841">
              <w:rPr>
                <w:rFonts w:cstheme="minorHAnsi"/>
                <w:sz w:val="24"/>
                <w:szCs w:val="24"/>
              </w:rPr>
              <w:t xml:space="preserve">warsztatów </w:t>
            </w:r>
            <w:r w:rsidR="00077896" w:rsidRPr="00C32841">
              <w:rPr>
                <w:rFonts w:cstheme="minorHAnsi"/>
                <w:sz w:val="24"/>
                <w:szCs w:val="24"/>
              </w:rPr>
              <w:t>zaplanowano</w:t>
            </w:r>
            <w:r w:rsidRPr="00C32841">
              <w:rPr>
                <w:rFonts w:cstheme="minorHAnsi"/>
                <w:sz w:val="24"/>
                <w:szCs w:val="24"/>
              </w:rPr>
              <w:t xml:space="preserve"> opracowan</w:t>
            </w:r>
            <w:r w:rsidR="00077896" w:rsidRPr="00C32841">
              <w:rPr>
                <w:rFonts w:cstheme="minorHAnsi"/>
                <w:sz w:val="24"/>
                <w:szCs w:val="24"/>
              </w:rPr>
              <w:t>ie</w:t>
            </w:r>
            <w:r w:rsidRPr="00C32841">
              <w:rPr>
                <w:rFonts w:cstheme="minorHAnsi"/>
                <w:sz w:val="24"/>
                <w:szCs w:val="24"/>
              </w:rPr>
              <w:t xml:space="preserve"> informator</w:t>
            </w:r>
            <w:r w:rsidR="00077896" w:rsidRPr="00C32841">
              <w:rPr>
                <w:rFonts w:cstheme="minorHAnsi"/>
                <w:sz w:val="24"/>
                <w:szCs w:val="24"/>
              </w:rPr>
              <w:t>a</w:t>
            </w:r>
            <w:r w:rsidRPr="00C32841">
              <w:rPr>
                <w:rFonts w:cstheme="minorHAnsi"/>
                <w:sz w:val="24"/>
                <w:szCs w:val="24"/>
              </w:rPr>
              <w:t xml:space="preserve"> dla organów biorących udział w warsztatach. Informator </w:t>
            </w:r>
            <w:r w:rsidR="00077896" w:rsidRPr="00C32841">
              <w:rPr>
                <w:rFonts w:cstheme="minorHAnsi"/>
                <w:sz w:val="24"/>
                <w:szCs w:val="24"/>
              </w:rPr>
              <w:t xml:space="preserve">miał </w:t>
            </w:r>
            <w:r w:rsidRPr="00C32841">
              <w:rPr>
                <w:rFonts w:cstheme="minorHAnsi"/>
                <w:sz w:val="24"/>
                <w:szCs w:val="24"/>
              </w:rPr>
              <w:t>zawiera</w:t>
            </w:r>
            <w:r w:rsidR="00077896" w:rsidRPr="00C32841">
              <w:rPr>
                <w:rFonts w:cstheme="minorHAnsi"/>
                <w:sz w:val="24"/>
                <w:szCs w:val="24"/>
              </w:rPr>
              <w:t>ć</w:t>
            </w:r>
            <w:r w:rsidRPr="00C32841">
              <w:rPr>
                <w:rFonts w:cstheme="minorHAnsi"/>
                <w:sz w:val="24"/>
                <w:szCs w:val="24"/>
              </w:rPr>
              <w:t xml:space="preserve"> dane w formie pytań z odpowiedziami, które będą stanowić kompendium wiedzy ułatwiające</w:t>
            </w:r>
            <w:r w:rsidR="00601E0D" w:rsidRPr="00C32841">
              <w:rPr>
                <w:rFonts w:cstheme="minorHAnsi"/>
                <w:sz w:val="24"/>
                <w:szCs w:val="24"/>
              </w:rPr>
              <w:t xml:space="preserve"> </w:t>
            </w:r>
            <w:r w:rsidRPr="00C32841">
              <w:rPr>
                <w:rFonts w:cstheme="minorHAnsi"/>
                <w:sz w:val="24"/>
                <w:szCs w:val="24"/>
              </w:rPr>
              <w:t xml:space="preserve">prowadzenie przez te instytucje spraw z zakresu walki z </w:t>
            </w:r>
            <w:r w:rsidR="00077896" w:rsidRPr="00C32841">
              <w:rPr>
                <w:rFonts w:cstheme="minorHAnsi"/>
                <w:sz w:val="24"/>
                <w:szCs w:val="24"/>
              </w:rPr>
              <w:t>„</w:t>
            </w:r>
            <w:r w:rsidRPr="00C32841">
              <w:rPr>
                <w:rFonts w:cstheme="minorHAnsi"/>
                <w:sz w:val="24"/>
                <w:szCs w:val="24"/>
              </w:rPr>
              <w:t>szar</w:t>
            </w:r>
            <w:r w:rsidR="00090B4C">
              <w:rPr>
                <w:rFonts w:cstheme="minorHAnsi"/>
                <w:sz w:val="24"/>
                <w:szCs w:val="24"/>
              </w:rPr>
              <w:t>ą</w:t>
            </w:r>
            <w:r w:rsidRPr="00C32841">
              <w:rPr>
                <w:rFonts w:cstheme="minorHAnsi"/>
                <w:sz w:val="24"/>
                <w:szCs w:val="24"/>
              </w:rPr>
              <w:t xml:space="preserve"> strefą</w:t>
            </w:r>
            <w:r w:rsidR="00077896" w:rsidRPr="00C32841">
              <w:rPr>
                <w:rFonts w:cstheme="minorHAnsi"/>
                <w:sz w:val="24"/>
                <w:szCs w:val="24"/>
              </w:rPr>
              <w:t>”</w:t>
            </w:r>
            <w:r w:rsidRPr="00C32841">
              <w:rPr>
                <w:rFonts w:cstheme="minorHAnsi"/>
                <w:sz w:val="24"/>
                <w:szCs w:val="24"/>
              </w:rPr>
              <w:t>.</w:t>
            </w:r>
            <w:r w:rsidR="00601E0D" w:rsidRPr="00C32841">
              <w:rPr>
                <w:rFonts w:cstheme="minorHAnsi"/>
                <w:sz w:val="24"/>
                <w:szCs w:val="24"/>
              </w:rPr>
              <w:t xml:space="preserve"> </w:t>
            </w:r>
          </w:p>
          <w:p w14:paraId="398E785A" w14:textId="15D51A5F" w:rsidR="007E4D0C" w:rsidRPr="00C32841" w:rsidRDefault="00B34B79" w:rsidP="000E13AB">
            <w:pPr>
              <w:spacing w:before="120" w:after="120" w:line="276" w:lineRule="auto"/>
              <w:jc w:val="both"/>
              <w:rPr>
                <w:rFonts w:cstheme="minorHAnsi"/>
                <w:sz w:val="24"/>
                <w:szCs w:val="24"/>
              </w:rPr>
            </w:pPr>
            <w:r w:rsidRPr="00C32841">
              <w:rPr>
                <w:rFonts w:cstheme="minorHAnsi"/>
                <w:sz w:val="24"/>
                <w:szCs w:val="24"/>
              </w:rPr>
              <w:t xml:space="preserve">Projekt ma </w:t>
            </w:r>
            <w:r w:rsidR="00021C2F" w:rsidRPr="00C32841">
              <w:rPr>
                <w:rFonts w:cstheme="minorHAnsi"/>
                <w:sz w:val="24"/>
                <w:szCs w:val="24"/>
              </w:rPr>
              <w:t xml:space="preserve">przede wszystkim </w:t>
            </w:r>
            <w:r w:rsidRPr="00C32841">
              <w:rPr>
                <w:rFonts w:cstheme="minorHAnsi"/>
                <w:sz w:val="24"/>
                <w:szCs w:val="24"/>
              </w:rPr>
              <w:t>podnieść świadomość społeczeństwa w zakresie zależności między stanem środowiska</w:t>
            </w:r>
            <w:r w:rsidR="00021C2F" w:rsidRPr="00C32841">
              <w:rPr>
                <w:rFonts w:cstheme="minorHAnsi"/>
                <w:sz w:val="24"/>
                <w:szCs w:val="24"/>
              </w:rPr>
              <w:t>,</w:t>
            </w:r>
            <w:r w:rsidRPr="00C32841">
              <w:rPr>
                <w:rFonts w:cstheme="minorHAnsi"/>
                <w:sz w:val="24"/>
                <w:szCs w:val="24"/>
              </w:rPr>
              <w:t xml:space="preserve"> a</w:t>
            </w:r>
            <w:r w:rsidR="00601E0D" w:rsidRPr="00C32841">
              <w:rPr>
                <w:rFonts w:cstheme="minorHAnsi"/>
                <w:sz w:val="24"/>
                <w:szCs w:val="24"/>
              </w:rPr>
              <w:t xml:space="preserve"> </w:t>
            </w:r>
            <w:r w:rsidRPr="00C32841">
              <w:rPr>
                <w:rFonts w:cstheme="minorHAnsi"/>
                <w:sz w:val="24"/>
                <w:szCs w:val="24"/>
              </w:rPr>
              <w:t>przeciwdziałaniem jego degradacji powodowanej przez działania niezgodne z prawem.</w:t>
            </w:r>
            <w:r w:rsidR="00601E0D" w:rsidRPr="00C32841">
              <w:rPr>
                <w:rFonts w:cstheme="minorHAnsi"/>
                <w:sz w:val="24"/>
                <w:szCs w:val="24"/>
              </w:rPr>
              <w:t xml:space="preserve"> </w:t>
            </w:r>
          </w:p>
        </w:tc>
      </w:tr>
      <w:tr w:rsidR="00866787" w:rsidRPr="00C32841" w14:paraId="24A7710A" w14:textId="77777777" w:rsidTr="00866787">
        <w:tc>
          <w:tcPr>
            <w:tcW w:w="9067" w:type="dxa"/>
            <w:gridSpan w:val="2"/>
            <w:shd w:val="clear" w:color="auto" w:fill="9CC2E5" w:themeFill="accent5" w:themeFillTint="99"/>
          </w:tcPr>
          <w:p w14:paraId="40AC14D1" w14:textId="42059723" w:rsidR="00F03786" w:rsidRPr="00C32841" w:rsidRDefault="00866787" w:rsidP="000E13AB">
            <w:pPr>
              <w:spacing w:before="120" w:after="120" w:line="276" w:lineRule="auto"/>
              <w:rPr>
                <w:rFonts w:cstheme="minorHAnsi"/>
                <w:b/>
                <w:bCs/>
                <w:sz w:val="24"/>
                <w:szCs w:val="24"/>
              </w:rPr>
            </w:pPr>
            <w:r w:rsidRPr="00C32841">
              <w:rPr>
                <w:rFonts w:cstheme="minorHAnsi"/>
                <w:b/>
                <w:bCs/>
                <w:sz w:val="24"/>
                <w:szCs w:val="24"/>
              </w:rPr>
              <w:lastRenderedPageBreak/>
              <w:t xml:space="preserve">1. OCENA </w:t>
            </w:r>
            <w:r w:rsidR="00F03786" w:rsidRPr="00C32841">
              <w:rPr>
                <w:rFonts w:cstheme="minorHAnsi"/>
                <w:b/>
                <w:bCs/>
                <w:sz w:val="24"/>
                <w:szCs w:val="24"/>
              </w:rPr>
              <w:t xml:space="preserve">BEZPOŚREDNICH </w:t>
            </w:r>
            <w:r w:rsidR="008610C9" w:rsidRPr="00C32841">
              <w:rPr>
                <w:rFonts w:cstheme="minorHAnsi"/>
                <w:b/>
                <w:bCs/>
                <w:sz w:val="24"/>
                <w:szCs w:val="24"/>
              </w:rPr>
              <w:t>EFEKTÓW</w:t>
            </w:r>
            <w:r w:rsidR="00B22FB1" w:rsidRPr="00C32841">
              <w:rPr>
                <w:rFonts w:cstheme="minorHAnsi"/>
                <w:b/>
                <w:bCs/>
                <w:sz w:val="24"/>
                <w:szCs w:val="24"/>
              </w:rPr>
              <w:t xml:space="preserve"> </w:t>
            </w:r>
            <w:r w:rsidR="00D301E5" w:rsidRPr="00C32841">
              <w:rPr>
                <w:rFonts w:cstheme="minorHAnsi"/>
                <w:b/>
                <w:bCs/>
                <w:sz w:val="24"/>
                <w:szCs w:val="24"/>
              </w:rPr>
              <w:t>PROJEKTU</w:t>
            </w:r>
          </w:p>
        </w:tc>
      </w:tr>
      <w:tr w:rsidR="00866787" w:rsidRPr="00C32841" w14:paraId="162CB6FD" w14:textId="77777777" w:rsidTr="00866787">
        <w:tc>
          <w:tcPr>
            <w:tcW w:w="9067" w:type="dxa"/>
            <w:gridSpan w:val="2"/>
            <w:shd w:val="clear" w:color="auto" w:fill="9CC2E5" w:themeFill="accent5" w:themeFillTint="99"/>
          </w:tcPr>
          <w:p w14:paraId="6360DDE0" w14:textId="761CB07E" w:rsidR="00E75DD1" w:rsidRPr="00C32841" w:rsidRDefault="00EA7A15" w:rsidP="000E13AB">
            <w:pPr>
              <w:suppressAutoHyphens/>
              <w:spacing w:before="120" w:after="120" w:line="276" w:lineRule="auto"/>
              <w:rPr>
                <w:rFonts w:cstheme="minorHAnsi"/>
                <w:b/>
                <w:bCs/>
                <w:sz w:val="24"/>
                <w:szCs w:val="24"/>
                <w:lang w:eastAsia="pl-PL"/>
              </w:rPr>
            </w:pPr>
            <w:r w:rsidRPr="00C32841">
              <w:rPr>
                <w:rFonts w:cstheme="minorHAnsi"/>
                <w:b/>
                <w:bCs/>
                <w:sz w:val="24"/>
                <w:szCs w:val="24"/>
                <w:lang w:eastAsia="pl-PL"/>
              </w:rPr>
              <w:t xml:space="preserve">1.1. </w:t>
            </w:r>
            <w:r w:rsidR="008610C9" w:rsidRPr="00C32841">
              <w:rPr>
                <w:rFonts w:cstheme="minorHAnsi"/>
                <w:b/>
                <w:bCs/>
                <w:sz w:val="24"/>
                <w:szCs w:val="24"/>
                <w:lang w:eastAsia="pl-PL"/>
              </w:rPr>
              <w:t xml:space="preserve">OCENA WKŁADU PROJEKTU W </w:t>
            </w:r>
            <w:r w:rsidR="00BC17A3" w:rsidRPr="00C32841">
              <w:rPr>
                <w:rFonts w:cstheme="minorHAnsi"/>
                <w:b/>
                <w:bCs/>
                <w:sz w:val="24"/>
                <w:szCs w:val="24"/>
                <w:lang w:eastAsia="pl-PL"/>
              </w:rPr>
              <w:t>ZASPOKOJENIE</w:t>
            </w:r>
            <w:r w:rsidR="008610C9" w:rsidRPr="00C32841">
              <w:rPr>
                <w:rFonts w:cstheme="minorHAnsi"/>
                <w:b/>
                <w:bCs/>
                <w:sz w:val="24"/>
                <w:szCs w:val="24"/>
                <w:lang w:eastAsia="pl-PL"/>
              </w:rPr>
              <w:t xml:space="preserve"> POTRZEB</w:t>
            </w:r>
          </w:p>
        </w:tc>
      </w:tr>
      <w:tr w:rsidR="00866787" w:rsidRPr="00C32841" w14:paraId="3830F503" w14:textId="77777777" w:rsidTr="00AE204E">
        <w:tc>
          <w:tcPr>
            <w:tcW w:w="9067" w:type="dxa"/>
            <w:gridSpan w:val="2"/>
            <w:shd w:val="clear" w:color="auto" w:fill="FFFFFF" w:themeFill="background1"/>
          </w:tcPr>
          <w:p w14:paraId="15A1BDD9" w14:textId="2B2347F6" w:rsidR="00866787" w:rsidRPr="00C32841" w:rsidRDefault="00866787" w:rsidP="000E13AB">
            <w:pPr>
              <w:pStyle w:val="Akapitzlist"/>
              <w:numPr>
                <w:ilvl w:val="0"/>
                <w:numId w:val="7"/>
              </w:numPr>
              <w:suppressAutoHyphens/>
              <w:spacing w:before="120" w:after="120" w:line="276" w:lineRule="auto"/>
              <w:contextualSpacing w:val="0"/>
              <w:rPr>
                <w:rFonts w:cstheme="minorHAnsi"/>
                <w:b/>
                <w:bCs/>
                <w:color w:val="4472C4" w:themeColor="accent1"/>
                <w:lang w:eastAsia="pl-PL"/>
              </w:rPr>
            </w:pPr>
            <w:r w:rsidRPr="00C32841">
              <w:rPr>
                <w:rFonts w:cstheme="minorHAnsi"/>
                <w:b/>
                <w:bCs/>
                <w:color w:val="4472C4" w:themeColor="accent1"/>
                <w:lang w:eastAsia="pl-PL"/>
              </w:rPr>
              <w:t>SKALA ODDZIAŁYWANIA PROJEKTU</w:t>
            </w:r>
          </w:p>
          <w:p w14:paraId="2CD5E72C" w14:textId="67B61D36" w:rsidR="00BE62C6" w:rsidRPr="00C32841" w:rsidRDefault="00021C2F" w:rsidP="000E13AB">
            <w:pPr>
              <w:spacing w:before="120" w:after="120" w:line="276" w:lineRule="auto"/>
              <w:jc w:val="both"/>
              <w:rPr>
                <w:rFonts w:cstheme="minorHAnsi"/>
                <w:sz w:val="24"/>
                <w:szCs w:val="24"/>
              </w:rPr>
            </w:pPr>
            <w:r w:rsidRPr="00C32841">
              <w:rPr>
                <w:rFonts w:cstheme="minorHAnsi"/>
                <w:sz w:val="24"/>
                <w:szCs w:val="24"/>
              </w:rPr>
              <w:t xml:space="preserve">Projekt ma </w:t>
            </w:r>
            <w:r w:rsidRPr="00090B4C">
              <w:rPr>
                <w:rFonts w:cstheme="minorHAnsi"/>
                <w:b/>
                <w:bCs/>
                <w:sz w:val="24"/>
                <w:szCs w:val="24"/>
              </w:rPr>
              <w:t>zasięg ogólnopolski</w:t>
            </w:r>
            <w:r w:rsidRPr="00C32841">
              <w:rPr>
                <w:rFonts w:cstheme="minorHAnsi"/>
                <w:sz w:val="24"/>
                <w:szCs w:val="24"/>
              </w:rPr>
              <w:t xml:space="preserve">. </w:t>
            </w:r>
            <w:r w:rsidR="00ED319B" w:rsidRPr="00C32841">
              <w:rPr>
                <w:rFonts w:cstheme="minorHAnsi"/>
                <w:sz w:val="24"/>
                <w:szCs w:val="24"/>
              </w:rPr>
              <w:t xml:space="preserve">Zaplanowano przeprowadzenie w Warszawie warsztatów dla organów sądowych, organów ścigania i organów kontroli z całej Polski w zakresie walki z szarą strefą oraz </w:t>
            </w:r>
            <w:r w:rsidR="00ED319B" w:rsidRPr="00090B4C">
              <w:rPr>
                <w:rFonts w:cstheme="minorHAnsi"/>
                <w:b/>
                <w:bCs/>
                <w:sz w:val="24"/>
                <w:szCs w:val="24"/>
              </w:rPr>
              <w:t>nakręcenie i wyemitowanie za pośrednictwem telewizji reportaży interwencyjnych w poszczególnych województwach</w:t>
            </w:r>
            <w:r w:rsidR="00ED319B" w:rsidRPr="00C32841">
              <w:rPr>
                <w:rFonts w:cstheme="minorHAnsi"/>
                <w:sz w:val="24"/>
                <w:szCs w:val="24"/>
              </w:rPr>
              <w:t>.</w:t>
            </w:r>
          </w:p>
          <w:p w14:paraId="18BE20FA" w14:textId="13137FF6" w:rsidR="00866787" w:rsidRPr="00C32841" w:rsidRDefault="00866787" w:rsidP="000E13AB">
            <w:pPr>
              <w:pStyle w:val="Akapitzlist"/>
              <w:numPr>
                <w:ilvl w:val="0"/>
                <w:numId w:val="7"/>
              </w:numPr>
              <w:suppressAutoHyphens/>
              <w:spacing w:before="120" w:after="120" w:line="276" w:lineRule="auto"/>
              <w:contextualSpacing w:val="0"/>
              <w:jc w:val="both"/>
              <w:rPr>
                <w:rFonts w:cstheme="minorHAnsi"/>
                <w:color w:val="000000" w:themeColor="text1"/>
              </w:rPr>
            </w:pPr>
            <w:r w:rsidRPr="00C32841">
              <w:rPr>
                <w:rFonts w:cstheme="minorHAnsi"/>
                <w:b/>
                <w:bCs/>
                <w:color w:val="4472C4" w:themeColor="accent1"/>
                <w:lang w:eastAsia="pl-PL"/>
              </w:rPr>
              <w:t>CH</w:t>
            </w:r>
            <w:r w:rsidR="003729FF">
              <w:rPr>
                <w:rFonts w:cstheme="minorHAnsi"/>
                <w:b/>
                <w:bCs/>
                <w:color w:val="4472C4" w:themeColor="accent1"/>
                <w:lang w:eastAsia="pl-PL"/>
              </w:rPr>
              <w:t>A</w:t>
            </w:r>
            <w:r w:rsidRPr="00C32841">
              <w:rPr>
                <w:rFonts w:cstheme="minorHAnsi"/>
                <w:b/>
                <w:bCs/>
                <w:color w:val="4472C4" w:themeColor="accent1"/>
                <w:lang w:eastAsia="pl-PL"/>
              </w:rPr>
              <w:t>RAKTERYSTYKA POTRZEB</w:t>
            </w:r>
          </w:p>
          <w:p w14:paraId="04E0B9F3" w14:textId="77777777" w:rsidR="003D3722" w:rsidRPr="00C32841" w:rsidRDefault="003D3722" w:rsidP="000E13AB">
            <w:pPr>
              <w:spacing w:before="120" w:after="120" w:line="276" w:lineRule="auto"/>
              <w:jc w:val="both"/>
              <w:rPr>
                <w:rFonts w:cstheme="minorHAnsi"/>
                <w:sz w:val="24"/>
                <w:szCs w:val="24"/>
              </w:rPr>
            </w:pPr>
            <w:r w:rsidRPr="00C32841">
              <w:rPr>
                <w:rFonts w:cstheme="minorHAnsi"/>
                <w:sz w:val="24"/>
                <w:szCs w:val="24"/>
              </w:rPr>
              <w:t xml:space="preserve">Działania realizowane w ramach projektu są odpowiedzią na </w:t>
            </w:r>
            <w:r w:rsidRPr="00090B4C">
              <w:rPr>
                <w:rFonts w:cstheme="minorHAnsi"/>
                <w:b/>
                <w:bCs/>
                <w:sz w:val="24"/>
                <w:szCs w:val="24"/>
              </w:rPr>
              <w:t>konieczność wzmacniania świadomości środowiskowej i informowania społeczeństwa w zakresie bezpieczeństwa ekologicznego</w:t>
            </w:r>
            <w:r w:rsidRPr="00C32841">
              <w:rPr>
                <w:rFonts w:cstheme="minorHAnsi"/>
                <w:sz w:val="24"/>
                <w:szCs w:val="24"/>
              </w:rPr>
              <w:t xml:space="preserve">, ze szczególnym naciskiem na propagowanie wiedzy na temat form ochrony przyrody, tak, by mieszkańcy zyskiwali wiedzę na temat obszarów i miejsc, które w ich otoczeniu są poddane szczególnemu reżimowi ochronnemu, tj.: parków narodowych, rezerwatów przyrody, parków krajobrazowych, obszarów chronionego krajobrazu, obszarów Natura 2000, pomników przyrody, stanowisk dokumentacyjnych, użytków ekologicznych, zespołów przyrodniczo-krajobrazowych, ochronie gatunkowej. W ostatnich latach zaobserwowano częstsze reagowanie obywateli na sytuacje niezgodnego z prawem korzystania ze środowiska. </w:t>
            </w:r>
          </w:p>
          <w:p w14:paraId="3C4A41AC" w14:textId="622DB711" w:rsidR="003D3722" w:rsidRPr="00C32841" w:rsidRDefault="003D3722" w:rsidP="000E13AB">
            <w:pPr>
              <w:spacing w:before="120" w:after="120" w:line="276" w:lineRule="auto"/>
              <w:jc w:val="both"/>
              <w:rPr>
                <w:rFonts w:cstheme="minorHAnsi"/>
                <w:sz w:val="24"/>
                <w:szCs w:val="24"/>
              </w:rPr>
            </w:pPr>
            <w:r w:rsidRPr="00C32841">
              <w:rPr>
                <w:rFonts w:cstheme="minorHAnsi"/>
                <w:sz w:val="24"/>
                <w:szCs w:val="24"/>
              </w:rPr>
              <w:t xml:space="preserve">Realizacja projektu odpowiada także na </w:t>
            </w:r>
            <w:r w:rsidRPr="00090B4C">
              <w:rPr>
                <w:rFonts w:cstheme="minorHAnsi"/>
                <w:b/>
                <w:bCs/>
                <w:sz w:val="24"/>
                <w:szCs w:val="24"/>
              </w:rPr>
              <w:t xml:space="preserve">potrzeby </w:t>
            </w:r>
            <w:r w:rsidR="00413CE7">
              <w:rPr>
                <w:rFonts w:cstheme="minorHAnsi"/>
                <w:b/>
                <w:bCs/>
                <w:sz w:val="24"/>
                <w:szCs w:val="24"/>
              </w:rPr>
              <w:t>Inspekcji Ochrony Środowiska (</w:t>
            </w:r>
            <w:r w:rsidRPr="00090B4C">
              <w:rPr>
                <w:rFonts w:cstheme="minorHAnsi"/>
                <w:b/>
                <w:bCs/>
                <w:sz w:val="24"/>
                <w:szCs w:val="24"/>
              </w:rPr>
              <w:t>IOŚ</w:t>
            </w:r>
            <w:r w:rsidR="00413CE7">
              <w:rPr>
                <w:rFonts w:cstheme="minorHAnsi"/>
                <w:b/>
                <w:bCs/>
                <w:sz w:val="24"/>
                <w:szCs w:val="24"/>
              </w:rPr>
              <w:t>)</w:t>
            </w:r>
            <w:r w:rsidRPr="00090B4C">
              <w:rPr>
                <w:rFonts w:cstheme="minorHAnsi"/>
                <w:b/>
                <w:bCs/>
                <w:sz w:val="24"/>
                <w:szCs w:val="24"/>
              </w:rPr>
              <w:t xml:space="preserve"> w zakresie wymagań stawianych przez UE związanych z racjonalnym gospodarowaniem odpadami</w:t>
            </w:r>
            <w:r w:rsidRPr="00C32841">
              <w:rPr>
                <w:rFonts w:cstheme="minorHAnsi"/>
                <w:sz w:val="24"/>
                <w:szCs w:val="24"/>
              </w:rPr>
              <w:t xml:space="preserve">. </w:t>
            </w:r>
          </w:p>
          <w:p w14:paraId="2C3BFB47" w14:textId="280C1054" w:rsidR="002E356E" w:rsidRPr="00C32841" w:rsidRDefault="002E356E" w:rsidP="000E13AB">
            <w:pPr>
              <w:spacing w:before="120" w:after="120" w:line="276" w:lineRule="auto"/>
              <w:jc w:val="both"/>
              <w:rPr>
                <w:rFonts w:cstheme="minorHAnsi"/>
                <w:sz w:val="24"/>
                <w:szCs w:val="24"/>
              </w:rPr>
            </w:pPr>
            <w:r w:rsidRPr="00C32841">
              <w:rPr>
                <w:rFonts w:cstheme="minorHAnsi"/>
                <w:sz w:val="24"/>
                <w:szCs w:val="24"/>
              </w:rPr>
              <w:lastRenderedPageBreak/>
              <w:t>Scharakteryzowanie potrzeb w przypadku realizacji tego typu projektów jest dość trudne, przede wszystkim z uwagi na to, iż działania edukacyjne są tak naprawdę działaniami prowadzonymi w sposób ciągły, bieżący i w odpowiedzi na pojawiające się problemy, zjawiska niepożądane. Potrzeby w zakresie edukacji społeczeństwa można w tym wypadku charakteryzować głównie jakościowo</w:t>
            </w:r>
            <w:r w:rsidR="00963AAE" w:rsidRPr="00C32841">
              <w:rPr>
                <w:rFonts w:cstheme="minorHAnsi"/>
                <w:sz w:val="24"/>
                <w:szCs w:val="24"/>
              </w:rPr>
              <w:t>.</w:t>
            </w:r>
          </w:p>
          <w:p w14:paraId="63C8AC23" w14:textId="7C3CC78D" w:rsidR="002E356E" w:rsidRPr="00C32841" w:rsidRDefault="002E356E" w:rsidP="000E13AB">
            <w:pPr>
              <w:spacing w:before="120" w:after="120" w:line="276" w:lineRule="auto"/>
              <w:jc w:val="both"/>
              <w:rPr>
                <w:rFonts w:cstheme="minorHAnsi"/>
                <w:sz w:val="24"/>
                <w:szCs w:val="24"/>
              </w:rPr>
            </w:pPr>
            <w:r w:rsidRPr="00C32841">
              <w:rPr>
                <w:rFonts w:cstheme="minorHAnsi"/>
                <w:sz w:val="24"/>
                <w:szCs w:val="24"/>
              </w:rPr>
              <w:t xml:space="preserve">Z jednej strony komponentem projektu była próba propagowania wiedzy na temat form ochrony przyrody i wzmacniania w obywatelach poczucia, że każdy z osobna ma prawo i obowiązek reagowania na szkody wyrządzane środowisku. W związku z podkreślaną </w:t>
            </w:r>
            <w:r w:rsidR="00963AAE" w:rsidRPr="00C32841">
              <w:rPr>
                <w:rFonts w:cstheme="minorHAnsi"/>
                <w:sz w:val="24"/>
                <w:szCs w:val="24"/>
              </w:rPr>
              <w:t xml:space="preserve">przez </w:t>
            </w:r>
            <w:r w:rsidR="00413CE7">
              <w:rPr>
                <w:rFonts w:cstheme="minorHAnsi"/>
                <w:sz w:val="24"/>
                <w:szCs w:val="24"/>
              </w:rPr>
              <w:t>b</w:t>
            </w:r>
            <w:r w:rsidR="00413CE7" w:rsidRPr="00C32841">
              <w:rPr>
                <w:rFonts w:cstheme="minorHAnsi"/>
                <w:sz w:val="24"/>
                <w:szCs w:val="24"/>
              </w:rPr>
              <w:t>eneficjanta</w:t>
            </w:r>
            <w:r w:rsidR="00963AAE" w:rsidRPr="00C32841">
              <w:rPr>
                <w:rFonts w:cstheme="minorHAnsi"/>
                <w:sz w:val="24"/>
                <w:szCs w:val="24"/>
              </w:rPr>
              <w:t xml:space="preserve"> </w:t>
            </w:r>
            <w:r w:rsidRPr="00C32841">
              <w:rPr>
                <w:rFonts w:cstheme="minorHAnsi"/>
                <w:sz w:val="24"/>
                <w:szCs w:val="24"/>
              </w:rPr>
              <w:t xml:space="preserve">obserwacją, iż społeczeństwo polskie staje coraz bardziej świadome przypadków łamania prawa ochrony środowiska oraz aktywnie reaguje na takie przypadki – </w:t>
            </w:r>
            <w:r w:rsidRPr="00090B4C">
              <w:rPr>
                <w:rFonts w:cstheme="minorHAnsi"/>
                <w:b/>
                <w:bCs/>
                <w:sz w:val="24"/>
                <w:szCs w:val="24"/>
              </w:rPr>
              <w:t xml:space="preserve">projekt obejmuje emisję tematycznych reportaży, które będą właśnie podpowiedzią dla mieszkańców </w:t>
            </w:r>
            <w:r w:rsidR="003D3722" w:rsidRPr="00090B4C">
              <w:rPr>
                <w:rFonts w:cstheme="minorHAnsi"/>
                <w:b/>
                <w:bCs/>
                <w:sz w:val="24"/>
                <w:szCs w:val="24"/>
              </w:rPr>
              <w:t xml:space="preserve">naszego </w:t>
            </w:r>
            <w:r w:rsidRPr="00090B4C">
              <w:rPr>
                <w:rFonts w:cstheme="minorHAnsi"/>
                <w:b/>
                <w:bCs/>
                <w:sz w:val="24"/>
                <w:szCs w:val="24"/>
              </w:rPr>
              <w:t>kraju, w jaki sposób należy zareagować na przypadki łamania prawa ochrony środowiska</w:t>
            </w:r>
            <w:r w:rsidRPr="00C32841">
              <w:rPr>
                <w:rFonts w:cstheme="minorHAnsi"/>
                <w:sz w:val="24"/>
                <w:szCs w:val="24"/>
              </w:rPr>
              <w:t>.</w:t>
            </w:r>
          </w:p>
          <w:p w14:paraId="21A04B8D" w14:textId="42C06FA6" w:rsidR="003D3722" w:rsidRPr="00C32841" w:rsidRDefault="002E356E" w:rsidP="000E13AB">
            <w:pPr>
              <w:spacing w:before="120" w:after="120" w:line="276" w:lineRule="auto"/>
              <w:jc w:val="both"/>
              <w:rPr>
                <w:rFonts w:cstheme="minorHAnsi"/>
                <w:sz w:val="24"/>
                <w:szCs w:val="24"/>
              </w:rPr>
            </w:pPr>
            <w:r w:rsidRPr="00C32841">
              <w:rPr>
                <w:rFonts w:cstheme="minorHAnsi"/>
                <w:sz w:val="24"/>
                <w:szCs w:val="24"/>
              </w:rPr>
              <w:t xml:space="preserve">Drugim komponentem projektu było skupienie się na szarej strefie dotyczącej gospodarki odpadami – pod kątem </w:t>
            </w:r>
            <w:r w:rsidRPr="00090B4C">
              <w:rPr>
                <w:rFonts w:cstheme="minorHAnsi"/>
                <w:b/>
                <w:bCs/>
                <w:sz w:val="24"/>
                <w:szCs w:val="24"/>
              </w:rPr>
              <w:t xml:space="preserve">przeszkolenia i wyedukowania </w:t>
            </w:r>
            <w:r w:rsidR="003D3722" w:rsidRPr="00090B4C">
              <w:rPr>
                <w:rFonts w:cstheme="minorHAnsi"/>
                <w:b/>
                <w:bCs/>
                <w:sz w:val="24"/>
                <w:szCs w:val="24"/>
              </w:rPr>
              <w:t xml:space="preserve">właściwych </w:t>
            </w:r>
            <w:r w:rsidRPr="00090B4C">
              <w:rPr>
                <w:rFonts w:cstheme="minorHAnsi"/>
                <w:b/>
                <w:bCs/>
                <w:sz w:val="24"/>
                <w:szCs w:val="24"/>
              </w:rPr>
              <w:t>służb</w:t>
            </w:r>
            <w:r w:rsidR="003D3722" w:rsidRPr="00090B4C">
              <w:rPr>
                <w:rFonts w:cstheme="minorHAnsi"/>
                <w:b/>
                <w:bCs/>
                <w:sz w:val="24"/>
                <w:szCs w:val="24"/>
              </w:rPr>
              <w:t xml:space="preserve"> i organów ścigania w zakresie wymogów dotyczących gospodarowania odpadami</w:t>
            </w:r>
            <w:r w:rsidR="003D3722" w:rsidRPr="00C32841">
              <w:rPr>
                <w:rFonts w:cstheme="minorHAnsi"/>
                <w:sz w:val="24"/>
                <w:szCs w:val="24"/>
              </w:rPr>
              <w:t>. Jednym z efektów projektu jest powstały informator dedykowany właśnie tym służbom, zawierający podstawowe informacje na temat przepisów prawnych związanych z gospodarowaniem odpadami, w tym dotyczących zasad funkcjonowania systemu gospodarki odpadami w Polsce w oparciu o obowiązujące przepisy prawa, transgranicznego przemieszczania odpadów (międzynarodowego przemieszczania odpadów i przemieszczania odpadów w postaci pojazdów).</w:t>
            </w:r>
            <w:r w:rsidR="008B7E1C">
              <w:rPr>
                <w:rFonts w:cstheme="minorHAnsi"/>
                <w:sz w:val="24"/>
                <w:szCs w:val="24"/>
              </w:rPr>
              <w:t xml:space="preserve"> </w:t>
            </w:r>
            <w:r w:rsidR="003D3722" w:rsidRPr="00C32841">
              <w:rPr>
                <w:rFonts w:cstheme="minorHAnsi"/>
                <w:sz w:val="24"/>
                <w:szCs w:val="24"/>
              </w:rPr>
              <w:t>Informator podaje także informacje na temat uprawnień kontrolnych IOŚ, form ochrony przyrody obowiązujących w Polsce i ich rozmieszczenia, informacje o tym, jak przez IOŚ gromadzone, przetwarzane i udostępniane są dane oraz zbiór linków, pod którymi można uzyskać dokładniejsze informacje dotyczące monitoringu środowiska oraz rejestrów prowadzonych przez GIOŚ.</w:t>
            </w:r>
            <w:r w:rsidR="0069215A" w:rsidRPr="00C32841">
              <w:rPr>
                <w:rFonts w:cstheme="minorHAnsi"/>
                <w:sz w:val="24"/>
                <w:szCs w:val="24"/>
              </w:rPr>
              <w:t xml:space="preserve"> </w:t>
            </w:r>
          </w:p>
          <w:p w14:paraId="4CF68926" w14:textId="4BE5AEA9" w:rsidR="00C372B3" w:rsidRPr="00C32841" w:rsidRDefault="00B34B79" w:rsidP="000E13AB">
            <w:pPr>
              <w:spacing w:before="120" w:after="120" w:line="276" w:lineRule="auto"/>
              <w:jc w:val="both"/>
              <w:rPr>
                <w:rFonts w:cstheme="minorHAnsi"/>
                <w:sz w:val="24"/>
                <w:szCs w:val="24"/>
              </w:rPr>
            </w:pPr>
            <w:r w:rsidRPr="00C32841">
              <w:rPr>
                <w:rFonts w:cstheme="minorHAnsi"/>
                <w:sz w:val="24"/>
                <w:szCs w:val="24"/>
              </w:rPr>
              <w:t>Zaplanowane działania składają się na spójną całość i wspierają ekologiczne postawy społeczeństwa.</w:t>
            </w:r>
            <w:r w:rsidR="00601E0D" w:rsidRPr="00C32841">
              <w:rPr>
                <w:rFonts w:cstheme="minorHAnsi"/>
                <w:sz w:val="24"/>
                <w:szCs w:val="24"/>
              </w:rPr>
              <w:t xml:space="preserve"> </w:t>
            </w:r>
            <w:r w:rsidR="0069215A" w:rsidRPr="00C32841">
              <w:rPr>
                <w:rFonts w:cstheme="minorHAnsi"/>
                <w:sz w:val="24"/>
                <w:szCs w:val="24"/>
              </w:rPr>
              <w:t xml:space="preserve">Wynikają one także z dokumentów </w:t>
            </w:r>
            <w:r w:rsidR="001754EA" w:rsidRPr="00C32841">
              <w:rPr>
                <w:rFonts w:cstheme="minorHAnsi"/>
                <w:sz w:val="24"/>
                <w:szCs w:val="24"/>
              </w:rPr>
              <w:t>strategicznych</w:t>
            </w:r>
            <w:r w:rsidR="0069215A" w:rsidRPr="00C32841">
              <w:rPr>
                <w:rFonts w:cstheme="minorHAnsi"/>
                <w:sz w:val="24"/>
                <w:szCs w:val="24"/>
              </w:rPr>
              <w:t xml:space="preserve"> wyższego szczebla</w:t>
            </w:r>
            <w:r w:rsidR="001754EA" w:rsidRPr="00C32841">
              <w:rPr>
                <w:rFonts w:cstheme="minorHAnsi"/>
                <w:sz w:val="24"/>
                <w:szCs w:val="24"/>
              </w:rPr>
              <w:t xml:space="preserve">, jak np. </w:t>
            </w:r>
            <w:r w:rsidR="00C372B3" w:rsidRPr="00C32841">
              <w:rPr>
                <w:rFonts w:cstheme="minorHAnsi"/>
                <w:sz w:val="24"/>
                <w:szCs w:val="24"/>
              </w:rPr>
              <w:t xml:space="preserve">Strategia Rozwoju Kraju </w:t>
            </w:r>
            <w:proofErr w:type="gramStart"/>
            <w:r w:rsidR="00C372B3" w:rsidRPr="00C32841">
              <w:rPr>
                <w:rFonts w:cstheme="minorHAnsi"/>
                <w:sz w:val="24"/>
                <w:szCs w:val="24"/>
              </w:rPr>
              <w:t xml:space="preserve">2020, </w:t>
            </w:r>
            <w:r w:rsidR="001754EA" w:rsidRPr="00C32841">
              <w:rPr>
                <w:rFonts w:cstheme="minorHAnsi"/>
                <w:sz w:val="24"/>
                <w:szCs w:val="24"/>
              </w:rPr>
              <w:t xml:space="preserve"> gdzie</w:t>
            </w:r>
            <w:proofErr w:type="gramEnd"/>
            <w:r w:rsidR="001754EA" w:rsidRPr="00C32841">
              <w:rPr>
                <w:rFonts w:cstheme="minorHAnsi"/>
                <w:sz w:val="24"/>
                <w:szCs w:val="24"/>
              </w:rPr>
              <w:t xml:space="preserve"> w celu </w:t>
            </w:r>
            <w:r w:rsidR="00C372B3" w:rsidRPr="00C32841">
              <w:rPr>
                <w:rFonts w:cstheme="minorHAnsi"/>
                <w:sz w:val="24"/>
                <w:szCs w:val="24"/>
              </w:rPr>
              <w:t xml:space="preserve">II. 6.4 </w:t>
            </w:r>
            <w:r w:rsidR="001754EA" w:rsidRPr="00C32841">
              <w:rPr>
                <w:rFonts w:cstheme="minorHAnsi"/>
                <w:sz w:val="24"/>
                <w:szCs w:val="24"/>
              </w:rPr>
              <w:t>bezpośrednio wskazano na potrzebę p</w:t>
            </w:r>
            <w:r w:rsidR="00C372B3" w:rsidRPr="00C32841">
              <w:rPr>
                <w:rFonts w:cstheme="minorHAnsi"/>
                <w:sz w:val="24"/>
                <w:szCs w:val="24"/>
              </w:rPr>
              <w:t>opraw</w:t>
            </w:r>
            <w:r w:rsidR="001754EA" w:rsidRPr="00C32841">
              <w:rPr>
                <w:rFonts w:cstheme="minorHAnsi"/>
                <w:sz w:val="24"/>
                <w:szCs w:val="24"/>
              </w:rPr>
              <w:t>y</w:t>
            </w:r>
            <w:r w:rsidR="00C372B3" w:rsidRPr="00C32841">
              <w:rPr>
                <w:rFonts w:cstheme="minorHAnsi"/>
                <w:sz w:val="24"/>
                <w:szCs w:val="24"/>
              </w:rPr>
              <w:t xml:space="preserve"> stanu środowiska</w:t>
            </w:r>
            <w:r w:rsidR="001754EA" w:rsidRPr="00C32841">
              <w:rPr>
                <w:rFonts w:cstheme="minorHAnsi"/>
                <w:sz w:val="24"/>
                <w:szCs w:val="24"/>
              </w:rPr>
              <w:t xml:space="preserve">, </w:t>
            </w:r>
            <w:r w:rsidR="00C372B3" w:rsidRPr="00C32841">
              <w:rPr>
                <w:rFonts w:cstheme="minorHAnsi"/>
                <w:sz w:val="24"/>
                <w:szCs w:val="24"/>
              </w:rPr>
              <w:t>kreowani</w:t>
            </w:r>
            <w:r w:rsidR="001754EA" w:rsidRPr="00C32841">
              <w:rPr>
                <w:rFonts w:cstheme="minorHAnsi"/>
                <w:sz w:val="24"/>
                <w:szCs w:val="24"/>
              </w:rPr>
              <w:t>a</w:t>
            </w:r>
            <w:r w:rsidR="00C372B3" w:rsidRPr="00C32841">
              <w:rPr>
                <w:rFonts w:cstheme="minorHAnsi"/>
                <w:sz w:val="24"/>
                <w:szCs w:val="24"/>
              </w:rPr>
              <w:t xml:space="preserve"> ekologicznych postaw Polaków i rozwój edukacji ekologicznej.</w:t>
            </w:r>
          </w:p>
          <w:p w14:paraId="51F4A3D0" w14:textId="1DDD0F43" w:rsidR="00F77A2E" w:rsidRPr="00C32841" w:rsidRDefault="00F77A2E" w:rsidP="000E13AB">
            <w:pPr>
              <w:pStyle w:val="Akapitzlist"/>
              <w:numPr>
                <w:ilvl w:val="0"/>
                <w:numId w:val="7"/>
              </w:numPr>
              <w:spacing w:before="120" w:after="120" w:line="276" w:lineRule="auto"/>
              <w:contextualSpacing w:val="0"/>
              <w:jc w:val="both"/>
              <w:rPr>
                <w:rFonts w:cstheme="minorHAnsi"/>
                <w:color w:val="000000" w:themeColor="text1"/>
              </w:rPr>
            </w:pPr>
            <w:r w:rsidRPr="00C32841">
              <w:rPr>
                <w:rFonts w:cstheme="minorHAnsi"/>
                <w:b/>
                <w:bCs/>
                <w:color w:val="4472C4" w:themeColor="accent1"/>
                <w:lang w:eastAsia="pl-PL"/>
              </w:rPr>
              <w:t xml:space="preserve">POTENCJALNY WPŁYW BENEFICJENTA </w:t>
            </w:r>
            <w:r w:rsidR="00295BA0" w:rsidRPr="00C32841">
              <w:rPr>
                <w:rFonts w:cstheme="minorHAnsi"/>
                <w:b/>
                <w:bCs/>
                <w:color w:val="4472C4" w:themeColor="accent1"/>
                <w:lang w:eastAsia="pl-PL"/>
              </w:rPr>
              <w:t>N</w:t>
            </w:r>
            <w:r w:rsidRPr="00C32841">
              <w:rPr>
                <w:rFonts w:cstheme="minorHAnsi"/>
                <w:b/>
                <w:bCs/>
                <w:color w:val="4472C4" w:themeColor="accent1"/>
                <w:lang w:eastAsia="pl-PL"/>
              </w:rPr>
              <w:t>A REALIZACJĘ POTRZEB</w:t>
            </w:r>
          </w:p>
          <w:p w14:paraId="6E0C720A" w14:textId="3232A86E" w:rsidR="00BD13A4" w:rsidRPr="00C32841" w:rsidRDefault="00820DD6" w:rsidP="000E13AB">
            <w:pPr>
              <w:spacing w:before="120" w:after="120" w:line="276" w:lineRule="auto"/>
              <w:jc w:val="both"/>
              <w:rPr>
                <w:rFonts w:cstheme="minorHAnsi"/>
                <w:sz w:val="24"/>
                <w:szCs w:val="24"/>
              </w:rPr>
            </w:pPr>
            <w:r w:rsidRPr="00C32841">
              <w:rPr>
                <w:rFonts w:cstheme="minorHAnsi"/>
                <w:sz w:val="24"/>
                <w:szCs w:val="24"/>
              </w:rPr>
              <w:t xml:space="preserve">Projekt obejmuje kilka komponentów, zdaniem </w:t>
            </w:r>
            <w:r w:rsidR="001E5DED">
              <w:rPr>
                <w:rFonts w:cstheme="minorHAnsi"/>
                <w:sz w:val="24"/>
                <w:szCs w:val="24"/>
              </w:rPr>
              <w:t>b</w:t>
            </w:r>
            <w:r w:rsidRPr="00C32841">
              <w:rPr>
                <w:rFonts w:cstheme="minorHAnsi"/>
                <w:sz w:val="24"/>
                <w:szCs w:val="24"/>
              </w:rPr>
              <w:t>eneficjenta</w:t>
            </w:r>
            <w:r w:rsidR="008B7E1C">
              <w:rPr>
                <w:rFonts w:cstheme="minorHAnsi"/>
                <w:sz w:val="24"/>
                <w:szCs w:val="24"/>
              </w:rPr>
              <w:t>,</w:t>
            </w:r>
            <w:r w:rsidRPr="00C32841">
              <w:rPr>
                <w:rFonts w:cstheme="minorHAnsi"/>
                <w:sz w:val="24"/>
                <w:szCs w:val="24"/>
              </w:rPr>
              <w:t xml:space="preserve"> </w:t>
            </w:r>
            <w:r w:rsidRPr="008F1961">
              <w:rPr>
                <w:rFonts w:cstheme="minorHAnsi"/>
                <w:b/>
                <w:bCs/>
                <w:sz w:val="24"/>
                <w:szCs w:val="24"/>
              </w:rPr>
              <w:t>GIOŚ pełni w tym przypadku rolę nadrzędnego koordynatora integrującego potencjały we wspólnej służbie na rzecz środowiska</w:t>
            </w:r>
            <w:r w:rsidRPr="00C32841">
              <w:rPr>
                <w:rFonts w:cstheme="minorHAnsi"/>
                <w:sz w:val="24"/>
                <w:szCs w:val="24"/>
              </w:rPr>
              <w:t>. O ile w przypadku komponentu dotyczącego promowania form ochrony przyrody rzeczywiście można powiedzieć, iż działania GIOŚ stanowią uzupełnienie dla działań innych bardziej wiodących jednostek, jak GDOŚ i RDOŚ</w:t>
            </w:r>
            <w:r w:rsidR="00A87118" w:rsidRPr="00C32841">
              <w:rPr>
                <w:rFonts w:cstheme="minorHAnsi"/>
                <w:sz w:val="24"/>
                <w:szCs w:val="24"/>
              </w:rPr>
              <w:t xml:space="preserve"> wraz z różnymi </w:t>
            </w:r>
            <w:proofErr w:type="spellStart"/>
            <w:r w:rsidR="00A87118" w:rsidRPr="00C32841">
              <w:rPr>
                <w:rFonts w:cstheme="minorHAnsi"/>
                <w:sz w:val="24"/>
                <w:szCs w:val="24"/>
              </w:rPr>
              <w:t>NGOs</w:t>
            </w:r>
            <w:proofErr w:type="spellEnd"/>
            <w:r w:rsidRPr="00C32841">
              <w:rPr>
                <w:rFonts w:cstheme="minorHAnsi"/>
                <w:sz w:val="24"/>
                <w:szCs w:val="24"/>
              </w:rPr>
              <w:t xml:space="preserve">, to już </w:t>
            </w:r>
            <w:r w:rsidRPr="008F1961">
              <w:rPr>
                <w:rFonts w:cstheme="minorHAnsi"/>
                <w:b/>
                <w:bCs/>
                <w:sz w:val="24"/>
                <w:szCs w:val="24"/>
              </w:rPr>
              <w:t xml:space="preserve">w przypadku komponentu dotyczącego przeszkolenia służb i organów objętych projektem </w:t>
            </w:r>
            <w:r w:rsidRPr="008F1961">
              <w:rPr>
                <w:rFonts w:cstheme="minorHAnsi"/>
                <w:b/>
                <w:bCs/>
                <w:sz w:val="24"/>
                <w:szCs w:val="24"/>
              </w:rPr>
              <w:lastRenderedPageBreak/>
              <w:t>oraz emisji reportaży interwencyjnych</w:t>
            </w:r>
            <w:r w:rsidR="00A87118" w:rsidRPr="008F1961">
              <w:rPr>
                <w:rFonts w:cstheme="minorHAnsi"/>
                <w:b/>
                <w:bCs/>
                <w:sz w:val="24"/>
                <w:szCs w:val="24"/>
              </w:rPr>
              <w:t xml:space="preserve"> – rolę GIOŚ można uznać za wiodącą</w:t>
            </w:r>
            <w:r w:rsidR="00666A62" w:rsidRPr="008F1961">
              <w:rPr>
                <w:rFonts w:cstheme="minorHAnsi"/>
                <w:b/>
                <w:bCs/>
                <w:sz w:val="24"/>
                <w:szCs w:val="24"/>
              </w:rPr>
              <w:t xml:space="preserve"> w zaspokajaniu zapotrzebowania na tego typu wiedzę</w:t>
            </w:r>
            <w:r w:rsidR="00A87118" w:rsidRPr="00C32841">
              <w:rPr>
                <w:rFonts w:cstheme="minorHAnsi"/>
                <w:sz w:val="24"/>
                <w:szCs w:val="24"/>
              </w:rPr>
              <w:t>.</w:t>
            </w:r>
          </w:p>
          <w:p w14:paraId="653571F5" w14:textId="21E97273" w:rsidR="00866787" w:rsidRPr="001E5DED" w:rsidRDefault="00866787" w:rsidP="000E13AB">
            <w:pPr>
              <w:pStyle w:val="Akapitzlist"/>
              <w:numPr>
                <w:ilvl w:val="0"/>
                <w:numId w:val="7"/>
              </w:numPr>
              <w:suppressAutoHyphens/>
              <w:spacing w:before="120" w:after="120" w:line="276" w:lineRule="auto"/>
              <w:contextualSpacing w:val="0"/>
              <w:rPr>
                <w:rFonts w:cstheme="minorHAnsi"/>
                <w:b/>
                <w:bCs/>
                <w:color w:val="4472C4" w:themeColor="accent1"/>
              </w:rPr>
            </w:pPr>
            <w:r w:rsidRPr="001E5DED">
              <w:rPr>
                <w:rFonts w:cstheme="minorHAnsi"/>
                <w:b/>
                <w:bCs/>
                <w:color w:val="4472C4" w:themeColor="accent1"/>
              </w:rPr>
              <w:t>WKŁAD PROJEKTU W REALIZACJĘ POTRZEB</w:t>
            </w:r>
          </w:p>
          <w:p w14:paraId="5DE572E6" w14:textId="2ACF3BB4" w:rsidR="002E356E" w:rsidRPr="00C32841" w:rsidRDefault="002E356E" w:rsidP="000E13AB">
            <w:pPr>
              <w:spacing w:before="120" w:after="120" w:line="276" w:lineRule="auto"/>
              <w:jc w:val="both"/>
              <w:rPr>
                <w:rFonts w:cstheme="minorHAnsi"/>
                <w:sz w:val="24"/>
                <w:szCs w:val="24"/>
              </w:rPr>
            </w:pPr>
            <w:bookmarkStart w:id="1" w:name="_Hlk30683582"/>
            <w:r w:rsidRPr="00C32841">
              <w:rPr>
                <w:rFonts w:cstheme="minorHAnsi"/>
                <w:sz w:val="24"/>
                <w:szCs w:val="24"/>
              </w:rPr>
              <w:t xml:space="preserve">W 2018 r. w ramach projektu przeprowadzony został </w:t>
            </w:r>
            <w:r w:rsidRPr="008F1961">
              <w:rPr>
                <w:rFonts w:cstheme="minorHAnsi"/>
                <w:b/>
                <w:bCs/>
                <w:sz w:val="24"/>
                <w:szCs w:val="24"/>
              </w:rPr>
              <w:t>cykl 16 warsztatów dla organów sądowych, organów ścigania i organów kontroli</w:t>
            </w:r>
            <w:r w:rsidRPr="00C32841">
              <w:rPr>
                <w:rFonts w:cstheme="minorHAnsi"/>
                <w:sz w:val="24"/>
                <w:szCs w:val="24"/>
              </w:rPr>
              <w:t xml:space="preserve">. Ich celem było zapoznanie uczestników z przepisami prawa i rolą Inspekcji Ochrony Środowiska, podniesienie świadomości środowiskowej przedstawicieli ww. służb oraz nawiązanie współpracy międzyinstytucjonalnej dedykowanej w szczególności zwalczaniu przestępstw przeciwko środowisku, w tym </w:t>
            </w:r>
            <w:r w:rsidR="00413CE7" w:rsidRPr="00C32841">
              <w:rPr>
                <w:rFonts w:cstheme="minorHAnsi"/>
                <w:sz w:val="24"/>
                <w:szCs w:val="24"/>
              </w:rPr>
              <w:t>wal</w:t>
            </w:r>
            <w:r w:rsidR="00413CE7">
              <w:rPr>
                <w:rFonts w:cstheme="minorHAnsi"/>
                <w:sz w:val="24"/>
                <w:szCs w:val="24"/>
              </w:rPr>
              <w:t xml:space="preserve">ce </w:t>
            </w:r>
            <w:r w:rsidRPr="00C32841">
              <w:rPr>
                <w:rFonts w:cstheme="minorHAnsi"/>
                <w:sz w:val="24"/>
                <w:szCs w:val="24"/>
              </w:rPr>
              <w:t xml:space="preserve">z szarą strefą w gospodarowaniu odpadami. W warsztatach wzięli udział przedstawiciele Inspekcji Ochrony Środowiska, </w:t>
            </w:r>
            <w:r w:rsidR="00413CE7">
              <w:rPr>
                <w:rFonts w:cstheme="minorHAnsi"/>
                <w:sz w:val="24"/>
                <w:szCs w:val="24"/>
              </w:rPr>
              <w:t>s</w:t>
            </w:r>
            <w:r w:rsidR="00413CE7" w:rsidRPr="00C32841">
              <w:rPr>
                <w:rFonts w:cstheme="minorHAnsi"/>
                <w:sz w:val="24"/>
                <w:szCs w:val="24"/>
              </w:rPr>
              <w:t>ądownictwa</w:t>
            </w:r>
            <w:r w:rsidRPr="00C32841">
              <w:rPr>
                <w:rFonts w:cstheme="minorHAnsi"/>
                <w:sz w:val="24"/>
                <w:szCs w:val="24"/>
              </w:rPr>
              <w:t xml:space="preserve">, </w:t>
            </w:r>
            <w:r w:rsidR="00413CE7">
              <w:rPr>
                <w:rFonts w:cstheme="minorHAnsi"/>
                <w:sz w:val="24"/>
                <w:szCs w:val="24"/>
              </w:rPr>
              <w:t>p</w:t>
            </w:r>
            <w:r w:rsidR="00413CE7" w:rsidRPr="00C32841">
              <w:rPr>
                <w:rFonts w:cstheme="minorHAnsi"/>
                <w:sz w:val="24"/>
                <w:szCs w:val="24"/>
              </w:rPr>
              <w:t>rokuratury</w:t>
            </w:r>
            <w:r w:rsidRPr="00C32841">
              <w:rPr>
                <w:rFonts w:cstheme="minorHAnsi"/>
                <w:sz w:val="24"/>
                <w:szCs w:val="24"/>
              </w:rPr>
              <w:t>, Policji, Inspekcji Transportu Drogowego oraz Krajowej Administracji Skarbowej. Łącznie przeszkolono 483 osób z całej Polski.</w:t>
            </w:r>
          </w:p>
          <w:p w14:paraId="306043CF" w14:textId="6D453530" w:rsidR="002E356E" w:rsidRPr="00C32841" w:rsidRDefault="002E356E" w:rsidP="000E13AB">
            <w:pPr>
              <w:spacing w:before="120" w:after="120" w:line="276" w:lineRule="auto"/>
              <w:jc w:val="both"/>
              <w:rPr>
                <w:rFonts w:cstheme="minorHAnsi"/>
                <w:sz w:val="24"/>
                <w:szCs w:val="24"/>
              </w:rPr>
            </w:pPr>
            <w:r w:rsidRPr="00C32841">
              <w:rPr>
                <w:rFonts w:cstheme="minorHAnsi"/>
                <w:sz w:val="24"/>
                <w:szCs w:val="24"/>
              </w:rPr>
              <w:t>W pierwszym kwartale 2019 r. odbyło się seminarium podsumowujące warsztaty z udziałem przedstawicieli ww. instytucji. Na seminarium dyskutowano m.in. na temat współpracy nad wdrażaniem znowelizowanej ustawy o Inspekcji Ochrony Środowiska, a także zaprezentowano informator przygotowany w oparciu o materiały omawiane na warsztatach.</w:t>
            </w:r>
          </w:p>
          <w:p w14:paraId="0A153C3F" w14:textId="67F66603" w:rsidR="006E47C9" w:rsidRPr="00C32841" w:rsidRDefault="002E356E" w:rsidP="000E13AB">
            <w:pPr>
              <w:spacing w:before="120" w:after="120" w:line="276" w:lineRule="auto"/>
              <w:jc w:val="both"/>
              <w:rPr>
                <w:rFonts w:cstheme="minorHAnsi"/>
                <w:sz w:val="24"/>
                <w:szCs w:val="24"/>
              </w:rPr>
            </w:pPr>
            <w:r w:rsidRPr="00C32841">
              <w:rPr>
                <w:rFonts w:cstheme="minorHAnsi"/>
                <w:sz w:val="24"/>
                <w:szCs w:val="24"/>
              </w:rPr>
              <w:t xml:space="preserve">Tym samym zakończyła się </w:t>
            </w:r>
            <w:r w:rsidRPr="008F1961">
              <w:rPr>
                <w:rFonts w:cstheme="minorHAnsi"/>
                <w:b/>
                <w:bCs/>
                <w:sz w:val="24"/>
                <w:szCs w:val="24"/>
              </w:rPr>
              <w:t>realizacja kampanii informacyjno-edukacyjnej</w:t>
            </w:r>
            <w:r w:rsidRPr="00C32841">
              <w:rPr>
                <w:rFonts w:cstheme="minorHAnsi"/>
                <w:sz w:val="24"/>
                <w:szCs w:val="24"/>
              </w:rPr>
              <w:t xml:space="preserve"> przewidzianej w projekcie dla służb zaangażowanych w zwalczanie przestępstw przeciwko środowisku.</w:t>
            </w:r>
            <w:r w:rsidR="00666A62" w:rsidRPr="00C32841">
              <w:rPr>
                <w:rFonts w:cstheme="minorHAnsi"/>
                <w:sz w:val="24"/>
                <w:szCs w:val="24"/>
              </w:rPr>
              <w:t xml:space="preserve"> </w:t>
            </w:r>
            <w:r w:rsidR="00666A62" w:rsidRPr="008F1961">
              <w:rPr>
                <w:rFonts w:cstheme="minorHAnsi"/>
                <w:b/>
                <w:bCs/>
                <w:sz w:val="24"/>
                <w:szCs w:val="24"/>
              </w:rPr>
              <w:t>Nie jest to jednak jednoznaczne z tym, że zaspokojone zostały potrzeby w zakresie edukacji i podnoszenia świadomości ekologicznej/</w:t>
            </w:r>
            <w:proofErr w:type="spellStart"/>
            <w:r w:rsidR="00666A62" w:rsidRPr="008F1961">
              <w:rPr>
                <w:rFonts w:cstheme="minorHAnsi"/>
                <w:b/>
                <w:bCs/>
                <w:sz w:val="24"/>
                <w:szCs w:val="24"/>
              </w:rPr>
              <w:t>prośrodowiskowej</w:t>
            </w:r>
            <w:proofErr w:type="spellEnd"/>
            <w:r w:rsidR="00666A62" w:rsidRPr="008F1961">
              <w:rPr>
                <w:rFonts w:cstheme="minorHAnsi"/>
                <w:b/>
                <w:bCs/>
                <w:sz w:val="24"/>
                <w:szCs w:val="24"/>
              </w:rPr>
              <w:t xml:space="preserve"> pracowników tych służb</w:t>
            </w:r>
            <w:r w:rsidR="00666A62" w:rsidRPr="00C32841">
              <w:rPr>
                <w:rFonts w:cstheme="minorHAnsi"/>
                <w:sz w:val="24"/>
                <w:szCs w:val="24"/>
              </w:rPr>
              <w:t xml:space="preserve">. </w:t>
            </w:r>
          </w:p>
          <w:p w14:paraId="5BAA0266" w14:textId="11F36A5F" w:rsidR="00666A62" w:rsidRPr="00C32841" w:rsidRDefault="00666A62" w:rsidP="000E13AB">
            <w:pPr>
              <w:spacing w:before="120" w:after="120" w:line="276" w:lineRule="auto"/>
              <w:jc w:val="both"/>
              <w:rPr>
                <w:rFonts w:cstheme="minorHAnsi"/>
                <w:sz w:val="24"/>
                <w:szCs w:val="24"/>
              </w:rPr>
            </w:pPr>
            <w:r w:rsidRPr="00C32841">
              <w:rPr>
                <w:rFonts w:cstheme="minorHAnsi"/>
                <w:sz w:val="24"/>
                <w:szCs w:val="24"/>
              </w:rPr>
              <w:t xml:space="preserve">Po zakończeniu powyższego etapu zespół projektowy został zmieniony – osoby, które aktualnie znajdują się w zespole będą miały za zadanie zrealizować </w:t>
            </w:r>
            <w:r w:rsidRPr="008F1961">
              <w:rPr>
                <w:rFonts w:cstheme="minorHAnsi"/>
                <w:b/>
                <w:bCs/>
                <w:sz w:val="24"/>
                <w:szCs w:val="24"/>
              </w:rPr>
              <w:t>ostatni komponent projektu – dotyczący kampanii medialnej na poziomie ogólnopolskim, której głównym filarem będą telewizyjne reportaże interwencyjne.</w:t>
            </w:r>
            <w:r w:rsidRPr="00C32841">
              <w:rPr>
                <w:rFonts w:cstheme="minorHAnsi"/>
                <w:sz w:val="24"/>
                <w:szCs w:val="24"/>
              </w:rPr>
              <w:t xml:space="preserve"> GIOŚ planuje na zakończenie projektu uruchomienie portalu, na którym będą zebrane wszelkie materiały powstałe w wyniku realizacji projektu</w:t>
            </w:r>
            <w:r w:rsidR="00F141A8">
              <w:rPr>
                <w:rFonts w:cstheme="minorHAnsi"/>
                <w:sz w:val="24"/>
                <w:szCs w:val="24"/>
              </w:rPr>
              <w:t>.</w:t>
            </w:r>
            <w:r w:rsidRPr="00C32841">
              <w:rPr>
                <w:rFonts w:cstheme="minorHAnsi"/>
                <w:sz w:val="24"/>
                <w:szCs w:val="24"/>
              </w:rPr>
              <w:t xml:space="preserve"> </w:t>
            </w:r>
            <w:r w:rsidR="00F141A8">
              <w:rPr>
                <w:rFonts w:cstheme="minorHAnsi"/>
                <w:sz w:val="24"/>
                <w:szCs w:val="24"/>
              </w:rPr>
              <w:t>Z</w:t>
            </w:r>
            <w:r w:rsidRPr="00C32841">
              <w:rPr>
                <w:rFonts w:cstheme="minorHAnsi"/>
                <w:sz w:val="24"/>
                <w:szCs w:val="24"/>
              </w:rPr>
              <w:t xml:space="preserve"> założenia kampania będzie obejmować nie tylko same reportaże, ale także spotkania publicystyczne, </w:t>
            </w:r>
            <w:r w:rsidR="00812CA9" w:rsidRPr="00C32841">
              <w:rPr>
                <w:rFonts w:cstheme="minorHAnsi"/>
                <w:sz w:val="24"/>
                <w:szCs w:val="24"/>
              </w:rPr>
              <w:t>artykuły</w:t>
            </w:r>
            <w:r w:rsidRPr="00C32841">
              <w:rPr>
                <w:rFonts w:cstheme="minorHAnsi"/>
                <w:sz w:val="24"/>
                <w:szCs w:val="24"/>
              </w:rPr>
              <w:t xml:space="preserve"> w prasie ogólnopolskiej i regionalnej, kampanię radiową, gdzie będą wypowiadać się eksperci z różnych dziedzin ochrony środowiska</w:t>
            </w:r>
            <w:r w:rsidR="00812CA9" w:rsidRPr="00C32841">
              <w:rPr>
                <w:rFonts w:cstheme="minorHAnsi"/>
                <w:sz w:val="24"/>
                <w:szCs w:val="24"/>
              </w:rPr>
              <w:t xml:space="preserve">, prawdopodobnie </w:t>
            </w:r>
            <w:r w:rsidR="003E1D03" w:rsidRPr="00C32841">
              <w:rPr>
                <w:rFonts w:cstheme="minorHAnsi"/>
                <w:sz w:val="24"/>
                <w:szCs w:val="24"/>
              </w:rPr>
              <w:t xml:space="preserve">zostanie też włączona do projektu kampania </w:t>
            </w:r>
            <w:proofErr w:type="spellStart"/>
            <w:r w:rsidR="003E1D03" w:rsidRPr="00C32841">
              <w:rPr>
                <w:rFonts w:cstheme="minorHAnsi"/>
                <w:sz w:val="24"/>
                <w:szCs w:val="24"/>
              </w:rPr>
              <w:t>bilbordowa</w:t>
            </w:r>
            <w:proofErr w:type="spellEnd"/>
            <w:r w:rsidR="003E1D03" w:rsidRPr="00C32841">
              <w:rPr>
                <w:rFonts w:cstheme="minorHAnsi"/>
                <w:sz w:val="24"/>
                <w:szCs w:val="24"/>
              </w:rPr>
              <w:t>, internetowa oraz rozważane są opcje e-learningowe</w:t>
            </w:r>
            <w:r w:rsidRPr="00C32841">
              <w:rPr>
                <w:rFonts w:cstheme="minorHAnsi"/>
                <w:sz w:val="24"/>
                <w:szCs w:val="24"/>
              </w:rPr>
              <w:t xml:space="preserve">. </w:t>
            </w:r>
            <w:r w:rsidR="00812CA9" w:rsidRPr="00C32841">
              <w:rPr>
                <w:rFonts w:cstheme="minorHAnsi"/>
                <w:sz w:val="24"/>
                <w:szCs w:val="24"/>
              </w:rPr>
              <w:t xml:space="preserve">Dostęp do wymienionych materiałów będzie nieograniczony, tak aby każdy mógł swobodnie do nich sięgnąć również po zakończeniu projektu. </w:t>
            </w:r>
          </w:p>
          <w:bookmarkEnd w:id="1"/>
          <w:p w14:paraId="04FCA43D" w14:textId="19274EAC" w:rsidR="00866787" w:rsidRPr="008F1961" w:rsidRDefault="00866787" w:rsidP="000E13AB">
            <w:pPr>
              <w:pStyle w:val="Akapitzlist"/>
              <w:numPr>
                <w:ilvl w:val="0"/>
                <w:numId w:val="7"/>
              </w:numPr>
              <w:suppressAutoHyphens/>
              <w:spacing w:before="120" w:after="120" w:line="276" w:lineRule="auto"/>
              <w:contextualSpacing w:val="0"/>
              <w:rPr>
                <w:rFonts w:cstheme="minorHAnsi"/>
                <w:b/>
                <w:bCs/>
                <w:color w:val="4472C4" w:themeColor="accent1"/>
              </w:rPr>
            </w:pPr>
            <w:r w:rsidRPr="008F1961">
              <w:rPr>
                <w:rFonts w:cstheme="minorHAnsi"/>
                <w:b/>
                <w:bCs/>
                <w:color w:val="4472C4" w:themeColor="accent1"/>
              </w:rPr>
              <w:t>WKŁAD INNYCH PROJEKTÓW W REALIZACJĘ POTRZEB</w:t>
            </w:r>
          </w:p>
          <w:p w14:paraId="65B462C1" w14:textId="74C87EB8" w:rsidR="00BD13A4" w:rsidRPr="00C32841" w:rsidRDefault="00223744" w:rsidP="000E13AB">
            <w:pPr>
              <w:spacing w:before="120" w:after="120" w:line="276" w:lineRule="auto"/>
              <w:jc w:val="both"/>
              <w:rPr>
                <w:rFonts w:cstheme="minorHAnsi"/>
                <w:sz w:val="24"/>
                <w:szCs w:val="24"/>
              </w:rPr>
            </w:pPr>
            <w:r w:rsidRPr="008F1961">
              <w:rPr>
                <w:rFonts w:cstheme="minorHAnsi"/>
                <w:b/>
                <w:bCs/>
                <w:sz w:val="24"/>
                <w:szCs w:val="24"/>
              </w:rPr>
              <w:t>We wcześniejszych latach GIOŚ</w:t>
            </w:r>
            <w:r w:rsidR="00413CE7">
              <w:rPr>
                <w:rFonts w:cstheme="minorHAnsi"/>
                <w:b/>
                <w:bCs/>
                <w:sz w:val="24"/>
                <w:szCs w:val="24"/>
              </w:rPr>
              <w:t xml:space="preserve">, Ministerstwo Środowiska oraz inne organizacje </w:t>
            </w:r>
            <w:r w:rsidRPr="008F1961">
              <w:rPr>
                <w:rFonts w:cstheme="minorHAnsi"/>
                <w:b/>
                <w:bCs/>
                <w:sz w:val="24"/>
                <w:szCs w:val="24"/>
              </w:rPr>
              <w:t>prowadził</w:t>
            </w:r>
            <w:r w:rsidR="00413CE7">
              <w:rPr>
                <w:rFonts w:cstheme="minorHAnsi"/>
                <w:b/>
                <w:bCs/>
                <w:sz w:val="24"/>
                <w:szCs w:val="24"/>
              </w:rPr>
              <w:t>y</w:t>
            </w:r>
            <w:r w:rsidRPr="008F1961">
              <w:rPr>
                <w:rFonts w:cstheme="minorHAnsi"/>
                <w:b/>
                <w:bCs/>
                <w:sz w:val="24"/>
                <w:szCs w:val="24"/>
              </w:rPr>
              <w:t xml:space="preserve"> podobne </w:t>
            </w:r>
            <w:proofErr w:type="gramStart"/>
            <w:r w:rsidRPr="008F1961">
              <w:rPr>
                <w:rFonts w:cstheme="minorHAnsi"/>
                <w:b/>
                <w:bCs/>
                <w:sz w:val="24"/>
                <w:szCs w:val="24"/>
              </w:rPr>
              <w:t>kampanie</w:t>
            </w:r>
            <w:r w:rsidR="00413CE7">
              <w:rPr>
                <w:rFonts w:cstheme="minorHAnsi"/>
                <w:sz w:val="24"/>
                <w:szCs w:val="24"/>
              </w:rPr>
              <w:t>.</w:t>
            </w:r>
            <w:r w:rsidRPr="00C32841">
              <w:rPr>
                <w:rFonts w:cstheme="minorHAnsi"/>
                <w:sz w:val="24"/>
                <w:szCs w:val="24"/>
              </w:rPr>
              <w:t>.</w:t>
            </w:r>
            <w:proofErr w:type="gramEnd"/>
            <w:r w:rsidRPr="00C32841">
              <w:rPr>
                <w:rFonts w:cstheme="minorHAnsi"/>
                <w:sz w:val="24"/>
                <w:szCs w:val="24"/>
              </w:rPr>
              <w:t xml:space="preserve"> </w:t>
            </w:r>
            <w:r w:rsidR="00BF4C9A" w:rsidRPr="00C32841">
              <w:rPr>
                <w:rFonts w:cstheme="minorHAnsi"/>
                <w:sz w:val="24"/>
                <w:szCs w:val="24"/>
              </w:rPr>
              <w:t>Jako przykłady można wymienić projekty realizowane również ze środków POIiŚ:</w:t>
            </w:r>
          </w:p>
          <w:p w14:paraId="32B43B3B" w14:textId="0A28BB97" w:rsidR="00576CB7" w:rsidRPr="00C32841" w:rsidRDefault="00BF4C9A" w:rsidP="000E13AB">
            <w:pPr>
              <w:pStyle w:val="Akapitzlist"/>
              <w:numPr>
                <w:ilvl w:val="0"/>
                <w:numId w:val="22"/>
              </w:numPr>
              <w:spacing w:before="120" w:after="120" w:line="276" w:lineRule="auto"/>
              <w:ind w:left="314" w:hanging="284"/>
              <w:contextualSpacing w:val="0"/>
              <w:jc w:val="both"/>
              <w:rPr>
                <w:rFonts w:cstheme="minorHAnsi"/>
                <w:sz w:val="24"/>
                <w:szCs w:val="24"/>
              </w:rPr>
            </w:pPr>
            <w:r w:rsidRPr="00C32841">
              <w:rPr>
                <w:rFonts w:cstheme="minorHAnsi"/>
                <w:sz w:val="24"/>
                <w:szCs w:val="24"/>
              </w:rPr>
              <w:t>„Promocja Parków Narodowych jako marki”; Ministerstwo Środowiska;</w:t>
            </w:r>
          </w:p>
          <w:p w14:paraId="4EBAAF11" w14:textId="57B14C52" w:rsidR="00BF4C9A" w:rsidRPr="00C32841" w:rsidRDefault="00BF4C9A" w:rsidP="000E13AB">
            <w:pPr>
              <w:pStyle w:val="Akapitzlist"/>
              <w:numPr>
                <w:ilvl w:val="0"/>
                <w:numId w:val="22"/>
              </w:numPr>
              <w:spacing w:before="120" w:after="120" w:line="276" w:lineRule="auto"/>
              <w:ind w:left="314" w:hanging="284"/>
              <w:contextualSpacing w:val="0"/>
              <w:jc w:val="both"/>
              <w:rPr>
                <w:rFonts w:cstheme="minorHAnsi"/>
                <w:sz w:val="24"/>
                <w:szCs w:val="24"/>
              </w:rPr>
            </w:pPr>
            <w:r w:rsidRPr="00C32841">
              <w:rPr>
                <w:rFonts w:cstheme="minorHAnsi"/>
                <w:sz w:val="24"/>
                <w:szCs w:val="24"/>
              </w:rPr>
              <w:lastRenderedPageBreak/>
              <w:t>„Wzrost kompetencji wielkopolskiej Policji w zakresie ochrony środowiska i efektywnego wykorzystania jego zasobów”; Komenda Wojewódzka Policji w Poznaniu;</w:t>
            </w:r>
          </w:p>
          <w:p w14:paraId="432F5C2D" w14:textId="10128C98" w:rsidR="00BF4C9A" w:rsidRPr="00C32841" w:rsidRDefault="00BF4C9A" w:rsidP="000E13AB">
            <w:pPr>
              <w:pStyle w:val="Akapitzlist"/>
              <w:numPr>
                <w:ilvl w:val="0"/>
                <w:numId w:val="22"/>
              </w:numPr>
              <w:spacing w:before="120" w:after="120" w:line="276" w:lineRule="auto"/>
              <w:ind w:left="314" w:hanging="284"/>
              <w:contextualSpacing w:val="0"/>
              <w:jc w:val="both"/>
              <w:rPr>
                <w:rFonts w:cstheme="minorHAnsi"/>
                <w:sz w:val="24"/>
                <w:szCs w:val="24"/>
              </w:rPr>
            </w:pPr>
            <w:r w:rsidRPr="00C32841">
              <w:rPr>
                <w:rFonts w:cstheme="minorHAnsi"/>
                <w:sz w:val="24"/>
                <w:szCs w:val="24"/>
              </w:rPr>
              <w:t>„Ogólnopolski program wsparcia gmin i powiatów w zakresie zarządzania ochroną przyrody” Krajowe Stowarzyszenie Inicjatyw.</w:t>
            </w:r>
          </w:p>
          <w:p w14:paraId="6F00770C" w14:textId="2B5CCB79" w:rsidR="00BF4C9A" w:rsidRPr="00C32841" w:rsidRDefault="00BF4C9A" w:rsidP="000E13AB">
            <w:pPr>
              <w:spacing w:before="120" w:after="120" w:line="276" w:lineRule="auto"/>
              <w:jc w:val="both"/>
              <w:rPr>
                <w:rFonts w:cstheme="minorHAnsi"/>
                <w:sz w:val="24"/>
                <w:szCs w:val="24"/>
              </w:rPr>
            </w:pPr>
            <w:r w:rsidRPr="00C32841">
              <w:rPr>
                <w:rFonts w:cstheme="minorHAnsi"/>
                <w:sz w:val="24"/>
                <w:szCs w:val="24"/>
              </w:rPr>
              <w:t xml:space="preserve">Ponadto </w:t>
            </w:r>
            <w:r w:rsidRPr="008F1961">
              <w:rPr>
                <w:rFonts w:cstheme="minorHAnsi"/>
                <w:b/>
                <w:bCs/>
                <w:sz w:val="24"/>
                <w:szCs w:val="24"/>
              </w:rPr>
              <w:t>liczne projekty edukacyjne</w:t>
            </w:r>
            <w:r w:rsidRPr="00C32841">
              <w:rPr>
                <w:rFonts w:cstheme="minorHAnsi"/>
                <w:sz w:val="24"/>
                <w:szCs w:val="24"/>
              </w:rPr>
              <w:t xml:space="preserve"> z naciskiem na edukację mieszkańców obszarów cennych przyrodniczo </w:t>
            </w:r>
            <w:r w:rsidRPr="008F1961">
              <w:rPr>
                <w:rFonts w:cstheme="minorHAnsi"/>
                <w:b/>
                <w:bCs/>
                <w:sz w:val="24"/>
                <w:szCs w:val="24"/>
              </w:rPr>
              <w:t>realizowane są w działaniu 2.4 POIiŚ</w:t>
            </w:r>
            <w:r w:rsidR="00413CE7">
              <w:rPr>
                <w:rFonts w:cstheme="minorHAnsi"/>
                <w:b/>
                <w:bCs/>
                <w:sz w:val="24"/>
                <w:szCs w:val="24"/>
              </w:rPr>
              <w:t xml:space="preserve"> 2014-2020</w:t>
            </w:r>
            <w:r w:rsidRPr="00C32841">
              <w:rPr>
                <w:rFonts w:cstheme="minorHAnsi"/>
                <w:sz w:val="24"/>
                <w:szCs w:val="24"/>
              </w:rPr>
              <w:t>. Wszystkie projekty realizowane w działaniu 2.4</w:t>
            </w:r>
            <w:r w:rsidR="00413CE7">
              <w:rPr>
                <w:rFonts w:cstheme="minorHAnsi"/>
                <w:sz w:val="24"/>
                <w:szCs w:val="24"/>
              </w:rPr>
              <w:t xml:space="preserve"> POIiŚ 2014-2020</w:t>
            </w:r>
            <w:r w:rsidRPr="00C32841">
              <w:rPr>
                <w:rFonts w:cstheme="minorHAnsi"/>
                <w:sz w:val="24"/>
                <w:szCs w:val="24"/>
              </w:rPr>
              <w:t xml:space="preserve"> składają się na jedną, wzajemnie uzupełniającą się całość.</w:t>
            </w:r>
          </w:p>
          <w:p w14:paraId="6B069DA1" w14:textId="142AFE34" w:rsidR="00866787" w:rsidRPr="008F1961" w:rsidRDefault="00866787" w:rsidP="000E13AB">
            <w:pPr>
              <w:pStyle w:val="Akapitzlist"/>
              <w:numPr>
                <w:ilvl w:val="0"/>
                <w:numId w:val="7"/>
              </w:numPr>
              <w:suppressAutoHyphens/>
              <w:spacing w:before="120" w:after="120" w:line="276" w:lineRule="auto"/>
              <w:contextualSpacing w:val="0"/>
              <w:rPr>
                <w:rFonts w:cstheme="minorHAnsi"/>
                <w:b/>
                <w:bCs/>
                <w:color w:val="4472C4" w:themeColor="accent1"/>
              </w:rPr>
            </w:pPr>
            <w:r w:rsidRPr="008F1961">
              <w:rPr>
                <w:rFonts w:cstheme="minorHAnsi"/>
                <w:b/>
                <w:bCs/>
                <w:color w:val="4472C4" w:themeColor="accent1"/>
              </w:rPr>
              <w:t>SPODZIEWANY STOPIEŃ ZASPOKOJENIA POTRZEB</w:t>
            </w:r>
            <w:r w:rsidR="00B80F56" w:rsidRPr="008F1961">
              <w:rPr>
                <w:rFonts w:cstheme="minorHAnsi"/>
                <w:b/>
                <w:bCs/>
                <w:color w:val="4472C4" w:themeColor="accent1"/>
              </w:rPr>
              <w:t xml:space="preserve"> PO ZAKOŃCZENIU PROJEKTÓW</w:t>
            </w:r>
          </w:p>
          <w:p w14:paraId="44BDAD58" w14:textId="77777777" w:rsidR="003E1D03" w:rsidRPr="00C32841" w:rsidRDefault="003E1D03" w:rsidP="000E13AB">
            <w:pPr>
              <w:spacing w:before="120" w:after="120" w:line="276" w:lineRule="auto"/>
              <w:jc w:val="both"/>
              <w:rPr>
                <w:rFonts w:cstheme="minorHAnsi"/>
                <w:sz w:val="24"/>
                <w:szCs w:val="24"/>
              </w:rPr>
            </w:pPr>
            <w:bookmarkStart w:id="2" w:name="_Hlk30683628"/>
            <w:r w:rsidRPr="00FA3EB5">
              <w:rPr>
                <w:rFonts w:cstheme="minorHAnsi"/>
                <w:b/>
                <w:bCs/>
                <w:sz w:val="24"/>
                <w:szCs w:val="24"/>
              </w:rPr>
              <w:t>Edukowanie społeczeństwa oraz organów objętych projektem jest zadaniem, które ma charakter stały</w:t>
            </w:r>
            <w:r w:rsidRPr="00C32841">
              <w:rPr>
                <w:rFonts w:cstheme="minorHAnsi"/>
                <w:sz w:val="24"/>
                <w:szCs w:val="24"/>
              </w:rPr>
              <w:t>, a im bardziej kwestie ochrony środowiska będą docierać do ogółu społeczeństwa, tym większe będzie zapotrzebowanie na zdobywanie wiedzy w tym zakresie przez odpowiednie służby.</w:t>
            </w:r>
          </w:p>
          <w:p w14:paraId="4C74CEDE" w14:textId="0FC268CC" w:rsidR="002A2FA7" w:rsidRPr="00C32841" w:rsidRDefault="003E1D03" w:rsidP="000E13AB">
            <w:pPr>
              <w:spacing w:before="120" w:after="120" w:line="276" w:lineRule="auto"/>
              <w:jc w:val="both"/>
              <w:rPr>
                <w:rFonts w:cstheme="minorHAnsi"/>
                <w:sz w:val="24"/>
                <w:szCs w:val="24"/>
              </w:rPr>
            </w:pPr>
            <w:r w:rsidRPr="00C32841">
              <w:rPr>
                <w:rFonts w:cstheme="minorHAnsi"/>
                <w:sz w:val="24"/>
                <w:szCs w:val="24"/>
              </w:rPr>
              <w:t xml:space="preserve">Z kolei </w:t>
            </w:r>
            <w:r w:rsidRPr="00FA3EB5">
              <w:rPr>
                <w:rFonts w:cstheme="minorHAnsi"/>
                <w:b/>
                <w:bCs/>
                <w:sz w:val="24"/>
                <w:szCs w:val="24"/>
              </w:rPr>
              <w:t>przeprowadzenie tak szerokiej kampanii medialnej</w:t>
            </w:r>
            <w:r w:rsidRPr="00C32841">
              <w:rPr>
                <w:rFonts w:cstheme="minorHAnsi"/>
                <w:sz w:val="24"/>
                <w:szCs w:val="24"/>
              </w:rPr>
              <w:t xml:space="preserve"> - jak zakłada projekt – pomimo, że będzie bardzo istotne i ważne dla podnoszenia świadomości społeczeństwa na temat ochrony środowiska – </w:t>
            </w:r>
            <w:r w:rsidRPr="00FA3EB5">
              <w:rPr>
                <w:rFonts w:cstheme="minorHAnsi"/>
                <w:b/>
                <w:bCs/>
                <w:sz w:val="24"/>
                <w:szCs w:val="24"/>
              </w:rPr>
              <w:t>z pewnością nie zaspokoi ogromnych potrzeb, jakie tak naprawdę są dostrzegane</w:t>
            </w:r>
            <w:r w:rsidRPr="00C32841">
              <w:rPr>
                <w:rFonts w:cstheme="minorHAnsi"/>
                <w:sz w:val="24"/>
                <w:szCs w:val="24"/>
              </w:rPr>
              <w:t xml:space="preserve"> (cały czas pojawiają się również nowe czynniki, na które należy reagować). Nie jest możliwe </w:t>
            </w:r>
            <w:r w:rsidR="00413CE7" w:rsidRPr="00C32841">
              <w:rPr>
                <w:rFonts w:cstheme="minorHAnsi"/>
                <w:sz w:val="24"/>
                <w:szCs w:val="24"/>
              </w:rPr>
              <w:t>określeni</w:t>
            </w:r>
            <w:r w:rsidR="00413CE7">
              <w:rPr>
                <w:rFonts w:cstheme="minorHAnsi"/>
                <w:sz w:val="24"/>
                <w:szCs w:val="24"/>
              </w:rPr>
              <w:t>e</w:t>
            </w:r>
            <w:r w:rsidR="00413CE7" w:rsidRPr="00C32841">
              <w:rPr>
                <w:rFonts w:cstheme="minorHAnsi"/>
                <w:sz w:val="24"/>
                <w:szCs w:val="24"/>
              </w:rPr>
              <w:t xml:space="preserve"> </w:t>
            </w:r>
            <w:r w:rsidRPr="00C32841">
              <w:rPr>
                <w:rFonts w:cstheme="minorHAnsi"/>
                <w:sz w:val="24"/>
                <w:szCs w:val="24"/>
              </w:rPr>
              <w:t xml:space="preserve">stopnia zaspokojenia potrzeb liczbami – </w:t>
            </w:r>
            <w:r w:rsidR="00FA3EB5" w:rsidRPr="00FA3EB5">
              <w:rPr>
                <w:rFonts w:cstheme="minorHAnsi"/>
                <w:b/>
                <w:bCs/>
                <w:sz w:val="24"/>
                <w:szCs w:val="24"/>
              </w:rPr>
              <w:t>b</w:t>
            </w:r>
            <w:r w:rsidRPr="00FA3EB5">
              <w:rPr>
                <w:rFonts w:cstheme="minorHAnsi"/>
                <w:b/>
                <w:bCs/>
                <w:sz w:val="24"/>
                <w:szCs w:val="24"/>
              </w:rPr>
              <w:t>eneficjent będzie dysponował przede wszystkim informacją, ile osób skorzystało z efektów projektu</w:t>
            </w:r>
            <w:r w:rsidR="00223744" w:rsidRPr="00FA3EB5">
              <w:rPr>
                <w:rFonts w:cstheme="minorHAnsi"/>
                <w:b/>
                <w:bCs/>
                <w:sz w:val="24"/>
                <w:szCs w:val="24"/>
              </w:rPr>
              <w:t xml:space="preserve"> – dotarła do nich informacja</w:t>
            </w:r>
            <w:r w:rsidRPr="00FA3EB5">
              <w:rPr>
                <w:rFonts w:cstheme="minorHAnsi"/>
                <w:b/>
                <w:bCs/>
                <w:sz w:val="24"/>
                <w:szCs w:val="24"/>
              </w:rPr>
              <w:t xml:space="preserve"> (docelowo 10 </w:t>
            </w:r>
            <w:r w:rsidR="00223744" w:rsidRPr="00FA3EB5">
              <w:rPr>
                <w:rFonts w:cstheme="minorHAnsi"/>
                <w:b/>
                <w:bCs/>
                <w:sz w:val="24"/>
                <w:szCs w:val="24"/>
              </w:rPr>
              <w:t>mln</w:t>
            </w:r>
            <w:r w:rsidRPr="00FA3EB5">
              <w:rPr>
                <w:rFonts w:cstheme="minorHAnsi"/>
                <w:b/>
                <w:bCs/>
                <w:sz w:val="24"/>
                <w:szCs w:val="24"/>
              </w:rPr>
              <w:t>)</w:t>
            </w:r>
            <w:r w:rsidRPr="00C32841">
              <w:rPr>
                <w:rFonts w:cstheme="minorHAnsi"/>
                <w:sz w:val="24"/>
                <w:szCs w:val="24"/>
              </w:rPr>
              <w:t>, natomiast ważniejszym efektem, który można opisywać głównie jakościowo – jest użytek, jaki zrobi z przekazanej wiedzy każda przeszkolona osoba, każdy mieszkaniec z osobna, który zetknie się z materiałami opracowanymi w trakcie projektu i na ile będzie to wiedza wykorzystywana przez te osoby, zarówno w pracy, jak i w służbie obywatelskiej.</w:t>
            </w:r>
            <w:bookmarkEnd w:id="2"/>
          </w:p>
        </w:tc>
      </w:tr>
      <w:tr w:rsidR="00866787" w:rsidRPr="00C32841" w14:paraId="76F4B140" w14:textId="77777777" w:rsidTr="00EA7A15">
        <w:tc>
          <w:tcPr>
            <w:tcW w:w="9067" w:type="dxa"/>
            <w:gridSpan w:val="2"/>
            <w:shd w:val="clear" w:color="auto" w:fill="9CC2E5" w:themeFill="accent5" w:themeFillTint="99"/>
          </w:tcPr>
          <w:p w14:paraId="4934502D" w14:textId="728A49E3" w:rsidR="00866787" w:rsidRPr="00C32841" w:rsidRDefault="00EA7A15" w:rsidP="000E13AB">
            <w:pPr>
              <w:spacing w:before="120" w:after="120" w:line="276" w:lineRule="auto"/>
              <w:rPr>
                <w:rFonts w:cstheme="minorHAnsi"/>
                <w:b/>
                <w:bCs/>
                <w:sz w:val="24"/>
                <w:szCs w:val="24"/>
              </w:rPr>
            </w:pPr>
            <w:r w:rsidRPr="00C32841">
              <w:rPr>
                <w:rFonts w:cstheme="minorHAnsi"/>
                <w:b/>
                <w:bCs/>
                <w:sz w:val="24"/>
                <w:szCs w:val="24"/>
              </w:rPr>
              <w:lastRenderedPageBreak/>
              <w:t>1.2. CZYNNIKI WPŁYWAJĄCE NA REALIZACJĘ PROJEKTU I ZASPOKOJENIE POTRZEB</w:t>
            </w:r>
          </w:p>
        </w:tc>
      </w:tr>
      <w:tr w:rsidR="00866787" w:rsidRPr="00C32841" w14:paraId="67301768" w14:textId="77777777" w:rsidTr="00AE204E">
        <w:tc>
          <w:tcPr>
            <w:tcW w:w="9067" w:type="dxa"/>
            <w:gridSpan w:val="2"/>
            <w:shd w:val="clear" w:color="auto" w:fill="FFFFFF" w:themeFill="background1"/>
          </w:tcPr>
          <w:p w14:paraId="505B1D5A" w14:textId="2AD2627B" w:rsidR="00EA7A15" w:rsidRPr="00C32841" w:rsidRDefault="00EA7A15" w:rsidP="000E13AB">
            <w:pPr>
              <w:spacing w:before="120" w:after="120" w:line="276" w:lineRule="auto"/>
              <w:rPr>
                <w:rFonts w:cstheme="minorHAnsi"/>
                <w:b/>
                <w:bCs/>
                <w:color w:val="4472C4" w:themeColor="accent1"/>
              </w:rPr>
            </w:pPr>
            <w:r w:rsidRPr="00C32841">
              <w:rPr>
                <w:rFonts w:cstheme="minorHAnsi"/>
                <w:b/>
                <w:bCs/>
                <w:color w:val="4472C4" w:themeColor="accent1"/>
              </w:rPr>
              <w:t xml:space="preserve">A. </w:t>
            </w:r>
            <w:r w:rsidR="003D53E6" w:rsidRPr="00C32841">
              <w:rPr>
                <w:rFonts w:cstheme="minorHAnsi"/>
                <w:b/>
                <w:bCs/>
                <w:color w:val="4472C4" w:themeColor="accent1"/>
              </w:rPr>
              <w:t>WPŁYW CZYNNIKÓW PROGRAMOWYCH</w:t>
            </w:r>
          </w:p>
          <w:p w14:paraId="60289806" w14:textId="517AFE2A" w:rsidR="00DE1480" w:rsidRPr="00C32841" w:rsidRDefault="002B33ED" w:rsidP="000E13AB">
            <w:pPr>
              <w:spacing w:before="120" w:after="120" w:line="276" w:lineRule="auto"/>
              <w:jc w:val="both"/>
              <w:rPr>
                <w:rFonts w:cstheme="minorHAnsi"/>
                <w:sz w:val="24"/>
                <w:szCs w:val="24"/>
              </w:rPr>
            </w:pPr>
            <w:bookmarkStart w:id="3" w:name="_Hlk30683667"/>
            <w:r w:rsidRPr="00C32841">
              <w:rPr>
                <w:rFonts w:cstheme="minorHAnsi"/>
                <w:sz w:val="24"/>
                <w:szCs w:val="24"/>
              </w:rPr>
              <w:t xml:space="preserve">Zdaniem </w:t>
            </w:r>
            <w:r w:rsidR="00FA3EB5">
              <w:rPr>
                <w:rFonts w:cstheme="minorHAnsi"/>
                <w:sz w:val="24"/>
                <w:szCs w:val="24"/>
              </w:rPr>
              <w:t>b</w:t>
            </w:r>
            <w:r w:rsidRPr="00C32841">
              <w:rPr>
                <w:rFonts w:cstheme="minorHAnsi"/>
                <w:sz w:val="24"/>
                <w:szCs w:val="24"/>
              </w:rPr>
              <w:t xml:space="preserve">eneficjenta </w:t>
            </w:r>
            <w:r w:rsidRPr="00FA3EB5">
              <w:rPr>
                <w:rFonts w:cstheme="minorHAnsi"/>
                <w:b/>
                <w:bCs/>
                <w:sz w:val="24"/>
                <w:szCs w:val="24"/>
              </w:rPr>
              <w:t>czynniki programowe POIiŚ nie miały wpływu na realizację projektu</w:t>
            </w:r>
            <w:r w:rsidRPr="00C32841">
              <w:rPr>
                <w:rFonts w:cstheme="minorHAnsi"/>
                <w:sz w:val="24"/>
                <w:szCs w:val="24"/>
              </w:rPr>
              <w:t>.</w:t>
            </w:r>
          </w:p>
          <w:bookmarkEnd w:id="3"/>
          <w:p w14:paraId="35358367" w14:textId="6418D363" w:rsidR="00EA7A15" w:rsidRPr="00C32841" w:rsidRDefault="00366F7F" w:rsidP="000E13AB">
            <w:pPr>
              <w:spacing w:before="120" w:after="120" w:line="276" w:lineRule="auto"/>
              <w:rPr>
                <w:rFonts w:cstheme="minorHAnsi"/>
                <w:b/>
                <w:bCs/>
              </w:rPr>
            </w:pPr>
            <w:r w:rsidRPr="00C32841">
              <w:rPr>
                <w:rFonts w:cstheme="minorHAnsi"/>
                <w:b/>
                <w:bCs/>
                <w:color w:val="4472C4" w:themeColor="accent1"/>
              </w:rPr>
              <w:t>B</w:t>
            </w:r>
            <w:r w:rsidR="00EA7A15" w:rsidRPr="00C32841">
              <w:rPr>
                <w:rFonts w:cstheme="minorHAnsi"/>
                <w:b/>
                <w:bCs/>
                <w:color w:val="4472C4" w:themeColor="accent1"/>
              </w:rPr>
              <w:t>. WPŁYW CZYNNIKÓW POZAPROGRAMOWYCH</w:t>
            </w:r>
          </w:p>
          <w:p w14:paraId="4E28D5A9" w14:textId="160C103C" w:rsidR="002C3D62" w:rsidRPr="00C32841" w:rsidRDefault="00812CA9" w:rsidP="000E13AB">
            <w:pPr>
              <w:spacing w:before="120" w:after="120" w:line="276" w:lineRule="auto"/>
              <w:jc w:val="both"/>
              <w:rPr>
                <w:rFonts w:cstheme="minorHAnsi"/>
                <w:sz w:val="24"/>
                <w:szCs w:val="24"/>
              </w:rPr>
            </w:pPr>
            <w:r w:rsidRPr="00C32841">
              <w:rPr>
                <w:rFonts w:cstheme="minorHAnsi"/>
                <w:sz w:val="24"/>
                <w:szCs w:val="24"/>
              </w:rPr>
              <w:t xml:space="preserve">Podstawowym czynnikiem </w:t>
            </w:r>
            <w:proofErr w:type="spellStart"/>
            <w:r w:rsidRPr="00C32841">
              <w:rPr>
                <w:rFonts w:cstheme="minorHAnsi"/>
                <w:sz w:val="24"/>
                <w:szCs w:val="24"/>
              </w:rPr>
              <w:t>pozaprogramowym</w:t>
            </w:r>
            <w:proofErr w:type="spellEnd"/>
            <w:r w:rsidRPr="00C32841">
              <w:rPr>
                <w:rFonts w:cstheme="minorHAnsi"/>
                <w:sz w:val="24"/>
                <w:szCs w:val="24"/>
              </w:rPr>
              <w:t>, który utrudnia i może wpłynąć na terminow</w:t>
            </w:r>
            <w:r w:rsidR="005E2BFA" w:rsidRPr="00C32841">
              <w:rPr>
                <w:rFonts w:cstheme="minorHAnsi"/>
                <w:sz w:val="24"/>
                <w:szCs w:val="24"/>
              </w:rPr>
              <w:t>ą</w:t>
            </w:r>
            <w:r w:rsidRPr="00C32841">
              <w:rPr>
                <w:rFonts w:cstheme="minorHAnsi"/>
                <w:sz w:val="24"/>
                <w:szCs w:val="24"/>
              </w:rPr>
              <w:t xml:space="preserve"> realizację projektu jest </w:t>
            </w:r>
            <w:r w:rsidRPr="00FA3EB5">
              <w:rPr>
                <w:rFonts w:cstheme="minorHAnsi"/>
                <w:b/>
                <w:bCs/>
                <w:sz w:val="24"/>
                <w:szCs w:val="24"/>
              </w:rPr>
              <w:t>problem z odbiorem strategii dla przeprowadzenia kampanii komunikacyjnej</w:t>
            </w:r>
            <w:r w:rsidRPr="00C32841">
              <w:rPr>
                <w:rFonts w:cstheme="minorHAnsi"/>
                <w:sz w:val="24"/>
                <w:szCs w:val="24"/>
              </w:rPr>
              <w:t xml:space="preserve">. Niestety strategia ta, opracowana przez wykonawcę, nie została przyjęta, nie podjęto dalszej współpracy. Powodem zerwania współpracy były bardzo duże braki merytoryczne w strategii, zasadniczo </w:t>
            </w:r>
            <w:r w:rsidR="00C2727B" w:rsidRPr="00C32841">
              <w:rPr>
                <w:rFonts w:cstheme="minorHAnsi"/>
                <w:sz w:val="24"/>
                <w:szCs w:val="24"/>
              </w:rPr>
              <w:t xml:space="preserve">brak spójnej wizji tej strategii. Wykonawca nie </w:t>
            </w:r>
            <w:r w:rsidR="00223744" w:rsidRPr="00C32841">
              <w:rPr>
                <w:rFonts w:cstheme="minorHAnsi"/>
                <w:sz w:val="24"/>
                <w:szCs w:val="24"/>
              </w:rPr>
              <w:t xml:space="preserve">przedłożył </w:t>
            </w:r>
            <w:r w:rsidR="00C2727B" w:rsidRPr="00C32841">
              <w:rPr>
                <w:rFonts w:cstheme="minorHAnsi"/>
                <w:sz w:val="24"/>
                <w:szCs w:val="24"/>
              </w:rPr>
              <w:t xml:space="preserve">również w wymaganych terminach </w:t>
            </w:r>
            <w:r w:rsidR="00223744" w:rsidRPr="00C32841">
              <w:rPr>
                <w:rFonts w:cstheme="minorHAnsi"/>
                <w:sz w:val="24"/>
                <w:szCs w:val="24"/>
              </w:rPr>
              <w:t>l</w:t>
            </w:r>
            <w:r w:rsidR="00C2727B" w:rsidRPr="00C32841">
              <w:rPr>
                <w:rFonts w:cstheme="minorHAnsi"/>
                <w:sz w:val="24"/>
                <w:szCs w:val="24"/>
              </w:rPr>
              <w:t>istów intencyjnych od zarządzających głównymi kanałami</w:t>
            </w:r>
            <w:r w:rsidR="009443F0">
              <w:rPr>
                <w:rFonts w:cstheme="minorHAnsi"/>
                <w:sz w:val="24"/>
                <w:szCs w:val="24"/>
              </w:rPr>
              <w:t xml:space="preserve"> telewizyjnymi oraz radiowymi</w:t>
            </w:r>
            <w:r w:rsidR="00413CE7">
              <w:rPr>
                <w:rFonts w:cstheme="minorHAnsi"/>
                <w:sz w:val="24"/>
                <w:szCs w:val="24"/>
              </w:rPr>
              <w:t>, w</w:t>
            </w:r>
            <w:r w:rsidR="00C2727B" w:rsidRPr="00C32841">
              <w:rPr>
                <w:rFonts w:cstheme="minorHAnsi"/>
                <w:sz w:val="24"/>
                <w:szCs w:val="24"/>
              </w:rPr>
              <w:t xml:space="preserve"> których zawarta byłaby deklaracja o zapewnieniu czasu antenowego na emisję reportaży</w:t>
            </w:r>
            <w:r w:rsidR="00223744" w:rsidRPr="00C32841">
              <w:rPr>
                <w:rFonts w:cstheme="minorHAnsi"/>
                <w:sz w:val="24"/>
                <w:szCs w:val="24"/>
              </w:rPr>
              <w:t>,</w:t>
            </w:r>
            <w:r w:rsidR="00C2727B" w:rsidRPr="00C32841">
              <w:rPr>
                <w:rFonts w:cstheme="minorHAnsi"/>
                <w:sz w:val="24"/>
                <w:szCs w:val="24"/>
              </w:rPr>
              <w:t xml:space="preserve"> </w:t>
            </w:r>
            <w:r w:rsidR="00223744" w:rsidRPr="00C32841">
              <w:rPr>
                <w:rFonts w:cstheme="minorHAnsi"/>
                <w:sz w:val="24"/>
                <w:szCs w:val="24"/>
              </w:rPr>
              <w:t>co</w:t>
            </w:r>
            <w:r w:rsidR="00C2727B" w:rsidRPr="00C32841">
              <w:rPr>
                <w:rFonts w:cstheme="minorHAnsi"/>
                <w:sz w:val="24"/>
                <w:szCs w:val="24"/>
              </w:rPr>
              <w:t xml:space="preserve"> generalnie </w:t>
            </w:r>
            <w:r w:rsidR="00223744" w:rsidRPr="00C32841">
              <w:rPr>
                <w:rFonts w:cstheme="minorHAnsi"/>
                <w:sz w:val="24"/>
                <w:szCs w:val="24"/>
              </w:rPr>
              <w:t>potwierdzałoby możliwość realizacji harmonogramu przedstawionego przez wykonawcę</w:t>
            </w:r>
            <w:r w:rsidR="00C2727B" w:rsidRPr="00C32841">
              <w:rPr>
                <w:rFonts w:cstheme="minorHAnsi"/>
                <w:sz w:val="24"/>
                <w:szCs w:val="24"/>
              </w:rPr>
              <w:t>.</w:t>
            </w:r>
            <w:r w:rsidRPr="00C32841">
              <w:rPr>
                <w:rFonts w:cstheme="minorHAnsi"/>
                <w:sz w:val="24"/>
                <w:szCs w:val="24"/>
              </w:rPr>
              <w:t xml:space="preserve"> </w:t>
            </w:r>
            <w:r w:rsidR="00C2727B" w:rsidRPr="00C32841">
              <w:rPr>
                <w:rFonts w:cstheme="minorHAnsi"/>
                <w:sz w:val="24"/>
                <w:szCs w:val="24"/>
              </w:rPr>
              <w:t xml:space="preserve">Aktualnie więc </w:t>
            </w:r>
            <w:r w:rsidR="00C2727B" w:rsidRPr="00FA3EB5">
              <w:rPr>
                <w:rFonts w:cstheme="minorHAnsi"/>
                <w:b/>
                <w:bCs/>
                <w:sz w:val="24"/>
                <w:szCs w:val="24"/>
              </w:rPr>
              <w:lastRenderedPageBreak/>
              <w:t>projekt został poddany weryfikacji w NFOŚiGW i najprawdopodobniej będzie mieć przedłużony okres</w:t>
            </w:r>
            <w:r w:rsidR="00413CE7">
              <w:rPr>
                <w:rFonts w:cstheme="minorHAnsi"/>
                <w:b/>
                <w:bCs/>
                <w:sz w:val="24"/>
                <w:szCs w:val="24"/>
              </w:rPr>
              <w:t xml:space="preserve"> jego</w:t>
            </w:r>
            <w:r w:rsidR="00C2727B" w:rsidRPr="00FA3EB5">
              <w:rPr>
                <w:rFonts w:cstheme="minorHAnsi"/>
                <w:b/>
                <w:bCs/>
                <w:sz w:val="24"/>
                <w:szCs w:val="24"/>
              </w:rPr>
              <w:t xml:space="preserve"> realizacji</w:t>
            </w:r>
            <w:r w:rsidR="00C2727B" w:rsidRPr="00C32841">
              <w:rPr>
                <w:rFonts w:cstheme="minorHAnsi"/>
                <w:sz w:val="24"/>
                <w:szCs w:val="24"/>
              </w:rPr>
              <w:t xml:space="preserve">, gdyż </w:t>
            </w:r>
            <w:r w:rsidR="00FA3EB5">
              <w:rPr>
                <w:rFonts w:cstheme="minorHAnsi"/>
                <w:sz w:val="24"/>
                <w:szCs w:val="24"/>
              </w:rPr>
              <w:t>b</w:t>
            </w:r>
            <w:r w:rsidR="00C2727B" w:rsidRPr="00C32841">
              <w:rPr>
                <w:rFonts w:cstheme="minorHAnsi"/>
                <w:sz w:val="24"/>
                <w:szCs w:val="24"/>
              </w:rPr>
              <w:t xml:space="preserve">eneficjent stoi przed koniecznością ogłoszenia nowego przetargu na wykonawcę zadania, jakim jest opracowanie kampanii medialnej wraz ze strategią komunikacyjną, oraz nakręcenie reportaży interwencyjnych. </w:t>
            </w:r>
            <w:r w:rsidR="002C3D62" w:rsidRPr="00C32841">
              <w:rPr>
                <w:rFonts w:cstheme="minorHAnsi"/>
                <w:sz w:val="24"/>
                <w:szCs w:val="24"/>
              </w:rPr>
              <w:t xml:space="preserve">Beneficjent wskazał też na obserwację, </w:t>
            </w:r>
            <w:proofErr w:type="gramStart"/>
            <w:r w:rsidR="002C3D62" w:rsidRPr="00C32841">
              <w:rPr>
                <w:rFonts w:cstheme="minorHAnsi"/>
                <w:sz w:val="24"/>
                <w:szCs w:val="24"/>
              </w:rPr>
              <w:t xml:space="preserve">iż </w:t>
            </w:r>
            <w:r w:rsidR="00E739E9" w:rsidRPr="00C32841">
              <w:rPr>
                <w:rFonts w:cstheme="minorHAnsi"/>
                <w:sz w:val="24"/>
                <w:szCs w:val="24"/>
              </w:rPr>
              <w:t>pomimo,</w:t>
            </w:r>
            <w:proofErr w:type="gramEnd"/>
            <w:r w:rsidR="00E739E9" w:rsidRPr="00C32841">
              <w:rPr>
                <w:rFonts w:cstheme="minorHAnsi"/>
                <w:sz w:val="24"/>
                <w:szCs w:val="24"/>
              </w:rPr>
              <w:t xml:space="preserve"> że wiadomo, że na rynku znajduje się więcej podmiotów, które mogłyby złożyć ofertę w przetargu – to nie zgłaszają się, co stanowi również pewien sygnał: albo informacja </w:t>
            </w:r>
            <w:r w:rsidR="00E70DB8" w:rsidRPr="00C32841">
              <w:rPr>
                <w:rFonts w:cstheme="minorHAnsi"/>
                <w:sz w:val="24"/>
                <w:szCs w:val="24"/>
              </w:rPr>
              <w:t xml:space="preserve">nie dociera </w:t>
            </w:r>
            <w:r w:rsidR="00E739E9" w:rsidRPr="00C32841">
              <w:rPr>
                <w:rFonts w:cstheme="minorHAnsi"/>
                <w:sz w:val="24"/>
                <w:szCs w:val="24"/>
              </w:rPr>
              <w:t>do potencjalnych wykonawców, nie jest wystarczająco dostępna, albo istnieją jakieś inne obiektywne powody, np. czas przewidziany na opracowanie i zrealizowanie kampanii, który rzeczywiście będzie teraz relatywnie krótki.</w:t>
            </w:r>
          </w:p>
          <w:p w14:paraId="2440DB77" w14:textId="471E8413" w:rsidR="00223744" w:rsidRPr="00C32841" w:rsidRDefault="00223744" w:rsidP="000E13AB">
            <w:pPr>
              <w:spacing w:before="120" w:after="120" w:line="276" w:lineRule="auto"/>
              <w:jc w:val="both"/>
              <w:rPr>
                <w:rFonts w:cstheme="minorHAnsi"/>
                <w:color w:val="808080" w:themeColor="background1" w:themeShade="80"/>
              </w:rPr>
            </w:pPr>
            <w:r w:rsidRPr="00C32841">
              <w:rPr>
                <w:rFonts w:cstheme="minorHAnsi"/>
                <w:sz w:val="24"/>
                <w:szCs w:val="24"/>
              </w:rPr>
              <w:t>Projekt może uzyskać możliwość przedłużenia terminu realizacji do końca 2021r.</w:t>
            </w:r>
          </w:p>
        </w:tc>
      </w:tr>
      <w:tr w:rsidR="00E42784" w:rsidRPr="00C32841" w14:paraId="0A0E64F5" w14:textId="77777777" w:rsidTr="00EA7A15">
        <w:tc>
          <w:tcPr>
            <w:tcW w:w="9067" w:type="dxa"/>
            <w:gridSpan w:val="2"/>
            <w:shd w:val="clear" w:color="auto" w:fill="9CC2E5" w:themeFill="accent5" w:themeFillTint="99"/>
          </w:tcPr>
          <w:p w14:paraId="0A2A0BAB" w14:textId="52A3BF4C" w:rsidR="00E42784" w:rsidRPr="00C32841" w:rsidRDefault="00E42784" w:rsidP="000E13AB">
            <w:pPr>
              <w:suppressAutoHyphens/>
              <w:spacing w:before="120" w:after="120" w:line="276" w:lineRule="auto"/>
              <w:jc w:val="both"/>
              <w:rPr>
                <w:rFonts w:cstheme="minorHAnsi"/>
                <w:b/>
                <w:bCs/>
                <w:sz w:val="24"/>
                <w:szCs w:val="24"/>
                <w:lang w:eastAsia="pl-PL"/>
              </w:rPr>
            </w:pPr>
            <w:r w:rsidRPr="00C32841">
              <w:rPr>
                <w:rFonts w:cstheme="minorHAnsi"/>
                <w:b/>
                <w:bCs/>
                <w:sz w:val="24"/>
                <w:szCs w:val="24"/>
                <w:lang w:eastAsia="pl-PL"/>
              </w:rPr>
              <w:lastRenderedPageBreak/>
              <w:t xml:space="preserve">1.3. </w:t>
            </w:r>
            <w:r w:rsidR="00413CE7" w:rsidRPr="00C32841">
              <w:rPr>
                <w:rFonts w:cstheme="minorHAnsi"/>
                <w:b/>
                <w:bCs/>
                <w:sz w:val="24"/>
                <w:szCs w:val="24"/>
                <w:lang w:eastAsia="pl-PL"/>
              </w:rPr>
              <w:t>ZGODNOŚ</w:t>
            </w:r>
            <w:r w:rsidR="00413CE7">
              <w:rPr>
                <w:rFonts w:cstheme="minorHAnsi"/>
                <w:b/>
                <w:bCs/>
                <w:sz w:val="24"/>
                <w:szCs w:val="24"/>
                <w:lang w:eastAsia="pl-PL"/>
              </w:rPr>
              <w:t xml:space="preserve">Ć </w:t>
            </w:r>
            <w:r w:rsidRPr="00C32841">
              <w:rPr>
                <w:rFonts w:cstheme="minorHAnsi"/>
                <w:b/>
                <w:bCs/>
                <w:sz w:val="24"/>
                <w:szCs w:val="24"/>
                <w:lang w:eastAsia="pl-PL"/>
              </w:rPr>
              <w:t>PROJEKTU ZE SZCZEGÓŁOWYMI ZAŁOŻENIAMI POIIŚ</w:t>
            </w:r>
          </w:p>
        </w:tc>
      </w:tr>
      <w:tr w:rsidR="00E42784" w:rsidRPr="00C32841" w14:paraId="6C323D49" w14:textId="77777777" w:rsidTr="00E42784">
        <w:tc>
          <w:tcPr>
            <w:tcW w:w="9067" w:type="dxa"/>
            <w:gridSpan w:val="2"/>
            <w:shd w:val="clear" w:color="auto" w:fill="auto"/>
          </w:tcPr>
          <w:p w14:paraId="2C30EE49" w14:textId="31D79492" w:rsidR="00DE1480" w:rsidRPr="00C32841" w:rsidRDefault="002B33ED" w:rsidP="000E13AB">
            <w:pPr>
              <w:suppressAutoHyphens/>
              <w:spacing w:before="120" w:after="120" w:line="276" w:lineRule="auto"/>
              <w:jc w:val="both"/>
              <w:rPr>
                <w:rFonts w:cstheme="minorHAnsi"/>
                <w:sz w:val="20"/>
                <w:szCs w:val="20"/>
                <w:lang w:eastAsia="pl-PL"/>
              </w:rPr>
            </w:pPr>
            <w:r w:rsidRPr="00C32841">
              <w:rPr>
                <w:rFonts w:cstheme="minorHAnsi"/>
                <w:sz w:val="24"/>
                <w:szCs w:val="24"/>
              </w:rPr>
              <w:t xml:space="preserve">Zgodnie z założeniami SZOOP POIiŚ wsparcie może obejmować realizację ogólnopolskich działań informacyjno-edukacyjnych (z wyłączeniem finansowania emisji spotów reklamowych w TV) nastawionych na zwiększenie zaangażowania obywateli w ochronę środowiska, w tym propagowanie krajowych form ochrony przyrody. W projekcie </w:t>
            </w:r>
            <w:r w:rsidRPr="00FA3EB5">
              <w:rPr>
                <w:rFonts w:cstheme="minorHAnsi"/>
                <w:b/>
                <w:bCs/>
                <w:sz w:val="24"/>
                <w:szCs w:val="24"/>
              </w:rPr>
              <w:t>uwzględniono działania, które angażują lub przyczyniają się do większego zaangażowania obywateli w ochronę środowiska</w:t>
            </w:r>
            <w:r w:rsidRPr="00C32841">
              <w:rPr>
                <w:rFonts w:cstheme="minorHAnsi"/>
                <w:sz w:val="24"/>
                <w:szCs w:val="24"/>
              </w:rPr>
              <w:t xml:space="preserve"> – głównie poprzez </w:t>
            </w:r>
            <w:r w:rsidRPr="00FA3EB5">
              <w:rPr>
                <w:rFonts w:cstheme="minorHAnsi"/>
                <w:b/>
                <w:bCs/>
                <w:sz w:val="24"/>
                <w:szCs w:val="24"/>
              </w:rPr>
              <w:t>zaplanowanie produkcji i emisji reportaży interwencyjnych</w:t>
            </w:r>
            <w:r w:rsidRPr="00C32841">
              <w:rPr>
                <w:rFonts w:cstheme="minorHAnsi"/>
                <w:sz w:val="24"/>
                <w:szCs w:val="24"/>
              </w:rPr>
              <w:t xml:space="preserve">, które będą emitowane w poszczególnych województwach. </w:t>
            </w:r>
            <w:r w:rsidR="009B05B0" w:rsidRPr="00C32841">
              <w:rPr>
                <w:rFonts w:cstheme="minorHAnsi"/>
                <w:sz w:val="24"/>
                <w:szCs w:val="24"/>
              </w:rPr>
              <w:t>Celem reportaży jest pokazanie przypadków niezgodnego z prawem postępowania i zobrazowanie przykładów, w jaki sposób każdy obywatel może zareagować w podobnej sytuacji. Podczas każdego reportażu będ</w:t>
            </w:r>
            <w:r w:rsidR="00931D07" w:rsidRPr="00C32841">
              <w:rPr>
                <w:rFonts w:cstheme="minorHAnsi"/>
                <w:sz w:val="24"/>
                <w:szCs w:val="24"/>
              </w:rPr>
              <w:t>zie</w:t>
            </w:r>
            <w:r w:rsidR="009B05B0" w:rsidRPr="00C32841">
              <w:rPr>
                <w:rFonts w:cstheme="minorHAnsi"/>
                <w:sz w:val="24"/>
                <w:szCs w:val="24"/>
              </w:rPr>
              <w:t xml:space="preserve"> </w:t>
            </w:r>
            <w:r w:rsidR="00931D07" w:rsidRPr="00C32841">
              <w:rPr>
                <w:rFonts w:cstheme="minorHAnsi"/>
                <w:sz w:val="24"/>
                <w:szCs w:val="24"/>
              </w:rPr>
              <w:t>wyświetlany</w:t>
            </w:r>
            <w:r w:rsidR="009B05B0" w:rsidRPr="00C32841">
              <w:rPr>
                <w:rFonts w:cstheme="minorHAnsi"/>
                <w:sz w:val="24"/>
                <w:szCs w:val="24"/>
              </w:rPr>
              <w:t xml:space="preserve"> wielokrotnie numer </w:t>
            </w:r>
            <w:r w:rsidR="00931D07" w:rsidRPr="00C32841">
              <w:rPr>
                <w:rFonts w:cstheme="minorHAnsi"/>
                <w:sz w:val="24"/>
                <w:szCs w:val="24"/>
              </w:rPr>
              <w:t>interwencyjny (zostanie uruchomiony na potrzeby projektu)</w:t>
            </w:r>
            <w:r w:rsidR="009B05B0" w:rsidRPr="00C32841">
              <w:rPr>
                <w:rFonts w:cstheme="minorHAnsi"/>
                <w:sz w:val="24"/>
                <w:szCs w:val="24"/>
              </w:rPr>
              <w:t xml:space="preserve"> aby ułatwić mieszkańcom </w:t>
            </w:r>
            <w:r w:rsidR="00931D07" w:rsidRPr="00C32841">
              <w:rPr>
                <w:rFonts w:cstheme="minorHAnsi"/>
                <w:sz w:val="24"/>
                <w:szCs w:val="24"/>
              </w:rPr>
              <w:t>zgłaszanie naruszeń w stosunku do środowiska</w:t>
            </w:r>
            <w:r w:rsidR="009B05B0" w:rsidRPr="00C32841">
              <w:rPr>
                <w:rFonts w:cstheme="minorHAnsi"/>
                <w:sz w:val="24"/>
                <w:szCs w:val="24"/>
              </w:rPr>
              <w:t>.</w:t>
            </w:r>
          </w:p>
        </w:tc>
      </w:tr>
      <w:tr w:rsidR="00866787" w:rsidRPr="00C32841" w14:paraId="5C09236C" w14:textId="77777777" w:rsidTr="00EA7A15">
        <w:tc>
          <w:tcPr>
            <w:tcW w:w="9067" w:type="dxa"/>
            <w:gridSpan w:val="2"/>
            <w:shd w:val="clear" w:color="auto" w:fill="9CC2E5" w:themeFill="accent5" w:themeFillTint="99"/>
          </w:tcPr>
          <w:p w14:paraId="3AFECCF2" w14:textId="6939314C" w:rsidR="00866787" w:rsidRPr="00C32841" w:rsidRDefault="00EA7A15" w:rsidP="000E13AB">
            <w:pPr>
              <w:suppressAutoHyphens/>
              <w:spacing w:before="120" w:after="120" w:line="276" w:lineRule="auto"/>
              <w:jc w:val="both"/>
              <w:rPr>
                <w:rFonts w:cstheme="minorHAnsi"/>
                <w:b/>
                <w:bCs/>
                <w:sz w:val="24"/>
                <w:szCs w:val="24"/>
                <w:lang w:eastAsia="pl-PL"/>
              </w:rPr>
            </w:pPr>
            <w:r w:rsidRPr="00C32841">
              <w:rPr>
                <w:rFonts w:cstheme="minorHAnsi"/>
                <w:b/>
                <w:bCs/>
                <w:sz w:val="24"/>
                <w:szCs w:val="24"/>
                <w:lang w:eastAsia="pl-PL"/>
              </w:rPr>
              <w:t xml:space="preserve">2. </w:t>
            </w:r>
            <w:r w:rsidR="00F03786" w:rsidRPr="00C32841">
              <w:rPr>
                <w:rFonts w:cstheme="minorHAnsi"/>
                <w:b/>
                <w:bCs/>
                <w:sz w:val="24"/>
                <w:szCs w:val="24"/>
                <w:lang w:eastAsia="pl-PL"/>
              </w:rPr>
              <w:t xml:space="preserve">OCENA </w:t>
            </w:r>
            <w:r w:rsidR="002C5E37" w:rsidRPr="00C32841">
              <w:rPr>
                <w:rFonts w:cstheme="minorHAnsi"/>
                <w:b/>
                <w:bCs/>
                <w:sz w:val="24"/>
                <w:szCs w:val="24"/>
                <w:lang w:eastAsia="pl-PL"/>
              </w:rPr>
              <w:t>DŁUGOFALOWYCH EFEKTÓW PROJEKTU</w:t>
            </w:r>
          </w:p>
        </w:tc>
      </w:tr>
      <w:tr w:rsidR="00EA7A15" w:rsidRPr="00C32841" w14:paraId="2069648E" w14:textId="77777777" w:rsidTr="00EA7A15">
        <w:tc>
          <w:tcPr>
            <w:tcW w:w="9067" w:type="dxa"/>
            <w:gridSpan w:val="2"/>
            <w:shd w:val="clear" w:color="auto" w:fill="9CC2E5" w:themeFill="accent5" w:themeFillTint="99"/>
          </w:tcPr>
          <w:p w14:paraId="239EDBF7" w14:textId="48F85417" w:rsidR="00EA7A15" w:rsidRPr="00C32841" w:rsidRDefault="00CA01D8" w:rsidP="000E13AB">
            <w:pPr>
              <w:pStyle w:val="Akapitzlist"/>
              <w:numPr>
                <w:ilvl w:val="1"/>
                <w:numId w:val="17"/>
              </w:numPr>
              <w:suppressAutoHyphens/>
              <w:spacing w:before="120" w:after="120" w:line="276" w:lineRule="auto"/>
              <w:contextualSpacing w:val="0"/>
              <w:jc w:val="both"/>
              <w:rPr>
                <w:rFonts w:cstheme="minorHAnsi"/>
                <w:b/>
                <w:bCs/>
                <w:color w:val="4472C4" w:themeColor="accent1"/>
                <w:lang w:eastAsia="pl-PL"/>
              </w:rPr>
            </w:pPr>
            <w:r w:rsidRPr="00C32841">
              <w:rPr>
                <w:rFonts w:cstheme="minorHAnsi"/>
                <w:b/>
                <w:bCs/>
                <w:lang w:eastAsia="pl-PL"/>
              </w:rPr>
              <w:t xml:space="preserve">DŁUGOFALOWY WPŁYW </w:t>
            </w:r>
            <w:r w:rsidR="00EA7A15" w:rsidRPr="00C32841">
              <w:rPr>
                <w:rFonts w:cstheme="minorHAnsi"/>
                <w:b/>
                <w:bCs/>
                <w:lang w:eastAsia="pl-PL"/>
              </w:rPr>
              <w:t xml:space="preserve">W OBSZARZE ŚRODOWISKA I </w:t>
            </w:r>
            <w:r w:rsidR="003D53E6" w:rsidRPr="00C32841">
              <w:rPr>
                <w:rFonts w:cstheme="minorHAnsi"/>
                <w:b/>
                <w:bCs/>
                <w:lang w:eastAsia="pl-PL"/>
              </w:rPr>
              <w:t xml:space="preserve">ADAPTACJI DO ZMIAN </w:t>
            </w:r>
            <w:r w:rsidR="00EA7A15" w:rsidRPr="00C32841">
              <w:rPr>
                <w:rFonts w:cstheme="minorHAnsi"/>
                <w:b/>
                <w:bCs/>
                <w:lang w:eastAsia="pl-PL"/>
              </w:rPr>
              <w:t>KLIMATU</w:t>
            </w:r>
          </w:p>
        </w:tc>
      </w:tr>
      <w:tr w:rsidR="00EF4EE6" w:rsidRPr="00C32841" w14:paraId="1D3A5A34" w14:textId="77777777" w:rsidTr="00AE204E">
        <w:tc>
          <w:tcPr>
            <w:tcW w:w="9067" w:type="dxa"/>
            <w:gridSpan w:val="2"/>
            <w:shd w:val="clear" w:color="auto" w:fill="FFFFFF" w:themeFill="background1"/>
          </w:tcPr>
          <w:p w14:paraId="30D6861F" w14:textId="65F0CA6A" w:rsidR="00BD13A4" w:rsidRPr="00C32841" w:rsidRDefault="005E2BFA" w:rsidP="000E13AB">
            <w:pPr>
              <w:spacing w:before="120" w:after="120" w:line="276" w:lineRule="auto"/>
              <w:jc w:val="both"/>
              <w:rPr>
                <w:rFonts w:cstheme="minorHAnsi"/>
                <w:sz w:val="24"/>
                <w:szCs w:val="24"/>
              </w:rPr>
            </w:pPr>
            <w:r w:rsidRPr="00C32841">
              <w:rPr>
                <w:rFonts w:cstheme="minorHAnsi"/>
                <w:sz w:val="24"/>
                <w:szCs w:val="24"/>
              </w:rPr>
              <w:t xml:space="preserve">Realizacja projektu przyczyni się do </w:t>
            </w:r>
            <w:r w:rsidRPr="002F0096">
              <w:rPr>
                <w:rFonts w:cstheme="minorHAnsi"/>
                <w:b/>
                <w:bCs/>
                <w:sz w:val="24"/>
                <w:szCs w:val="24"/>
              </w:rPr>
              <w:t>wzmocnienia wrażliwości społeczeństwa na sprawy ochrony środowiska</w:t>
            </w:r>
            <w:r w:rsidRPr="00C32841">
              <w:rPr>
                <w:rFonts w:cstheme="minorHAnsi"/>
                <w:sz w:val="24"/>
                <w:szCs w:val="24"/>
              </w:rPr>
              <w:t xml:space="preserve">. </w:t>
            </w:r>
            <w:r w:rsidR="00257815">
              <w:rPr>
                <w:rFonts w:cstheme="minorHAnsi"/>
                <w:sz w:val="24"/>
                <w:szCs w:val="24"/>
              </w:rPr>
              <w:t>Z</w:t>
            </w:r>
            <w:r w:rsidR="00257815" w:rsidRPr="00C32841">
              <w:rPr>
                <w:rFonts w:cstheme="minorHAnsi"/>
                <w:sz w:val="24"/>
                <w:szCs w:val="24"/>
              </w:rPr>
              <w:t xml:space="preserve">daniem </w:t>
            </w:r>
            <w:r w:rsidR="00257815">
              <w:rPr>
                <w:rFonts w:cstheme="minorHAnsi"/>
                <w:sz w:val="24"/>
                <w:szCs w:val="24"/>
              </w:rPr>
              <w:t>b</w:t>
            </w:r>
            <w:r w:rsidR="00257815" w:rsidRPr="00C32841">
              <w:rPr>
                <w:rFonts w:cstheme="minorHAnsi"/>
                <w:sz w:val="24"/>
                <w:szCs w:val="24"/>
              </w:rPr>
              <w:t>eneficjenta</w:t>
            </w:r>
            <w:r w:rsidR="00257815">
              <w:rPr>
                <w:rFonts w:cstheme="minorHAnsi"/>
                <w:sz w:val="24"/>
                <w:szCs w:val="24"/>
              </w:rPr>
              <w:t>,</w:t>
            </w:r>
            <w:r w:rsidR="00257815" w:rsidRPr="00C32841">
              <w:rPr>
                <w:rFonts w:cstheme="minorHAnsi"/>
                <w:sz w:val="24"/>
                <w:szCs w:val="24"/>
              </w:rPr>
              <w:t xml:space="preserve"> </w:t>
            </w:r>
            <w:r w:rsidR="00257815">
              <w:rPr>
                <w:rFonts w:cstheme="minorHAnsi"/>
                <w:sz w:val="24"/>
                <w:szCs w:val="24"/>
              </w:rPr>
              <w:t>z</w:t>
            </w:r>
            <w:r w:rsidRPr="00C32841">
              <w:rPr>
                <w:rFonts w:cstheme="minorHAnsi"/>
                <w:sz w:val="24"/>
                <w:szCs w:val="24"/>
              </w:rPr>
              <w:t xml:space="preserve"> całą pewnością społeczeństwo polskie stoi na początku świadomego i zaangażowanego wyboru takich postaw, które nie godzą się na przypadki szkodzenia środowisku, postaw, które nie są bierne w obliczu łamania prawa ochrony środowiska. Poprzez projekty tego typu następuje kształtowanie tej świadomości, </w:t>
            </w:r>
            <w:r w:rsidR="00931D07" w:rsidRPr="00C32841">
              <w:rPr>
                <w:rFonts w:cstheme="minorHAnsi"/>
                <w:sz w:val="24"/>
                <w:szCs w:val="24"/>
              </w:rPr>
              <w:t>kampania medialna ze strategią komunikacyjną będzie miała na celu m. in. wzywanie do aktywnej postawy, do aktywnego reagowania, do pokazywania, jakie zachowanie będzie najwłaściwsze, adekwatne do napotkanej sytuacji. Dotyczy to zarówno przedstawicieli służb interwencyjnych, jak i każdego mieszkańca z osobna. U</w:t>
            </w:r>
            <w:r w:rsidRPr="00C32841">
              <w:rPr>
                <w:rFonts w:cstheme="minorHAnsi"/>
                <w:sz w:val="24"/>
                <w:szCs w:val="24"/>
              </w:rPr>
              <w:t xml:space="preserve">ruchomienie telefonu interwencyjnego </w:t>
            </w:r>
            <w:r w:rsidR="00931D07" w:rsidRPr="00C32841">
              <w:rPr>
                <w:rFonts w:cstheme="minorHAnsi"/>
                <w:sz w:val="24"/>
                <w:szCs w:val="24"/>
              </w:rPr>
              <w:t xml:space="preserve">(który będzie funkcjonował także po zakończeniu projektu) </w:t>
            </w:r>
            <w:r w:rsidRPr="00C32841">
              <w:rPr>
                <w:rFonts w:cstheme="minorHAnsi"/>
                <w:sz w:val="24"/>
                <w:szCs w:val="24"/>
              </w:rPr>
              <w:t>włączy w proces aktywn</w:t>
            </w:r>
            <w:r w:rsidR="00931D07" w:rsidRPr="00C32841">
              <w:rPr>
                <w:rFonts w:cstheme="minorHAnsi"/>
                <w:sz w:val="24"/>
                <w:szCs w:val="24"/>
              </w:rPr>
              <w:t xml:space="preserve">ego reagowania mieszkańców kraju (wielokrotnie problemem jest określenie, jakim służbom należy zgłosić zauważone przypadki naruszania </w:t>
            </w:r>
            <w:r w:rsidR="002C3D62" w:rsidRPr="00C32841">
              <w:rPr>
                <w:rFonts w:cstheme="minorHAnsi"/>
                <w:sz w:val="24"/>
                <w:szCs w:val="24"/>
              </w:rPr>
              <w:t xml:space="preserve">prawa </w:t>
            </w:r>
            <w:r w:rsidR="00931D07" w:rsidRPr="00C32841">
              <w:rPr>
                <w:rFonts w:cstheme="minorHAnsi"/>
                <w:sz w:val="24"/>
                <w:szCs w:val="24"/>
              </w:rPr>
              <w:t xml:space="preserve">ochrony środowiska, </w:t>
            </w:r>
            <w:r w:rsidR="00931D07" w:rsidRPr="00C32841">
              <w:rPr>
                <w:rFonts w:cstheme="minorHAnsi"/>
                <w:sz w:val="24"/>
                <w:szCs w:val="24"/>
              </w:rPr>
              <w:lastRenderedPageBreak/>
              <w:t>jeden numer wspólny dla zgłoszeń tego typu będzie stanowić ułatwienie w podjęciu decyzji, czy wykazać się aktywną postawą społeczną)</w:t>
            </w:r>
            <w:r w:rsidRPr="00C32841">
              <w:rPr>
                <w:rFonts w:cstheme="minorHAnsi"/>
                <w:sz w:val="24"/>
                <w:szCs w:val="24"/>
              </w:rPr>
              <w:t xml:space="preserve">. </w:t>
            </w:r>
          </w:p>
          <w:p w14:paraId="1697B287" w14:textId="0D1807B9" w:rsidR="00931D07" w:rsidRPr="00C32841" w:rsidRDefault="002C3D62" w:rsidP="000E13AB">
            <w:pPr>
              <w:spacing w:before="120" w:after="120" w:line="276" w:lineRule="auto"/>
              <w:jc w:val="both"/>
              <w:rPr>
                <w:rFonts w:cstheme="minorHAnsi"/>
                <w:sz w:val="24"/>
                <w:szCs w:val="24"/>
              </w:rPr>
            </w:pPr>
            <w:r w:rsidRPr="00C32841">
              <w:rPr>
                <w:rFonts w:cstheme="minorHAnsi"/>
                <w:sz w:val="24"/>
                <w:szCs w:val="24"/>
              </w:rPr>
              <w:t xml:space="preserve">Efektem długofalowym powinna być też </w:t>
            </w:r>
            <w:r w:rsidRPr="002F0096">
              <w:rPr>
                <w:rFonts w:cstheme="minorHAnsi"/>
                <w:b/>
                <w:bCs/>
                <w:sz w:val="24"/>
                <w:szCs w:val="24"/>
              </w:rPr>
              <w:t>coraz bardziej s</w:t>
            </w:r>
            <w:r w:rsidR="00931D07" w:rsidRPr="002F0096">
              <w:rPr>
                <w:rFonts w:cstheme="minorHAnsi"/>
                <w:b/>
                <w:bCs/>
                <w:sz w:val="24"/>
                <w:szCs w:val="24"/>
              </w:rPr>
              <w:t>kuteczna walka z szarą strefą</w:t>
            </w:r>
            <w:r w:rsidR="00931D07" w:rsidRPr="00C32841">
              <w:rPr>
                <w:rFonts w:cstheme="minorHAnsi"/>
                <w:sz w:val="24"/>
                <w:szCs w:val="24"/>
              </w:rPr>
              <w:t xml:space="preserve"> </w:t>
            </w:r>
            <w:r w:rsidRPr="00C32841">
              <w:rPr>
                <w:rFonts w:cstheme="minorHAnsi"/>
                <w:sz w:val="24"/>
                <w:szCs w:val="24"/>
              </w:rPr>
              <w:t xml:space="preserve">- </w:t>
            </w:r>
            <w:r w:rsidR="00931D07" w:rsidRPr="00C32841">
              <w:rPr>
                <w:rFonts w:cstheme="minorHAnsi"/>
                <w:sz w:val="24"/>
                <w:szCs w:val="24"/>
              </w:rPr>
              <w:t xml:space="preserve">może </w:t>
            </w:r>
            <w:r w:rsidRPr="00C32841">
              <w:rPr>
                <w:rFonts w:cstheme="minorHAnsi"/>
                <w:sz w:val="24"/>
                <w:szCs w:val="24"/>
              </w:rPr>
              <w:t xml:space="preserve">ona </w:t>
            </w:r>
            <w:r w:rsidR="00931D07" w:rsidRPr="00C32841">
              <w:rPr>
                <w:rFonts w:cstheme="minorHAnsi"/>
                <w:sz w:val="24"/>
                <w:szCs w:val="24"/>
              </w:rPr>
              <w:t xml:space="preserve">być prowadzona tylko wtedy, kiedy </w:t>
            </w:r>
            <w:r w:rsidR="00931D07" w:rsidRPr="002F0096">
              <w:rPr>
                <w:rFonts w:cstheme="minorHAnsi"/>
                <w:b/>
                <w:bCs/>
                <w:sz w:val="24"/>
                <w:szCs w:val="24"/>
              </w:rPr>
              <w:t>wypracowane zostaną dobre praktyki dla wspólnych działań organów kontroli, ścigania i sądowych</w:t>
            </w:r>
            <w:r w:rsidR="00931D07" w:rsidRPr="00C32841">
              <w:rPr>
                <w:rFonts w:cstheme="minorHAnsi"/>
                <w:sz w:val="24"/>
                <w:szCs w:val="24"/>
              </w:rPr>
              <w:t>. Stąd idea organizacji warsztatów dla tych organów oraz efekt projektu w postaci wydania informatora dla wymienionych organów.</w:t>
            </w:r>
            <w:r w:rsidRPr="00C32841">
              <w:rPr>
                <w:rFonts w:cstheme="minorHAnsi"/>
                <w:sz w:val="24"/>
                <w:szCs w:val="24"/>
              </w:rPr>
              <w:t xml:space="preserve"> Niemniej działania tego typu będą wymagały kontynuacji i poszerzania zakresu tematycznego.</w:t>
            </w:r>
          </w:p>
          <w:p w14:paraId="5012FE7A" w14:textId="61924143" w:rsidR="0015543B" w:rsidRPr="00C32841" w:rsidRDefault="00931D07" w:rsidP="000E13AB">
            <w:pPr>
              <w:spacing w:before="120" w:after="120" w:line="276" w:lineRule="auto"/>
              <w:jc w:val="both"/>
              <w:rPr>
                <w:rFonts w:cstheme="minorHAnsi"/>
                <w:sz w:val="24"/>
                <w:szCs w:val="24"/>
              </w:rPr>
            </w:pPr>
            <w:r w:rsidRPr="00C32841">
              <w:rPr>
                <w:rFonts w:cstheme="minorHAnsi"/>
                <w:sz w:val="24"/>
                <w:szCs w:val="24"/>
              </w:rPr>
              <w:t xml:space="preserve">Dodatkowo realizacja projektu zwiększy wiedzę na </w:t>
            </w:r>
            <w:proofErr w:type="gramStart"/>
            <w:r w:rsidRPr="00C32841">
              <w:rPr>
                <w:rFonts w:cstheme="minorHAnsi"/>
                <w:sz w:val="24"/>
                <w:szCs w:val="24"/>
              </w:rPr>
              <w:t>temat  form</w:t>
            </w:r>
            <w:proofErr w:type="gramEnd"/>
            <w:r w:rsidRPr="00C32841">
              <w:rPr>
                <w:rFonts w:cstheme="minorHAnsi"/>
                <w:sz w:val="24"/>
                <w:szCs w:val="24"/>
              </w:rPr>
              <w:t xml:space="preserve"> ochrony środowiska, która jest fragmentaryczna i niewystarczająca ze względu na wzrastające zagrożenia środowiskowe</w:t>
            </w:r>
            <w:r w:rsidR="00257815">
              <w:rPr>
                <w:rFonts w:cstheme="minorHAnsi"/>
                <w:sz w:val="24"/>
                <w:szCs w:val="24"/>
              </w:rPr>
              <w:t>,</w:t>
            </w:r>
            <w:r w:rsidRPr="00C32841">
              <w:rPr>
                <w:rFonts w:cstheme="minorHAnsi"/>
                <w:sz w:val="24"/>
                <w:szCs w:val="24"/>
              </w:rPr>
              <w:t xml:space="preserve"> poprzez kształcenie społeczeństwa i odpowiedzialnych organów w tym zakresie. </w:t>
            </w:r>
          </w:p>
          <w:p w14:paraId="4CB37FCB" w14:textId="733CEE75" w:rsidR="002C3D62" w:rsidRPr="00C32841" w:rsidRDefault="00257815" w:rsidP="000E13AB">
            <w:pPr>
              <w:spacing w:before="120" w:after="120" w:line="276" w:lineRule="auto"/>
              <w:jc w:val="both"/>
              <w:rPr>
                <w:rFonts w:cstheme="minorHAnsi"/>
                <w:sz w:val="24"/>
                <w:szCs w:val="24"/>
              </w:rPr>
            </w:pPr>
            <w:r>
              <w:rPr>
                <w:rFonts w:cstheme="minorHAnsi"/>
                <w:sz w:val="24"/>
                <w:szCs w:val="24"/>
              </w:rPr>
              <w:t>Z</w:t>
            </w:r>
            <w:r w:rsidRPr="00C32841">
              <w:rPr>
                <w:rFonts w:cstheme="minorHAnsi"/>
                <w:sz w:val="24"/>
                <w:szCs w:val="24"/>
              </w:rPr>
              <w:t xml:space="preserve">daniem </w:t>
            </w:r>
            <w:r>
              <w:rPr>
                <w:rFonts w:cstheme="minorHAnsi"/>
                <w:sz w:val="24"/>
                <w:szCs w:val="24"/>
              </w:rPr>
              <w:t>b</w:t>
            </w:r>
            <w:r w:rsidRPr="00C32841">
              <w:rPr>
                <w:rFonts w:cstheme="minorHAnsi"/>
                <w:sz w:val="24"/>
                <w:szCs w:val="24"/>
              </w:rPr>
              <w:t>eneficjenta</w:t>
            </w:r>
            <w:r>
              <w:rPr>
                <w:rFonts w:cstheme="minorHAnsi"/>
                <w:sz w:val="24"/>
                <w:szCs w:val="24"/>
              </w:rPr>
              <w:t>,</w:t>
            </w:r>
            <w:r w:rsidRPr="00C32841">
              <w:rPr>
                <w:rFonts w:cstheme="minorHAnsi"/>
                <w:sz w:val="24"/>
                <w:szCs w:val="24"/>
              </w:rPr>
              <w:t xml:space="preserve"> </w:t>
            </w:r>
            <w:r>
              <w:rPr>
                <w:rFonts w:cstheme="minorHAnsi"/>
                <w:sz w:val="24"/>
                <w:szCs w:val="24"/>
              </w:rPr>
              <w:t>e</w:t>
            </w:r>
            <w:r w:rsidR="002C3D62" w:rsidRPr="00C32841">
              <w:rPr>
                <w:rFonts w:cstheme="minorHAnsi"/>
                <w:sz w:val="24"/>
                <w:szCs w:val="24"/>
              </w:rPr>
              <w:t xml:space="preserve">fektem długofalowym projektu będzie również zacieśnianie współpracy </w:t>
            </w:r>
            <w:proofErr w:type="gramStart"/>
            <w:r w:rsidR="002C3D62" w:rsidRPr="00C32841">
              <w:rPr>
                <w:rFonts w:cstheme="minorHAnsi"/>
                <w:sz w:val="24"/>
                <w:szCs w:val="24"/>
              </w:rPr>
              <w:t>miedzy</w:t>
            </w:r>
            <w:proofErr w:type="gramEnd"/>
            <w:r w:rsidR="002C3D62" w:rsidRPr="00C32841">
              <w:rPr>
                <w:rFonts w:cstheme="minorHAnsi"/>
                <w:sz w:val="24"/>
                <w:szCs w:val="24"/>
              </w:rPr>
              <w:t xml:space="preserve"> jednostkami zlokalizowanymi na różnych szczeblach reagowania na przestępstwa / naruszenia prawa ochrony środowiska.</w:t>
            </w:r>
          </w:p>
        </w:tc>
      </w:tr>
      <w:tr w:rsidR="00EF4EE6" w:rsidRPr="003729FF" w14:paraId="09CC02FD" w14:textId="77777777" w:rsidTr="00EF4EE6">
        <w:tc>
          <w:tcPr>
            <w:tcW w:w="9067" w:type="dxa"/>
            <w:gridSpan w:val="2"/>
            <w:shd w:val="clear" w:color="auto" w:fill="9CC2E5" w:themeFill="accent5" w:themeFillTint="99"/>
          </w:tcPr>
          <w:p w14:paraId="2A729BB4" w14:textId="30427FB9" w:rsidR="00EF4EE6" w:rsidRPr="003729FF" w:rsidRDefault="002C5E37" w:rsidP="000E13AB">
            <w:pPr>
              <w:pStyle w:val="Akapitzlist"/>
              <w:numPr>
                <w:ilvl w:val="1"/>
                <w:numId w:val="17"/>
              </w:numPr>
              <w:suppressAutoHyphens/>
              <w:spacing w:before="120" w:after="120" w:line="276" w:lineRule="auto"/>
              <w:contextualSpacing w:val="0"/>
              <w:jc w:val="both"/>
              <w:rPr>
                <w:rFonts w:cstheme="minorHAnsi"/>
                <w:b/>
                <w:bCs/>
                <w:sz w:val="24"/>
                <w:szCs w:val="24"/>
              </w:rPr>
            </w:pPr>
            <w:r w:rsidRPr="003729FF">
              <w:rPr>
                <w:rFonts w:cstheme="minorHAnsi"/>
                <w:b/>
                <w:bCs/>
                <w:sz w:val="24"/>
                <w:szCs w:val="24"/>
                <w:lang w:eastAsia="pl-PL"/>
              </w:rPr>
              <w:lastRenderedPageBreak/>
              <w:t>D</w:t>
            </w:r>
            <w:r w:rsidR="0062151B" w:rsidRPr="003729FF">
              <w:rPr>
                <w:rFonts w:cstheme="minorHAnsi"/>
                <w:b/>
                <w:bCs/>
                <w:sz w:val="24"/>
                <w:szCs w:val="24"/>
                <w:lang w:eastAsia="pl-PL"/>
              </w:rPr>
              <w:t xml:space="preserve">ŁUGOFALOWY </w:t>
            </w:r>
            <w:r w:rsidR="00CA01D8" w:rsidRPr="003729FF">
              <w:rPr>
                <w:rFonts w:cstheme="minorHAnsi"/>
                <w:b/>
                <w:bCs/>
                <w:sz w:val="24"/>
                <w:szCs w:val="24"/>
                <w:lang w:eastAsia="pl-PL"/>
              </w:rPr>
              <w:t xml:space="preserve">WPŁYW </w:t>
            </w:r>
            <w:r w:rsidR="00EF4EE6" w:rsidRPr="003729FF">
              <w:rPr>
                <w:rFonts w:cstheme="minorHAnsi"/>
                <w:b/>
                <w:bCs/>
                <w:sz w:val="24"/>
                <w:szCs w:val="24"/>
                <w:lang w:eastAsia="pl-PL"/>
              </w:rPr>
              <w:t>W OBSZARZE ROZWOJU GOSPODARCZEGO</w:t>
            </w:r>
          </w:p>
        </w:tc>
      </w:tr>
      <w:tr w:rsidR="00EF4EE6" w:rsidRPr="00C32841" w14:paraId="0C05AB33" w14:textId="77777777" w:rsidTr="00AE204E">
        <w:tc>
          <w:tcPr>
            <w:tcW w:w="9067" w:type="dxa"/>
            <w:gridSpan w:val="2"/>
            <w:shd w:val="clear" w:color="auto" w:fill="FFFFFF" w:themeFill="background1"/>
          </w:tcPr>
          <w:p w14:paraId="482106DB" w14:textId="3DBD0F2C" w:rsidR="00B34B79" w:rsidRPr="00C32841" w:rsidRDefault="00931D07" w:rsidP="000E13AB">
            <w:pPr>
              <w:spacing w:before="120" w:after="120" w:line="276" w:lineRule="auto"/>
              <w:jc w:val="both"/>
              <w:rPr>
                <w:rFonts w:cstheme="minorHAnsi"/>
                <w:sz w:val="24"/>
                <w:szCs w:val="24"/>
              </w:rPr>
            </w:pPr>
            <w:r w:rsidRPr="00C32841">
              <w:rPr>
                <w:rFonts w:cstheme="minorHAnsi"/>
                <w:sz w:val="24"/>
                <w:szCs w:val="24"/>
              </w:rPr>
              <w:t xml:space="preserve">Projekt będzie przyczyniał się do </w:t>
            </w:r>
            <w:r w:rsidRPr="002F0096">
              <w:rPr>
                <w:rFonts w:cstheme="minorHAnsi"/>
                <w:b/>
                <w:bCs/>
                <w:sz w:val="24"/>
                <w:szCs w:val="24"/>
              </w:rPr>
              <w:t xml:space="preserve">respektowania zrównoważonego rozwoju gospodarczego – m. in. poprzez </w:t>
            </w:r>
            <w:r w:rsidR="00B34B79" w:rsidRPr="002F0096">
              <w:rPr>
                <w:rFonts w:cstheme="minorHAnsi"/>
                <w:b/>
                <w:bCs/>
                <w:sz w:val="24"/>
                <w:szCs w:val="24"/>
              </w:rPr>
              <w:t>walk</w:t>
            </w:r>
            <w:r w:rsidRPr="002F0096">
              <w:rPr>
                <w:rFonts w:cstheme="minorHAnsi"/>
                <w:b/>
                <w:bCs/>
                <w:sz w:val="24"/>
                <w:szCs w:val="24"/>
              </w:rPr>
              <w:t>ę</w:t>
            </w:r>
            <w:r w:rsidR="00B34B79" w:rsidRPr="002F0096">
              <w:rPr>
                <w:rFonts w:cstheme="minorHAnsi"/>
                <w:b/>
                <w:bCs/>
                <w:sz w:val="24"/>
                <w:szCs w:val="24"/>
              </w:rPr>
              <w:t xml:space="preserve"> z</w:t>
            </w:r>
            <w:r w:rsidR="00601E0D" w:rsidRPr="002F0096">
              <w:rPr>
                <w:rFonts w:cstheme="minorHAnsi"/>
                <w:b/>
                <w:bCs/>
                <w:sz w:val="24"/>
                <w:szCs w:val="24"/>
              </w:rPr>
              <w:t xml:space="preserve"> </w:t>
            </w:r>
            <w:r w:rsidR="00B34B79" w:rsidRPr="002F0096">
              <w:rPr>
                <w:rFonts w:cstheme="minorHAnsi"/>
                <w:b/>
                <w:bCs/>
                <w:sz w:val="24"/>
                <w:szCs w:val="24"/>
              </w:rPr>
              <w:t>tak zwaną szarą strefą w sektorze odpadów</w:t>
            </w:r>
            <w:r w:rsidRPr="00C32841">
              <w:rPr>
                <w:rFonts w:cstheme="minorHAnsi"/>
                <w:sz w:val="24"/>
                <w:szCs w:val="24"/>
              </w:rPr>
              <w:t>, która aktualnie</w:t>
            </w:r>
            <w:r w:rsidR="00B34B79" w:rsidRPr="00C32841">
              <w:rPr>
                <w:rFonts w:cstheme="minorHAnsi"/>
                <w:sz w:val="24"/>
                <w:szCs w:val="24"/>
              </w:rPr>
              <w:t xml:space="preserve"> jest niezwykle istotna </w:t>
            </w:r>
            <w:r w:rsidRPr="00C32841">
              <w:rPr>
                <w:rFonts w:cstheme="minorHAnsi"/>
                <w:sz w:val="24"/>
                <w:szCs w:val="24"/>
              </w:rPr>
              <w:t xml:space="preserve">- </w:t>
            </w:r>
            <w:r w:rsidR="00B34B79" w:rsidRPr="00C32841">
              <w:rPr>
                <w:rFonts w:cstheme="minorHAnsi"/>
                <w:sz w:val="24"/>
                <w:szCs w:val="24"/>
              </w:rPr>
              <w:t>ponieważ dochodzi</w:t>
            </w:r>
            <w:r w:rsidRPr="00C32841">
              <w:rPr>
                <w:rFonts w:cstheme="minorHAnsi"/>
                <w:sz w:val="24"/>
                <w:szCs w:val="24"/>
              </w:rPr>
              <w:t>ło</w:t>
            </w:r>
            <w:r w:rsidR="00B34B79" w:rsidRPr="00C32841">
              <w:rPr>
                <w:rFonts w:cstheme="minorHAnsi"/>
                <w:sz w:val="24"/>
                <w:szCs w:val="24"/>
              </w:rPr>
              <w:t xml:space="preserve"> tu </w:t>
            </w:r>
            <w:r w:rsidRPr="00C32841">
              <w:rPr>
                <w:rFonts w:cstheme="minorHAnsi"/>
                <w:sz w:val="24"/>
                <w:szCs w:val="24"/>
              </w:rPr>
              <w:t xml:space="preserve">w ostatnich latach </w:t>
            </w:r>
            <w:r w:rsidR="00B34B79" w:rsidRPr="00C32841">
              <w:rPr>
                <w:rFonts w:cstheme="minorHAnsi"/>
                <w:sz w:val="24"/>
                <w:szCs w:val="24"/>
              </w:rPr>
              <w:t>do bardzo wielu</w:t>
            </w:r>
            <w:r w:rsidR="00601E0D" w:rsidRPr="00C32841">
              <w:rPr>
                <w:rFonts w:cstheme="minorHAnsi"/>
                <w:sz w:val="24"/>
                <w:szCs w:val="24"/>
              </w:rPr>
              <w:t xml:space="preserve"> </w:t>
            </w:r>
            <w:r w:rsidR="00B34B79" w:rsidRPr="00C32841">
              <w:rPr>
                <w:rFonts w:cstheme="minorHAnsi"/>
                <w:sz w:val="24"/>
                <w:szCs w:val="24"/>
              </w:rPr>
              <w:t>nieprawidłowości i łamania prawa, co skutkuje poważnymi stratami dla środowiska oraz znacznymi</w:t>
            </w:r>
            <w:r w:rsidR="002A3A75" w:rsidRPr="00C32841">
              <w:rPr>
                <w:rFonts w:cstheme="minorHAnsi"/>
                <w:sz w:val="24"/>
                <w:szCs w:val="24"/>
              </w:rPr>
              <w:t xml:space="preserve"> </w:t>
            </w:r>
            <w:r w:rsidR="00B34B79" w:rsidRPr="00C32841">
              <w:rPr>
                <w:rFonts w:cstheme="minorHAnsi"/>
                <w:sz w:val="24"/>
                <w:szCs w:val="24"/>
              </w:rPr>
              <w:t>uszczupleniami dochodów państwa z tytułu podatków.</w:t>
            </w:r>
            <w:r w:rsidR="00601E0D" w:rsidRPr="00C32841">
              <w:rPr>
                <w:rFonts w:cstheme="minorHAnsi"/>
                <w:sz w:val="24"/>
                <w:szCs w:val="24"/>
              </w:rPr>
              <w:t xml:space="preserve"> </w:t>
            </w:r>
          </w:p>
          <w:p w14:paraId="31B8724C" w14:textId="1A0BAA6E" w:rsidR="00BD13A4" w:rsidRPr="00C32841" w:rsidRDefault="002A3A75" w:rsidP="000E13AB">
            <w:pPr>
              <w:spacing w:before="120" w:after="120" w:line="276" w:lineRule="auto"/>
              <w:jc w:val="both"/>
              <w:rPr>
                <w:rFonts w:cstheme="minorHAnsi"/>
                <w:sz w:val="24"/>
                <w:szCs w:val="24"/>
              </w:rPr>
            </w:pPr>
            <w:r w:rsidRPr="00C32841">
              <w:rPr>
                <w:rFonts w:cstheme="minorHAnsi"/>
                <w:sz w:val="24"/>
                <w:szCs w:val="24"/>
              </w:rPr>
              <w:t xml:space="preserve">Jednocześnie projekt nie będzie miał wpływu na sytuację inwestycyjną regionów, powstawanie nowych podmiotów </w:t>
            </w:r>
            <w:proofErr w:type="gramStart"/>
            <w:r w:rsidRPr="00C32841">
              <w:rPr>
                <w:rFonts w:cstheme="minorHAnsi"/>
                <w:sz w:val="24"/>
                <w:szCs w:val="24"/>
              </w:rPr>
              <w:t>gospodarczych,</w:t>
            </w:r>
            <w:proofErr w:type="gramEnd"/>
            <w:r w:rsidRPr="00C32841">
              <w:rPr>
                <w:rFonts w:cstheme="minorHAnsi"/>
                <w:sz w:val="24"/>
                <w:szCs w:val="24"/>
              </w:rPr>
              <w:t xml:space="preserve"> ani na powstanie nowych miejsc pracy. Beneficjent przyznał jednak, iż projekt może </w:t>
            </w:r>
            <w:r w:rsidRPr="002F0096">
              <w:rPr>
                <w:rFonts w:cstheme="minorHAnsi"/>
                <w:b/>
                <w:bCs/>
                <w:sz w:val="24"/>
                <w:szCs w:val="24"/>
              </w:rPr>
              <w:t>pośrednio wpływać na zrównoważony rozwój turystyki, poprzez promocję krajowych form ochrony przyrody</w:t>
            </w:r>
            <w:r w:rsidRPr="00C32841">
              <w:rPr>
                <w:rFonts w:cstheme="minorHAnsi"/>
                <w:sz w:val="24"/>
                <w:szCs w:val="24"/>
              </w:rPr>
              <w:t xml:space="preserve"> i wskazanie kluczowych obszarów chronionych o odmiennym reżimie ochronnym oraz wskazanie </w:t>
            </w:r>
            <w:r w:rsidR="009B05B0" w:rsidRPr="00C32841">
              <w:rPr>
                <w:rFonts w:cstheme="minorHAnsi"/>
                <w:sz w:val="24"/>
                <w:szCs w:val="24"/>
              </w:rPr>
              <w:t>zakresu</w:t>
            </w:r>
            <w:r w:rsidRPr="00C32841">
              <w:rPr>
                <w:rFonts w:cstheme="minorHAnsi"/>
                <w:sz w:val="24"/>
                <w:szCs w:val="24"/>
              </w:rPr>
              <w:t xml:space="preserve"> ograniczeń w ich użytkowaniu.</w:t>
            </w:r>
          </w:p>
        </w:tc>
      </w:tr>
      <w:tr w:rsidR="009743FA" w:rsidRPr="003729FF" w14:paraId="7D56BFB6" w14:textId="77777777" w:rsidTr="00EF4EE6">
        <w:tc>
          <w:tcPr>
            <w:tcW w:w="9067" w:type="dxa"/>
            <w:gridSpan w:val="2"/>
            <w:shd w:val="clear" w:color="auto" w:fill="9CC2E5" w:themeFill="accent5" w:themeFillTint="99"/>
          </w:tcPr>
          <w:p w14:paraId="07665EFD" w14:textId="48B2F36D" w:rsidR="009743FA" w:rsidRPr="003729FF" w:rsidRDefault="00044677" w:rsidP="000E13AB">
            <w:pPr>
              <w:pStyle w:val="Akapitzlist"/>
              <w:numPr>
                <w:ilvl w:val="1"/>
                <w:numId w:val="17"/>
              </w:numPr>
              <w:suppressAutoHyphens/>
              <w:spacing w:before="120" w:after="120" w:line="276" w:lineRule="auto"/>
              <w:contextualSpacing w:val="0"/>
              <w:jc w:val="both"/>
              <w:rPr>
                <w:rFonts w:cstheme="minorHAnsi"/>
                <w:b/>
                <w:bCs/>
                <w:sz w:val="24"/>
                <w:szCs w:val="24"/>
              </w:rPr>
            </w:pPr>
            <w:r w:rsidRPr="003729FF">
              <w:rPr>
                <w:rFonts w:cstheme="minorHAnsi"/>
                <w:b/>
                <w:bCs/>
                <w:sz w:val="24"/>
                <w:szCs w:val="24"/>
                <w:lang w:eastAsia="pl-PL"/>
              </w:rPr>
              <w:t>DŁUGOFALOWY WPŁYW NA</w:t>
            </w:r>
            <w:r w:rsidR="00EA7A15" w:rsidRPr="003729FF">
              <w:rPr>
                <w:rFonts w:cstheme="minorHAnsi"/>
                <w:b/>
                <w:bCs/>
                <w:sz w:val="24"/>
                <w:szCs w:val="24"/>
                <w:lang w:eastAsia="pl-PL"/>
              </w:rPr>
              <w:t xml:space="preserve"> POPRAW</w:t>
            </w:r>
            <w:r w:rsidRPr="003729FF">
              <w:rPr>
                <w:rFonts w:cstheme="minorHAnsi"/>
                <w:b/>
                <w:bCs/>
                <w:sz w:val="24"/>
                <w:szCs w:val="24"/>
                <w:lang w:eastAsia="pl-PL"/>
              </w:rPr>
              <w:t>Ę</w:t>
            </w:r>
            <w:r w:rsidR="00EA7A15" w:rsidRPr="003729FF">
              <w:rPr>
                <w:rFonts w:cstheme="minorHAnsi"/>
                <w:b/>
                <w:bCs/>
                <w:sz w:val="24"/>
                <w:szCs w:val="24"/>
                <w:lang w:eastAsia="pl-PL"/>
              </w:rPr>
              <w:t xml:space="preserve"> JAKOŚCI ŻYCIA</w:t>
            </w:r>
          </w:p>
        </w:tc>
      </w:tr>
      <w:tr w:rsidR="00866787" w:rsidRPr="00C32841" w14:paraId="2C4A45D3" w14:textId="77777777" w:rsidTr="00AE204E">
        <w:tc>
          <w:tcPr>
            <w:tcW w:w="9067" w:type="dxa"/>
            <w:gridSpan w:val="2"/>
            <w:shd w:val="clear" w:color="auto" w:fill="FFFFFF" w:themeFill="background1"/>
          </w:tcPr>
          <w:p w14:paraId="36606D34" w14:textId="2B64C2B5" w:rsidR="003237BF" w:rsidRPr="00C32841" w:rsidRDefault="002A3A75" w:rsidP="000E13AB">
            <w:pPr>
              <w:spacing w:before="120" w:after="120" w:line="276" w:lineRule="auto"/>
              <w:jc w:val="both"/>
              <w:rPr>
                <w:rFonts w:cstheme="minorHAnsi"/>
                <w:sz w:val="24"/>
                <w:szCs w:val="24"/>
              </w:rPr>
            </w:pPr>
            <w:r w:rsidRPr="00C32841">
              <w:rPr>
                <w:rFonts w:cstheme="minorHAnsi"/>
                <w:sz w:val="24"/>
                <w:szCs w:val="24"/>
              </w:rPr>
              <w:t xml:space="preserve">Projekt będzie </w:t>
            </w:r>
            <w:r w:rsidRPr="002F0096">
              <w:rPr>
                <w:rFonts w:cstheme="minorHAnsi"/>
                <w:b/>
                <w:bCs/>
                <w:sz w:val="24"/>
                <w:szCs w:val="24"/>
              </w:rPr>
              <w:t>pośrednio przyczyniał się do niwelowania zagrożeń powstających dla zdrowia i życia mieszkańców, a także dla samego stanu środowiska - poprzez niewłaściwe gospodarowanie odpadami</w:t>
            </w:r>
            <w:r w:rsidRPr="00C32841">
              <w:rPr>
                <w:rFonts w:cstheme="minorHAnsi"/>
                <w:sz w:val="24"/>
                <w:szCs w:val="24"/>
              </w:rPr>
              <w:t>.</w:t>
            </w:r>
            <w:r w:rsidR="005A0FAF" w:rsidRPr="00C32841">
              <w:rPr>
                <w:rFonts w:cstheme="minorHAnsi"/>
                <w:sz w:val="24"/>
                <w:szCs w:val="24"/>
              </w:rPr>
              <w:t xml:space="preserve"> Celem projektu jest uświadamianie właściwych służb i organów ścigania na temat niezgodnego z prawem gospodarowania odpadami, a w przypadku mieszkańców – stymulowanie ich do aktywnego reagowania na zauważone przypadki łamania prawa ochrony środowiska. </w:t>
            </w:r>
            <w:r w:rsidR="00257815">
              <w:rPr>
                <w:rFonts w:cstheme="minorHAnsi"/>
                <w:sz w:val="24"/>
                <w:szCs w:val="24"/>
              </w:rPr>
              <w:t>Z</w:t>
            </w:r>
            <w:r w:rsidR="00257815" w:rsidRPr="00C32841">
              <w:rPr>
                <w:rFonts w:cstheme="minorHAnsi"/>
                <w:sz w:val="24"/>
                <w:szCs w:val="24"/>
              </w:rPr>
              <w:t xml:space="preserve">daniem </w:t>
            </w:r>
            <w:r w:rsidR="00257815">
              <w:rPr>
                <w:rFonts w:cstheme="minorHAnsi"/>
                <w:sz w:val="24"/>
                <w:szCs w:val="24"/>
              </w:rPr>
              <w:t>b</w:t>
            </w:r>
            <w:r w:rsidR="00257815" w:rsidRPr="00C32841">
              <w:rPr>
                <w:rFonts w:cstheme="minorHAnsi"/>
                <w:sz w:val="24"/>
                <w:szCs w:val="24"/>
              </w:rPr>
              <w:t>eneficjenta</w:t>
            </w:r>
            <w:r w:rsidR="00257815">
              <w:rPr>
                <w:rFonts w:cstheme="minorHAnsi"/>
                <w:sz w:val="24"/>
                <w:szCs w:val="24"/>
              </w:rPr>
              <w:t>,</w:t>
            </w:r>
            <w:r w:rsidR="00257815" w:rsidRPr="00C32841">
              <w:rPr>
                <w:rFonts w:cstheme="minorHAnsi"/>
                <w:sz w:val="24"/>
                <w:szCs w:val="24"/>
              </w:rPr>
              <w:t xml:space="preserve"> </w:t>
            </w:r>
            <w:r w:rsidR="005A0FAF" w:rsidRPr="00C32841">
              <w:rPr>
                <w:rFonts w:cstheme="minorHAnsi"/>
                <w:sz w:val="24"/>
                <w:szCs w:val="24"/>
              </w:rPr>
              <w:t xml:space="preserve">będzie to przyczyniało się </w:t>
            </w:r>
            <w:r w:rsidR="00257815">
              <w:rPr>
                <w:rFonts w:cstheme="minorHAnsi"/>
                <w:sz w:val="24"/>
                <w:szCs w:val="24"/>
              </w:rPr>
              <w:t>p</w:t>
            </w:r>
            <w:r w:rsidR="00257815" w:rsidRPr="00C32841">
              <w:rPr>
                <w:rFonts w:cstheme="minorHAnsi"/>
                <w:sz w:val="24"/>
                <w:szCs w:val="24"/>
              </w:rPr>
              <w:t xml:space="preserve">ośrednio </w:t>
            </w:r>
            <w:r w:rsidR="005A0FAF" w:rsidRPr="00C32841">
              <w:rPr>
                <w:rFonts w:cstheme="minorHAnsi"/>
                <w:sz w:val="24"/>
                <w:szCs w:val="24"/>
              </w:rPr>
              <w:t xml:space="preserve">do poprawy komfortu życia wszystkich mieszkańców kraju. Możliwy jest także pośredni wpływ projektu na zmianę kluczowych nawyków konsumenckich w oparciu o </w:t>
            </w:r>
            <w:r w:rsidR="005A0FAF" w:rsidRPr="00C32841">
              <w:rPr>
                <w:rFonts w:cstheme="minorHAnsi"/>
                <w:sz w:val="24"/>
                <w:szCs w:val="24"/>
              </w:rPr>
              <w:lastRenderedPageBreak/>
              <w:t>udostępnioną wiedzę, co z kolei może w przyszłości wpłynąć na ograniczenie kosztów ponoszonych przez gospodarstwa domowe.</w:t>
            </w:r>
          </w:p>
        </w:tc>
      </w:tr>
      <w:tr w:rsidR="00866787" w:rsidRPr="003729FF" w14:paraId="3D2D5E27" w14:textId="77777777" w:rsidTr="00EF4EE6">
        <w:tc>
          <w:tcPr>
            <w:tcW w:w="9067" w:type="dxa"/>
            <w:gridSpan w:val="2"/>
            <w:shd w:val="clear" w:color="auto" w:fill="9CC2E5" w:themeFill="accent5" w:themeFillTint="99"/>
          </w:tcPr>
          <w:p w14:paraId="26EBBFE4" w14:textId="34269F1D" w:rsidR="00866787" w:rsidRPr="003729FF" w:rsidRDefault="00733656" w:rsidP="000E13AB">
            <w:pPr>
              <w:pStyle w:val="Akapitzlist"/>
              <w:numPr>
                <w:ilvl w:val="1"/>
                <w:numId w:val="17"/>
              </w:numPr>
              <w:suppressAutoHyphens/>
              <w:spacing w:before="120" w:after="120" w:line="276" w:lineRule="auto"/>
              <w:contextualSpacing w:val="0"/>
              <w:jc w:val="both"/>
              <w:rPr>
                <w:rFonts w:cstheme="minorHAnsi"/>
                <w:b/>
                <w:bCs/>
                <w:color w:val="4472C4" w:themeColor="accent1"/>
                <w:sz w:val="24"/>
                <w:szCs w:val="24"/>
              </w:rPr>
            </w:pPr>
            <w:bookmarkStart w:id="4" w:name="_Hlk30447922"/>
            <w:r w:rsidRPr="003729FF">
              <w:rPr>
                <w:rFonts w:cstheme="minorHAnsi"/>
                <w:b/>
                <w:bCs/>
                <w:sz w:val="24"/>
                <w:szCs w:val="24"/>
                <w:lang w:eastAsia="pl-PL"/>
              </w:rPr>
              <w:lastRenderedPageBreak/>
              <w:t>INNE</w:t>
            </w:r>
            <w:r w:rsidR="00044677" w:rsidRPr="003729FF">
              <w:rPr>
                <w:rFonts w:cstheme="minorHAnsi"/>
                <w:b/>
                <w:bCs/>
                <w:sz w:val="24"/>
                <w:szCs w:val="24"/>
                <w:lang w:eastAsia="pl-PL"/>
              </w:rPr>
              <w:t xml:space="preserve"> EFEKTY </w:t>
            </w:r>
            <w:r w:rsidRPr="003729FF">
              <w:rPr>
                <w:rFonts w:cstheme="minorHAnsi"/>
                <w:b/>
                <w:bCs/>
                <w:sz w:val="24"/>
                <w:szCs w:val="24"/>
                <w:lang w:eastAsia="pl-PL"/>
              </w:rPr>
              <w:t xml:space="preserve">ZWIĄZANE Z </w:t>
            </w:r>
            <w:r w:rsidR="00044677" w:rsidRPr="003729FF">
              <w:rPr>
                <w:rFonts w:cstheme="minorHAnsi"/>
                <w:b/>
                <w:bCs/>
                <w:sz w:val="24"/>
                <w:szCs w:val="24"/>
                <w:lang w:eastAsia="pl-PL"/>
              </w:rPr>
              <w:t>REALIZACJ</w:t>
            </w:r>
            <w:r w:rsidR="005A7A15" w:rsidRPr="003729FF">
              <w:rPr>
                <w:rFonts w:cstheme="minorHAnsi"/>
                <w:b/>
                <w:bCs/>
                <w:sz w:val="24"/>
                <w:szCs w:val="24"/>
                <w:lang w:eastAsia="pl-PL"/>
              </w:rPr>
              <w:t>Ą</w:t>
            </w:r>
            <w:r w:rsidR="00044677" w:rsidRPr="003729FF">
              <w:rPr>
                <w:rFonts w:cstheme="minorHAnsi"/>
                <w:b/>
                <w:bCs/>
                <w:sz w:val="24"/>
                <w:szCs w:val="24"/>
                <w:lang w:eastAsia="pl-PL"/>
              </w:rPr>
              <w:t xml:space="preserve"> PRZEDSIĘWZI</w:t>
            </w:r>
            <w:r w:rsidR="004105D8" w:rsidRPr="003729FF">
              <w:rPr>
                <w:rFonts w:cstheme="minorHAnsi"/>
                <w:b/>
                <w:bCs/>
                <w:sz w:val="24"/>
                <w:szCs w:val="24"/>
                <w:lang w:eastAsia="pl-PL"/>
              </w:rPr>
              <w:t>Ę</w:t>
            </w:r>
            <w:r w:rsidR="00044677" w:rsidRPr="003729FF">
              <w:rPr>
                <w:rFonts w:cstheme="minorHAnsi"/>
                <w:b/>
                <w:bCs/>
                <w:sz w:val="24"/>
                <w:szCs w:val="24"/>
                <w:lang w:eastAsia="pl-PL"/>
              </w:rPr>
              <w:t>CIA</w:t>
            </w:r>
            <w:bookmarkEnd w:id="4"/>
          </w:p>
        </w:tc>
      </w:tr>
      <w:tr w:rsidR="00866787" w:rsidRPr="00C32841" w14:paraId="5EAAA905" w14:textId="77777777" w:rsidTr="00AE204E">
        <w:tc>
          <w:tcPr>
            <w:tcW w:w="9067" w:type="dxa"/>
            <w:gridSpan w:val="2"/>
            <w:shd w:val="clear" w:color="auto" w:fill="FFFFFF" w:themeFill="background1"/>
          </w:tcPr>
          <w:p w14:paraId="135CA30F" w14:textId="34BB7FC0" w:rsidR="00EF4EE6" w:rsidRPr="002F0096" w:rsidRDefault="00EF4EE6" w:rsidP="000E13AB">
            <w:pPr>
              <w:spacing w:before="120" w:after="120" w:line="276" w:lineRule="auto"/>
              <w:rPr>
                <w:rFonts w:cstheme="minorHAnsi"/>
                <w:color w:val="4472C4" w:themeColor="accent1"/>
              </w:rPr>
            </w:pPr>
            <w:bookmarkStart w:id="5" w:name="_Hlk30683892"/>
            <w:r w:rsidRPr="002F0096">
              <w:rPr>
                <w:rFonts w:cstheme="minorHAnsi"/>
                <w:b/>
                <w:color w:val="4472C4" w:themeColor="accent1"/>
              </w:rPr>
              <w:t>EFEKT SYNERGII</w:t>
            </w:r>
          </w:p>
          <w:p w14:paraId="2ABCB376" w14:textId="538E59E4" w:rsidR="00C372B3" w:rsidRPr="00C32841" w:rsidRDefault="00C372B3" w:rsidP="000E13AB">
            <w:pPr>
              <w:spacing w:before="120" w:after="120" w:line="276" w:lineRule="auto"/>
              <w:jc w:val="both"/>
              <w:rPr>
                <w:rFonts w:cstheme="minorHAnsi"/>
                <w:sz w:val="24"/>
                <w:szCs w:val="24"/>
              </w:rPr>
            </w:pPr>
            <w:bookmarkStart w:id="6" w:name="_Hlk30754040"/>
            <w:r w:rsidRPr="00C32841">
              <w:rPr>
                <w:rFonts w:cstheme="minorHAnsi"/>
                <w:sz w:val="24"/>
                <w:szCs w:val="24"/>
              </w:rPr>
              <w:t>W ciągu ostatnich lat GIOŚ realizował projekty współfinansowane ze środków zewnętrznych</w:t>
            </w:r>
            <w:r w:rsidR="00161C3A">
              <w:rPr>
                <w:rFonts w:cstheme="minorHAnsi"/>
                <w:sz w:val="24"/>
                <w:szCs w:val="24"/>
              </w:rPr>
              <w:t>,</w:t>
            </w:r>
            <w:r w:rsidRPr="00C32841">
              <w:rPr>
                <w:rFonts w:cstheme="minorHAnsi"/>
                <w:sz w:val="24"/>
                <w:szCs w:val="24"/>
              </w:rPr>
              <w:t xml:space="preserve"> w tym</w:t>
            </w:r>
            <w:r w:rsidR="005A0FAF" w:rsidRPr="00C32841">
              <w:rPr>
                <w:rFonts w:cstheme="minorHAnsi"/>
                <w:sz w:val="24"/>
                <w:szCs w:val="24"/>
              </w:rPr>
              <w:t xml:space="preserve"> szczególnie jeden koresponduje z </w:t>
            </w:r>
            <w:r w:rsidR="00161C3A" w:rsidRPr="00C32841">
              <w:rPr>
                <w:rFonts w:cstheme="minorHAnsi"/>
                <w:sz w:val="24"/>
                <w:szCs w:val="24"/>
              </w:rPr>
              <w:t xml:space="preserve">projektem </w:t>
            </w:r>
            <w:r w:rsidR="005A0FAF" w:rsidRPr="00C32841">
              <w:rPr>
                <w:rFonts w:cstheme="minorHAnsi"/>
                <w:sz w:val="24"/>
                <w:szCs w:val="24"/>
              </w:rPr>
              <w:t>omawianym w studium</w:t>
            </w:r>
            <w:r w:rsidR="00161C3A">
              <w:rPr>
                <w:rFonts w:cstheme="minorHAnsi"/>
                <w:sz w:val="24"/>
                <w:szCs w:val="24"/>
              </w:rPr>
              <w:t xml:space="preserve"> przypadku</w:t>
            </w:r>
            <w:r w:rsidRPr="00C32841">
              <w:rPr>
                <w:rFonts w:cstheme="minorHAnsi"/>
                <w:sz w:val="24"/>
                <w:szCs w:val="24"/>
              </w:rPr>
              <w:t>:</w:t>
            </w:r>
            <w:r w:rsidR="005A0FAF" w:rsidRPr="00C32841">
              <w:rPr>
                <w:rFonts w:cstheme="minorHAnsi"/>
                <w:sz w:val="24"/>
                <w:szCs w:val="24"/>
              </w:rPr>
              <w:t xml:space="preserve"> </w:t>
            </w:r>
            <w:r w:rsidRPr="00C32841">
              <w:rPr>
                <w:rFonts w:cstheme="minorHAnsi"/>
                <w:sz w:val="24"/>
                <w:szCs w:val="24"/>
              </w:rPr>
              <w:t xml:space="preserve">Szkolenia dla grupy ekspertów WIOŚ ds. transgranicznego przemieszczania odpadów oraz przedstawicieli Straży Granicznej, Służby Celnej, Inspekcji Transportu Drogowego, Urzędu Transportu Kolejowego, Policji i Prokuratury w latach 2014-2015. Całkowity koszt </w:t>
            </w:r>
            <w:r w:rsidR="005A0FAF" w:rsidRPr="00C32841">
              <w:rPr>
                <w:rFonts w:cstheme="minorHAnsi"/>
                <w:sz w:val="24"/>
                <w:szCs w:val="24"/>
              </w:rPr>
              <w:t xml:space="preserve">projektu wyniósł </w:t>
            </w:r>
            <w:r w:rsidRPr="00C32841">
              <w:rPr>
                <w:rFonts w:cstheme="minorHAnsi"/>
                <w:sz w:val="24"/>
                <w:szCs w:val="24"/>
              </w:rPr>
              <w:t>900 000,00 zł</w:t>
            </w:r>
            <w:r w:rsidR="005A0FAF" w:rsidRPr="00C32841">
              <w:rPr>
                <w:rFonts w:cstheme="minorHAnsi"/>
                <w:sz w:val="24"/>
                <w:szCs w:val="24"/>
              </w:rPr>
              <w:t xml:space="preserve"> (sfinansowany ze ś</w:t>
            </w:r>
            <w:r w:rsidRPr="00C32841">
              <w:rPr>
                <w:rFonts w:cstheme="minorHAnsi"/>
                <w:sz w:val="24"/>
                <w:szCs w:val="24"/>
              </w:rPr>
              <w:t>rodk</w:t>
            </w:r>
            <w:r w:rsidR="005A0FAF" w:rsidRPr="00C32841">
              <w:rPr>
                <w:rFonts w:cstheme="minorHAnsi"/>
                <w:sz w:val="24"/>
                <w:szCs w:val="24"/>
              </w:rPr>
              <w:t>ów</w:t>
            </w:r>
            <w:r w:rsidRPr="00C32841">
              <w:rPr>
                <w:rFonts w:cstheme="minorHAnsi"/>
                <w:sz w:val="24"/>
                <w:szCs w:val="24"/>
              </w:rPr>
              <w:t xml:space="preserve"> krajow</w:t>
            </w:r>
            <w:r w:rsidR="005A0FAF" w:rsidRPr="00C32841">
              <w:rPr>
                <w:rFonts w:cstheme="minorHAnsi"/>
                <w:sz w:val="24"/>
                <w:szCs w:val="24"/>
              </w:rPr>
              <w:t>ych</w:t>
            </w:r>
            <w:r w:rsidRPr="00C32841">
              <w:rPr>
                <w:rFonts w:cstheme="minorHAnsi"/>
                <w:sz w:val="24"/>
                <w:szCs w:val="24"/>
              </w:rPr>
              <w:t xml:space="preserve"> NFOŚiGW</w:t>
            </w:r>
            <w:r w:rsidR="005A0FAF" w:rsidRPr="00C32841">
              <w:rPr>
                <w:rFonts w:cstheme="minorHAnsi"/>
                <w:sz w:val="24"/>
                <w:szCs w:val="24"/>
              </w:rPr>
              <w:t xml:space="preserve">). </w:t>
            </w:r>
          </w:p>
          <w:p w14:paraId="71F6F862" w14:textId="1214A6B9" w:rsidR="005A0FAF" w:rsidRPr="00C32841" w:rsidRDefault="005A0FAF" w:rsidP="000E13AB">
            <w:pPr>
              <w:spacing w:before="120" w:after="120" w:line="276" w:lineRule="auto"/>
              <w:jc w:val="both"/>
              <w:rPr>
                <w:rFonts w:cstheme="minorHAnsi"/>
                <w:sz w:val="24"/>
                <w:szCs w:val="24"/>
              </w:rPr>
            </w:pPr>
            <w:r w:rsidRPr="00C32841">
              <w:rPr>
                <w:rFonts w:cstheme="minorHAnsi"/>
                <w:sz w:val="24"/>
                <w:szCs w:val="24"/>
              </w:rPr>
              <w:t>Ponadto</w:t>
            </w:r>
            <w:r w:rsidR="008D28B9">
              <w:rPr>
                <w:rFonts w:cstheme="minorHAnsi"/>
                <w:sz w:val="24"/>
                <w:szCs w:val="24"/>
              </w:rPr>
              <w:t>,</w:t>
            </w:r>
            <w:r w:rsidRPr="00C32841">
              <w:rPr>
                <w:rFonts w:cstheme="minorHAnsi"/>
                <w:sz w:val="24"/>
                <w:szCs w:val="24"/>
              </w:rPr>
              <w:t xml:space="preserve"> zdaniem </w:t>
            </w:r>
            <w:r w:rsidR="00F97695">
              <w:rPr>
                <w:rFonts w:cstheme="minorHAnsi"/>
                <w:sz w:val="24"/>
                <w:szCs w:val="24"/>
              </w:rPr>
              <w:t>b</w:t>
            </w:r>
            <w:r w:rsidRPr="00C32841">
              <w:rPr>
                <w:rFonts w:cstheme="minorHAnsi"/>
                <w:sz w:val="24"/>
                <w:szCs w:val="24"/>
              </w:rPr>
              <w:t>eneficjenta</w:t>
            </w:r>
            <w:r w:rsidR="008D28B9">
              <w:rPr>
                <w:rFonts w:cstheme="minorHAnsi"/>
                <w:sz w:val="24"/>
                <w:szCs w:val="24"/>
              </w:rPr>
              <w:t>,</w:t>
            </w:r>
            <w:r w:rsidRPr="00C32841">
              <w:rPr>
                <w:rFonts w:cstheme="minorHAnsi"/>
                <w:sz w:val="24"/>
                <w:szCs w:val="24"/>
              </w:rPr>
              <w:t xml:space="preserve"> </w:t>
            </w:r>
            <w:r w:rsidR="005450CE" w:rsidRPr="00F97695">
              <w:rPr>
                <w:rFonts w:cstheme="minorHAnsi"/>
                <w:b/>
                <w:bCs/>
                <w:sz w:val="24"/>
                <w:szCs w:val="24"/>
              </w:rPr>
              <w:t>e</w:t>
            </w:r>
            <w:r w:rsidRPr="00F97695">
              <w:rPr>
                <w:rFonts w:cstheme="minorHAnsi"/>
                <w:b/>
                <w:bCs/>
                <w:sz w:val="24"/>
                <w:szCs w:val="24"/>
              </w:rPr>
              <w:t xml:space="preserve">fekt synergii wynika z odnoszenia się </w:t>
            </w:r>
            <w:r w:rsidR="005450CE" w:rsidRPr="00F97695">
              <w:rPr>
                <w:rFonts w:cstheme="minorHAnsi"/>
                <w:b/>
                <w:bCs/>
                <w:sz w:val="24"/>
                <w:szCs w:val="24"/>
              </w:rPr>
              <w:t>p</w:t>
            </w:r>
            <w:r w:rsidRPr="00F97695">
              <w:rPr>
                <w:rFonts w:cstheme="minorHAnsi"/>
                <w:b/>
                <w:bCs/>
                <w:sz w:val="24"/>
                <w:szCs w:val="24"/>
              </w:rPr>
              <w:t>rojektu do misyjnych założeń GIOŚ, a tym samym do zakresów pozostałych realizowanych projektów</w:t>
            </w:r>
            <w:r w:rsidRPr="00C32841">
              <w:rPr>
                <w:rFonts w:cstheme="minorHAnsi"/>
                <w:sz w:val="24"/>
                <w:szCs w:val="24"/>
              </w:rPr>
              <w:t>,</w:t>
            </w:r>
            <w:r w:rsidR="005450CE" w:rsidRPr="00C32841">
              <w:rPr>
                <w:rFonts w:cstheme="minorHAnsi"/>
                <w:sz w:val="24"/>
                <w:szCs w:val="24"/>
              </w:rPr>
              <w:t xml:space="preserve"> </w:t>
            </w:r>
            <w:r w:rsidRPr="00C32841">
              <w:rPr>
                <w:rFonts w:cstheme="minorHAnsi"/>
                <w:sz w:val="24"/>
                <w:szCs w:val="24"/>
              </w:rPr>
              <w:t>w zakresie szkodliwych dla środowiska awarii, zanieczyszczeń wód powierzchniowych,</w:t>
            </w:r>
            <w:r w:rsidR="005450CE" w:rsidRPr="00C32841">
              <w:rPr>
                <w:rFonts w:cstheme="minorHAnsi"/>
                <w:sz w:val="24"/>
                <w:szCs w:val="24"/>
              </w:rPr>
              <w:t xml:space="preserve"> </w:t>
            </w:r>
            <w:r w:rsidRPr="00C32841">
              <w:rPr>
                <w:rFonts w:cstheme="minorHAnsi"/>
                <w:sz w:val="24"/>
                <w:szCs w:val="24"/>
              </w:rPr>
              <w:t>powietrza, a także ochrony gatunkowej, w tym wilka i rysia, zachowania różnorodności</w:t>
            </w:r>
            <w:r w:rsidR="005450CE" w:rsidRPr="00C32841">
              <w:rPr>
                <w:rFonts w:cstheme="minorHAnsi"/>
                <w:sz w:val="24"/>
                <w:szCs w:val="24"/>
              </w:rPr>
              <w:t xml:space="preserve"> </w:t>
            </w:r>
            <w:r w:rsidRPr="00C32841">
              <w:rPr>
                <w:rFonts w:cstheme="minorHAnsi"/>
                <w:sz w:val="24"/>
                <w:szCs w:val="24"/>
              </w:rPr>
              <w:t>biologicznej poprzez propagowanie krajowych form ochrony przyrody z uwzględnieniem specyfiki regionalnej. Spójność działań i narzędzi</w:t>
            </w:r>
            <w:r w:rsidR="005450CE" w:rsidRPr="00C32841">
              <w:rPr>
                <w:rFonts w:cstheme="minorHAnsi"/>
                <w:sz w:val="24"/>
                <w:szCs w:val="24"/>
              </w:rPr>
              <w:t xml:space="preserve"> </w:t>
            </w:r>
            <w:r w:rsidRPr="00C32841">
              <w:rPr>
                <w:rFonts w:cstheme="minorHAnsi"/>
                <w:sz w:val="24"/>
                <w:szCs w:val="24"/>
              </w:rPr>
              <w:t xml:space="preserve">komunikacyjnych </w:t>
            </w:r>
            <w:r w:rsidR="00413CE7" w:rsidRPr="00C32841">
              <w:rPr>
                <w:rFonts w:cstheme="minorHAnsi"/>
                <w:sz w:val="24"/>
                <w:szCs w:val="24"/>
              </w:rPr>
              <w:t>GIO</w:t>
            </w:r>
            <w:r w:rsidR="00413CE7">
              <w:rPr>
                <w:rFonts w:cstheme="minorHAnsi"/>
                <w:sz w:val="24"/>
                <w:szCs w:val="24"/>
              </w:rPr>
              <w:t>Ś</w:t>
            </w:r>
            <w:r w:rsidR="00413CE7" w:rsidRPr="00C32841">
              <w:rPr>
                <w:rFonts w:cstheme="minorHAnsi"/>
                <w:sz w:val="24"/>
                <w:szCs w:val="24"/>
              </w:rPr>
              <w:t xml:space="preserve"> </w:t>
            </w:r>
            <w:r w:rsidRPr="00C32841">
              <w:rPr>
                <w:rFonts w:cstheme="minorHAnsi"/>
                <w:sz w:val="24"/>
                <w:szCs w:val="24"/>
              </w:rPr>
              <w:t>w tym zakresie stanowi podstawę efektywnego wzmacniania świadomości środowiskowej społeczeństwa w zakresie</w:t>
            </w:r>
            <w:r w:rsidR="005450CE" w:rsidRPr="00C32841">
              <w:rPr>
                <w:rFonts w:cstheme="minorHAnsi"/>
                <w:sz w:val="24"/>
                <w:szCs w:val="24"/>
              </w:rPr>
              <w:t xml:space="preserve"> </w:t>
            </w:r>
            <w:r w:rsidRPr="00C32841">
              <w:rPr>
                <w:rFonts w:cstheme="minorHAnsi"/>
                <w:sz w:val="24"/>
                <w:szCs w:val="24"/>
              </w:rPr>
              <w:t xml:space="preserve">korzystania ze środowiska z poszanowaniem ogólnie przyjętych zasad i norm, w oparciu o zaufanie publiczne, a tym </w:t>
            </w:r>
            <w:r w:rsidR="005450CE" w:rsidRPr="00C32841">
              <w:rPr>
                <w:rFonts w:cstheme="minorHAnsi"/>
                <w:sz w:val="24"/>
                <w:szCs w:val="24"/>
              </w:rPr>
              <w:t xml:space="preserve">samym </w:t>
            </w:r>
            <w:r w:rsidRPr="00C32841">
              <w:rPr>
                <w:rFonts w:cstheme="minorHAnsi"/>
                <w:sz w:val="24"/>
                <w:szCs w:val="24"/>
              </w:rPr>
              <w:t>skuteczniej</w:t>
            </w:r>
            <w:r w:rsidR="005450CE" w:rsidRPr="00C32841">
              <w:rPr>
                <w:rFonts w:cstheme="minorHAnsi"/>
                <w:sz w:val="24"/>
                <w:szCs w:val="24"/>
              </w:rPr>
              <w:t>szego</w:t>
            </w:r>
            <w:r w:rsidRPr="00C32841">
              <w:rPr>
                <w:rFonts w:cstheme="minorHAnsi"/>
                <w:sz w:val="24"/>
                <w:szCs w:val="24"/>
              </w:rPr>
              <w:t xml:space="preserve"> do reagowania</w:t>
            </w:r>
            <w:r w:rsidR="005450CE" w:rsidRPr="00C32841">
              <w:rPr>
                <w:rFonts w:cstheme="minorHAnsi"/>
                <w:sz w:val="24"/>
                <w:szCs w:val="24"/>
              </w:rPr>
              <w:t xml:space="preserve"> </w:t>
            </w:r>
            <w:r w:rsidRPr="00C32841">
              <w:rPr>
                <w:rFonts w:cstheme="minorHAnsi"/>
                <w:sz w:val="24"/>
                <w:szCs w:val="24"/>
              </w:rPr>
              <w:t>przez obywateli na przypadki niezgodnego z prawem korzystania ze środowiska na wielu płaszczyznach.</w:t>
            </w:r>
          </w:p>
          <w:bookmarkEnd w:id="6"/>
          <w:p w14:paraId="5BF96224" w14:textId="77777777" w:rsidR="00EF4EE6" w:rsidRPr="002F0096" w:rsidRDefault="00EF4EE6" w:rsidP="000E13AB">
            <w:pPr>
              <w:spacing w:before="120" w:after="120" w:line="276" w:lineRule="auto"/>
              <w:rPr>
                <w:rFonts w:cstheme="minorHAnsi"/>
                <w:b/>
                <w:bCs/>
                <w:color w:val="4472C4" w:themeColor="accent1"/>
              </w:rPr>
            </w:pPr>
            <w:r w:rsidRPr="002F0096">
              <w:rPr>
                <w:rFonts w:cstheme="minorHAnsi"/>
                <w:b/>
                <w:bCs/>
                <w:color w:val="4472C4" w:themeColor="accent1"/>
              </w:rPr>
              <w:t>EFEKT IMPULSU</w:t>
            </w:r>
          </w:p>
          <w:p w14:paraId="0458E7C6" w14:textId="5199B7A5" w:rsidR="005450CE" w:rsidRPr="00C32841" w:rsidRDefault="005450CE" w:rsidP="000E13AB">
            <w:pPr>
              <w:spacing w:before="120" w:after="120" w:line="276" w:lineRule="auto"/>
              <w:rPr>
                <w:rFonts w:cstheme="minorHAnsi"/>
                <w:sz w:val="24"/>
                <w:szCs w:val="24"/>
              </w:rPr>
            </w:pPr>
            <w:r w:rsidRPr="00C32841">
              <w:rPr>
                <w:rFonts w:cstheme="minorHAnsi"/>
                <w:sz w:val="24"/>
                <w:szCs w:val="24"/>
              </w:rPr>
              <w:t xml:space="preserve">Beneficjent nie wskazał na to, aby omawiany projekt stał się impulsem dla kolejnych tego typu projektów, stąd </w:t>
            </w:r>
            <w:r w:rsidRPr="00F97695">
              <w:rPr>
                <w:rFonts w:cstheme="minorHAnsi"/>
                <w:b/>
                <w:bCs/>
                <w:sz w:val="24"/>
                <w:szCs w:val="24"/>
              </w:rPr>
              <w:t>trudno na obecną chwilę ocenić, czy taki efekt wystąpi</w:t>
            </w:r>
            <w:r w:rsidRPr="00C32841">
              <w:rPr>
                <w:rFonts w:cstheme="minorHAnsi"/>
                <w:sz w:val="24"/>
                <w:szCs w:val="24"/>
              </w:rPr>
              <w:t>.</w:t>
            </w:r>
          </w:p>
          <w:p w14:paraId="0C0CF028" w14:textId="79886652" w:rsidR="00EF4EE6" w:rsidRPr="002F0096" w:rsidRDefault="00EF4EE6" w:rsidP="000E13AB">
            <w:pPr>
              <w:spacing w:before="120" w:after="120" w:line="276" w:lineRule="auto"/>
              <w:rPr>
                <w:rFonts w:cstheme="minorHAnsi"/>
                <w:b/>
                <w:bCs/>
                <w:color w:val="4472C4" w:themeColor="accent1"/>
              </w:rPr>
            </w:pPr>
            <w:r w:rsidRPr="002F0096">
              <w:rPr>
                <w:rFonts w:cstheme="minorHAnsi"/>
                <w:b/>
                <w:bCs/>
                <w:color w:val="4472C4" w:themeColor="accent1"/>
              </w:rPr>
              <w:t>EFEKT D</w:t>
            </w:r>
            <w:r w:rsidR="00F97695">
              <w:rPr>
                <w:rFonts w:cstheme="minorHAnsi"/>
                <w:b/>
                <w:bCs/>
                <w:color w:val="4472C4" w:themeColor="accent1"/>
              </w:rPr>
              <w:t>Ź</w:t>
            </w:r>
            <w:r w:rsidRPr="002F0096">
              <w:rPr>
                <w:rFonts w:cstheme="minorHAnsi"/>
                <w:b/>
                <w:bCs/>
                <w:color w:val="4472C4" w:themeColor="accent1"/>
              </w:rPr>
              <w:t>WIGNI</w:t>
            </w:r>
            <w:r w:rsidR="00733656" w:rsidRPr="002F0096">
              <w:rPr>
                <w:rFonts w:cstheme="minorHAnsi"/>
                <w:b/>
                <w:bCs/>
                <w:color w:val="4472C4" w:themeColor="accent1"/>
              </w:rPr>
              <w:t xml:space="preserve"> FIN</w:t>
            </w:r>
            <w:r w:rsidR="0062151B" w:rsidRPr="002F0096">
              <w:rPr>
                <w:rFonts w:cstheme="minorHAnsi"/>
                <w:b/>
                <w:bCs/>
                <w:color w:val="4472C4" w:themeColor="accent1"/>
              </w:rPr>
              <w:t>AN</w:t>
            </w:r>
            <w:r w:rsidR="00733656" w:rsidRPr="002F0096">
              <w:rPr>
                <w:rFonts w:cstheme="minorHAnsi"/>
                <w:b/>
                <w:bCs/>
                <w:color w:val="4472C4" w:themeColor="accent1"/>
              </w:rPr>
              <w:t>SOWEJ</w:t>
            </w:r>
          </w:p>
          <w:p w14:paraId="66CD887D" w14:textId="59232117" w:rsidR="00B46906" w:rsidRPr="00C32841" w:rsidRDefault="00B46906" w:rsidP="000E13AB">
            <w:pPr>
              <w:spacing w:before="120" w:after="120" w:line="276" w:lineRule="auto"/>
              <w:jc w:val="both"/>
              <w:rPr>
                <w:rFonts w:cstheme="minorHAnsi"/>
                <w:sz w:val="24"/>
                <w:szCs w:val="24"/>
              </w:rPr>
            </w:pPr>
            <w:r w:rsidRPr="00C32841">
              <w:rPr>
                <w:rFonts w:cstheme="minorHAnsi"/>
                <w:sz w:val="24"/>
                <w:szCs w:val="24"/>
              </w:rPr>
              <w:t xml:space="preserve">Beneficjent przed rozpoczęciem realizacji projektu angażował środki własne w przedsięwzięcia edukacyjne, co wynika z jego działań statutowych. Zdaniem </w:t>
            </w:r>
            <w:r w:rsidR="004E3F86">
              <w:rPr>
                <w:rFonts w:cstheme="minorHAnsi"/>
                <w:sz w:val="24"/>
                <w:szCs w:val="24"/>
              </w:rPr>
              <w:t>b</w:t>
            </w:r>
            <w:r w:rsidRPr="00C32841">
              <w:rPr>
                <w:rFonts w:cstheme="minorHAnsi"/>
                <w:sz w:val="24"/>
                <w:szCs w:val="24"/>
              </w:rPr>
              <w:t>eneficjenta przed rozpoczęciem projektu angażowano podobnej wysokości środki w ujęciu średniorocznym</w:t>
            </w:r>
            <w:r w:rsidR="002A3A75" w:rsidRPr="00C32841">
              <w:rPr>
                <w:rFonts w:cstheme="minorHAnsi"/>
                <w:sz w:val="24"/>
                <w:szCs w:val="24"/>
              </w:rPr>
              <w:t xml:space="preserve">, stąd </w:t>
            </w:r>
            <w:r w:rsidR="002A3A75" w:rsidRPr="004E3F86">
              <w:rPr>
                <w:rFonts w:cstheme="minorHAnsi"/>
                <w:b/>
                <w:bCs/>
                <w:sz w:val="24"/>
                <w:szCs w:val="24"/>
              </w:rPr>
              <w:t>nie wystąpił w tym przypadku efekt dźwigni finansowej</w:t>
            </w:r>
            <w:r w:rsidR="002A3A75" w:rsidRPr="00C32841">
              <w:rPr>
                <w:rFonts w:cstheme="minorHAnsi"/>
                <w:sz w:val="24"/>
                <w:szCs w:val="24"/>
              </w:rPr>
              <w:t>.</w:t>
            </w:r>
          </w:p>
          <w:p w14:paraId="33240C68" w14:textId="6E6B0A3A" w:rsidR="005450CE" w:rsidRPr="002F0096" w:rsidRDefault="00CB3557" w:rsidP="000E13AB">
            <w:pPr>
              <w:spacing w:before="120" w:after="120" w:line="276" w:lineRule="auto"/>
              <w:jc w:val="both"/>
              <w:rPr>
                <w:rFonts w:cstheme="minorHAnsi"/>
                <w:b/>
                <w:bCs/>
                <w:color w:val="4472C4" w:themeColor="accent1"/>
              </w:rPr>
            </w:pPr>
            <w:r w:rsidRPr="002F0096">
              <w:rPr>
                <w:rFonts w:cstheme="minorHAnsi"/>
                <w:b/>
                <w:bCs/>
                <w:color w:val="4472C4" w:themeColor="accent1"/>
              </w:rPr>
              <w:t>EFEKT UTRATY</w:t>
            </w:r>
          </w:p>
          <w:p w14:paraId="37D3E737" w14:textId="07E36E98" w:rsidR="00AE204E" w:rsidRPr="00C32841" w:rsidRDefault="005450CE" w:rsidP="000E13AB">
            <w:pPr>
              <w:autoSpaceDE w:val="0"/>
              <w:autoSpaceDN w:val="0"/>
              <w:adjustRightInd w:val="0"/>
              <w:spacing w:before="120" w:after="120" w:line="276" w:lineRule="auto"/>
              <w:jc w:val="both"/>
              <w:rPr>
                <w:rFonts w:cstheme="minorHAnsi"/>
                <w:sz w:val="24"/>
                <w:szCs w:val="24"/>
              </w:rPr>
            </w:pPr>
            <w:r w:rsidRPr="004E3F86">
              <w:rPr>
                <w:rFonts w:cstheme="minorHAnsi"/>
                <w:b/>
                <w:bCs/>
                <w:sz w:val="24"/>
                <w:szCs w:val="24"/>
              </w:rPr>
              <w:t>Proces budowania świadomości środowiskowej społeczeństwa w zakresie korzystania ze środowiska z poszanowaniem ogólnie przyjętych zasad i norm w duchu zrównoważonego rozwoju to proces długofalowy</w:t>
            </w:r>
            <w:r w:rsidRPr="00C32841">
              <w:rPr>
                <w:rFonts w:cstheme="minorHAnsi"/>
                <w:sz w:val="24"/>
                <w:szCs w:val="24"/>
              </w:rPr>
              <w:t xml:space="preserve"> wymagający bieżącego wsparcia informacyjnego, wypracowywania narzędzi wywierania wpływu w zakładanych obszarach, w trosce o zrównoważone zarządzanie zasobami dla kolejnych pokoleń. To bieżący, dwustronny angażujący dialog i tym samym aktywny udział obywateli w realizacji strategii i wizji GIOŚ. </w:t>
            </w:r>
            <w:r w:rsidRPr="004E3F86">
              <w:rPr>
                <w:rFonts w:cstheme="minorHAnsi"/>
                <w:b/>
                <w:bCs/>
                <w:sz w:val="24"/>
                <w:szCs w:val="24"/>
              </w:rPr>
              <w:t xml:space="preserve">Brak kontynuacji działań w tym zakresie z pewnością będzie przyczyniał się do uraty </w:t>
            </w:r>
            <w:r w:rsidRPr="004E3F86">
              <w:rPr>
                <w:rFonts w:cstheme="minorHAnsi"/>
                <w:b/>
                <w:bCs/>
                <w:sz w:val="24"/>
                <w:szCs w:val="24"/>
              </w:rPr>
              <w:lastRenderedPageBreak/>
              <w:t xml:space="preserve">osiąganych </w:t>
            </w:r>
            <w:proofErr w:type="gramStart"/>
            <w:r w:rsidRPr="004E3F86">
              <w:rPr>
                <w:rFonts w:cstheme="minorHAnsi"/>
                <w:b/>
                <w:bCs/>
                <w:sz w:val="24"/>
                <w:szCs w:val="24"/>
              </w:rPr>
              <w:t>efektów</w:t>
            </w:r>
            <w:r w:rsidRPr="00C32841">
              <w:rPr>
                <w:rFonts w:cstheme="minorHAnsi"/>
                <w:sz w:val="24"/>
                <w:szCs w:val="24"/>
              </w:rPr>
              <w:t>,</w:t>
            </w:r>
            <w:proofErr w:type="gramEnd"/>
            <w:r w:rsidRPr="00C32841">
              <w:rPr>
                <w:rFonts w:cstheme="minorHAnsi"/>
                <w:sz w:val="24"/>
                <w:szCs w:val="24"/>
              </w:rPr>
              <w:t xml:space="preserve"> lub zdecydowanie wolniejszych postępów w osiąganiu zamierzonych efektów.</w:t>
            </w:r>
          </w:p>
          <w:p w14:paraId="36512D01" w14:textId="5522318C" w:rsidR="0061164D" w:rsidRPr="002F0096" w:rsidRDefault="00204E1D" w:rsidP="000E13AB">
            <w:pPr>
              <w:spacing w:before="120" w:after="120" w:line="276" w:lineRule="auto"/>
              <w:jc w:val="both"/>
              <w:rPr>
                <w:rFonts w:cstheme="minorHAnsi"/>
                <w:b/>
                <w:bCs/>
                <w:color w:val="4472C4" w:themeColor="accent1"/>
              </w:rPr>
            </w:pPr>
            <w:r w:rsidRPr="002F0096">
              <w:rPr>
                <w:rFonts w:cstheme="minorHAnsi"/>
                <w:b/>
                <w:bCs/>
                <w:color w:val="4472C4" w:themeColor="accent1"/>
              </w:rPr>
              <w:t>EFEKT INNOWACJI</w:t>
            </w:r>
            <w:bookmarkEnd w:id="5"/>
          </w:p>
          <w:p w14:paraId="7C52C521" w14:textId="5332F4E5" w:rsidR="005450CE" w:rsidRPr="00C32841" w:rsidRDefault="005450CE" w:rsidP="000E13AB">
            <w:pPr>
              <w:spacing w:before="120" w:after="120" w:line="276" w:lineRule="auto"/>
              <w:jc w:val="both"/>
              <w:rPr>
                <w:rFonts w:cstheme="minorHAnsi"/>
                <w:sz w:val="24"/>
                <w:szCs w:val="24"/>
              </w:rPr>
            </w:pPr>
            <w:r w:rsidRPr="00C32841">
              <w:rPr>
                <w:rFonts w:cstheme="minorHAnsi"/>
                <w:sz w:val="24"/>
                <w:szCs w:val="24"/>
              </w:rPr>
              <w:t xml:space="preserve">Zdaniem </w:t>
            </w:r>
            <w:r w:rsidR="006E1A5A">
              <w:rPr>
                <w:rFonts w:cstheme="minorHAnsi"/>
                <w:sz w:val="24"/>
                <w:szCs w:val="24"/>
              </w:rPr>
              <w:t>b</w:t>
            </w:r>
            <w:r w:rsidRPr="00C32841">
              <w:rPr>
                <w:rFonts w:cstheme="minorHAnsi"/>
                <w:sz w:val="24"/>
                <w:szCs w:val="24"/>
              </w:rPr>
              <w:t xml:space="preserve">eneficjenta w projekcie zastosowano </w:t>
            </w:r>
            <w:r w:rsidRPr="006E1A5A">
              <w:rPr>
                <w:rFonts w:cstheme="minorHAnsi"/>
                <w:b/>
                <w:bCs/>
                <w:sz w:val="24"/>
                <w:szCs w:val="24"/>
              </w:rPr>
              <w:t>nowatorskie podejście polegające na uruchomieniu szerokiej, spójnej i otwartej komunikacji odpowiadającej na bieżącą sytuację dotyczącą stanu środowiska, trendy ekologiczne i oczekiwania społeczne</w:t>
            </w:r>
            <w:r w:rsidRPr="00C32841">
              <w:rPr>
                <w:rFonts w:cstheme="minorHAnsi"/>
                <w:sz w:val="24"/>
                <w:szCs w:val="24"/>
              </w:rPr>
              <w:t xml:space="preserve">. </w:t>
            </w:r>
          </w:p>
          <w:p w14:paraId="0E61890A" w14:textId="643A38BC" w:rsidR="005450CE" w:rsidRPr="00C32841" w:rsidRDefault="005450CE" w:rsidP="000E13AB">
            <w:pPr>
              <w:spacing w:before="120" w:after="120" w:line="276" w:lineRule="auto"/>
              <w:jc w:val="both"/>
              <w:rPr>
                <w:rFonts w:cstheme="minorHAnsi"/>
                <w:sz w:val="24"/>
                <w:szCs w:val="24"/>
              </w:rPr>
            </w:pPr>
            <w:r w:rsidRPr="00C32841">
              <w:rPr>
                <w:rFonts w:cstheme="minorHAnsi"/>
                <w:sz w:val="24"/>
                <w:szCs w:val="24"/>
              </w:rPr>
              <w:t xml:space="preserve">Podejście to integruje założenia informacyjne i edukacyjne zarówno w odniesieniu do załogi GIOŚ, jak i obywateli w zakresie: </w:t>
            </w:r>
          </w:p>
          <w:p w14:paraId="0E45DEB1" w14:textId="121878BA" w:rsidR="005450CE" w:rsidRPr="00C32841" w:rsidRDefault="005450CE" w:rsidP="006E1A5A">
            <w:pPr>
              <w:pStyle w:val="Akapitzlist"/>
              <w:numPr>
                <w:ilvl w:val="0"/>
                <w:numId w:val="21"/>
              </w:numPr>
              <w:spacing w:before="120" w:after="120" w:line="276" w:lineRule="auto"/>
              <w:ind w:left="312" w:hanging="312"/>
              <w:jc w:val="both"/>
              <w:rPr>
                <w:rFonts w:cstheme="minorHAnsi"/>
                <w:sz w:val="24"/>
                <w:szCs w:val="24"/>
              </w:rPr>
            </w:pPr>
            <w:r w:rsidRPr="00C32841">
              <w:rPr>
                <w:rFonts w:cstheme="minorHAnsi"/>
                <w:sz w:val="24"/>
                <w:szCs w:val="24"/>
              </w:rPr>
              <w:t xml:space="preserve">Zachowania różnorodności biologicznej poprzez propagowanie krajowych form ochrony przyrody z uwzględnieniem specyfiki regionalnej (w tym ochrony gatunkowej), ale również poprzez działania indywidualne każdego człowieka na rzecz ochrony zasobów środowiska; </w:t>
            </w:r>
          </w:p>
          <w:p w14:paraId="7C119F70" w14:textId="753A10DC" w:rsidR="005450CE" w:rsidRPr="00C32841" w:rsidRDefault="005450CE" w:rsidP="006E1A5A">
            <w:pPr>
              <w:pStyle w:val="Akapitzlist"/>
              <w:numPr>
                <w:ilvl w:val="0"/>
                <w:numId w:val="21"/>
              </w:numPr>
              <w:spacing w:before="120" w:after="120" w:line="276" w:lineRule="auto"/>
              <w:ind w:left="312" w:hanging="312"/>
              <w:jc w:val="both"/>
              <w:rPr>
                <w:rFonts w:cstheme="minorHAnsi"/>
                <w:sz w:val="24"/>
                <w:szCs w:val="24"/>
              </w:rPr>
            </w:pPr>
            <w:r w:rsidRPr="00C32841">
              <w:rPr>
                <w:rFonts w:cstheme="minorHAnsi"/>
                <w:sz w:val="24"/>
                <w:szCs w:val="24"/>
              </w:rPr>
              <w:t xml:space="preserve">Budowania wizerunku i marki Inspekcji Ochrony Środowiska poprzez pokazanie roli IOŚ w ochronie środowiska w Polsce z naciskiem na zadania kontrolne i monitoring środowiska z uwzględnieniem specyfiki regionalnej, jak również informowanie o inicjatywach, programach i działaniach IOŚ w ramach prac resortu środowiska; </w:t>
            </w:r>
          </w:p>
          <w:p w14:paraId="6AC77F94" w14:textId="03C12E8D" w:rsidR="005450CE" w:rsidRPr="00C32841" w:rsidRDefault="005450CE" w:rsidP="006E1A5A">
            <w:pPr>
              <w:pStyle w:val="Akapitzlist"/>
              <w:numPr>
                <w:ilvl w:val="0"/>
                <w:numId w:val="21"/>
              </w:numPr>
              <w:spacing w:before="120" w:after="120" w:line="276" w:lineRule="auto"/>
              <w:ind w:left="312" w:hanging="312"/>
              <w:jc w:val="both"/>
              <w:rPr>
                <w:rFonts w:cstheme="minorHAnsi"/>
                <w:sz w:val="24"/>
                <w:szCs w:val="24"/>
              </w:rPr>
            </w:pPr>
            <w:r w:rsidRPr="00C32841">
              <w:rPr>
                <w:rFonts w:cstheme="minorHAnsi"/>
                <w:sz w:val="24"/>
                <w:szCs w:val="24"/>
              </w:rPr>
              <w:t xml:space="preserve">Budowania postaw proekologicznych i przekonań, że </w:t>
            </w:r>
            <w:r w:rsidR="002B33ED" w:rsidRPr="00C32841">
              <w:rPr>
                <w:rFonts w:cstheme="minorHAnsi"/>
                <w:sz w:val="24"/>
                <w:szCs w:val="24"/>
              </w:rPr>
              <w:t>ś</w:t>
            </w:r>
            <w:r w:rsidRPr="00C32841">
              <w:rPr>
                <w:rFonts w:cstheme="minorHAnsi"/>
                <w:sz w:val="24"/>
                <w:szCs w:val="24"/>
              </w:rPr>
              <w:t xml:space="preserve">rodowisko przyrodnicze Polski jest naszym wspólnym dobrem i dbałość o zrównoważone zarządzanie jego zasobami jest obowiązkiem każdego z nas („Co Ty dzisiaj zrobiłeś dla ochrony środowiska?”); </w:t>
            </w:r>
          </w:p>
          <w:p w14:paraId="1081CD38" w14:textId="6E963947" w:rsidR="005A7A15" w:rsidRPr="00C32841" w:rsidRDefault="005450CE" w:rsidP="006E1A5A">
            <w:pPr>
              <w:pStyle w:val="Akapitzlist"/>
              <w:numPr>
                <w:ilvl w:val="0"/>
                <w:numId w:val="21"/>
              </w:numPr>
              <w:spacing w:before="120" w:after="120" w:line="276" w:lineRule="auto"/>
              <w:ind w:left="312" w:hanging="312"/>
              <w:jc w:val="both"/>
              <w:rPr>
                <w:rFonts w:cstheme="minorHAnsi"/>
                <w:sz w:val="24"/>
                <w:szCs w:val="24"/>
              </w:rPr>
            </w:pPr>
            <w:r w:rsidRPr="00C32841">
              <w:rPr>
                <w:rFonts w:cstheme="minorHAnsi"/>
                <w:sz w:val="24"/>
                <w:szCs w:val="24"/>
              </w:rPr>
              <w:t>Promowanie wrażliwości społecznej, uważności i nowych nawyków na bazie dobrych praktyk dotyczących właściwego gospodarowani</w:t>
            </w:r>
            <w:r w:rsidR="002B33ED" w:rsidRPr="00C32841">
              <w:rPr>
                <w:rFonts w:cstheme="minorHAnsi"/>
                <w:sz w:val="24"/>
                <w:szCs w:val="24"/>
              </w:rPr>
              <w:t>a</w:t>
            </w:r>
            <w:r w:rsidRPr="00C32841">
              <w:rPr>
                <w:rFonts w:cstheme="minorHAnsi"/>
                <w:sz w:val="24"/>
                <w:szCs w:val="24"/>
              </w:rPr>
              <w:t xml:space="preserve"> odpadam</w:t>
            </w:r>
            <w:r w:rsidR="002B33ED" w:rsidRPr="00C32841">
              <w:rPr>
                <w:rFonts w:cstheme="minorHAnsi"/>
                <w:sz w:val="24"/>
                <w:szCs w:val="24"/>
              </w:rPr>
              <w:t>i,</w:t>
            </w:r>
            <w:r w:rsidRPr="00C32841">
              <w:rPr>
                <w:rFonts w:cstheme="minorHAnsi"/>
                <w:sz w:val="24"/>
                <w:szCs w:val="24"/>
              </w:rPr>
              <w:t xml:space="preserve"> dla zachowania środowiska dla przyszłych pokoleń („Segregacja, recykling oraz działania w oparciu o ideę obiegu zamkniętego jako</w:t>
            </w:r>
            <w:r w:rsidR="002B33ED" w:rsidRPr="00C32841">
              <w:rPr>
                <w:rFonts w:cstheme="minorHAnsi"/>
                <w:sz w:val="24"/>
                <w:szCs w:val="24"/>
              </w:rPr>
              <w:t xml:space="preserve"> </w:t>
            </w:r>
            <w:r w:rsidRPr="00C32841">
              <w:rPr>
                <w:rFonts w:cstheme="minorHAnsi"/>
                <w:sz w:val="24"/>
                <w:szCs w:val="24"/>
              </w:rPr>
              <w:t>podstawowe zadania z zakresu dbałości o środowisko”).</w:t>
            </w:r>
          </w:p>
        </w:tc>
      </w:tr>
      <w:tr w:rsidR="00CB3557" w:rsidRPr="00C32841" w14:paraId="5A0A4ED6" w14:textId="77777777" w:rsidTr="00EF4EE6">
        <w:tc>
          <w:tcPr>
            <w:tcW w:w="9067" w:type="dxa"/>
            <w:gridSpan w:val="2"/>
            <w:shd w:val="clear" w:color="auto" w:fill="9CC2E5" w:themeFill="accent5" w:themeFillTint="99"/>
          </w:tcPr>
          <w:p w14:paraId="10A30BD9" w14:textId="40165779" w:rsidR="00CB3557" w:rsidRPr="00C32841" w:rsidRDefault="00CB3557" w:rsidP="000E13AB">
            <w:pPr>
              <w:pStyle w:val="Akapitzlist"/>
              <w:numPr>
                <w:ilvl w:val="0"/>
                <w:numId w:val="17"/>
              </w:numPr>
              <w:suppressAutoHyphens/>
              <w:spacing w:before="120" w:after="120" w:line="276" w:lineRule="auto"/>
              <w:contextualSpacing w:val="0"/>
              <w:rPr>
                <w:rFonts w:cstheme="minorHAnsi"/>
                <w:b/>
                <w:bCs/>
                <w:sz w:val="24"/>
                <w:szCs w:val="24"/>
              </w:rPr>
            </w:pPr>
            <w:r w:rsidRPr="00C32841">
              <w:rPr>
                <w:rFonts w:cstheme="minorHAnsi"/>
                <w:b/>
                <w:bCs/>
                <w:sz w:val="24"/>
                <w:szCs w:val="24"/>
              </w:rPr>
              <w:lastRenderedPageBreak/>
              <w:t>EFEKT DODATKOWOŚCI</w:t>
            </w:r>
          </w:p>
        </w:tc>
      </w:tr>
      <w:tr w:rsidR="00CB3557" w:rsidRPr="00C32841" w14:paraId="0438CCD6" w14:textId="77777777" w:rsidTr="00CB3557">
        <w:tc>
          <w:tcPr>
            <w:tcW w:w="9067" w:type="dxa"/>
            <w:gridSpan w:val="2"/>
            <w:shd w:val="clear" w:color="auto" w:fill="auto"/>
          </w:tcPr>
          <w:p w14:paraId="1C79B59B" w14:textId="04CE3AE0" w:rsidR="007E4D0C" w:rsidRPr="00C32841" w:rsidRDefault="00557B88" w:rsidP="000E13AB">
            <w:pPr>
              <w:spacing w:before="120" w:after="120" w:line="276" w:lineRule="auto"/>
              <w:jc w:val="both"/>
              <w:rPr>
                <w:rFonts w:cstheme="minorHAnsi"/>
                <w:sz w:val="24"/>
                <w:szCs w:val="24"/>
              </w:rPr>
            </w:pPr>
            <w:r w:rsidRPr="00C32841">
              <w:rPr>
                <w:rFonts w:cstheme="minorHAnsi"/>
                <w:sz w:val="24"/>
                <w:szCs w:val="24"/>
              </w:rPr>
              <w:t>GIOŚ, w ramach przyznawanych limitów w ustawie budżetowej, posiada niewystarczające środki na realizację</w:t>
            </w:r>
            <w:r w:rsidR="00B46906" w:rsidRPr="00C32841">
              <w:rPr>
                <w:rFonts w:cstheme="minorHAnsi"/>
                <w:sz w:val="24"/>
                <w:szCs w:val="24"/>
              </w:rPr>
              <w:t xml:space="preserve"> </w:t>
            </w:r>
            <w:r w:rsidRPr="00C32841">
              <w:rPr>
                <w:rFonts w:cstheme="minorHAnsi"/>
                <w:sz w:val="24"/>
                <w:szCs w:val="24"/>
              </w:rPr>
              <w:t xml:space="preserve">tego </w:t>
            </w:r>
            <w:r w:rsidR="00B46906" w:rsidRPr="00C32841">
              <w:rPr>
                <w:rFonts w:cstheme="minorHAnsi"/>
                <w:sz w:val="24"/>
                <w:szCs w:val="24"/>
              </w:rPr>
              <w:t xml:space="preserve">typu </w:t>
            </w:r>
            <w:r w:rsidRPr="00C32841">
              <w:rPr>
                <w:rFonts w:cstheme="minorHAnsi"/>
                <w:sz w:val="24"/>
                <w:szCs w:val="24"/>
              </w:rPr>
              <w:t>projekt</w:t>
            </w:r>
            <w:r w:rsidR="00B46906" w:rsidRPr="00C32841">
              <w:rPr>
                <w:rFonts w:cstheme="minorHAnsi"/>
                <w:sz w:val="24"/>
                <w:szCs w:val="24"/>
              </w:rPr>
              <w:t>ów</w:t>
            </w:r>
            <w:r w:rsidRPr="00C32841">
              <w:rPr>
                <w:rFonts w:cstheme="minorHAnsi"/>
                <w:sz w:val="24"/>
                <w:szCs w:val="24"/>
              </w:rPr>
              <w:t xml:space="preserve">. </w:t>
            </w:r>
            <w:r w:rsidR="00B46906" w:rsidRPr="00C32841">
              <w:rPr>
                <w:rFonts w:cstheme="minorHAnsi"/>
                <w:sz w:val="24"/>
                <w:szCs w:val="24"/>
              </w:rPr>
              <w:t xml:space="preserve">Bez </w:t>
            </w:r>
            <w:r w:rsidR="00B46906" w:rsidRPr="006E1A5A">
              <w:rPr>
                <w:rFonts w:cstheme="minorHAnsi"/>
                <w:b/>
                <w:bCs/>
                <w:sz w:val="24"/>
                <w:szCs w:val="24"/>
              </w:rPr>
              <w:t xml:space="preserve">wsparcia otrzymanego z POIiŚ nie byłoby możliwe </w:t>
            </w:r>
            <w:r w:rsidR="00413CE7">
              <w:rPr>
                <w:rFonts w:cstheme="minorHAnsi"/>
                <w:b/>
                <w:bCs/>
                <w:sz w:val="24"/>
                <w:szCs w:val="24"/>
              </w:rPr>
              <w:t>zrealizowanie przedmiotowego projektu</w:t>
            </w:r>
            <w:r w:rsidR="00B46906" w:rsidRPr="00C32841">
              <w:rPr>
                <w:rFonts w:cstheme="minorHAnsi"/>
                <w:sz w:val="24"/>
                <w:szCs w:val="24"/>
              </w:rPr>
              <w:t xml:space="preserve">. </w:t>
            </w:r>
            <w:r w:rsidRPr="00C32841">
              <w:rPr>
                <w:rFonts w:cstheme="minorHAnsi"/>
                <w:sz w:val="24"/>
                <w:szCs w:val="24"/>
              </w:rPr>
              <w:t>Dofinansowanie bezpośrednio przyczyni</w:t>
            </w:r>
            <w:r w:rsidR="00B46906" w:rsidRPr="00C32841">
              <w:rPr>
                <w:rFonts w:cstheme="minorHAnsi"/>
                <w:sz w:val="24"/>
                <w:szCs w:val="24"/>
              </w:rPr>
              <w:t>ło</w:t>
            </w:r>
            <w:r w:rsidRPr="00C32841">
              <w:rPr>
                <w:rFonts w:cstheme="minorHAnsi"/>
                <w:sz w:val="24"/>
                <w:szCs w:val="24"/>
              </w:rPr>
              <w:t xml:space="preserve"> się do przyspieszenia realizacji projektu.</w:t>
            </w:r>
            <w:r w:rsidR="00B46906" w:rsidRPr="00C32841">
              <w:rPr>
                <w:rFonts w:cstheme="minorHAnsi"/>
                <w:sz w:val="24"/>
                <w:szCs w:val="24"/>
              </w:rPr>
              <w:t xml:space="preserve"> Jednocześnie </w:t>
            </w:r>
            <w:r w:rsidR="009443F0">
              <w:rPr>
                <w:rFonts w:cstheme="minorHAnsi"/>
                <w:sz w:val="24"/>
                <w:szCs w:val="24"/>
              </w:rPr>
              <w:t>b</w:t>
            </w:r>
            <w:r w:rsidR="009443F0" w:rsidRPr="00C32841">
              <w:rPr>
                <w:rFonts w:cstheme="minorHAnsi"/>
                <w:sz w:val="24"/>
                <w:szCs w:val="24"/>
              </w:rPr>
              <w:t xml:space="preserve">eneficjent </w:t>
            </w:r>
            <w:r w:rsidR="00B46906" w:rsidRPr="00C32841">
              <w:rPr>
                <w:rFonts w:cstheme="minorHAnsi"/>
                <w:sz w:val="24"/>
                <w:szCs w:val="24"/>
              </w:rPr>
              <w:t xml:space="preserve">wskazał, iż </w:t>
            </w:r>
            <w:r w:rsidR="00B46906" w:rsidRPr="006E1A5A">
              <w:rPr>
                <w:rFonts w:cstheme="minorHAnsi"/>
                <w:b/>
                <w:bCs/>
                <w:sz w:val="24"/>
                <w:szCs w:val="24"/>
              </w:rPr>
              <w:t>realizacja projektu ze środków POIiŚ nie miała wpływu na wybór rozwiązań projektu</w:t>
            </w:r>
            <w:r w:rsidR="00B46906" w:rsidRPr="00C32841">
              <w:rPr>
                <w:rFonts w:cstheme="minorHAnsi"/>
                <w:sz w:val="24"/>
                <w:szCs w:val="24"/>
              </w:rPr>
              <w:t xml:space="preserve"> – projekt nie jest przedsięwzięciem inwestycyjnym, kształtuje kompetencje „miękkie” w oparciu o warsztaty, udostępnianie wiedzy i emisję reportaży.</w:t>
            </w:r>
          </w:p>
        </w:tc>
      </w:tr>
      <w:tr w:rsidR="00866787" w:rsidRPr="00C32841" w14:paraId="4F055132" w14:textId="77777777" w:rsidTr="00EF4EE6">
        <w:tc>
          <w:tcPr>
            <w:tcW w:w="9067" w:type="dxa"/>
            <w:gridSpan w:val="2"/>
            <w:shd w:val="clear" w:color="auto" w:fill="9CC2E5" w:themeFill="accent5" w:themeFillTint="99"/>
          </w:tcPr>
          <w:p w14:paraId="6030E670" w14:textId="4CF72369" w:rsidR="00411ADB" w:rsidRPr="00C32841" w:rsidRDefault="003C1900" w:rsidP="000E13AB">
            <w:pPr>
              <w:pStyle w:val="Akapitzlist"/>
              <w:numPr>
                <w:ilvl w:val="0"/>
                <w:numId w:val="17"/>
              </w:numPr>
              <w:suppressAutoHyphens/>
              <w:spacing w:before="120" w:after="120" w:line="276" w:lineRule="auto"/>
              <w:contextualSpacing w:val="0"/>
              <w:rPr>
                <w:rFonts w:cstheme="minorHAnsi"/>
                <w:b/>
                <w:bCs/>
                <w:sz w:val="24"/>
                <w:szCs w:val="24"/>
                <w:lang w:eastAsia="pl-PL"/>
              </w:rPr>
            </w:pPr>
            <w:r w:rsidRPr="00C32841">
              <w:rPr>
                <w:rFonts w:cstheme="minorHAnsi"/>
                <w:b/>
                <w:bCs/>
                <w:sz w:val="24"/>
                <w:szCs w:val="24"/>
              </w:rPr>
              <w:t>EFEKTYWNOŚĆ</w:t>
            </w:r>
            <w:r w:rsidR="00EF4EE6" w:rsidRPr="00C32841">
              <w:rPr>
                <w:rFonts w:cstheme="minorHAnsi"/>
                <w:b/>
                <w:bCs/>
                <w:sz w:val="24"/>
                <w:szCs w:val="24"/>
              </w:rPr>
              <w:t xml:space="preserve"> INTERWENCJI</w:t>
            </w:r>
          </w:p>
        </w:tc>
      </w:tr>
      <w:tr w:rsidR="00866787" w:rsidRPr="00C32841" w14:paraId="5D60AA33" w14:textId="77777777" w:rsidTr="00AE204E">
        <w:tc>
          <w:tcPr>
            <w:tcW w:w="9067" w:type="dxa"/>
            <w:gridSpan w:val="2"/>
            <w:shd w:val="clear" w:color="auto" w:fill="FFFFFF" w:themeFill="background1"/>
          </w:tcPr>
          <w:p w14:paraId="1A08C455" w14:textId="3C4AE067" w:rsidR="005A7A15" w:rsidRPr="00C32841" w:rsidRDefault="00E739E9" w:rsidP="000E13AB">
            <w:pPr>
              <w:spacing w:before="120" w:after="120" w:line="276" w:lineRule="auto"/>
              <w:jc w:val="both"/>
              <w:rPr>
                <w:rFonts w:cstheme="minorHAnsi"/>
                <w:sz w:val="24"/>
                <w:szCs w:val="24"/>
              </w:rPr>
            </w:pPr>
            <w:r w:rsidRPr="00C32841">
              <w:rPr>
                <w:rFonts w:cstheme="minorHAnsi"/>
                <w:sz w:val="24"/>
                <w:szCs w:val="24"/>
              </w:rPr>
              <w:t xml:space="preserve">Aby móc realizować działania na taką skalę, jak przewidziane w projekcie, </w:t>
            </w:r>
            <w:r w:rsidRPr="00F62637">
              <w:rPr>
                <w:rFonts w:cstheme="minorHAnsi"/>
                <w:b/>
                <w:bCs/>
                <w:sz w:val="24"/>
                <w:szCs w:val="24"/>
              </w:rPr>
              <w:t xml:space="preserve">wsparcie ze środków zewnętrznych jest praktycznie niezbędne. Możliwe jest realizowanie kampanii regionalnych, </w:t>
            </w:r>
            <w:r w:rsidR="00D37E85" w:rsidRPr="00F62637">
              <w:rPr>
                <w:rFonts w:cstheme="minorHAnsi"/>
                <w:b/>
                <w:bCs/>
                <w:sz w:val="24"/>
                <w:szCs w:val="24"/>
              </w:rPr>
              <w:t xml:space="preserve">jednak wg beneficjenta </w:t>
            </w:r>
            <w:r w:rsidRPr="00F62637">
              <w:rPr>
                <w:rFonts w:cstheme="minorHAnsi"/>
                <w:b/>
                <w:bCs/>
                <w:sz w:val="24"/>
                <w:szCs w:val="24"/>
              </w:rPr>
              <w:t>nie zastąpią one skoordynowanego i jednolitego działania</w:t>
            </w:r>
            <w:r w:rsidR="00F967D7" w:rsidRPr="00F62637">
              <w:rPr>
                <w:rFonts w:cstheme="minorHAnsi"/>
                <w:b/>
                <w:bCs/>
                <w:sz w:val="24"/>
                <w:szCs w:val="24"/>
              </w:rPr>
              <w:t xml:space="preserve"> ogólnokrajowego, realizowanego z poziomu mediów ogólnopolskich</w:t>
            </w:r>
            <w:r w:rsidRPr="00C32841">
              <w:rPr>
                <w:rFonts w:cstheme="minorHAnsi"/>
                <w:sz w:val="24"/>
                <w:szCs w:val="24"/>
              </w:rPr>
              <w:t xml:space="preserve">. GIOŚ jest jednostką stojącą ponad regionami i współpracuje z innymi jednostkami, także głównie </w:t>
            </w:r>
            <w:r w:rsidRPr="00C32841">
              <w:rPr>
                <w:rFonts w:cstheme="minorHAnsi"/>
                <w:sz w:val="24"/>
                <w:szCs w:val="24"/>
              </w:rPr>
              <w:lastRenderedPageBreak/>
              <w:t xml:space="preserve">szczebla centralnego. </w:t>
            </w:r>
            <w:r w:rsidR="00F967D7" w:rsidRPr="00C32841">
              <w:rPr>
                <w:rFonts w:cstheme="minorHAnsi"/>
                <w:sz w:val="24"/>
                <w:szCs w:val="24"/>
              </w:rPr>
              <w:t xml:space="preserve">Realizacja takich projektów pozwala wypracowywać dobre praktyki we wzajemnych kontaktach między instytucjami. </w:t>
            </w:r>
            <w:r w:rsidRPr="00C32841">
              <w:rPr>
                <w:rFonts w:cstheme="minorHAnsi"/>
                <w:sz w:val="24"/>
                <w:szCs w:val="24"/>
              </w:rPr>
              <w:t>Natomiast nawet udzielane wsparcie unijne nie jest w stanie odpowiednio zaspokoić problemów kadrowych w zespołach projektowych</w:t>
            </w:r>
            <w:r w:rsidR="00F967D7" w:rsidRPr="00C32841">
              <w:rPr>
                <w:rFonts w:cstheme="minorHAnsi"/>
                <w:sz w:val="24"/>
                <w:szCs w:val="24"/>
              </w:rPr>
              <w:t>:</w:t>
            </w:r>
            <w:r w:rsidRPr="00C32841">
              <w:rPr>
                <w:rFonts w:cstheme="minorHAnsi"/>
                <w:sz w:val="24"/>
                <w:szCs w:val="24"/>
              </w:rPr>
              <w:t xml:space="preserve"> wg obserwacji </w:t>
            </w:r>
            <w:r w:rsidR="00F62637">
              <w:rPr>
                <w:rFonts w:cstheme="minorHAnsi"/>
                <w:sz w:val="24"/>
                <w:szCs w:val="24"/>
              </w:rPr>
              <w:t>b</w:t>
            </w:r>
            <w:r w:rsidRPr="00C32841">
              <w:rPr>
                <w:rFonts w:cstheme="minorHAnsi"/>
                <w:sz w:val="24"/>
                <w:szCs w:val="24"/>
              </w:rPr>
              <w:t xml:space="preserve">eneficjenta motywacja finansowa osób pracujących przy projekcie także powinna być odpowiednio dobrze zaspokajana, tymczasem </w:t>
            </w:r>
            <w:r w:rsidR="00F967D7" w:rsidRPr="00C32841">
              <w:rPr>
                <w:rFonts w:cstheme="minorHAnsi"/>
                <w:sz w:val="24"/>
                <w:szCs w:val="24"/>
              </w:rPr>
              <w:t>trudno jest znaleźć osoby, które będą z oddaniem i z pasją realizowały projekt od początku do końca</w:t>
            </w:r>
            <w:r w:rsidR="00F62637">
              <w:rPr>
                <w:rFonts w:cstheme="minorHAnsi"/>
                <w:sz w:val="24"/>
                <w:szCs w:val="24"/>
              </w:rPr>
              <w:t>.</w:t>
            </w:r>
          </w:p>
        </w:tc>
      </w:tr>
      <w:bookmarkEnd w:id="0"/>
    </w:tbl>
    <w:p w14:paraId="5361E6FB" w14:textId="77777777" w:rsidR="00E42728" w:rsidRPr="00C32841" w:rsidRDefault="00E42728" w:rsidP="008C71D2">
      <w:pPr>
        <w:rPr>
          <w:rFonts w:cstheme="minorHAnsi"/>
        </w:rPr>
      </w:pPr>
    </w:p>
    <w:sectPr w:rsidR="00E42728" w:rsidRPr="00C328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D433F2" w14:textId="77777777" w:rsidR="002B5E2D" w:rsidRDefault="002B5E2D" w:rsidP="005F1FD5">
      <w:pPr>
        <w:spacing w:after="0" w:line="240" w:lineRule="auto"/>
      </w:pPr>
      <w:r>
        <w:separator/>
      </w:r>
    </w:p>
  </w:endnote>
  <w:endnote w:type="continuationSeparator" w:id="0">
    <w:p w14:paraId="63647F5D" w14:textId="77777777" w:rsidR="002B5E2D" w:rsidRDefault="002B5E2D" w:rsidP="005F1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E954BF" w14:textId="77777777" w:rsidR="002B5E2D" w:rsidRDefault="002B5E2D" w:rsidP="005F1FD5">
      <w:pPr>
        <w:spacing w:after="0" w:line="240" w:lineRule="auto"/>
      </w:pPr>
      <w:r>
        <w:separator/>
      </w:r>
    </w:p>
  </w:footnote>
  <w:footnote w:type="continuationSeparator" w:id="0">
    <w:p w14:paraId="2B20309A" w14:textId="77777777" w:rsidR="002B5E2D" w:rsidRDefault="002B5E2D" w:rsidP="005F1F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D0E0B"/>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487D6D"/>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203661"/>
    <w:multiLevelType w:val="hybridMultilevel"/>
    <w:tmpl w:val="E0A499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1236E1"/>
    <w:multiLevelType w:val="multilevel"/>
    <w:tmpl w:val="0F2A2B7C"/>
    <w:lvl w:ilvl="0">
      <w:start w:val="1"/>
      <w:numFmt w:val="decimal"/>
      <w:lvlText w:val="%1."/>
      <w:lvlJc w:val="left"/>
      <w:pPr>
        <w:ind w:left="360" w:hanging="360"/>
      </w:pPr>
      <w:rPr>
        <w:rFonts w:hint="default"/>
        <w:color w:val="0070C0"/>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1800" w:hanging="1800"/>
      </w:pPr>
      <w:rPr>
        <w:rFonts w:hint="default"/>
        <w:color w:val="0070C0"/>
      </w:rPr>
    </w:lvl>
  </w:abstractNum>
  <w:abstractNum w:abstractNumId="4" w15:restartNumberingAfterBreak="0">
    <w:nsid w:val="1BC74B15"/>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F239E3"/>
    <w:multiLevelType w:val="hybridMultilevel"/>
    <w:tmpl w:val="9EF0C340"/>
    <w:lvl w:ilvl="0" w:tplc="C478AE64">
      <w:start w:val="3"/>
      <w:numFmt w:val="lowerLetter"/>
      <w:lvlText w:val="%1."/>
      <w:lvlJc w:val="left"/>
      <w:pPr>
        <w:ind w:left="720" w:hanging="360"/>
      </w:pPr>
      <w:rPr>
        <w:rFonts w:hint="default"/>
        <w:b/>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1C3F40"/>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E3004F"/>
    <w:multiLevelType w:val="hybridMultilevel"/>
    <w:tmpl w:val="CD1094E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5565F3"/>
    <w:multiLevelType w:val="hybridMultilevel"/>
    <w:tmpl w:val="AA4EF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28C4567"/>
    <w:multiLevelType w:val="hybridMultilevel"/>
    <w:tmpl w:val="7AA6B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BA407F1"/>
    <w:multiLevelType w:val="multilevel"/>
    <w:tmpl w:val="B088DE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19202A5"/>
    <w:multiLevelType w:val="hybridMultilevel"/>
    <w:tmpl w:val="BAF8331E"/>
    <w:lvl w:ilvl="0" w:tplc="8CD06F70">
      <w:start w:val="1"/>
      <w:numFmt w:val="upperLetter"/>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0C0235"/>
    <w:multiLevelType w:val="hybridMultilevel"/>
    <w:tmpl w:val="B134A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9F01818"/>
    <w:multiLevelType w:val="hybridMultilevel"/>
    <w:tmpl w:val="B31CD6E6"/>
    <w:lvl w:ilvl="0" w:tplc="C818DB0C">
      <w:start w:val="1"/>
      <w:numFmt w:val="upperLetter"/>
      <w:lvlText w:val="%1."/>
      <w:lvlJc w:val="left"/>
      <w:pPr>
        <w:ind w:left="720" w:hanging="360"/>
      </w:pPr>
      <w:rPr>
        <w:rFonts w:hint="default"/>
        <w:b/>
        <w:bCs/>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E42484"/>
    <w:multiLevelType w:val="multilevel"/>
    <w:tmpl w:val="57BEA4E2"/>
    <w:lvl w:ilvl="0">
      <w:start w:val="1"/>
      <w:numFmt w:val="decimal"/>
      <w:lvlText w:val="%1."/>
      <w:lvlJc w:val="left"/>
      <w:pPr>
        <w:ind w:left="720" w:hanging="360"/>
      </w:pPr>
      <w:rPr>
        <w:rFonts w:hint="default"/>
        <w:b/>
        <w:bCs/>
        <w:color w:val="70AD47" w:themeColor="accent6"/>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319151D"/>
    <w:multiLevelType w:val="hybridMultilevel"/>
    <w:tmpl w:val="85FC7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3A171F7"/>
    <w:multiLevelType w:val="multilevel"/>
    <w:tmpl w:val="2B22060C"/>
    <w:lvl w:ilvl="0">
      <w:start w:val="1"/>
      <w:numFmt w:val="decimal"/>
      <w:lvlText w:val="%1."/>
      <w:lvlJc w:val="left"/>
      <w:pPr>
        <w:ind w:left="644" w:hanging="360"/>
      </w:pPr>
      <w:rPr>
        <w:rFonts w:hint="default"/>
        <w:b/>
        <w:bCs/>
        <w:color w:val="4472C4" w:themeColor="accent1"/>
      </w:rPr>
    </w:lvl>
    <w:lvl w:ilvl="1">
      <w:start w:val="1"/>
      <w:numFmt w:val="decimal"/>
      <w:isLgl/>
      <w:lvlText w:val="%1.%2."/>
      <w:lvlJc w:val="left"/>
      <w:pPr>
        <w:ind w:left="644" w:hanging="360"/>
      </w:pPr>
      <w:rPr>
        <w:rFonts w:hint="default"/>
        <w:color w:val="4472C4" w:themeColor="accent1"/>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7" w15:restartNumberingAfterBreak="0">
    <w:nsid w:val="6C277437"/>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F9F68AF"/>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0610223"/>
    <w:multiLevelType w:val="multilevel"/>
    <w:tmpl w:val="F3BE8B9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8DC66D7"/>
    <w:multiLevelType w:val="hybridMultilevel"/>
    <w:tmpl w:val="4AA4C3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D947666"/>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9"/>
  </w:num>
  <w:num w:numId="3">
    <w:abstractNumId w:val="8"/>
  </w:num>
  <w:num w:numId="4">
    <w:abstractNumId w:val="12"/>
  </w:num>
  <w:num w:numId="5">
    <w:abstractNumId w:val="0"/>
  </w:num>
  <w:num w:numId="6">
    <w:abstractNumId w:val="6"/>
  </w:num>
  <w:num w:numId="7">
    <w:abstractNumId w:val="13"/>
  </w:num>
  <w:num w:numId="8">
    <w:abstractNumId w:val="14"/>
  </w:num>
  <w:num w:numId="9">
    <w:abstractNumId w:val="1"/>
  </w:num>
  <w:num w:numId="10">
    <w:abstractNumId w:val="18"/>
  </w:num>
  <w:num w:numId="11">
    <w:abstractNumId w:val="17"/>
  </w:num>
  <w:num w:numId="12">
    <w:abstractNumId w:val="16"/>
  </w:num>
  <w:num w:numId="13">
    <w:abstractNumId w:val="21"/>
  </w:num>
  <w:num w:numId="14">
    <w:abstractNumId w:val="7"/>
  </w:num>
  <w:num w:numId="15">
    <w:abstractNumId w:val="10"/>
  </w:num>
  <w:num w:numId="16">
    <w:abstractNumId w:val="3"/>
  </w:num>
  <w:num w:numId="17">
    <w:abstractNumId w:val="19"/>
  </w:num>
  <w:num w:numId="18">
    <w:abstractNumId w:val="11"/>
  </w:num>
  <w:num w:numId="19">
    <w:abstractNumId w:val="5"/>
  </w:num>
  <w:num w:numId="20">
    <w:abstractNumId w:val="15"/>
  </w:num>
  <w:num w:numId="21">
    <w:abstractNumId w:val="2"/>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E4E"/>
    <w:rsid w:val="00002709"/>
    <w:rsid w:val="00012C24"/>
    <w:rsid w:val="00021C2F"/>
    <w:rsid w:val="00027880"/>
    <w:rsid w:val="0003400D"/>
    <w:rsid w:val="00035809"/>
    <w:rsid w:val="00044677"/>
    <w:rsid w:val="00060AE2"/>
    <w:rsid w:val="000777D8"/>
    <w:rsid w:val="00077896"/>
    <w:rsid w:val="00090B4C"/>
    <w:rsid w:val="00091BF8"/>
    <w:rsid w:val="00092A90"/>
    <w:rsid w:val="00097596"/>
    <w:rsid w:val="000A1409"/>
    <w:rsid w:val="000B0D33"/>
    <w:rsid w:val="000E13AB"/>
    <w:rsid w:val="000E4CC3"/>
    <w:rsid w:val="000E633B"/>
    <w:rsid w:val="000F12B7"/>
    <w:rsid w:val="000F26CC"/>
    <w:rsid w:val="000F3C2D"/>
    <w:rsid w:val="00102F66"/>
    <w:rsid w:val="001045E2"/>
    <w:rsid w:val="001107AA"/>
    <w:rsid w:val="00122709"/>
    <w:rsid w:val="00127DE1"/>
    <w:rsid w:val="0015543B"/>
    <w:rsid w:val="001614EB"/>
    <w:rsid w:val="00161C3A"/>
    <w:rsid w:val="001754EA"/>
    <w:rsid w:val="00181AA9"/>
    <w:rsid w:val="001B006A"/>
    <w:rsid w:val="001B0259"/>
    <w:rsid w:val="001C64FF"/>
    <w:rsid w:val="001D064B"/>
    <w:rsid w:val="001E5DED"/>
    <w:rsid w:val="001F01E0"/>
    <w:rsid w:val="001F360C"/>
    <w:rsid w:val="001F719F"/>
    <w:rsid w:val="001F7D29"/>
    <w:rsid w:val="00204E1D"/>
    <w:rsid w:val="00213B0A"/>
    <w:rsid w:val="00223192"/>
    <w:rsid w:val="00223744"/>
    <w:rsid w:val="002276F4"/>
    <w:rsid w:val="00230385"/>
    <w:rsid w:val="002473E4"/>
    <w:rsid w:val="00254A03"/>
    <w:rsid w:val="00257815"/>
    <w:rsid w:val="00287076"/>
    <w:rsid w:val="00294EFD"/>
    <w:rsid w:val="00295BA0"/>
    <w:rsid w:val="002A2FA7"/>
    <w:rsid w:val="002A3A75"/>
    <w:rsid w:val="002B33ED"/>
    <w:rsid w:val="002B5E2D"/>
    <w:rsid w:val="002C39EE"/>
    <w:rsid w:val="002C3D62"/>
    <w:rsid w:val="002C5E37"/>
    <w:rsid w:val="002E356E"/>
    <w:rsid w:val="002F0096"/>
    <w:rsid w:val="002F21E2"/>
    <w:rsid w:val="00305E9A"/>
    <w:rsid w:val="00313647"/>
    <w:rsid w:val="00322B4E"/>
    <w:rsid w:val="003237BF"/>
    <w:rsid w:val="0033254C"/>
    <w:rsid w:val="0034174B"/>
    <w:rsid w:val="00354942"/>
    <w:rsid w:val="00366702"/>
    <w:rsid w:val="00366F7F"/>
    <w:rsid w:val="003720F1"/>
    <w:rsid w:val="003729FF"/>
    <w:rsid w:val="00372A53"/>
    <w:rsid w:val="003757C0"/>
    <w:rsid w:val="0037615A"/>
    <w:rsid w:val="003976C5"/>
    <w:rsid w:val="003A3377"/>
    <w:rsid w:val="003A6521"/>
    <w:rsid w:val="003C1900"/>
    <w:rsid w:val="003C5A07"/>
    <w:rsid w:val="003D3722"/>
    <w:rsid w:val="003D43C1"/>
    <w:rsid w:val="003D53E6"/>
    <w:rsid w:val="003E1D03"/>
    <w:rsid w:val="003F30E2"/>
    <w:rsid w:val="004105D8"/>
    <w:rsid w:val="00411ADB"/>
    <w:rsid w:val="00413AD9"/>
    <w:rsid w:val="00413CE7"/>
    <w:rsid w:val="00432857"/>
    <w:rsid w:val="004461DE"/>
    <w:rsid w:val="00446AD6"/>
    <w:rsid w:val="00461FD8"/>
    <w:rsid w:val="00464505"/>
    <w:rsid w:val="00464E13"/>
    <w:rsid w:val="0047198D"/>
    <w:rsid w:val="00485E51"/>
    <w:rsid w:val="004E2E4E"/>
    <w:rsid w:val="004E3F86"/>
    <w:rsid w:val="00505CDC"/>
    <w:rsid w:val="00520D31"/>
    <w:rsid w:val="00526AC3"/>
    <w:rsid w:val="005416A5"/>
    <w:rsid w:val="00542564"/>
    <w:rsid w:val="00544FCE"/>
    <w:rsid w:val="005450CE"/>
    <w:rsid w:val="00557B88"/>
    <w:rsid w:val="0057533C"/>
    <w:rsid w:val="00576CB7"/>
    <w:rsid w:val="00581C02"/>
    <w:rsid w:val="0059497F"/>
    <w:rsid w:val="005A0FAF"/>
    <w:rsid w:val="005A6CE6"/>
    <w:rsid w:val="005A7A15"/>
    <w:rsid w:val="005B5127"/>
    <w:rsid w:val="005C37ED"/>
    <w:rsid w:val="005E2BFA"/>
    <w:rsid w:val="005F1FD5"/>
    <w:rsid w:val="005F4CB8"/>
    <w:rsid w:val="00601E0D"/>
    <w:rsid w:val="00606341"/>
    <w:rsid w:val="0060776D"/>
    <w:rsid w:val="0061164D"/>
    <w:rsid w:val="0061649C"/>
    <w:rsid w:val="00617469"/>
    <w:rsid w:val="00617A67"/>
    <w:rsid w:val="0062151B"/>
    <w:rsid w:val="00623761"/>
    <w:rsid w:val="00626B14"/>
    <w:rsid w:val="006410D2"/>
    <w:rsid w:val="0064252F"/>
    <w:rsid w:val="00666A62"/>
    <w:rsid w:val="00667E42"/>
    <w:rsid w:val="00687E4E"/>
    <w:rsid w:val="006909C8"/>
    <w:rsid w:val="0069215A"/>
    <w:rsid w:val="006A0447"/>
    <w:rsid w:val="006B2C1E"/>
    <w:rsid w:val="006B6519"/>
    <w:rsid w:val="006E1A5A"/>
    <w:rsid w:val="006E47C9"/>
    <w:rsid w:val="006F07A6"/>
    <w:rsid w:val="0070000A"/>
    <w:rsid w:val="0070357D"/>
    <w:rsid w:val="00714B69"/>
    <w:rsid w:val="00733656"/>
    <w:rsid w:val="00737B60"/>
    <w:rsid w:val="00737BB4"/>
    <w:rsid w:val="00741638"/>
    <w:rsid w:val="007437BC"/>
    <w:rsid w:val="007771CD"/>
    <w:rsid w:val="00785BD6"/>
    <w:rsid w:val="00793738"/>
    <w:rsid w:val="007A21F7"/>
    <w:rsid w:val="007A3970"/>
    <w:rsid w:val="007A710D"/>
    <w:rsid w:val="007B1BC3"/>
    <w:rsid w:val="007B359D"/>
    <w:rsid w:val="007B7FE5"/>
    <w:rsid w:val="007C7431"/>
    <w:rsid w:val="007D08A5"/>
    <w:rsid w:val="007D66BE"/>
    <w:rsid w:val="007E2077"/>
    <w:rsid w:val="007E4D0C"/>
    <w:rsid w:val="007F5DE2"/>
    <w:rsid w:val="00812CA9"/>
    <w:rsid w:val="00820DD6"/>
    <w:rsid w:val="008266C9"/>
    <w:rsid w:val="00831E7D"/>
    <w:rsid w:val="00834929"/>
    <w:rsid w:val="00855270"/>
    <w:rsid w:val="008610C9"/>
    <w:rsid w:val="00862A2A"/>
    <w:rsid w:val="00866787"/>
    <w:rsid w:val="008839DD"/>
    <w:rsid w:val="00885869"/>
    <w:rsid w:val="0088611B"/>
    <w:rsid w:val="008A582D"/>
    <w:rsid w:val="008B73FA"/>
    <w:rsid w:val="008B7E1C"/>
    <w:rsid w:val="008C393D"/>
    <w:rsid w:val="008C71D2"/>
    <w:rsid w:val="008D28B9"/>
    <w:rsid w:val="008E5932"/>
    <w:rsid w:val="008F1961"/>
    <w:rsid w:val="008F3409"/>
    <w:rsid w:val="009077B3"/>
    <w:rsid w:val="0091132B"/>
    <w:rsid w:val="00921173"/>
    <w:rsid w:val="00931D07"/>
    <w:rsid w:val="00933F20"/>
    <w:rsid w:val="009443F0"/>
    <w:rsid w:val="00950CC8"/>
    <w:rsid w:val="009569A2"/>
    <w:rsid w:val="009606F8"/>
    <w:rsid w:val="00963AAE"/>
    <w:rsid w:val="00964969"/>
    <w:rsid w:val="009743FA"/>
    <w:rsid w:val="0098259E"/>
    <w:rsid w:val="00991BDB"/>
    <w:rsid w:val="00992809"/>
    <w:rsid w:val="009B05B0"/>
    <w:rsid w:val="009B2F17"/>
    <w:rsid w:val="009C1159"/>
    <w:rsid w:val="009E2094"/>
    <w:rsid w:val="00A27782"/>
    <w:rsid w:val="00A5283E"/>
    <w:rsid w:val="00A614B4"/>
    <w:rsid w:val="00A664B0"/>
    <w:rsid w:val="00A87118"/>
    <w:rsid w:val="00A95DDB"/>
    <w:rsid w:val="00AB4167"/>
    <w:rsid w:val="00AC7D1B"/>
    <w:rsid w:val="00AD00E6"/>
    <w:rsid w:val="00AD06CF"/>
    <w:rsid w:val="00AD3B6F"/>
    <w:rsid w:val="00AD6065"/>
    <w:rsid w:val="00AE204E"/>
    <w:rsid w:val="00AE4AB3"/>
    <w:rsid w:val="00B06C42"/>
    <w:rsid w:val="00B10FFA"/>
    <w:rsid w:val="00B16EDD"/>
    <w:rsid w:val="00B21660"/>
    <w:rsid w:val="00B22FB1"/>
    <w:rsid w:val="00B31EEB"/>
    <w:rsid w:val="00B34B79"/>
    <w:rsid w:val="00B46906"/>
    <w:rsid w:val="00B5286F"/>
    <w:rsid w:val="00B576D8"/>
    <w:rsid w:val="00B6170D"/>
    <w:rsid w:val="00B630DD"/>
    <w:rsid w:val="00B65F35"/>
    <w:rsid w:val="00B70E74"/>
    <w:rsid w:val="00B80F56"/>
    <w:rsid w:val="00B81FFC"/>
    <w:rsid w:val="00B94E69"/>
    <w:rsid w:val="00BA1B9D"/>
    <w:rsid w:val="00BC17A3"/>
    <w:rsid w:val="00BD13A4"/>
    <w:rsid w:val="00BE62C6"/>
    <w:rsid w:val="00BF4C9A"/>
    <w:rsid w:val="00C00465"/>
    <w:rsid w:val="00C15C5C"/>
    <w:rsid w:val="00C167FA"/>
    <w:rsid w:val="00C2727B"/>
    <w:rsid w:val="00C32841"/>
    <w:rsid w:val="00C329C4"/>
    <w:rsid w:val="00C372B3"/>
    <w:rsid w:val="00C65814"/>
    <w:rsid w:val="00C849E3"/>
    <w:rsid w:val="00CA01D8"/>
    <w:rsid w:val="00CA1440"/>
    <w:rsid w:val="00CA354A"/>
    <w:rsid w:val="00CB3557"/>
    <w:rsid w:val="00CB7A1B"/>
    <w:rsid w:val="00CC0A83"/>
    <w:rsid w:val="00CC1DB4"/>
    <w:rsid w:val="00CE25BF"/>
    <w:rsid w:val="00CE2C0D"/>
    <w:rsid w:val="00D066FE"/>
    <w:rsid w:val="00D2511E"/>
    <w:rsid w:val="00D301E5"/>
    <w:rsid w:val="00D322F9"/>
    <w:rsid w:val="00D33877"/>
    <w:rsid w:val="00D347F7"/>
    <w:rsid w:val="00D37E85"/>
    <w:rsid w:val="00D405F4"/>
    <w:rsid w:val="00D5518C"/>
    <w:rsid w:val="00D639A7"/>
    <w:rsid w:val="00D74BB7"/>
    <w:rsid w:val="00D93D9B"/>
    <w:rsid w:val="00D95848"/>
    <w:rsid w:val="00DB0D72"/>
    <w:rsid w:val="00DB4375"/>
    <w:rsid w:val="00DC3233"/>
    <w:rsid w:val="00DC429B"/>
    <w:rsid w:val="00DE032C"/>
    <w:rsid w:val="00DE0834"/>
    <w:rsid w:val="00DE1480"/>
    <w:rsid w:val="00DE338D"/>
    <w:rsid w:val="00DE6097"/>
    <w:rsid w:val="00E0030E"/>
    <w:rsid w:val="00E35066"/>
    <w:rsid w:val="00E42728"/>
    <w:rsid w:val="00E42784"/>
    <w:rsid w:val="00E54841"/>
    <w:rsid w:val="00E66527"/>
    <w:rsid w:val="00E70DB8"/>
    <w:rsid w:val="00E739E9"/>
    <w:rsid w:val="00E73E9C"/>
    <w:rsid w:val="00E75DD1"/>
    <w:rsid w:val="00E85847"/>
    <w:rsid w:val="00E927CA"/>
    <w:rsid w:val="00E95678"/>
    <w:rsid w:val="00EA7A15"/>
    <w:rsid w:val="00EB49BE"/>
    <w:rsid w:val="00EB779D"/>
    <w:rsid w:val="00ED01FF"/>
    <w:rsid w:val="00ED319B"/>
    <w:rsid w:val="00EE6FC8"/>
    <w:rsid w:val="00EE79D7"/>
    <w:rsid w:val="00EF4EE6"/>
    <w:rsid w:val="00EF684F"/>
    <w:rsid w:val="00EF7AD6"/>
    <w:rsid w:val="00F03786"/>
    <w:rsid w:val="00F141A8"/>
    <w:rsid w:val="00F4339C"/>
    <w:rsid w:val="00F47CB1"/>
    <w:rsid w:val="00F50E43"/>
    <w:rsid w:val="00F62637"/>
    <w:rsid w:val="00F6784A"/>
    <w:rsid w:val="00F77A2E"/>
    <w:rsid w:val="00F967D7"/>
    <w:rsid w:val="00F97695"/>
    <w:rsid w:val="00FA3EB5"/>
    <w:rsid w:val="00FB2E66"/>
    <w:rsid w:val="00FD6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C9322"/>
  <w15:docId w15:val="{9D75BD5D-B143-4C6F-814D-B008DB7D1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E2E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2E4E"/>
    <w:rPr>
      <w:rFonts w:ascii="Segoe UI" w:hAnsi="Segoe UI" w:cs="Segoe UI"/>
      <w:sz w:val="18"/>
      <w:szCs w:val="18"/>
    </w:rPr>
  </w:style>
  <w:style w:type="paragraph" w:styleId="Akapitzlist">
    <w:name w:val="List Paragraph"/>
    <w:basedOn w:val="Normalny"/>
    <w:uiPriority w:val="34"/>
    <w:qFormat/>
    <w:rsid w:val="004E2E4E"/>
    <w:pPr>
      <w:ind w:left="720"/>
      <w:contextualSpacing/>
    </w:pPr>
  </w:style>
  <w:style w:type="paragraph" w:styleId="Tekstprzypisukocowego">
    <w:name w:val="endnote text"/>
    <w:basedOn w:val="Normalny"/>
    <w:link w:val="TekstprzypisukocowegoZnak"/>
    <w:uiPriority w:val="99"/>
    <w:semiHidden/>
    <w:unhideWhenUsed/>
    <w:rsid w:val="005F1F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F1FD5"/>
    <w:rPr>
      <w:sz w:val="20"/>
      <w:szCs w:val="20"/>
    </w:rPr>
  </w:style>
  <w:style w:type="character" w:styleId="Odwoanieprzypisukocowego">
    <w:name w:val="endnote reference"/>
    <w:basedOn w:val="Domylnaczcionkaakapitu"/>
    <w:uiPriority w:val="99"/>
    <w:semiHidden/>
    <w:unhideWhenUsed/>
    <w:rsid w:val="005F1FD5"/>
    <w:rPr>
      <w:vertAlign w:val="superscript"/>
    </w:rPr>
  </w:style>
  <w:style w:type="character" w:styleId="Odwoaniedokomentarza">
    <w:name w:val="annotation reference"/>
    <w:basedOn w:val="Domylnaczcionkaakapitu"/>
    <w:uiPriority w:val="99"/>
    <w:semiHidden/>
    <w:unhideWhenUsed/>
    <w:rsid w:val="00DE6097"/>
    <w:rPr>
      <w:sz w:val="16"/>
      <w:szCs w:val="16"/>
    </w:rPr>
  </w:style>
  <w:style w:type="paragraph" w:styleId="Tekstkomentarza">
    <w:name w:val="annotation text"/>
    <w:basedOn w:val="Normalny"/>
    <w:link w:val="TekstkomentarzaZnak"/>
    <w:uiPriority w:val="99"/>
    <w:semiHidden/>
    <w:unhideWhenUsed/>
    <w:rsid w:val="00DE6097"/>
    <w:pPr>
      <w:spacing w:before="120" w:line="240" w:lineRule="auto"/>
    </w:pPr>
    <w:rPr>
      <w:sz w:val="20"/>
      <w:szCs w:val="20"/>
    </w:rPr>
  </w:style>
  <w:style w:type="character" w:customStyle="1" w:styleId="TekstkomentarzaZnak">
    <w:name w:val="Tekst komentarza Znak"/>
    <w:basedOn w:val="Domylnaczcionkaakapitu"/>
    <w:link w:val="Tekstkomentarza"/>
    <w:uiPriority w:val="99"/>
    <w:semiHidden/>
    <w:rsid w:val="00DE6097"/>
    <w:rPr>
      <w:sz w:val="20"/>
      <w:szCs w:val="20"/>
    </w:rPr>
  </w:style>
  <w:style w:type="paragraph" w:styleId="Tekstprzypisudolnego">
    <w:name w:val="footnote text"/>
    <w:basedOn w:val="Normalny"/>
    <w:link w:val="TekstprzypisudolnegoZnak"/>
    <w:uiPriority w:val="99"/>
    <w:semiHidden/>
    <w:unhideWhenUsed/>
    <w:rsid w:val="009743F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743FA"/>
    <w:rPr>
      <w:sz w:val="20"/>
      <w:szCs w:val="20"/>
    </w:rPr>
  </w:style>
  <w:style w:type="character" w:styleId="Odwoanieprzypisudolnego">
    <w:name w:val="footnote reference"/>
    <w:basedOn w:val="Domylnaczcionkaakapitu"/>
    <w:uiPriority w:val="99"/>
    <w:semiHidden/>
    <w:unhideWhenUsed/>
    <w:rsid w:val="009743FA"/>
    <w:rPr>
      <w:vertAlign w:val="superscript"/>
    </w:rPr>
  </w:style>
  <w:style w:type="paragraph" w:styleId="Tematkomentarza">
    <w:name w:val="annotation subject"/>
    <w:basedOn w:val="Tekstkomentarza"/>
    <w:next w:val="Tekstkomentarza"/>
    <w:link w:val="TematkomentarzaZnak"/>
    <w:uiPriority w:val="99"/>
    <w:semiHidden/>
    <w:unhideWhenUsed/>
    <w:rsid w:val="009743FA"/>
    <w:pPr>
      <w:spacing w:before="0"/>
    </w:pPr>
    <w:rPr>
      <w:b/>
      <w:bCs/>
    </w:rPr>
  </w:style>
  <w:style w:type="character" w:customStyle="1" w:styleId="TematkomentarzaZnak">
    <w:name w:val="Temat komentarza Znak"/>
    <w:basedOn w:val="TekstkomentarzaZnak"/>
    <w:link w:val="Tematkomentarza"/>
    <w:uiPriority w:val="99"/>
    <w:semiHidden/>
    <w:rsid w:val="009743FA"/>
    <w:rPr>
      <w:b/>
      <w:bCs/>
      <w:sz w:val="20"/>
      <w:szCs w:val="20"/>
    </w:rPr>
  </w:style>
  <w:style w:type="table" w:styleId="Tabela-Siatka">
    <w:name w:val="Table Grid"/>
    <w:basedOn w:val="Standardowy"/>
    <w:uiPriority w:val="39"/>
    <w:rsid w:val="00974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576C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364792">
      <w:bodyDiv w:val="1"/>
      <w:marLeft w:val="0"/>
      <w:marRight w:val="0"/>
      <w:marTop w:val="0"/>
      <w:marBottom w:val="0"/>
      <w:divBdr>
        <w:top w:val="none" w:sz="0" w:space="0" w:color="auto"/>
        <w:left w:val="none" w:sz="0" w:space="0" w:color="auto"/>
        <w:bottom w:val="none" w:sz="0" w:space="0" w:color="auto"/>
        <w:right w:val="none" w:sz="0" w:space="0" w:color="auto"/>
      </w:divBdr>
    </w:div>
    <w:div w:id="515117426">
      <w:bodyDiv w:val="1"/>
      <w:marLeft w:val="0"/>
      <w:marRight w:val="0"/>
      <w:marTop w:val="0"/>
      <w:marBottom w:val="0"/>
      <w:divBdr>
        <w:top w:val="none" w:sz="0" w:space="0" w:color="auto"/>
        <w:left w:val="none" w:sz="0" w:space="0" w:color="auto"/>
        <w:bottom w:val="none" w:sz="0" w:space="0" w:color="auto"/>
        <w:right w:val="none" w:sz="0" w:space="0" w:color="auto"/>
      </w:divBdr>
    </w:div>
    <w:div w:id="1224953597">
      <w:bodyDiv w:val="1"/>
      <w:marLeft w:val="0"/>
      <w:marRight w:val="0"/>
      <w:marTop w:val="0"/>
      <w:marBottom w:val="0"/>
      <w:divBdr>
        <w:top w:val="none" w:sz="0" w:space="0" w:color="auto"/>
        <w:left w:val="none" w:sz="0" w:space="0" w:color="auto"/>
        <w:bottom w:val="none" w:sz="0" w:space="0" w:color="auto"/>
        <w:right w:val="none" w:sz="0" w:space="0" w:color="auto"/>
      </w:divBdr>
    </w:div>
    <w:div w:id="1625310063">
      <w:bodyDiv w:val="1"/>
      <w:marLeft w:val="0"/>
      <w:marRight w:val="0"/>
      <w:marTop w:val="0"/>
      <w:marBottom w:val="0"/>
      <w:divBdr>
        <w:top w:val="none" w:sz="0" w:space="0" w:color="auto"/>
        <w:left w:val="none" w:sz="0" w:space="0" w:color="auto"/>
        <w:bottom w:val="none" w:sz="0" w:space="0" w:color="auto"/>
        <w:right w:val="none" w:sz="0" w:space="0" w:color="auto"/>
      </w:divBdr>
    </w:div>
    <w:div w:id="1663001823">
      <w:bodyDiv w:val="1"/>
      <w:marLeft w:val="0"/>
      <w:marRight w:val="0"/>
      <w:marTop w:val="0"/>
      <w:marBottom w:val="0"/>
      <w:divBdr>
        <w:top w:val="none" w:sz="0" w:space="0" w:color="auto"/>
        <w:left w:val="none" w:sz="0" w:space="0" w:color="auto"/>
        <w:bottom w:val="none" w:sz="0" w:space="0" w:color="auto"/>
        <w:right w:val="none" w:sz="0" w:space="0" w:color="auto"/>
      </w:divBdr>
    </w:div>
    <w:div w:id="174301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B4804-C43F-4E3F-8189-948D2C282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3546</Words>
  <Characters>21279</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Izabela Krok-Baściuk</cp:lastModifiedBy>
  <cp:revision>3</cp:revision>
  <dcterms:created xsi:type="dcterms:W3CDTF">2020-04-27T09:42:00Z</dcterms:created>
  <dcterms:modified xsi:type="dcterms:W3CDTF">2020-04-27T10:03:00Z</dcterms:modified>
</cp:coreProperties>
</file>