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23EF6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0545647B" w:rsidR="009743FA" w:rsidRPr="00FC73B9" w:rsidRDefault="009743FA" w:rsidP="00A23EF6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23EF6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  <w:shd w:val="clear" w:color="auto" w:fill="FFFFFF" w:themeFill="background1"/>
          </w:tcPr>
          <w:p w14:paraId="7376615F" w14:textId="75D8ECC9" w:rsidR="009743FA" w:rsidRPr="00F13819" w:rsidRDefault="00770744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70744">
              <w:rPr>
                <w:rFonts w:cstheme="minorHAnsi"/>
                <w:sz w:val="24"/>
                <w:szCs w:val="24"/>
              </w:rPr>
              <w:t>Zwiększenie skuteczności prowadzenia długotrwałych akcji ratowniczych</w:t>
            </w:r>
          </w:p>
        </w:tc>
      </w:tr>
      <w:tr w:rsidR="009743FA" w:rsidRPr="00F13819" w14:paraId="0CAC2357" w14:textId="77777777" w:rsidTr="00A23EF6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shd w:val="clear" w:color="auto" w:fill="FFFFFF" w:themeFill="background1"/>
          </w:tcPr>
          <w:p w14:paraId="7CD4D995" w14:textId="57942844" w:rsidR="009743FA" w:rsidRPr="00F13819" w:rsidRDefault="00F177F4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177F4">
              <w:rPr>
                <w:rFonts w:cstheme="minorHAnsi"/>
                <w:sz w:val="24"/>
                <w:szCs w:val="24"/>
              </w:rPr>
              <w:t>KOMENDA GŁÓWNA PAŃSTWOWEJ STRAŻY POŻARNEJ</w:t>
            </w:r>
          </w:p>
        </w:tc>
      </w:tr>
      <w:tr w:rsidR="009743FA" w:rsidRPr="00F13819" w14:paraId="0950CBEF" w14:textId="77777777" w:rsidTr="00A23EF6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shd w:val="clear" w:color="auto" w:fill="FFFFFF" w:themeFill="background1"/>
          </w:tcPr>
          <w:p w14:paraId="6CF18A3A" w14:textId="2B1FAE06" w:rsidR="009743FA" w:rsidRPr="007E7A0F" w:rsidRDefault="002E47AA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E7A0F">
              <w:rPr>
                <w:rFonts w:cstheme="minorHAnsi"/>
                <w:sz w:val="24"/>
                <w:szCs w:val="24"/>
              </w:rPr>
              <w:t>141 181 000,00</w:t>
            </w:r>
            <w:r w:rsidR="0076492E" w:rsidRPr="007E7A0F">
              <w:rPr>
                <w:rFonts w:cstheme="minorHAnsi"/>
                <w:sz w:val="24"/>
                <w:szCs w:val="24"/>
              </w:rPr>
              <w:t xml:space="preserve"> </w:t>
            </w:r>
            <w:r w:rsidR="00A23EF6" w:rsidRPr="007E7A0F">
              <w:rPr>
                <w:rFonts w:cstheme="minorHAnsi"/>
                <w:sz w:val="24"/>
                <w:szCs w:val="24"/>
              </w:rPr>
              <w:t xml:space="preserve">zł </w:t>
            </w:r>
            <w:r w:rsidR="0076492E" w:rsidRPr="007E7A0F">
              <w:rPr>
                <w:rFonts w:cstheme="minorHAnsi"/>
                <w:sz w:val="24"/>
                <w:szCs w:val="24"/>
              </w:rPr>
              <w:t xml:space="preserve">pierwotnie, po aneksie </w:t>
            </w:r>
            <w:r w:rsidR="0076492E" w:rsidRPr="004E404F">
              <w:rPr>
                <w:sz w:val="24"/>
                <w:szCs w:val="24"/>
              </w:rPr>
              <w:t>217 555</w:t>
            </w:r>
            <w:r w:rsidR="00A23EF6" w:rsidRPr="004E404F">
              <w:rPr>
                <w:sz w:val="24"/>
                <w:szCs w:val="24"/>
              </w:rPr>
              <w:t> </w:t>
            </w:r>
            <w:r w:rsidR="0076492E" w:rsidRPr="004E404F">
              <w:rPr>
                <w:sz w:val="24"/>
                <w:szCs w:val="24"/>
              </w:rPr>
              <w:t>000</w:t>
            </w:r>
            <w:r w:rsidR="00A23EF6" w:rsidRPr="004E404F">
              <w:rPr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23EF6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shd w:val="clear" w:color="auto" w:fill="FFFFFF" w:themeFill="background1"/>
          </w:tcPr>
          <w:p w14:paraId="1A8D736C" w14:textId="09730BB5" w:rsidR="009743FA" w:rsidRPr="007E7A0F" w:rsidRDefault="002E47AA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E7A0F">
              <w:rPr>
                <w:rFonts w:cstheme="minorHAnsi"/>
                <w:sz w:val="24"/>
                <w:szCs w:val="24"/>
              </w:rPr>
              <w:t>120 003 850,00</w:t>
            </w:r>
            <w:r w:rsidR="00A23EF6" w:rsidRPr="007E7A0F">
              <w:rPr>
                <w:rFonts w:cstheme="minorHAnsi"/>
                <w:sz w:val="24"/>
                <w:szCs w:val="24"/>
              </w:rPr>
              <w:t xml:space="preserve"> zł</w:t>
            </w:r>
            <w:r w:rsidR="0076492E" w:rsidRPr="007E7A0F">
              <w:rPr>
                <w:rFonts w:cstheme="minorHAnsi"/>
                <w:sz w:val="24"/>
                <w:szCs w:val="24"/>
              </w:rPr>
              <w:t xml:space="preserve"> pierwotnie, po aneksie </w:t>
            </w:r>
            <w:r w:rsidR="0076492E" w:rsidRPr="004E404F">
              <w:rPr>
                <w:sz w:val="24"/>
                <w:szCs w:val="24"/>
              </w:rPr>
              <w:t>184 921</w:t>
            </w:r>
            <w:r w:rsidR="00A23EF6" w:rsidRPr="004E404F">
              <w:rPr>
                <w:sz w:val="24"/>
                <w:szCs w:val="24"/>
              </w:rPr>
              <w:t> </w:t>
            </w:r>
            <w:r w:rsidR="0076492E" w:rsidRPr="004E404F">
              <w:rPr>
                <w:sz w:val="24"/>
                <w:szCs w:val="24"/>
              </w:rPr>
              <w:t>750</w:t>
            </w:r>
            <w:r w:rsidR="00A23EF6" w:rsidRPr="004E404F">
              <w:rPr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23EF6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shd w:val="clear" w:color="auto" w:fill="FFFFFF" w:themeFill="background1"/>
          </w:tcPr>
          <w:p w14:paraId="07662F5A" w14:textId="60F4C72B" w:rsidR="009743FA" w:rsidRPr="00F13819" w:rsidRDefault="00A23EF6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10 sierpnia </w:t>
            </w:r>
            <w:r w:rsidR="003E3F98" w:rsidRPr="003E3F98">
              <w:rPr>
                <w:rFonts w:cstheme="minorHAnsi"/>
                <w:sz w:val="24"/>
                <w:szCs w:val="24"/>
              </w:rPr>
              <w:t>2016</w:t>
            </w:r>
            <w:r>
              <w:rPr>
                <w:rFonts w:cstheme="minorHAnsi"/>
                <w:sz w:val="24"/>
                <w:szCs w:val="24"/>
              </w:rPr>
              <w:t xml:space="preserve"> – 31 marca</w:t>
            </w:r>
            <w:r w:rsidR="003E3F98">
              <w:rPr>
                <w:rFonts w:cstheme="minorHAnsi"/>
                <w:sz w:val="24"/>
                <w:szCs w:val="24"/>
              </w:rPr>
              <w:t xml:space="preserve"> </w:t>
            </w:r>
            <w:r w:rsidR="005207BD">
              <w:rPr>
                <w:rFonts w:cstheme="minorHAnsi"/>
                <w:sz w:val="24"/>
                <w:szCs w:val="24"/>
              </w:rPr>
              <w:t>2019</w:t>
            </w:r>
            <w:r w:rsidR="00BC5376">
              <w:rPr>
                <w:rFonts w:cstheme="minorHAnsi"/>
                <w:sz w:val="24"/>
                <w:szCs w:val="24"/>
              </w:rPr>
              <w:t xml:space="preserve"> </w:t>
            </w:r>
            <w:r w:rsidR="005207BD">
              <w:rPr>
                <w:rFonts w:cstheme="minorHAnsi"/>
                <w:sz w:val="24"/>
                <w:szCs w:val="24"/>
              </w:rPr>
              <w:t xml:space="preserve">pierwotnie, po aneksie </w:t>
            </w:r>
            <w:r>
              <w:rPr>
                <w:rFonts w:cstheme="minorHAnsi"/>
                <w:sz w:val="24"/>
                <w:szCs w:val="24"/>
              </w:rPr>
              <w:t>31 marca 2021</w:t>
            </w:r>
          </w:p>
        </w:tc>
      </w:tr>
      <w:tr w:rsidR="009743FA" w:rsidRPr="00F13819" w14:paraId="60F86842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1FEDEA62" w:rsidR="009743FA" w:rsidRPr="00F13819" w:rsidRDefault="009743FA" w:rsidP="00A23EF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BC3052A" w14:textId="2969125B" w:rsidR="00B73957" w:rsidRPr="00E84825" w:rsidRDefault="00B73957" w:rsidP="00033E78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84825">
              <w:rPr>
                <w:rFonts w:cstheme="minorHAnsi"/>
                <w:sz w:val="24"/>
                <w:szCs w:val="24"/>
              </w:rPr>
              <w:t>P</w:t>
            </w:r>
            <w:r w:rsidR="003E3F98" w:rsidRPr="00E84825">
              <w:rPr>
                <w:rFonts w:cstheme="minorHAnsi"/>
                <w:sz w:val="24"/>
                <w:szCs w:val="24"/>
              </w:rPr>
              <w:t xml:space="preserve">rzedmiotem </w:t>
            </w:r>
            <w:r w:rsidR="00023C9F">
              <w:rPr>
                <w:rFonts w:cstheme="minorHAnsi"/>
                <w:sz w:val="24"/>
                <w:szCs w:val="24"/>
              </w:rPr>
              <w:t xml:space="preserve">projektu </w:t>
            </w:r>
            <w:r w:rsidR="003E3F98" w:rsidRPr="00E84825">
              <w:rPr>
                <w:rFonts w:cstheme="minorHAnsi"/>
                <w:sz w:val="24"/>
                <w:szCs w:val="24"/>
              </w:rPr>
              <w:t xml:space="preserve">jest </w:t>
            </w:r>
            <w:r w:rsidR="003E3F98" w:rsidRPr="00E84825">
              <w:rPr>
                <w:rFonts w:cstheme="minorHAnsi"/>
                <w:b/>
                <w:sz w:val="24"/>
                <w:szCs w:val="24"/>
              </w:rPr>
              <w:t xml:space="preserve">doposażenie PSP w sprzęt do prowadzenia </w:t>
            </w:r>
            <w:r w:rsidR="005207BD" w:rsidRPr="00E84825">
              <w:rPr>
                <w:rFonts w:cstheme="minorHAnsi"/>
                <w:b/>
                <w:sz w:val="24"/>
                <w:szCs w:val="24"/>
              </w:rPr>
              <w:t>długotrwałych akcji ratowniczych (DAR)</w:t>
            </w:r>
            <w:r w:rsidR="003E3F98" w:rsidRPr="00E8482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E3F98" w:rsidRPr="00E84825">
              <w:rPr>
                <w:rFonts w:cstheme="minorHAnsi"/>
                <w:sz w:val="24"/>
                <w:szCs w:val="24"/>
              </w:rPr>
              <w:t xml:space="preserve">i przez to optymalizacja ich prowadzenia przez PSP na obszarze Polski. </w:t>
            </w:r>
            <w:r w:rsidR="00F177F4" w:rsidRPr="00E84825">
              <w:rPr>
                <w:rFonts w:cstheme="minorHAnsi"/>
                <w:sz w:val="24"/>
                <w:szCs w:val="24"/>
              </w:rPr>
              <w:t>Wydłużony czas i niska efektywność prowadzenia działań ratowniczych</w:t>
            </w:r>
            <w:r w:rsidR="00023C9F">
              <w:rPr>
                <w:rFonts w:cstheme="minorHAnsi"/>
                <w:sz w:val="24"/>
                <w:szCs w:val="24"/>
              </w:rPr>
              <w:t>,</w:t>
            </w:r>
            <w:r w:rsidR="00F177F4" w:rsidRPr="00E84825">
              <w:rPr>
                <w:rFonts w:cstheme="minorHAnsi"/>
                <w:sz w:val="24"/>
                <w:szCs w:val="24"/>
              </w:rPr>
              <w:t xml:space="preserve"> będące rezultatem niewystarczającego wyposażenia PSP w sprzęt do prowadzenia</w:t>
            </w:r>
            <w:r w:rsidR="005207BD" w:rsidRPr="00E84825">
              <w:rPr>
                <w:rFonts w:cstheme="minorHAnsi"/>
                <w:sz w:val="24"/>
                <w:szCs w:val="24"/>
              </w:rPr>
              <w:t xml:space="preserve"> </w:t>
            </w:r>
            <w:r w:rsidR="00E84825">
              <w:rPr>
                <w:rFonts w:cstheme="minorHAnsi"/>
                <w:sz w:val="24"/>
                <w:szCs w:val="24"/>
              </w:rPr>
              <w:t>DAR</w:t>
            </w:r>
            <w:r w:rsidR="00F177F4" w:rsidRPr="00E84825">
              <w:rPr>
                <w:rFonts w:cstheme="minorHAnsi"/>
                <w:sz w:val="24"/>
                <w:szCs w:val="24"/>
              </w:rPr>
              <w:t xml:space="preserve">, skutkują brakiem optymalnej efektywności ich prowadzenia. </w:t>
            </w:r>
            <w:r w:rsidR="00D00EC4" w:rsidRPr="00E84825">
              <w:rPr>
                <w:rFonts w:cstheme="minorHAnsi"/>
                <w:b/>
                <w:sz w:val="24"/>
                <w:szCs w:val="24"/>
              </w:rPr>
              <w:t>Państwowa Straż Pożarna zakupi m.in. pojazdy do ratownictwa wysokościowego z drabiną i podnośnikiem, pompy do substancji chemicznych, agregaty prądotwórcze, namioty, przenośne zbiorniki wodne oraz wyposażenie do szkół i ośrodków szkolenia.</w:t>
            </w:r>
          </w:p>
          <w:p w14:paraId="398E785A" w14:textId="0585FF16" w:rsidR="009358DA" w:rsidRPr="00593F64" w:rsidRDefault="00F177F4" w:rsidP="00033E78">
            <w:pPr>
              <w:spacing w:before="120" w:after="120" w:line="276" w:lineRule="auto"/>
              <w:jc w:val="both"/>
              <w:rPr>
                <w:rFonts w:cstheme="minorHAnsi"/>
                <w:i/>
                <w:color w:val="00B050"/>
                <w:sz w:val="24"/>
                <w:szCs w:val="24"/>
              </w:rPr>
            </w:pPr>
            <w:r w:rsidRPr="00E84825">
              <w:rPr>
                <w:rFonts w:cstheme="minorHAnsi"/>
                <w:sz w:val="24"/>
                <w:szCs w:val="24"/>
              </w:rPr>
              <w:t xml:space="preserve">Dzięki </w:t>
            </w:r>
            <w:r w:rsidR="00074357">
              <w:rPr>
                <w:rFonts w:cstheme="minorHAnsi"/>
                <w:sz w:val="24"/>
                <w:szCs w:val="24"/>
              </w:rPr>
              <w:t>p</w:t>
            </w:r>
            <w:r w:rsidRPr="00E84825">
              <w:rPr>
                <w:rFonts w:cstheme="minorHAnsi"/>
                <w:sz w:val="24"/>
                <w:szCs w:val="24"/>
              </w:rPr>
              <w:t>rojektowi nastąpi ograniczenie skutków zagrożeń dla ludzi, zwierząt, środowiska, mienia, skrócenie czasu i popra</w:t>
            </w:r>
            <w:r w:rsidR="009358DA" w:rsidRPr="00E84825">
              <w:rPr>
                <w:rFonts w:cstheme="minorHAnsi"/>
                <w:sz w:val="24"/>
                <w:szCs w:val="24"/>
              </w:rPr>
              <w:t>wa efektywności prowadzenia DAR</w:t>
            </w:r>
            <w:r w:rsidRPr="00E84825">
              <w:rPr>
                <w:rFonts w:cstheme="minorHAnsi"/>
                <w:sz w:val="24"/>
                <w:szCs w:val="24"/>
              </w:rPr>
              <w:t>. Zakupiony sprzęt zostanie rozdysponowany na obszarze całego kraju. Na rozmieszczenie sprzętu wpływ miała analiza potrzeb oraz zagrożeń w każdym województwie, a także specyfika każdej z planowanych do doposażenia jednostek.</w:t>
            </w:r>
            <w:r w:rsidRPr="009D0702">
              <w:rPr>
                <w:rFonts w:cstheme="minorHAnsi"/>
                <w:i/>
                <w:color w:val="00B050"/>
                <w:sz w:val="24"/>
                <w:szCs w:val="24"/>
              </w:rPr>
              <w:t xml:space="preserve"> </w:t>
            </w:r>
          </w:p>
        </w:tc>
      </w:tr>
      <w:tr w:rsidR="00866787" w:rsidRPr="00F13819" w14:paraId="24A7710A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033E78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35F2EAD8" w:rsidR="00E75DD1" w:rsidRPr="00E84825" w:rsidRDefault="00EA7A15" w:rsidP="00033E78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5A1BDD9" w14:textId="1710CB68" w:rsidR="00866787" w:rsidRPr="008F3409" w:rsidRDefault="00866787" w:rsidP="00033E7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45C55885" w14:textId="50B2A967" w:rsidR="002E47AA" w:rsidRPr="00023C9F" w:rsidRDefault="002E47AA" w:rsidP="00033E78">
            <w:pPr>
              <w:spacing w:before="120" w:after="120"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84825">
              <w:rPr>
                <w:rFonts w:cstheme="minorHAnsi"/>
                <w:sz w:val="24"/>
                <w:szCs w:val="24"/>
              </w:rPr>
              <w:t xml:space="preserve">Zakupiony w ramach </w:t>
            </w:r>
            <w:r w:rsidR="00074357">
              <w:rPr>
                <w:rFonts w:cstheme="minorHAnsi"/>
                <w:sz w:val="24"/>
                <w:szCs w:val="24"/>
              </w:rPr>
              <w:t>p</w:t>
            </w:r>
            <w:r w:rsidRPr="00E84825">
              <w:rPr>
                <w:rFonts w:cstheme="minorHAnsi"/>
                <w:sz w:val="24"/>
                <w:szCs w:val="24"/>
              </w:rPr>
              <w:t xml:space="preserve">rojektu sprzęt zostanie rozdysponowany na obszarze całego kraju (trafi do każdego województwa), </w:t>
            </w:r>
            <w:r w:rsidRPr="00023C9F">
              <w:rPr>
                <w:rFonts w:cstheme="minorHAnsi"/>
                <w:sz w:val="24"/>
                <w:szCs w:val="24"/>
              </w:rPr>
              <w:t>stąd</w:t>
            </w:r>
            <w:r w:rsidRPr="00023C9F">
              <w:rPr>
                <w:rFonts w:cstheme="minorHAnsi"/>
                <w:b/>
                <w:bCs/>
                <w:sz w:val="24"/>
                <w:szCs w:val="24"/>
              </w:rPr>
              <w:t xml:space="preserve"> obszar oddziaływania </w:t>
            </w:r>
            <w:r w:rsidR="00074357" w:rsidRPr="00023C9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23C9F">
              <w:rPr>
                <w:rFonts w:cstheme="minorHAnsi"/>
                <w:b/>
                <w:bCs/>
                <w:sz w:val="24"/>
                <w:szCs w:val="24"/>
              </w:rPr>
              <w:t>rojektu ma zasięg ponadregionalny – ogólnokrajowy</w:t>
            </w:r>
            <w:r w:rsidRPr="00E84825">
              <w:rPr>
                <w:rFonts w:cstheme="minorHAnsi"/>
                <w:sz w:val="24"/>
                <w:szCs w:val="24"/>
              </w:rPr>
              <w:t xml:space="preserve">. KG PSP </w:t>
            </w:r>
            <w:r w:rsidRPr="00023C9F">
              <w:rPr>
                <w:rFonts w:cstheme="minorHAnsi"/>
                <w:bCs/>
                <w:sz w:val="24"/>
                <w:szCs w:val="24"/>
              </w:rPr>
              <w:t xml:space="preserve">przekaże zakupiony sprzęt pięciu szkołom PSP, zlokalizowanym w województwach: mazowieckim, małopolskim, wielkopolskim, kujawsko – pomorskim i śląskim. KW PSP większość sprzętu przekażą właściwym KP/KM PSP, w ramach których funkcjonują jednostki ratowniczo – gaśnicze PSP. Pozostały sprzęt trafi do Wojewódzkich Ośrodków Szkolenia PSP, podlegających KW PSP. </w:t>
            </w:r>
          </w:p>
          <w:p w14:paraId="18BE20FA" w14:textId="7119BBBE" w:rsidR="00866787" w:rsidRPr="00A614B4" w:rsidRDefault="00866787" w:rsidP="00033E7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074357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5B8F6FB1" w14:textId="66BCAF5A" w:rsidR="00FB01CE" w:rsidRPr="00E07692" w:rsidRDefault="009358DA" w:rsidP="00033E7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07692">
              <w:rPr>
                <w:rFonts w:cstheme="minorHAnsi"/>
                <w:sz w:val="24"/>
                <w:szCs w:val="24"/>
              </w:rPr>
              <w:t>Potrzeby</w:t>
            </w:r>
            <w:r w:rsidR="009F1430">
              <w:rPr>
                <w:rFonts w:cstheme="minorHAnsi"/>
                <w:sz w:val="24"/>
                <w:szCs w:val="24"/>
              </w:rPr>
              <w:t>,</w:t>
            </w:r>
            <w:r w:rsidRPr="00E07692">
              <w:rPr>
                <w:rFonts w:cstheme="minorHAnsi"/>
                <w:sz w:val="24"/>
                <w:szCs w:val="24"/>
              </w:rPr>
              <w:t xml:space="preserve"> na jakie odpowiada projekt</w:t>
            </w:r>
            <w:r w:rsidR="00023C9F">
              <w:rPr>
                <w:rFonts w:cstheme="minorHAnsi"/>
                <w:sz w:val="24"/>
                <w:szCs w:val="24"/>
              </w:rPr>
              <w:t>,</w:t>
            </w:r>
            <w:r w:rsidRPr="00E07692">
              <w:rPr>
                <w:rFonts w:cstheme="minorHAnsi"/>
                <w:sz w:val="24"/>
                <w:szCs w:val="24"/>
              </w:rPr>
              <w:t xml:space="preserve"> </w:t>
            </w:r>
            <w:r w:rsidR="0043634E" w:rsidRPr="00E07692">
              <w:rPr>
                <w:rFonts w:cstheme="minorHAnsi"/>
                <w:sz w:val="24"/>
                <w:szCs w:val="24"/>
              </w:rPr>
              <w:t xml:space="preserve">pośrednio </w:t>
            </w:r>
            <w:r w:rsidRPr="00E07692">
              <w:rPr>
                <w:rFonts w:cstheme="minorHAnsi"/>
                <w:sz w:val="24"/>
                <w:szCs w:val="24"/>
              </w:rPr>
              <w:t xml:space="preserve">wynikają z procedur i </w:t>
            </w:r>
            <w:r w:rsidR="00D45B1C" w:rsidRPr="00E07692">
              <w:rPr>
                <w:rFonts w:cstheme="minorHAnsi"/>
                <w:sz w:val="24"/>
                <w:szCs w:val="24"/>
              </w:rPr>
              <w:t>założeń</w:t>
            </w:r>
            <w:r w:rsidRPr="00E07692">
              <w:rPr>
                <w:rFonts w:cstheme="minorHAnsi"/>
                <w:sz w:val="24"/>
                <w:szCs w:val="24"/>
              </w:rPr>
              <w:t xml:space="preserve"> metodycznych</w:t>
            </w:r>
            <w:r w:rsidR="00D45B1C" w:rsidRPr="00E07692">
              <w:rPr>
                <w:rFonts w:cstheme="minorHAnsi"/>
                <w:sz w:val="24"/>
                <w:szCs w:val="24"/>
              </w:rPr>
              <w:t xml:space="preserve"> oraz z przyjętych na wyższym poziomie dokumentów strategicznych lub/i operacyjnych, m.in. jest to </w:t>
            </w:r>
            <w:r w:rsidR="00D45B1C" w:rsidRPr="00E07692">
              <w:rPr>
                <w:rFonts w:cstheme="minorHAnsi"/>
                <w:b/>
                <w:sz w:val="24"/>
                <w:szCs w:val="24"/>
              </w:rPr>
              <w:t>Krajowy Sy</w:t>
            </w:r>
            <w:r w:rsidR="000163FD" w:rsidRPr="00E07692">
              <w:rPr>
                <w:rFonts w:cstheme="minorHAnsi"/>
                <w:b/>
                <w:sz w:val="24"/>
                <w:szCs w:val="24"/>
              </w:rPr>
              <w:t>stem Ratowniczo-Gaśniczy (KSRG</w:t>
            </w:r>
            <w:r w:rsidR="000163FD" w:rsidRPr="00E07692">
              <w:rPr>
                <w:rFonts w:cstheme="minorHAnsi"/>
                <w:sz w:val="24"/>
                <w:szCs w:val="24"/>
              </w:rPr>
              <w:t xml:space="preserve">) oraz </w:t>
            </w:r>
            <w:r w:rsidR="00502C42" w:rsidRPr="00E07692">
              <w:rPr>
                <w:rFonts w:cstheme="minorHAnsi"/>
                <w:b/>
                <w:sz w:val="24"/>
                <w:szCs w:val="24"/>
              </w:rPr>
              <w:lastRenderedPageBreak/>
              <w:t>Rozporządzenie Ministra Spraw Wewnętrznych</w:t>
            </w:r>
            <w:r w:rsidR="00502C42" w:rsidRPr="00E07692">
              <w:rPr>
                <w:rFonts w:cstheme="minorHAnsi"/>
                <w:sz w:val="24"/>
                <w:szCs w:val="24"/>
              </w:rPr>
              <w:t xml:space="preserve"> </w:t>
            </w:r>
            <w:r w:rsidR="00023C9F" w:rsidRPr="004E404F">
              <w:rPr>
                <w:rFonts w:cstheme="minorHAnsi"/>
                <w:b/>
                <w:bCs/>
                <w:sz w:val="24"/>
                <w:szCs w:val="24"/>
              </w:rPr>
              <w:t xml:space="preserve">z dnia 21 listopada 2014 r. w sprawie szczegółowych zasad wyposażenia jednostek organizacyjnych Państwowej Straży Pożarnej </w:t>
            </w:r>
            <w:r w:rsidR="00023C9F">
              <w:rPr>
                <w:rFonts w:cstheme="minorHAnsi"/>
                <w:sz w:val="24"/>
                <w:szCs w:val="24"/>
              </w:rPr>
              <w:t>(</w:t>
            </w:r>
            <w:r w:rsidR="00502C42" w:rsidRPr="00E07692">
              <w:rPr>
                <w:rFonts w:cstheme="minorHAnsi"/>
                <w:sz w:val="24"/>
                <w:szCs w:val="24"/>
              </w:rPr>
              <w:t xml:space="preserve">Dz.U. </w:t>
            </w:r>
            <w:r w:rsidR="00023C9F">
              <w:rPr>
                <w:rFonts w:cstheme="minorHAnsi"/>
                <w:sz w:val="24"/>
                <w:szCs w:val="24"/>
              </w:rPr>
              <w:t xml:space="preserve">2014, </w:t>
            </w:r>
            <w:r w:rsidR="00502C42" w:rsidRPr="00E07692">
              <w:rPr>
                <w:rFonts w:cstheme="minorHAnsi"/>
                <w:sz w:val="24"/>
                <w:szCs w:val="24"/>
              </w:rPr>
              <w:t>poz. 1793</w:t>
            </w:r>
            <w:r w:rsidR="00023C9F">
              <w:rPr>
                <w:rFonts w:cstheme="minorHAnsi"/>
                <w:sz w:val="24"/>
                <w:szCs w:val="24"/>
              </w:rPr>
              <w:t>)</w:t>
            </w:r>
            <w:r w:rsidR="00074357">
              <w:rPr>
                <w:rFonts w:cstheme="minorHAnsi"/>
                <w:sz w:val="24"/>
                <w:szCs w:val="24"/>
              </w:rPr>
              <w:t>.</w:t>
            </w:r>
          </w:p>
          <w:p w14:paraId="66B47DBC" w14:textId="653959A8" w:rsidR="007A4C9C" w:rsidRPr="00E07692" w:rsidRDefault="00D45B1C" w:rsidP="00033E7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07692">
              <w:rPr>
                <w:rFonts w:cstheme="minorHAnsi"/>
                <w:sz w:val="24"/>
                <w:szCs w:val="24"/>
              </w:rPr>
              <w:t>KSRG to integralna część organizacji bezpieczeństwa wewnętrznego państwa, mający na celu ratowani</w:t>
            </w:r>
            <w:r w:rsidR="00033E78">
              <w:rPr>
                <w:rFonts w:cstheme="minorHAnsi"/>
                <w:sz w:val="24"/>
                <w:szCs w:val="24"/>
              </w:rPr>
              <w:t>e</w:t>
            </w:r>
            <w:r w:rsidRPr="00E07692">
              <w:rPr>
                <w:rFonts w:cstheme="minorHAnsi"/>
                <w:sz w:val="24"/>
                <w:szCs w:val="24"/>
              </w:rPr>
              <w:t xml:space="preserve"> życia, zdrowia, mienia lub środowiska, prognozowanie, rozpoznawanie i zwalczanie pożarów, klęsk żywiołowych lub innych miejscowych zagrożeń. System skupia jednostki ochrony przeciwpożarowej</w:t>
            </w:r>
            <w:r w:rsidR="00BA3EB5">
              <w:rPr>
                <w:rFonts w:cstheme="minorHAnsi"/>
                <w:sz w:val="24"/>
                <w:szCs w:val="24"/>
              </w:rPr>
              <w:t xml:space="preserve"> PSP </w:t>
            </w:r>
            <w:r w:rsidR="00023C9F">
              <w:rPr>
                <w:rFonts w:cstheme="minorHAnsi"/>
                <w:sz w:val="24"/>
                <w:szCs w:val="24"/>
              </w:rPr>
              <w:t xml:space="preserve">i </w:t>
            </w:r>
            <w:r w:rsidR="00BA3EB5">
              <w:rPr>
                <w:rFonts w:cstheme="minorHAnsi"/>
                <w:sz w:val="24"/>
                <w:szCs w:val="24"/>
              </w:rPr>
              <w:t>OSP</w:t>
            </w:r>
            <w:r w:rsidRPr="00E07692">
              <w:rPr>
                <w:rFonts w:cstheme="minorHAnsi"/>
                <w:sz w:val="24"/>
                <w:szCs w:val="24"/>
              </w:rPr>
              <w:t>, inne służby, inspekcje, straże, instytucje oraz podmioty, które w drodze umowy cywilnoprawnej zgodziły się współdziałać w akcjach ratowniczych.</w:t>
            </w:r>
            <w:r w:rsidR="00E0769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D507D3F" w14:textId="2219C094" w:rsidR="00BA3EB5" w:rsidRPr="0028548E" w:rsidRDefault="00FB01CE" w:rsidP="00033E7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A3EB5">
              <w:rPr>
                <w:rFonts w:cstheme="minorHAnsi"/>
                <w:sz w:val="24"/>
                <w:szCs w:val="24"/>
              </w:rPr>
              <w:t xml:space="preserve">Na potrzeby odpowiedniego przygotowania jednostek PSP do zwalczania powstałych zagrożeń i usuwania ich skutków oraz koordynacji działań ratowniczych </w:t>
            </w:r>
            <w:r w:rsidRPr="00BA3EB5">
              <w:rPr>
                <w:rFonts w:cstheme="minorHAnsi"/>
                <w:b/>
                <w:sz w:val="24"/>
                <w:szCs w:val="24"/>
              </w:rPr>
              <w:t>opracowywane są odpowiednie analizy zagrożeń oraz zabezpieczenia operacyjnego, a także plany ratownicze.</w:t>
            </w:r>
            <w:r w:rsidRPr="00BA3EB5">
              <w:rPr>
                <w:rFonts w:cstheme="minorHAnsi"/>
                <w:sz w:val="24"/>
                <w:szCs w:val="24"/>
              </w:rPr>
              <w:t xml:space="preserve"> Obowiązek ten wynika z </w:t>
            </w:r>
            <w:r w:rsidR="00023C9F">
              <w:rPr>
                <w:rFonts w:cstheme="minorHAnsi"/>
                <w:sz w:val="24"/>
                <w:szCs w:val="24"/>
              </w:rPr>
              <w:t>R</w:t>
            </w:r>
            <w:r w:rsidR="00023C9F" w:rsidRPr="00BA3EB5">
              <w:rPr>
                <w:rFonts w:cstheme="minorHAnsi"/>
                <w:sz w:val="24"/>
                <w:szCs w:val="24"/>
              </w:rPr>
              <w:t xml:space="preserve">ozporządzenia </w:t>
            </w:r>
            <w:r w:rsidR="00023C9F" w:rsidRPr="00023C9F">
              <w:rPr>
                <w:rFonts w:cstheme="minorHAnsi"/>
                <w:sz w:val="24"/>
                <w:szCs w:val="24"/>
              </w:rPr>
              <w:t xml:space="preserve">Ministra Spraw Wewnętrznych i Administracji </w:t>
            </w:r>
            <w:r w:rsidRPr="00BA3EB5">
              <w:rPr>
                <w:rFonts w:cstheme="minorHAnsi"/>
                <w:sz w:val="24"/>
                <w:szCs w:val="24"/>
              </w:rPr>
              <w:t>z dnia 18 lutego 2011 r. w sprawie szczegółowych zasad organizacji krajowego systemu ratowniczo</w:t>
            </w:r>
            <w:r w:rsidR="00DC3CF1">
              <w:rPr>
                <w:rFonts w:cstheme="minorHAnsi"/>
                <w:sz w:val="24"/>
                <w:szCs w:val="24"/>
              </w:rPr>
              <w:t>-</w:t>
            </w:r>
            <w:r w:rsidRPr="00BA3EB5">
              <w:rPr>
                <w:rFonts w:cstheme="minorHAnsi"/>
                <w:sz w:val="24"/>
                <w:szCs w:val="24"/>
              </w:rPr>
              <w:t xml:space="preserve">gaśniczego (Dz. U. </w:t>
            </w:r>
            <w:r w:rsidR="00023C9F">
              <w:rPr>
                <w:rFonts w:cstheme="minorHAnsi"/>
                <w:sz w:val="24"/>
                <w:szCs w:val="24"/>
              </w:rPr>
              <w:t>2011, n</w:t>
            </w:r>
            <w:r w:rsidR="00023C9F" w:rsidRPr="00BA3EB5">
              <w:rPr>
                <w:rFonts w:cstheme="minorHAnsi"/>
                <w:sz w:val="24"/>
                <w:szCs w:val="24"/>
              </w:rPr>
              <w:t xml:space="preserve">r </w:t>
            </w:r>
            <w:r w:rsidRPr="00BA3EB5">
              <w:rPr>
                <w:rFonts w:cstheme="minorHAnsi"/>
                <w:sz w:val="24"/>
                <w:szCs w:val="24"/>
              </w:rPr>
              <w:t xml:space="preserve">46, poz. 239). Plany ratownicze stanowią podstawę </w:t>
            </w:r>
            <w:r w:rsidRPr="0028548E">
              <w:rPr>
                <w:rFonts w:cstheme="minorHAnsi"/>
                <w:sz w:val="24"/>
                <w:szCs w:val="24"/>
              </w:rPr>
              <w:t xml:space="preserve">przygotowania jednostek PSP do organizowania i prowadzenia działań ratowniczych, zawierają podstawowe zadania i procedury postępowania na wypadek wystąpienia różnych zdarzeń, a ich przygotowanie poprzedzone jest przeprowadzeniem analizy zagrożeń oraz analizy zabezpieczenia operacyjnego. </w:t>
            </w:r>
          </w:p>
          <w:p w14:paraId="746A2082" w14:textId="4CA9EB93" w:rsidR="00FB01CE" w:rsidRPr="0028548E" w:rsidRDefault="00BA3EB5" w:rsidP="00033E7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8548E">
              <w:rPr>
                <w:rFonts w:cstheme="minorHAnsi"/>
                <w:b/>
                <w:sz w:val="24"/>
                <w:szCs w:val="24"/>
              </w:rPr>
              <w:t>A</w:t>
            </w:r>
            <w:r w:rsidR="00FB01CE" w:rsidRPr="0028548E">
              <w:rPr>
                <w:rFonts w:cstheme="minorHAnsi"/>
                <w:b/>
                <w:sz w:val="24"/>
                <w:szCs w:val="24"/>
              </w:rPr>
              <w:t>nalizę zabezpieczenia operacyjnego przygotowuje się uwzględniając następujące informacje: rozmieszczenie sił i środków podmiotów ratowniczych, rodzaj i skala zagrożeń oraz zaistniałe i przewidywane zdarzenia</w:t>
            </w:r>
            <w:r w:rsidR="00FB01CE" w:rsidRPr="0028548E">
              <w:rPr>
                <w:rFonts w:cstheme="minorHAnsi"/>
                <w:sz w:val="24"/>
                <w:szCs w:val="24"/>
              </w:rPr>
              <w:t>, obszary, dla których prawdopodobny czas przybycia do zdarzenia pierwszych i kolejnych sił i środków podmiotów ratowniczych wynosi odpowiedn</w:t>
            </w:r>
            <w:r w:rsidR="00E84825" w:rsidRPr="0028548E">
              <w:rPr>
                <w:rFonts w:cstheme="minorHAnsi"/>
                <w:sz w:val="24"/>
                <w:szCs w:val="24"/>
              </w:rPr>
              <w:t>io do 8 i do 15 minut</w:t>
            </w:r>
            <w:r w:rsidR="00FB01CE" w:rsidRPr="0028548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8381079" w14:textId="0877FC5F" w:rsidR="005207BD" w:rsidRPr="0028548E" w:rsidRDefault="00FB01CE" w:rsidP="00033E7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8548E">
              <w:rPr>
                <w:rFonts w:cstheme="minorHAnsi"/>
                <w:sz w:val="24"/>
                <w:szCs w:val="24"/>
              </w:rPr>
              <w:t>Z analiz zagrożeń oraz zabezpieczenia operacyjnego komendanci powiatowi (miejscy) i wojewódzcy PSP sporządzają wnioski o stanie zabezpieczenia danego terenu przez PS</w:t>
            </w:r>
            <w:r w:rsidR="00AD4B4F" w:rsidRPr="0028548E">
              <w:rPr>
                <w:rFonts w:cstheme="minorHAnsi"/>
                <w:sz w:val="24"/>
                <w:szCs w:val="24"/>
              </w:rPr>
              <w:t>P i inne służby oraz celowości</w:t>
            </w:r>
            <w:r w:rsidRPr="0028548E">
              <w:rPr>
                <w:rFonts w:cstheme="minorHAnsi"/>
                <w:sz w:val="24"/>
                <w:szCs w:val="24"/>
              </w:rPr>
              <w:t xml:space="preserve"> podjęcia działań zmierzających do poprawy funkcjonowania KSRG.</w:t>
            </w:r>
            <w:r w:rsidR="00033E78">
              <w:rPr>
                <w:rFonts w:cstheme="minorHAnsi"/>
                <w:sz w:val="24"/>
                <w:szCs w:val="24"/>
              </w:rPr>
              <w:t xml:space="preserve"> </w:t>
            </w:r>
            <w:r w:rsidR="00AD4B4F" w:rsidRPr="0028548E">
              <w:rPr>
                <w:rFonts w:cstheme="minorHAnsi"/>
                <w:sz w:val="24"/>
                <w:szCs w:val="24"/>
              </w:rPr>
              <w:t>Poza ww. wnioskami</w:t>
            </w:r>
            <w:r w:rsidR="00C3019E">
              <w:rPr>
                <w:rFonts w:cstheme="minorHAnsi"/>
                <w:sz w:val="24"/>
                <w:szCs w:val="24"/>
              </w:rPr>
              <w:t>,</w:t>
            </w:r>
            <w:r w:rsidR="00AD4B4F" w:rsidRPr="0028548E">
              <w:rPr>
                <w:rFonts w:cstheme="minorHAnsi"/>
                <w:sz w:val="24"/>
                <w:szCs w:val="24"/>
              </w:rPr>
              <w:t xml:space="preserve"> u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zasadnieniem dla realizacji zakupów danego sprzętu jest </w:t>
            </w:r>
            <w:r w:rsidR="00C3019E" w:rsidRPr="00C3019E">
              <w:rPr>
                <w:rFonts w:cstheme="minorHAnsi"/>
                <w:sz w:val="24"/>
                <w:szCs w:val="24"/>
              </w:rPr>
              <w:t>Rozporządzenie Ministra Spraw Wewnętrznych z dnia 21 listopada 2014 r. w sprawie szczegółowych zasad wyposażenia jednostek organizacyjnych Państwowej Straży Pożarnej</w:t>
            </w:r>
            <w:r w:rsidR="00C3019E">
              <w:rPr>
                <w:rFonts w:cstheme="minorHAnsi"/>
                <w:sz w:val="24"/>
                <w:szCs w:val="24"/>
              </w:rPr>
              <w:t xml:space="preserve"> (</w:t>
            </w:r>
            <w:r w:rsidR="00C3019E" w:rsidRPr="00C3019E">
              <w:rPr>
                <w:rFonts w:cstheme="minorHAnsi"/>
                <w:sz w:val="24"/>
                <w:szCs w:val="24"/>
              </w:rPr>
              <w:t>Dz.U. 2014</w:t>
            </w:r>
            <w:r w:rsidR="00C3019E">
              <w:rPr>
                <w:rFonts w:cstheme="minorHAnsi"/>
                <w:sz w:val="24"/>
                <w:szCs w:val="24"/>
              </w:rPr>
              <w:t xml:space="preserve">, </w:t>
            </w:r>
            <w:r w:rsidR="00C3019E" w:rsidRPr="00C3019E">
              <w:rPr>
                <w:rFonts w:cstheme="minorHAnsi"/>
                <w:sz w:val="24"/>
                <w:szCs w:val="24"/>
              </w:rPr>
              <w:t xml:space="preserve"> poz. 1793</w:t>
            </w:r>
            <w:r w:rsidR="00C3019E">
              <w:rPr>
                <w:rFonts w:cstheme="minorHAnsi"/>
                <w:sz w:val="24"/>
                <w:szCs w:val="24"/>
              </w:rPr>
              <w:t>)</w:t>
            </w:r>
            <w:r w:rsidR="009F1430">
              <w:rPr>
                <w:rFonts w:cstheme="minorHAnsi"/>
                <w:sz w:val="24"/>
                <w:szCs w:val="24"/>
              </w:rPr>
              <w:t xml:space="preserve">, 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w którym określono minimalną ilość pojazdów i sprzętu dla jednostek organizacyjnych PSP oraz konieczność uzupełnienia braków wynikających z założeń do tego rozporządzenia. </w:t>
            </w:r>
            <w:r w:rsidR="00AD4B4F" w:rsidRPr="0028548E">
              <w:rPr>
                <w:rFonts w:cstheme="minorHAnsi"/>
                <w:sz w:val="24"/>
                <w:szCs w:val="24"/>
              </w:rPr>
              <w:t xml:space="preserve">Rozporządzenie to stanowi podstawowy punkt odniesienia i </w:t>
            </w:r>
            <w:r w:rsidR="00C3019E">
              <w:rPr>
                <w:rFonts w:cstheme="minorHAnsi"/>
                <w:sz w:val="24"/>
                <w:szCs w:val="24"/>
              </w:rPr>
              <w:t>na roboczo</w:t>
            </w:r>
            <w:r w:rsidR="00AD4B4F" w:rsidRPr="0028548E">
              <w:rPr>
                <w:rFonts w:cstheme="minorHAnsi"/>
                <w:sz w:val="24"/>
                <w:szCs w:val="24"/>
              </w:rPr>
              <w:t xml:space="preserve"> nazywane jest „normatywem”.</w:t>
            </w:r>
          </w:p>
          <w:p w14:paraId="0E309B1F" w14:textId="64395363" w:rsidR="0028548E" w:rsidRPr="0028548E" w:rsidRDefault="00AD4B4F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8548E">
              <w:rPr>
                <w:rFonts w:cstheme="minorHAnsi"/>
                <w:sz w:val="24"/>
                <w:szCs w:val="24"/>
              </w:rPr>
              <w:t>Beneficjent utrzymuje, że z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apotrzebowanie na sprzęt zakupiony w ramach </w:t>
            </w:r>
            <w:r w:rsidR="00033E78">
              <w:rPr>
                <w:rFonts w:cstheme="minorHAnsi"/>
                <w:sz w:val="24"/>
                <w:szCs w:val="24"/>
              </w:rPr>
              <w:t>p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rojektu wynika bezpośrednio z konieczności </w:t>
            </w:r>
            <w:r w:rsidR="005207BD" w:rsidRPr="0028548E">
              <w:rPr>
                <w:rFonts w:cstheme="minorHAnsi"/>
                <w:b/>
                <w:sz w:val="24"/>
                <w:szCs w:val="24"/>
              </w:rPr>
              <w:t>uzupełnienia braków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 </w:t>
            </w:r>
            <w:r w:rsidR="005207BD" w:rsidRPr="004E404F">
              <w:rPr>
                <w:rFonts w:cstheme="minorHAnsi"/>
                <w:b/>
                <w:bCs/>
                <w:sz w:val="24"/>
                <w:szCs w:val="24"/>
              </w:rPr>
              <w:t xml:space="preserve">do </w:t>
            </w:r>
            <w:r w:rsidRPr="004E404F">
              <w:rPr>
                <w:rFonts w:cstheme="minorHAnsi"/>
                <w:b/>
                <w:bCs/>
                <w:sz w:val="24"/>
                <w:szCs w:val="24"/>
              </w:rPr>
              <w:t xml:space="preserve">ww. </w:t>
            </w:r>
            <w:r w:rsidR="005207BD" w:rsidRPr="004E404F">
              <w:rPr>
                <w:rFonts w:cstheme="minorHAnsi"/>
                <w:b/>
                <w:bCs/>
                <w:sz w:val="24"/>
                <w:szCs w:val="24"/>
              </w:rPr>
              <w:t>normatywu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 </w:t>
            </w:r>
            <w:r w:rsidRPr="0028548E">
              <w:rPr>
                <w:rFonts w:cstheme="minorHAnsi"/>
                <w:sz w:val="24"/>
                <w:szCs w:val="24"/>
              </w:rPr>
              <w:t xml:space="preserve">oraz </w:t>
            </w:r>
            <w:r w:rsidR="006C654C">
              <w:rPr>
                <w:rFonts w:cstheme="minorHAnsi"/>
                <w:sz w:val="24"/>
                <w:szCs w:val="24"/>
              </w:rPr>
              <w:t xml:space="preserve">z </w:t>
            </w:r>
            <w:r w:rsidRPr="0028548E">
              <w:rPr>
                <w:rFonts w:cstheme="minorHAnsi"/>
                <w:b/>
                <w:sz w:val="24"/>
                <w:szCs w:val="24"/>
              </w:rPr>
              <w:t>konieczności wymiany sprzętu</w:t>
            </w:r>
            <w:r w:rsidRPr="0028548E">
              <w:rPr>
                <w:rFonts w:cstheme="minorHAnsi"/>
                <w:sz w:val="24"/>
                <w:szCs w:val="24"/>
              </w:rPr>
              <w:t xml:space="preserve"> </w:t>
            </w:r>
            <w:r w:rsidR="006C654C">
              <w:rPr>
                <w:rFonts w:cstheme="minorHAnsi"/>
                <w:sz w:val="24"/>
                <w:szCs w:val="24"/>
              </w:rPr>
              <w:t>wynikającej z</w:t>
            </w:r>
            <w:r w:rsidRPr="0028548E">
              <w:rPr>
                <w:rFonts w:cstheme="minorHAnsi"/>
                <w:sz w:val="24"/>
                <w:szCs w:val="24"/>
              </w:rPr>
              <w:t xml:space="preserve"> 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wieku pojazdów </w:t>
            </w:r>
            <w:r w:rsidRPr="0028548E">
              <w:rPr>
                <w:rFonts w:cstheme="minorHAnsi"/>
                <w:sz w:val="24"/>
                <w:szCs w:val="24"/>
              </w:rPr>
              <w:t xml:space="preserve">i urządzeń </w:t>
            </w:r>
            <w:r w:rsidR="005207BD" w:rsidRPr="0028548E">
              <w:rPr>
                <w:rFonts w:cstheme="minorHAnsi"/>
                <w:sz w:val="24"/>
                <w:szCs w:val="24"/>
              </w:rPr>
              <w:t>użytkowanych w PSP</w:t>
            </w:r>
            <w:r w:rsidR="006C654C">
              <w:rPr>
                <w:rFonts w:cstheme="minorHAnsi"/>
                <w:sz w:val="24"/>
                <w:szCs w:val="24"/>
              </w:rPr>
              <w:t xml:space="preserve"> </w:t>
            </w:r>
            <w:r w:rsidR="009D7ADB">
              <w:rPr>
                <w:rFonts w:cstheme="minorHAnsi"/>
                <w:sz w:val="24"/>
                <w:szCs w:val="24"/>
              </w:rPr>
              <w:t>(</w:t>
            </w:r>
            <w:r w:rsidRPr="0028548E">
              <w:rPr>
                <w:rFonts w:cstheme="minorHAnsi"/>
                <w:sz w:val="24"/>
                <w:szCs w:val="24"/>
              </w:rPr>
              <w:t>przekroczenie norm eksploatacji</w:t>
            </w:r>
            <w:r w:rsidR="009D7ADB">
              <w:rPr>
                <w:rFonts w:cstheme="minorHAnsi"/>
                <w:sz w:val="24"/>
                <w:szCs w:val="24"/>
              </w:rPr>
              <w:t>)</w:t>
            </w:r>
            <w:r w:rsidRPr="0028548E">
              <w:rPr>
                <w:rFonts w:cstheme="minorHAnsi"/>
                <w:sz w:val="24"/>
                <w:szCs w:val="24"/>
              </w:rPr>
              <w:t xml:space="preserve">. </w:t>
            </w:r>
            <w:r w:rsidRPr="0028548E">
              <w:rPr>
                <w:rFonts w:cstheme="minorHAnsi"/>
                <w:b/>
                <w:sz w:val="24"/>
                <w:szCs w:val="24"/>
              </w:rPr>
              <w:t xml:space="preserve">Konieczność wymiany </w:t>
            </w:r>
            <w:r w:rsidR="005207BD" w:rsidRPr="0028548E">
              <w:rPr>
                <w:rFonts w:cstheme="minorHAnsi"/>
                <w:b/>
                <w:sz w:val="24"/>
                <w:szCs w:val="24"/>
              </w:rPr>
              <w:t xml:space="preserve">wynika </w:t>
            </w:r>
            <w:r w:rsidR="00F37A5F">
              <w:rPr>
                <w:rFonts w:cstheme="minorHAnsi"/>
                <w:b/>
                <w:sz w:val="24"/>
                <w:szCs w:val="24"/>
              </w:rPr>
              <w:t xml:space="preserve">z </w:t>
            </w:r>
            <w:r w:rsidR="006C654C">
              <w:rPr>
                <w:rFonts w:cstheme="minorHAnsi"/>
                <w:b/>
                <w:sz w:val="24"/>
                <w:szCs w:val="24"/>
              </w:rPr>
              <w:t>Z</w:t>
            </w:r>
            <w:r w:rsidR="005207BD" w:rsidRPr="0028548E">
              <w:rPr>
                <w:rFonts w:cstheme="minorHAnsi"/>
                <w:b/>
                <w:sz w:val="24"/>
                <w:szCs w:val="24"/>
              </w:rPr>
              <w:t xml:space="preserve">arządzenia nr </w:t>
            </w:r>
            <w:r w:rsidR="002007A8" w:rsidRPr="0028548E">
              <w:rPr>
                <w:rFonts w:cstheme="minorHAnsi"/>
                <w:b/>
                <w:sz w:val="24"/>
                <w:szCs w:val="24"/>
              </w:rPr>
              <w:t>1</w:t>
            </w:r>
            <w:r w:rsidR="005207BD" w:rsidRPr="0028548E">
              <w:rPr>
                <w:rFonts w:cstheme="minorHAnsi"/>
                <w:b/>
                <w:sz w:val="24"/>
                <w:szCs w:val="24"/>
              </w:rPr>
              <w:t xml:space="preserve"> Komendanta Głó</w:t>
            </w:r>
            <w:r w:rsidRPr="0028548E">
              <w:rPr>
                <w:rFonts w:cstheme="minorHAnsi"/>
                <w:b/>
                <w:sz w:val="24"/>
                <w:szCs w:val="24"/>
              </w:rPr>
              <w:t>wnego PSP</w:t>
            </w:r>
            <w:r w:rsidR="005207BD" w:rsidRPr="0028548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C654C" w:rsidRPr="006C654C">
              <w:rPr>
                <w:rFonts w:cstheme="minorHAnsi"/>
                <w:b/>
                <w:sz w:val="24"/>
                <w:szCs w:val="24"/>
              </w:rPr>
              <w:t xml:space="preserve">z dnia 24 stycznia 2020 r. w sprawie gospodarki </w:t>
            </w:r>
            <w:r w:rsidR="006C654C" w:rsidRPr="006C654C">
              <w:rPr>
                <w:rFonts w:cstheme="minorHAnsi"/>
                <w:b/>
                <w:sz w:val="24"/>
                <w:szCs w:val="24"/>
              </w:rPr>
              <w:lastRenderedPageBreak/>
              <w:t xml:space="preserve">transportowej w jednostkach organizacyjnych Państwowej Straży Pożarnej </w:t>
            </w:r>
            <w:r w:rsidR="006C654C" w:rsidRPr="004E404F">
              <w:rPr>
                <w:rFonts w:cstheme="minorHAnsi"/>
                <w:b/>
                <w:bCs/>
                <w:sz w:val="24"/>
                <w:szCs w:val="24"/>
              </w:rPr>
              <w:t>PSP</w:t>
            </w:r>
            <w:r w:rsidR="006C654C">
              <w:rPr>
                <w:rFonts w:cstheme="minorHAnsi"/>
                <w:b/>
                <w:bCs/>
                <w:sz w:val="24"/>
                <w:szCs w:val="24"/>
              </w:rPr>
              <w:t xml:space="preserve"> (Dz</w:t>
            </w:r>
            <w:r w:rsidR="006C654C" w:rsidRPr="006C654C">
              <w:rPr>
                <w:rFonts w:cstheme="minorHAnsi"/>
                <w:b/>
                <w:bCs/>
                <w:sz w:val="24"/>
                <w:szCs w:val="24"/>
              </w:rPr>
              <w:t>. Urz. KG PSP 2020.3</w:t>
            </w:r>
            <w:r w:rsidR="006C654C">
              <w:rPr>
                <w:rFonts w:cstheme="minorHAnsi"/>
                <w:b/>
                <w:bCs/>
                <w:sz w:val="24"/>
                <w:szCs w:val="24"/>
              </w:rPr>
              <w:t>)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. </w:t>
            </w:r>
            <w:r w:rsidR="005207BD" w:rsidRPr="0028548E">
              <w:rPr>
                <w:rFonts w:cstheme="minorHAnsi"/>
                <w:b/>
                <w:sz w:val="24"/>
                <w:szCs w:val="24"/>
              </w:rPr>
              <w:t>Wymiana pojazdów jest procesem ciągłym i jest realizowana niezależnie od konieczności uzupełniania braków wynikających z w/w rozporządzenia MSW</w:t>
            </w:r>
            <w:r w:rsidR="005207BD" w:rsidRPr="0028548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64AB7970" w14:textId="45B9AB34" w:rsidR="00BF57C5" w:rsidRDefault="0028548E" w:rsidP="00033E78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8548E">
              <w:rPr>
                <w:rFonts w:cstheme="minorHAnsi"/>
                <w:sz w:val="24"/>
                <w:szCs w:val="24"/>
              </w:rPr>
              <w:t xml:space="preserve">Wymiany i zakupy sprzętu są jednak zbyt małe względem potrzeb PSP. </w:t>
            </w:r>
            <w:r w:rsidR="00502C42" w:rsidRPr="0028548E">
              <w:rPr>
                <w:rFonts w:cstheme="minorHAnsi"/>
                <w:sz w:val="24"/>
                <w:szCs w:val="24"/>
              </w:rPr>
              <w:t xml:space="preserve">Podstawową przyczyną niedostatecznego wyposażenia jednostek ratowniczo – gaśniczych PSP jest </w:t>
            </w:r>
            <w:r w:rsidR="00502C42" w:rsidRPr="0028548E">
              <w:rPr>
                <w:rFonts w:cstheme="minorHAnsi"/>
                <w:b/>
                <w:sz w:val="24"/>
                <w:szCs w:val="24"/>
              </w:rPr>
              <w:t>brak wystarczających środków finansowych na zakupy nowego sprzętu bądź odtworzenie stanów ilościowych sprzętu wycofanego z eksploatacji</w:t>
            </w:r>
            <w:r w:rsidR="00502C42" w:rsidRPr="0028548E">
              <w:rPr>
                <w:rFonts w:cstheme="minorHAnsi"/>
                <w:sz w:val="24"/>
                <w:szCs w:val="24"/>
              </w:rPr>
              <w:t>. Wprawdzie jednostki PSP w większości przedkładały zapotrzebowanie na inwestycyjne środki budżetowe potrzebne do odnawiania zużywającego się sprzętu specjalistycznego oraz zgłaszały potrzeb</w:t>
            </w:r>
            <w:r w:rsidR="00033E78">
              <w:rPr>
                <w:rFonts w:cstheme="minorHAnsi"/>
                <w:sz w:val="24"/>
                <w:szCs w:val="24"/>
              </w:rPr>
              <w:t>y</w:t>
            </w:r>
            <w:r w:rsidR="00502C42" w:rsidRPr="0028548E">
              <w:rPr>
                <w:rFonts w:cstheme="minorHAnsi"/>
                <w:sz w:val="24"/>
                <w:szCs w:val="24"/>
              </w:rPr>
              <w:t xml:space="preserve"> zakupu takiego sprzętu, jednak ich potrzeby uwzględniane były w niewielkim stopniu. </w:t>
            </w:r>
            <w:r w:rsidR="00502C42" w:rsidRPr="0028548E">
              <w:rPr>
                <w:rFonts w:cstheme="minorHAnsi"/>
                <w:b/>
                <w:sz w:val="24"/>
                <w:szCs w:val="24"/>
              </w:rPr>
              <w:t>Wobec nieotrzymania przez jednostki PSP z budżetu państwa środków finansowych na podstawowe zakupy inwestycyjne</w:t>
            </w:r>
            <w:r w:rsidR="009C3E6E">
              <w:rPr>
                <w:rFonts w:cstheme="minorHAnsi"/>
                <w:b/>
                <w:sz w:val="24"/>
                <w:szCs w:val="24"/>
              </w:rPr>
              <w:t>,</w:t>
            </w:r>
            <w:r w:rsidR="00502C42" w:rsidRPr="0028548E">
              <w:rPr>
                <w:rFonts w:cstheme="minorHAnsi"/>
                <w:b/>
                <w:sz w:val="24"/>
                <w:szCs w:val="24"/>
              </w:rPr>
              <w:t xml:space="preserve"> ich finansowanie ograniczane było do limitów środków przyznawanych przez urzędy wojewódzkie, które zawsze były niższe od potrzeb. </w:t>
            </w:r>
          </w:p>
          <w:p w14:paraId="2DC36597" w14:textId="170CF7E9" w:rsidR="0028548E" w:rsidRDefault="0028548E" w:rsidP="00033E78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Benefi</w:t>
            </w:r>
            <w:r w:rsidR="00BF57C5">
              <w:rPr>
                <w:rFonts w:cstheme="minorHAnsi"/>
                <w:b/>
                <w:sz w:val="24"/>
                <w:szCs w:val="24"/>
              </w:rPr>
              <w:t>cjent nie przedstawił jednak całoś</w:t>
            </w:r>
            <w:r>
              <w:rPr>
                <w:rFonts w:cstheme="minorHAnsi"/>
                <w:b/>
                <w:sz w:val="24"/>
                <w:szCs w:val="24"/>
              </w:rPr>
              <w:t xml:space="preserve">ciowych danych ilościowych i jakościowych obrazujących stan </w:t>
            </w:r>
            <w:r w:rsidR="00BF57C5">
              <w:rPr>
                <w:rFonts w:cstheme="minorHAnsi"/>
                <w:b/>
                <w:sz w:val="24"/>
                <w:szCs w:val="24"/>
              </w:rPr>
              <w:t>wyjściowy</w:t>
            </w:r>
            <w:r>
              <w:rPr>
                <w:rFonts w:cstheme="minorHAnsi"/>
                <w:b/>
                <w:sz w:val="24"/>
                <w:szCs w:val="24"/>
              </w:rPr>
              <w:t xml:space="preserve"> potrzeb doposażania jednostek, na który w pewnej </w:t>
            </w:r>
            <w:r w:rsidR="00BF57C5">
              <w:rPr>
                <w:rFonts w:cstheme="minorHAnsi"/>
                <w:b/>
                <w:sz w:val="24"/>
                <w:szCs w:val="24"/>
              </w:rPr>
              <w:t>części projekt stanowi odpowied</w:t>
            </w:r>
            <w:r w:rsidR="009C3E6E">
              <w:rPr>
                <w:rFonts w:cstheme="minorHAnsi"/>
                <w:b/>
                <w:sz w:val="24"/>
                <w:szCs w:val="24"/>
              </w:rPr>
              <w:t>ź</w:t>
            </w:r>
            <w:r w:rsidR="00BF57C5"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BF57C5" w:rsidRPr="00BF57C5">
              <w:rPr>
                <w:rFonts w:cstheme="minorHAnsi"/>
                <w:sz w:val="24"/>
                <w:szCs w:val="24"/>
              </w:rPr>
              <w:t>W aplikacji wnioskowej również takiego zestawienie nie ma, natomiast zestawienie sprzętu istniejącego w jednostkach PSP, znajdujące się w aplikacji</w:t>
            </w:r>
            <w:r w:rsidR="009C3E6E">
              <w:rPr>
                <w:rFonts w:cstheme="minorHAnsi"/>
                <w:sz w:val="24"/>
                <w:szCs w:val="24"/>
              </w:rPr>
              <w:t>,</w:t>
            </w:r>
            <w:r w:rsidR="00BF57C5" w:rsidRPr="00BF57C5">
              <w:rPr>
                <w:rFonts w:cstheme="minorHAnsi"/>
                <w:sz w:val="24"/>
                <w:szCs w:val="24"/>
              </w:rPr>
              <w:t xml:space="preserve"> nie stanowi wystarczającej podstawy do wnioskowania do brakach i konieczności uzupełnień. Poza liczbą sprzętu danego rodzaju nie ma opisów jakościowych co do wieku stanu itp</w:t>
            </w:r>
            <w:r w:rsidR="00BF57C5">
              <w:rPr>
                <w:rFonts w:cstheme="minorHAnsi"/>
                <w:b/>
                <w:sz w:val="24"/>
                <w:szCs w:val="24"/>
              </w:rPr>
              <w:t>. Niepełne informacje nie dają jasnego obrazu sytuacji.</w:t>
            </w:r>
          </w:p>
          <w:p w14:paraId="51F4A3D0" w14:textId="7CE20D47" w:rsidR="00F77A2E" w:rsidRPr="00A23EF6" w:rsidRDefault="00F77A2E" w:rsidP="00033E7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A23EF6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A23EF6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7F9495D8" w14:textId="7CE49CF2" w:rsidR="004C33AA" w:rsidRPr="00D7119D" w:rsidRDefault="0043634E" w:rsidP="00033E7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7119D">
              <w:rPr>
                <w:rFonts w:cstheme="minorHAnsi"/>
                <w:sz w:val="24"/>
                <w:szCs w:val="24"/>
              </w:rPr>
              <w:t xml:space="preserve">Beneficjent </w:t>
            </w:r>
            <w:r w:rsidRPr="00D7119D">
              <w:rPr>
                <w:rFonts w:cstheme="minorHAnsi"/>
                <w:b/>
                <w:sz w:val="24"/>
                <w:szCs w:val="24"/>
              </w:rPr>
              <w:t>ma zasadniczy, wiodący, lecz nie wyczerpujący wkład na zaspokajanie potrzeb ratowniczych.</w:t>
            </w:r>
            <w:r w:rsidRPr="00D7119D">
              <w:rPr>
                <w:rFonts w:cstheme="minorHAnsi"/>
                <w:sz w:val="24"/>
                <w:szCs w:val="24"/>
              </w:rPr>
              <w:t xml:space="preserve"> Wynika to ze </w:t>
            </w:r>
            <w:r w:rsidR="00C91101" w:rsidRPr="00D7119D">
              <w:rPr>
                <w:rFonts w:cstheme="minorHAnsi"/>
                <w:sz w:val="24"/>
                <w:szCs w:val="24"/>
              </w:rPr>
              <w:t>współistnienia</w:t>
            </w:r>
            <w:r w:rsidRPr="00D7119D">
              <w:rPr>
                <w:rFonts w:cstheme="minorHAnsi"/>
                <w:sz w:val="24"/>
                <w:szCs w:val="24"/>
              </w:rPr>
              <w:t xml:space="preserve"> różnych </w:t>
            </w:r>
            <w:r w:rsidR="00C91101" w:rsidRPr="00D7119D">
              <w:rPr>
                <w:rFonts w:cstheme="minorHAnsi"/>
                <w:sz w:val="24"/>
                <w:szCs w:val="24"/>
              </w:rPr>
              <w:t>rodzajów słu</w:t>
            </w:r>
            <w:r w:rsidRPr="00D7119D">
              <w:rPr>
                <w:rFonts w:cstheme="minorHAnsi"/>
                <w:sz w:val="24"/>
                <w:szCs w:val="24"/>
              </w:rPr>
              <w:t xml:space="preserve">żb </w:t>
            </w:r>
            <w:r w:rsidR="00C91101" w:rsidRPr="00D7119D">
              <w:rPr>
                <w:rFonts w:cstheme="minorHAnsi"/>
                <w:sz w:val="24"/>
                <w:szCs w:val="24"/>
              </w:rPr>
              <w:t>ratowniczych</w:t>
            </w:r>
            <w:r w:rsidRPr="00D7119D">
              <w:rPr>
                <w:rFonts w:cstheme="minorHAnsi"/>
                <w:sz w:val="24"/>
                <w:szCs w:val="24"/>
              </w:rPr>
              <w:t xml:space="preserve"> skupionych w KSRG</w:t>
            </w:r>
            <w:r w:rsidR="009C3E6E">
              <w:rPr>
                <w:rFonts w:cstheme="minorHAnsi"/>
                <w:sz w:val="24"/>
                <w:szCs w:val="24"/>
              </w:rPr>
              <w:t>, w tym p</w:t>
            </w:r>
            <w:r w:rsidR="00C91101" w:rsidRPr="00D7119D">
              <w:rPr>
                <w:rFonts w:cstheme="minorHAnsi"/>
                <w:sz w:val="24"/>
                <w:szCs w:val="24"/>
              </w:rPr>
              <w:t>rzede wszystkim ze współistnienia i współdziałania z jednostkami ochotniczych straży pożarnych</w:t>
            </w:r>
            <w:r w:rsidR="009C3E6E">
              <w:rPr>
                <w:rFonts w:cstheme="minorHAnsi"/>
                <w:sz w:val="24"/>
                <w:szCs w:val="24"/>
              </w:rPr>
              <w:t xml:space="preserve"> (OSP)</w:t>
            </w:r>
            <w:r w:rsidR="00C91101" w:rsidRPr="00D7119D">
              <w:rPr>
                <w:rFonts w:cstheme="minorHAnsi"/>
                <w:sz w:val="24"/>
                <w:szCs w:val="24"/>
              </w:rPr>
              <w:t xml:space="preserve">. Układ organizacyjny KSRG </w:t>
            </w:r>
            <w:r w:rsidR="009C3E6E">
              <w:rPr>
                <w:rFonts w:cstheme="minorHAnsi"/>
                <w:sz w:val="24"/>
                <w:szCs w:val="24"/>
              </w:rPr>
              <w:t>obejmuje</w:t>
            </w:r>
            <w:r w:rsidR="004C33AA" w:rsidRPr="00D7119D">
              <w:rPr>
                <w:rFonts w:cstheme="minorHAnsi"/>
                <w:sz w:val="24"/>
                <w:szCs w:val="24"/>
              </w:rPr>
              <w:t>:</w:t>
            </w:r>
          </w:p>
          <w:p w14:paraId="41D716F1" w14:textId="6965EAC2" w:rsidR="004C33AA" w:rsidRPr="00D7119D" w:rsidRDefault="004C33AA" w:rsidP="00033E78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7119D">
              <w:rPr>
                <w:rFonts w:cstheme="minorHAnsi"/>
                <w:sz w:val="24"/>
                <w:szCs w:val="24"/>
              </w:rPr>
              <w:t>-</w:t>
            </w:r>
            <w:r w:rsidR="00033E78">
              <w:rPr>
                <w:rFonts w:cstheme="minorHAnsi"/>
                <w:sz w:val="24"/>
                <w:szCs w:val="24"/>
              </w:rPr>
              <w:t xml:space="preserve"> </w:t>
            </w:r>
            <w:r w:rsidRPr="00D7119D">
              <w:rPr>
                <w:rFonts w:cstheme="minorHAnsi"/>
                <w:sz w:val="24"/>
                <w:szCs w:val="24"/>
              </w:rPr>
              <w:t>501 jednostek ratowniczo-gaśniczych (ok. 30</w:t>
            </w:r>
            <w:r w:rsidR="009C3E6E">
              <w:rPr>
                <w:rFonts w:cstheme="minorHAnsi"/>
                <w:sz w:val="24"/>
                <w:szCs w:val="24"/>
              </w:rPr>
              <w:t xml:space="preserve"> </w:t>
            </w:r>
            <w:r w:rsidRPr="00D7119D">
              <w:rPr>
                <w:rFonts w:cstheme="minorHAnsi"/>
                <w:sz w:val="24"/>
                <w:szCs w:val="24"/>
              </w:rPr>
              <w:t>500 strażaków);</w:t>
            </w:r>
          </w:p>
          <w:p w14:paraId="077E4314" w14:textId="48DD172E" w:rsidR="004C33AA" w:rsidRPr="00D7119D" w:rsidRDefault="004C33AA" w:rsidP="00033E78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7119D">
              <w:rPr>
                <w:rFonts w:cstheme="minorHAnsi"/>
                <w:sz w:val="24"/>
                <w:szCs w:val="24"/>
              </w:rPr>
              <w:t>- 4</w:t>
            </w:r>
            <w:r w:rsidR="009C3E6E">
              <w:rPr>
                <w:rFonts w:cstheme="minorHAnsi"/>
                <w:sz w:val="24"/>
                <w:szCs w:val="24"/>
              </w:rPr>
              <w:t xml:space="preserve"> </w:t>
            </w:r>
            <w:r w:rsidRPr="00D7119D">
              <w:rPr>
                <w:rFonts w:cstheme="minorHAnsi"/>
                <w:sz w:val="24"/>
                <w:szCs w:val="24"/>
              </w:rPr>
              <w:t xml:space="preserve">439 jednostek OSP włączonych do </w:t>
            </w:r>
            <w:r w:rsidR="009C3E6E">
              <w:rPr>
                <w:rFonts w:cstheme="minorHAnsi"/>
                <w:sz w:val="24"/>
                <w:szCs w:val="24"/>
              </w:rPr>
              <w:t>KSRG</w:t>
            </w:r>
            <w:r w:rsidRPr="00D7119D">
              <w:rPr>
                <w:rFonts w:cstheme="minorHAnsi"/>
                <w:sz w:val="24"/>
                <w:szCs w:val="24"/>
              </w:rPr>
              <w:t>;</w:t>
            </w:r>
          </w:p>
          <w:p w14:paraId="530A6DC0" w14:textId="77777777" w:rsidR="004C33AA" w:rsidRPr="00D7119D" w:rsidRDefault="004C33AA" w:rsidP="00033E78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7119D">
              <w:rPr>
                <w:rFonts w:cstheme="minorHAnsi"/>
                <w:sz w:val="24"/>
                <w:szCs w:val="24"/>
              </w:rPr>
              <w:t>- 5 zakładowych straży pożarnych;</w:t>
            </w:r>
          </w:p>
          <w:p w14:paraId="4225403A" w14:textId="48B0045F" w:rsidR="004C33AA" w:rsidRPr="00D7119D" w:rsidRDefault="004C33AA" w:rsidP="00033E78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7119D">
              <w:rPr>
                <w:rFonts w:cstheme="minorHAnsi"/>
                <w:sz w:val="24"/>
                <w:szCs w:val="24"/>
              </w:rPr>
              <w:t>-</w:t>
            </w:r>
            <w:r w:rsidR="00033E78">
              <w:rPr>
                <w:rFonts w:cstheme="minorHAnsi"/>
                <w:sz w:val="24"/>
                <w:szCs w:val="24"/>
              </w:rPr>
              <w:t xml:space="preserve"> </w:t>
            </w:r>
            <w:r w:rsidRPr="00D7119D">
              <w:rPr>
                <w:rFonts w:cstheme="minorHAnsi"/>
                <w:sz w:val="24"/>
                <w:szCs w:val="24"/>
              </w:rPr>
              <w:t>1 Lotniskowa Służba Ratowniczo-Gaśnicza;</w:t>
            </w:r>
          </w:p>
          <w:p w14:paraId="56FFE042" w14:textId="7BC6A012" w:rsidR="004C33AA" w:rsidRPr="00D7119D" w:rsidRDefault="004C33AA" w:rsidP="00033E78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7119D">
              <w:rPr>
                <w:rFonts w:cstheme="minorHAnsi"/>
                <w:sz w:val="24"/>
                <w:szCs w:val="24"/>
              </w:rPr>
              <w:t>-</w:t>
            </w:r>
            <w:r w:rsidR="00033E78">
              <w:rPr>
                <w:rFonts w:cstheme="minorHAnsi"/>
                <w:sz w:val="24"/>
                <w:szCs w:val="24"/>
              </w:rPr>
              <w:t xml:space="preserve"> </w:t>
            </w:r>
            <w:r w:rsidRPr="00D7119D">
              <w:rPr>
                <w:rFonts w:cstheme="minorHAnsi"/>
                <w:sz w:val="24"/>
                <w:szCs w:val="24"/>
              </w:rPr>
              <w:t>16 jednostek Wojskowych Straży Pożarnych</w:t>
            </w:r>
          </w:p>
          <w:p w14:paraId="7BCBA5BB" w14:textId="64CF2AA2" w:rsidR="00C91101" w:rsidRPr="00D7119D" w:rsidRDefault="009C3E6E" w:rsidP="00033E78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oraz</w:t>
            </w:r>
            <w:r w:rsidRPr="00D7119D">
              <w:rPr>
                <w:rFonts w:cstheme="minorHAnsi"/>
                <w:sz w:val="24"/>
                <w:szCs w:val="24"/>
              </w:rPr>
              <w:t xml:space="preserve"> </w:t>
            </w:r>
            <w:r w:rsidR="004C33AA" w:rsidRPr="00D7119D">
              <w:rPr>
                <w:rFonts w:cstheme="minorHAnsi"/>
                <w:sz w:val="24"/>
                <w:szCs w:val="24"/>
              </w:rPr>
              <w:t>organizacje współpracujące.</w:t>
            </w:r>
          </w:p>
          <w:p w14:paraId="5F97E08A" w14:textId="5791136D" w:rsidR="0043634E" w:rsidRDefault="00C91101" w:rsidP="00033E7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7119D">
              <w:rPr>
                <w:rFonts w:cstheme="minorHAnsi"/>
                <w:sz w:val="24"/>
                <w:szCs w:val="24"/>
              </w:rPr>
              <w:t>Na</w:t>
            </w:r>
            <w:r w:rsidR="00D7119D" w:rsidRPr="00D7119D">
              <w:rPr>
                <w:rFonts w:cstheme="minorHAnsi"/>
                <w:sz w:val="24"/>
                <w:szCs w:val="24"/>
              </w:rPr>
              <w:t xml:space="preserve">tomiast </w:t>
            </w:r>
            <w:r w:rsidR="00D7119D" w:rsidRPr="00D7119D">
              <w:rPr>
                <w:rFonts w:cstheme="minorHAnsi"/>
                <w:b/>
                <w:sz w:val="24"/>
                <w:szCs w:val="24"/>
              </w:rPr>
              <w:t xml:space="preserve">to przede wszystkim </w:t>
            </w:r>
            <w:r w:rsidR="00033E78">
              <w:rPr>
                <w:rFonts w:cstheme="minorHAnsi"/>
                <w:b/>
                <w:sz w:val="24"/>
                <w:szCs w:val="24"/>
              </w:rPr>
              <w:t>b</w:t>
            </w:r>
            <w:r w:rsidRPr="00D7119D">
              <w:rPr>
                <w:rFonts w:cstheme="minorHAnsi"/>
                <w:b/>
                <w:sz w:val="24"/>
                <w:szCs w:val="24"/>
              </w:rPr>
              <w:t>eneficjent odpowiedzialny jest za prowadzenie DAR i to jego zadaniem jest zarówno posiadanie odpowiedniego</w:t>
            </w:r>
            <w:r w:rsidR="00BF57C5">
              <w:rPr>
                <w:rFonts w:cstheme="minorHAnsi"/>
                <w:b/>
                <w:sz w:val="24"/>
                <w:szCs w:val="24"/>
              </w:rPr>
              <w:t>, szerokiego</w:t>
            </w:r>
            <w:r w:rsidRPr="00D7119D">
              <w:rPr>
                <w:rFonts w:cstheme="minorHAnsi"/>
                <w:b/>
                <w:sz w:val="24"/>
                <w:szCs w:val="24"/>
              </w:rPr>
              <w:t xml:space="preserve"> zaplecza technicznego, jak i współdziałanie z innymi podmiotami, w celu zwiększenia ich przygotowania i stopnia współdziałania na wypadek konieczności prowadzenia DAR.</w:t>
            </w:r>
            <w:r w:rsidRPr="00D7119D">
              <w:rPr>
                <w:rFonts w:cstheme="minorHAnsi"/>
                <w:sz w:val="24"/>
                <w:szCs w:val="24"/>
              </w:rPr>
              <w:t xml:space="preserve"> W tym celu</w:t>
            </w:r>
            <w:r w:rsidR="004C33AA" w:rsidRPr="00D7119D">
              <w:rPr>
                <w:rFonts w:cstheme="minorHAnsi"/>
                <w:sz w:val="24"/>
                <w:szCs w:val="24"/>
              </w:rPr>
              <w:t>,</w:t>
            </w:r>
            <w:r w:rsidRPr="00D7119D">
              <w:rPr>
                <w:rFonts w:cstheme="minorHAnsi"/>
                <w:sz w:val="24"/>
                <w:szCs w:val="24"/>
              </w:rPr>
              <w:t xml:space="preserve"> z </w:t>
            </w:r>
            <w:r w:rsidR="0043634E" w:rsidRPr="00D7119D">
              <w:rPr>
                <w:rFonts w:cstheme="minorHAnsi"/>
                <w:sz w:val="24"/>
                <w:szCs w:val="24"/>
              </w:rPr>
              <w:t xml:space="preserve">analiz zagrożeń oraz zabezpieczenia operacyjnego komendanci powiatowi (miejscy) i wojewódzcy PSP sporządzają wnioski, które następnie są przekazane odpowiednio do wójta, burmistrza, prezydenta miasta, starosty i wojewody w celu </w:t>
            </w:r>
            <w:r w:rsidR="0043634E" w:rsidRPr="00D7119D">
              <w:rPr>
                <w:rFonts w:cstheme="minorHAnsi"/>
                <w:sz w:val="24"/>
                <w:szCs w:val="24"/>
              </w:rPr>
              <w:lastRenderedPageBreak/>
              <w:t>przekazania informacji o stanie zabezpieczenia danego terenu przez PSP i inne służby oraz ewentualnie podjęcia działań zmierzających</w:t>
            </w:r>
            <w:r w:rsidR="00BF57C5">
              <w:rPr>
                <w:rFonts w:cstheme="minorHAnsi"/>
                <w:sz w:val="24"/>
                <w:szCs w:val="24"/>
              </w:rPr>
              <w:t xml:space="preserve"> do poprawy funkcjonowania KSRG</w:t>
            </w:r>
          </w:p>
          <w:p w14:paraId="653571F5" w14:textId="4591090A" w:rsidR="00866787" w:rsidRPr="00A23EF6" w:rsidRDefault="00866787" w:rsidP="00033E7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6E7E9CD2" w14:textId="581295D0" w:rsidR="00BF57C5" w:rsidRPr="00CD5D3A" w:rsidRDefault="00BF57C5" w:rsidP="00033E78">
            <w:pPr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 w:rsidRPr="00CD5D3A">
              <w:rPr>
                <w:sz w:val="24"/>
                <w:szCs w:val="24"/>
              </w:rPr>
              <w:t xml:space="preserve">Liczba sprzętu zaplanowana do zakupu w ramach </w:t>
            </w:r>
            <w:r w:rsidR="00033E78">
              <w:rPr>
                <w:sz w:val="24"/>
                <w:szCs w:val="24"/>
              </w:rPr>
              <w:t>p</w:t>
            </w:r>
            <w:r w:rsidRPr="00CD5D3A">
              <w:rPr>
                <w:sz w:val="24"/>
                <w:szCs w:val="24"/>
              </w:rPr>
              <w:t>rojektu</w:t>
            </w:r>
            <w:r w:rsidRPr="008E5F90">
              <w:rPr>
                <w:sz w:val="24"/>
                <w:szCs w:val="24"/>
              </w:rPr>
              <w:t xml:space="preserve"> wynika </w:t>
            </w:r>
            <w:r w:rsidR="00313E7F" w:rsidRPr="008E5F90">
              <w:rPr>
                <w:sz w:val="24"/>
                <w:szCs w:val="24"/>
              </w:rPr>
              <w:t xml:space="preserve">przede wszystkim </w:t>
            </w:r>
            <w:r w:rsidRPr="008E5F90">
              <w:rPr>
                <w:sz w:val="24"/>
                <w:szCs w:val="24"/>
              </w:rPr>
              <w:t>z ww. dokumentów, w których określono minimalną ilość pojazdów i sprzętu dla jednostek organizacyjnych PSP oraz konieczność uzupełnienia braków, a także z przeprowadzonych analiz zab</w:t>
            </w:r>
            <w:r w:rsidR="00313E7F" w:rsidRPr="008E5F90">
              <w:rPr>
                <w:sz w:val="24"/>
                <w:szCs w:val="24"/>
              </w:rPr>
              <w:t xml:space="preserve">ezpieczenia operacyjnego kraju. Niemniej jednak </w:t>
            </w:r>
            <w:r w:rsidR="00313E7F" w:rsidRPr="00CD5D3A">
              <w:rPr>
                <w:b/>
                <w:sz w:val="24"/>
                <w:szCs w:val="24"/>
              </w:rPr>
              <w:t xml:space="preserve">projekt nie zaspokaja w pełni potrzeb </w:t>
            </w:r>
            <w:r w:rsidR="00033E78">
              <w:rPr>
                <w:b/>
                <w:sz w:val="24"/>
                <w:szCs w:val="24"/>
              </w:rPr>
              <w:t>b</w:t>
            </w:r>
            <w:r w:rsidR="00313E7F" w:rsidRPr="00CD5D3A">
              <w:rPr>
                <w:b/>
                <w:sz w:val="24"/>
                <w:szCs w:val="24"/>
              </w:rPr>
              <w:t xml:space="preserve">eneficjenta w tym zakresie. Kwota </w:t>
            </w:r>
            <w:r w:rsidR="009C3E6E">
              <w:rPr>
                <w:b/>
                <w:sz w:val="24"/>
                <w:szCs w:val="24"/>
              </w:rPr>
              <w:t>dofinansowania UE,</w:t>
            </w:r>
            <w:r w:rsidR="009C3E6E" w:rsidRPr="00CD5D3A">
              <w:rPr>
                <w:b/>
                <w:sz w:val="24"/>
                <w:szCs w:val="24"/>
              </w:rPr>
              <w:t xml:space="preserve"> możliw</w:t>
            </w:r>
            <w:r w:rsidR="009C3E6E">
              <w:rPr>
                <w:b/>
                <w:sz w:val="24"/>
                <w:szCs w:val="24"/>
              </w:rPr>
              <w:t>a</w:t>
            </w:r>
            <w:r w:rsidR="009C3E6E" w:rsidRPr="00CD5D3A">
              <w:rPr>
                <w:b/>
                <w:sz w:val="24"/>
                <w:szCs w:val="24"/>
              </w:rPr>
              <w:t xml:space="preserve"> </w:t>
            </w:r>
            <w:r w:rsidR="00313E7F" w:rsidRPr="00CD5D3A">
              <w:rPr>
                <w:b/>
                <w:sz w:val="24"/>
                <w:szCs w:val="24"/>
              </w:rPr>
              <w:t>do wykorzystania przez PSP w PO</w:t>
            </w:r>
            <w:r w:rsidR="00033E78">
              <w:rPr>
                <w:b/>
                <w:sz w:val="24"/>
                <w:szCs w:val="24"/>
              </w:rPr>
              <w:t>I</w:t>
            </w:r>
            <w:r w:rsidR="00313E7F" w:rsidRPr="00CD5D3A">
              <w:rPr>
                <w:b/>
                <w:sz w:val="24"/>
                <w:szCs w:val="24"/>
              </w:rPr>
              <w:t>iŚ</w:t>
            </w:r>
            <w:r w:rsidR="009C3E6E">
              <w:rPr>
                <w:b/>
                <w:sz w:val="24"/>
                <w:szCs w:val="24"/>
              </w:rPr>
              <w:t xml:space="preserve"> 2014-2020,</w:t>
            </w:r>
            <w:r w:rsidR="00313E7F" w:rsidRPr="00CD5D3A">
              <w:rPr>
                <w:b/>
                <w:sz w:val="24"/>
                <w:szCs w:val="24"/>
              </w:rPr>
              <w:t xml:space="preserve"> została określona odgórnie. </w:t>
            </w:r>
            <w:r w:rsidR="009C3E6E">
              <w:rPr>
                <w:b/>
                <w:sz w:val="24"/>
                <w:szCs w:val="24"/>
              </w:rPr>
              <w:t>Do</w:t>
            </w:r>
            <w:r w:rsidR="00313E7F" w:rsidRPr="00CD5D3A">
              <w:rPr>
                <w:b/>
                <w:sz w:val="24"/>
                <w:szCs w:val="24"/>
              </w:rPr>
              <w:t xml:space="preserve"> realizacji w p</w:t>
            </w:r>
            <w:r w:rsidRPr="00CD5D3A">
              <w:rPr>
                <w:b/>
                <w:sz w:val="24"/>
                <w:szCs w:val="24"/>
              </w:rPr>
              <w:t>rojekcie zostały wybrane priorytetowe (najpilniejsze) potrzeby. Dlatego też, planowane są kolejne etapy realizacji przedsięwzięcia.</w:t>
            </w:r>
          </w:p>
          <w:p w14:paraId="271DF78F" w14:textId="0F3B4B43" w:rsidR="00BF57C5" w:rsidRPr="00CD5D3A" w:rsidRDefault="00BF57C5" w:rsidP="00033E78">
            <w:pPr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 w:rsidRPr="008E5F90">
              <w:rPr>
                <w:sz w:val="24"/>
                <w:szCs w:val="24"/>
              </w:rPr>
              <w:t xml:space="preserve">Po zakończeniu realizacji </w:t>
            </w:r>
            <w:r w:rsidR="00033E78">
              <w:rPr>
                <w:sz w:val="24"/>
                <w:szCs w:val="24"/>
              </w:rPr>
              <w:t>p</w:t>
            </w:r>
            <w:r w:rsidRPr="008E5F90">
              <w:rPr>
                <w:sz w:val="24"/>
                <w:szCs w:val="24"/>
              </w:rPr>
              <w:t xml:space="preserve">rojektu, zakupiony </w:t>
            </w:r>
            <w:r w:rsidRPr="00CD5D3A">
              <w:rPr>
                <w:b/>
                <w:sz w:val="24"/>
                <w:szCs w:val="24"/>
              </w:rPr>
              <w:t>sprzęt znacząco wpłynie na poprawę realizacji zadań wynikających z konieczności uzupełnienia braków</w:t>
            </w:r>
            <w:r w:rsidRPr="008E5F90">
              <w:rPr>
                <w:sz w:val="24"/>
                <w:szCs w:val="24"/>
              </w:rPr>
              <w:t xml:space="preserve"> do normatywu wyposażenia jednostek oraz konieczności wymiany sprzętu na nowy. </w:t>
            </w:r>
            <w:r w:rsidR="008B39B0" w:rsidRPr="00CD5D3A">
              <w:rPr>
                <w:b/>
                <w:sz w:val="24"/>
                <w:szCs w:val="24"/>
              </w:rPr>
              <w:t xml:space="preserve">Nie udało się jednak ustalić danych ilościowych i jakościowych opisujących </w:t>
            </w:r>
            <w:r w:rsidR="008E5F90" w:rsidRPr="00CD5D3A">
              <w:rPr>
                <w:b/>
                <w:sz w:val="24"/>
                <w:szCs w:val="24"/>
              </w:rPr>
              <w:t>zakupywany</w:t>
            </w:r>
            <w:r w:rsidR="008B39B0" w:rsidRPr="00CD5D3A">
              <w:rPr>
                <w:b/>
                <w:sz w:val="24"/>
                <w:szCs w:val="24"/>
              </w:rPr>
              <w:t xml:space="preserve"> sprzęt, a tym bardziej odnieść tych danych do potrzeb.</w:t>
            </w:r>
          </w:p>
          <w:p w14:paraId="495FAE2A" w14:textId="04E7FE67" w:rsidR="009D7345" w:rsidRPr="00296985" w:rsidRDefault="008B39B0" w:rsidP="00033E78">
            <w:pPr>
              <w:suppressAutoHyphens/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 w:rsidRPr="008E5F90">
              <w:rPr>
                <w:sz w:val="24"/>
                <w:szCs w:val="24"/>
              </w:rPr>
              <w:t>Uzyskano tylko ogólne informacje, że d</w:t>
            </w:r>
            <w:r w:rsidR="00F177F4" w:rsidRPr="008E5F90">
              <w:rPr>
                <w:sz w:val="24"/>
                <w:szCs w:val="24"/>
              </w:rPr>
              <w:t xml:space="preserve">zięki ogólnopolskiemu zasięgowi </w:t>
            </w:r>
            <w:r w:rsidR="00033E78">
              <w:rPr>
                <w:sz w:val="24"/>
                <w:szCs w:val="24"/>
              </w:rPr>
              <w:t>p</w:t>
            </w:r>
            <w:r w:rsidR="00F177F4" w:rsidRPr="008E5F90">
              <w:rPr>
                <w:sz w:val="24"/>
                <w:szCs w:val="24"/>
              </w:rPr>
              <w:t>rojektu 17 jednostek PSP zostanie wspartych do prowadzenia</w:t>
            </w:r>
            <w:r w:rsidR="004C33AA" w:rsidRPr="008E5F90">
              <w:rPr>
                <w:sz w:val="24"/>
                <w:szCs w:val="24"/>
              </w:rPr>
              <w:t xml:space="preserve"> </w:t>
            </w:r>
            <w:r w:rsidR="00F177F4" w:rsidRPr="008E5F90">
              <w:rPr>
                <w:sz w:val="24"/>
                <w:szCs w:val="24"/>
              </w:rPr>
              <w:t>akcji ratowniczych i usuwania skutków awarii i katastrof.</w:t>
            </w:r>
            <w:r w:rsidRPr="008E5F90">
              <w:rPr>
                <w:sz w:val="24"/>
                <w:szCs w:val="24"/>
              </w:rPr>
              <w:t xml:space="preserve"> </w:t>
            </w:r>
            <w:r w:rsidR="000755F6" w:rsidRPr="008E5F90">
              <w:rPr>
                <w:sz w:val="24"/>
                <w:szCs w:val="24"/>
              </w:rPr>
              <w:t xml:space="preserve">Zakupiony zostanie priorytetowy sprzęt pozwalający na zwiększenie skuteczności prowadzenia DAR. </w:t>
            </w:r>
            <w:r w:rsidR="00296985">
              <w:rPr>
                <w:sz w:val="24"/>
                <w:szCs w:val="24"/>
              </w:rPr>
              <w:t xml:space="preserve">Istotnie duża rozmaitość rodzajowa zakupywanego sprzętu oraz jego duża uniwersalność świadczą o tym, że </w:t>
            </w:r>
            <w:r w:rsidR="00296985" w:rsidRPr="00296985">
              <w:rPr>
                <w:b/>
                <w:sz w:val="24"/>
                <w:szCs w:val="24"/>
              </w:rPr>
              <w:t xml:space="preserve">będzie on przydatny przy bardzo wielu rodzajach zdarzeń pożarowych, powodziowych, huraganowych, katastrofach  komunikacyjnych, przemysłowych, skażeniach  i innych. </w:t>
            </w:r>
          </w:p>
          <w:p w14:paraId="143E6F98" w14:textId="76588EFE" w:rsidR="008B39B0" w:rsidRDefault="008E5F90" w:rsidP="00033E78">
            <w:pPr>
              <w:suppressAutoHyphens/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 w:rsidRPr="008E5F90">
              <w:rPr>
                <w:sz w:val="24"/>
                <w:szCs w:val="24"/>
              </w:rPr>
              <w:t xml:space="preserve">Analizując swoje niedobory sprzętowe PSP odniosła się w sposób uporządkowany do </w:t>
            </w:r>
            <w:r w:rsidRPr="00CD5D3A">
              <w:rPr>
                <w:b/>
                <w:sz w:val="24"/>
                <w:szCs w:val="24"/>
              </w:rPr>
              <w:t xml:space="preserve">możliwości zdobycia dofinasowania </w:t>
            </w:r>
            <w:r w:rsidRPr="008E5F90">
              <w:rPr>
                <w:sz w:val="24"/>
                <w:szCs w:val="24"/>
              </w:rPr>
              <w:t xml:space="preserve">w dokumencie wewnętrznym: </w:t>
            </w:r>
            <w:r w:rsidRPr="00CD5D3A">
              <w:rPr>
                <w:b/>
                <w:sz w:val="24"/>
                <w:szCs w:val="24"/>
              </w:rPr>
              <w:t>„Programowanie inwestycji PSP w zakresie finasowania europejskiego w latach 2014-2020”,</w:t>
            </w:r>
            <w:r w:rsidRPr="008B39B0">
              <w:rPr>
                <w:sz w:val="24"/>
                <w:szCs w:val="24"/>
              </w:rPr>
              <w:t xml:space="preserve"> który to ma bardzo szeroki zakres inwestycyjny.</w:t>
            </w:r>
            <w:r>
              <w:rPr>
                <w:sz w:val="24"/>
                <w:szCs w:val="24"/>
              </w:rPr>
              <w:t xml:space="preserve"> </w:t>
            </w:r>
            <w:r w:rsidRPr="008B39B0">
              <w:rPr>
                <w:sz w:val="24"/>
                <w:szCs w:val="24"/>
              </w:rPr>
              <w:t xml:space="preserve">Ogólne wydatki w ramach tego planu przewidziano na kwotę </w:t>
            </w:r>
            <w:r w:rsidRPr="00CD5D3A">
              <w:rPr>
                <w:b/>
                <w:sz w:val="24"/>
                <w:szCs w:val="24"/>
              </w:rPr>
              <w:t>1 366 360 000 zł.</w:t>
            </w:r>
            <w:r w:rsidRPr="008B39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Analizowany </w:t>
            </w:r>
            <w:r w:rsidRPr="00CD5D3A">
              <w:rPr>
                <w:b/>
                <w:sz w:val="24"/>
                <w:szCs w:val="24"/>
              </w:rPr>
              <w:t>projekt</w:t>
            </w:r>
            <w:r>
              <w:rPr>
                <w:sz w:val="24"/>
                <w:szCs w:val="24"/>
              </w:rPr>
              <w:t xml:space="preserve"> </w:t>
            </w:r>
            <w:r w:rsidRPr="00CD5D3A">
              <w:rPr>
                <w:b/>
                <w:sz w:val="24"/>
                <w:szCs w:val="24"/>
              </w:rPr>
              <w:t>po</w:t>
            </w:r>
            <w:r w:rsidR="00CD5D3A" w:rsidRPr="00CD5D3A">
              <w:rPr>
                <w:b/>
                <w:sz w:val="24"/>
                <w:szCs w:val="24"/>
              </w:rPr>
              <w:t>d</w:t>
            </w:r>
            <w:r w:rsidRPr="00CD5D3A">
              <w:rPr>
                <w:b/>
                <w:sz w:val="24"/>
                <w:szCs w:val="24"/>
              </w:rPr>
              <w:t xml:space="preserve"> względem kwotowym realizuje </w:t>
            </w:r>
            <w:r w:rsidR="009C3E6E">
              <w:rPr>
                <w:b/>
                <w:sz w:val="24"/>
                <w:szCs w:val="24"/>
              </w:rPr>
              <w:t xml:space="preserve">20% </w:t>
            </w:r>
            <w:r w:rsidRPr="00CD5D3A">
              <w:rPr>
                <w:b/>
                <w:sz w:val="24"/>
                <w:szCs w:val="24"/>
              </w:rPr>
              <w:t>zapotrzebowani</w:t>
            </w:r>
            <w:r w:rsidR="009C3E6E">
              <w:rPr>
                <w:b/>
                <w:sz w:val="24"/>
                <w:szCs w:val="24"/>
              </w:rPr>
              <w:t>a</w:t>
            </w:r>
            <w:r w:rsidRPr="00CD5D3A">
              <w:rPr>
                <w:b/>
                <w:sz w:val="24"/>
                <w:szCs w:val="24"/>
              </w:rPr>
              <w:t xml:space="preserve">. </w:t>
            </w:r>
          </w:p>
          <w:p w14:paraId="1E46826C" w14:textId="2F009CED" w:rsidR="00C96E71" w:rsidRPr="00A23EF6" w:rsidRDefault="00866787" w:rsidP="00033E7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0865E690" w14:textId="78A78F07" w:rsidR="00A1340A" w:rsidRPr="00A1340A" w:rsidRDefault="00A1340A" w:rsidP="00033E78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A1340A">
              <w:rPr>
                <w:sz w:val="24"/>
                <w:szCs w:val="24"/>
              </w:rPr>
              <w:t xml:space="preserve">W poprzedniej perspektywie finansowej PSP również korzystała ze wsparcia </w:t>
            </w:r>
            <w:r w:rsidR="007E7A0F">
              <w:rPr>
                <w:sz w:val="24"/>
                <w:szCs w:val="24"/>
              </w:rPr>
              <w:t>UE (POIiŚ 2007-2013)</w:t>
            </w:r>
            <w:r w:rsidRPr="00A1340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4E404F">
              <w:rPr>
                <w:sz w:val="24"/>
                <w:szCs w:val="24"/>
              </w:rPr>
              <w:t>Z</w:t>
            </w:r>
            <w:r w:rsidRPr="00A1340A">
              <w:rPr>
                <w:sz w:val="24"/>
                <w:szCs w:val="24"/>
              </w:rPr>
              <w:t>realizowano m.in.</w:t>
            </w:r>
            <w:r>
              <w:rPr>
                <w:sz w:val="24"/>
                <w:szCs w:val="24"/>
              </w:rPr>
              <w:t xml:space="preserve"> analogiczny p</w:t>
            </w:r>
            <w:r w:rsidRPr="00A1340A">
              <w:rPr>
                <w:sz w:val="24"/>
                <w:szCs w:val="24"/>
              </w:rPr>
              <w:t>rojekt</w:t>
            </w:r>
            <w:r>
              <w:rPr>
                <w:sz w:val="24"/>
                <w:szCs w:val="24"/>
              </w:rPr>
              <w:t>:</w:t>
            </w:r>
            <w:r w:rsidRPr="00A1340A">
              <w:rPr>
                <w:sz w:val="24"/>
                <w:szCs w:val="24"/>
              </w:rPr>
              <w:t xml:space="preserve"> </w:t>
            </w:r>
            <w:r w:rsidRPr="00A1340A">
              <w:rPr>
                <w:b/>
                <w:sz w:val="24"/>
                <w:szCs w:val="24"/>
              </w:rPr>
              <w:t>„Zwiększenie skuteczności prowadzenia długotrwałych akcji ratowniczych</w:t>
            </w:r>
            <w:r w:rsidR="009C3E6E" w:rsidRPr="00A1340A">
              <w:rPr>
                <w:b/>
                <w:sz w:val="24"/>
                <w:szCs w:val="24"/>
              </w:rPr>
              <w:t>”</w:t>
            </w:r>
            <w:r w:rsidR="009C3E6E">
              <w:rPr>
                <w:b/>
                <w:sz w:val="24"/>
                <w:szCs w:val="24"/>
              </w:rPr>
              <w:t xml:space="preserve"> </w:t>
            </w:r>
            <w:r w:rsidR="009C3E6E" w:rsidRPr="004E404F">
              <w:rPr>
                <w:bCs/>
                <w:sz w:val="24"/>
                <w:szCs w:val="24"/>
              </w:rPr>
              <w:t>(c</w:t>
            </w:r>
            <w:r w:rsidRPr="004E404F">
              <w:rPr>
                <w:bCs/>
                <w:sz w:val="24"/>
                <w:szCs w:val="24"/>
              </w:rPr>
              <w:t>ałkowita</w:t>
            </w:r>
            <w:r w:rsidRPr="00A1340A">
              <w:rPr>
                <w:sz w:val="24"/>
                <w:szCs w:val="24"/>
              </w:rPr>
              <w:t xml:space="preserve"> wartość projektu </w:t>
            </w:r>
            <w:r w:rsidR="009C3E6E">
              <w:rPr>
                <w:sz w:val="24"/>
                <w:szCs w:val="24"/>
              </w:rPr>
              <w:t xml:space="preserve">- </w:t>
            </w:r>
            <w:r w:rsidRPr="004E404F">
              <w:rPr>
                <w:bCs/>
                <w:sz w:val="24"/>
                <w:szCs w:val="24"/>
              </w:rPr>
              <w:t>186</w:t>
            </w:r>
            <w:r w:rsidR="009C3E6E" w:rsidRPr="004E404F">
              <w:rPr>
                <w:bCs/>
                <w:sz w:val="24"/>
                <w:szCs w:val="24"/>
              </w:rPr>
              <w:t>,3 mln zł</w:t>
            </w:r>
            <w:r w:rsidRPr="00A1340A">
              <w:rPr>
                <w:b/>
                <w:sz w:val="24"/>
                <w:szCs w:val="24"/>
              </w:rPr>
              <w:t>,</w:t>
            </w:r>
            <w:r w:rsidRPr="00A1340A">
              <w:rPr>
                <w:sz w:val="24"/>
                <w:szCs w:val="24"/>
              </w:rPr>
              <w:t xml:space="preserve"> </w:t>
            </w:r>
            <w:r w:rsidR="007E7A0F">
              <w:rPr>
                <w:sz w:val="24"/>
                <w:szCs w:val="24"/>
              </w:rPr>
              <w:t xml:space="preserve">dofinansowanie UE </w:t>
            </w:r>
            <w:r w:rsidRPr="00A1340A">
              <w:rPr>
                <w:sz w:val="24"/>
                <w:szCs w:val="24"/>
              </w:rPr>
              <w:t xml:space="preserve"> </w:t>
            </w:r>
            <w:r w:rsidR="009C3E6E">
              <w:rPr>
                <w:sz w:val="24"/>
                <w:szCs w:val="24"/>
              </w:rPr>
              <w:t>-</w:t>
            </w:r>
            <w:r w:rsidR="009C3E6E" w:rsidRPr="00A1340A">
              <w:rPr>
                <w:sz w:val="24"/>
                <w:szCs w:val="24"/>
              </w:rPr>
              <w:t xml:space="preserve"> </w:t>
            </w:r>
            <w:r w:rsidRPr="00A1340A">
              <w:rPr>
                <w:sz w:val="24"/>
                <w:szCs w:val="24"/>
              </w:rPr>
              <w:t>158</w:t>
            </w:r>
            <w:r w:rsidR="009C3E6E">
              <w:rPr>
                <w:sz w:val="24"/>
                <w:szCs w:val="24"/>
              </w:rPr>
              <w:t>,3 mln</w:t>
            </w:r>
            <w:r w:rsidRPr="00A1340A">
              <w:rPr>
                <w:sz w:val="24"/>
                <w:szCs w:val="24"/>
              </w:rPr>
              <w:t xml:space="preserve"> zł</w:t>
            </w:r>
            <w:r w:rsidR="009C3E6E">
              <w:rPr>
                <w:sz w:val="24"/>
                <w:szCs w:val="24"/>
              </w:rPr>
              <w:t>)</w:t>
            </w:r>
            <w:r w:rsidRPr="00A1340A">
              <w:rPr>
                <w:sz w:val="24"/>
                <w:szCs w:val="24"/>
              </w:rPr>
              <w:t xml:space="preserve"> oraz </w:t>
            </w:r>
            <w:r w:rsidR="00033E78">
              <w:rPr>
                <w:sz w:val="24"/>
                <w:szCs w:val="24"/>
              </w:rPr>
              <w:t>p</w:t>
            </w:r>
            <w:r w:rsidRPr="00A1340A">
              <w:rPr>
                <w:sz w:val="24"/>
                <w:szCs w:val="24"/>
              </w:rPr>
              <w:t xml:space="preserve">rojekt </w:t>
            </w:r>
            <w:r w:rsidRPr="00A1340A">
              <w:rPr>
                <w:b/>
                <w:sz w:val="24"/>
                <w:szCs w:val="24"/>
              </w:rPr>
              <w:t>„Wsparcie techniczne ratownictwa ekologicznego i chemicznego</w:t>
            </w:r>
            <w:r w:rsidR="009C3E6E" w:rsidRPr="00A1340A">
              <w:rPr>
                <w:b/>
                <w:sz w:val="24"/>
                <w:szCs w:val="24"/>
              </w:rPr>
              <w:t>”</w:t>
            </w:r>
            <w:r w:rsidR="009C3E6E">
              <w:rPr>
                <w:b/>
                <w:sz w:val="24"/>
                <w:szCs w:val="24"/>
              </w:rPr>
              <w:t xml:space="preserve"> </w:t>
            </w:r>
            <w:r w:rsidR="009C3E6E" w:rsidRPr="004E404F">
              <w:rPr>
                <w:bCs/>
                <w:sz w:val="24"/>
                <w:szCs w:val="24"/>
              </w:rPr>
              <w:t>(c</w:t>
            </w:r>
            <w:r w:rsidRPr="004E404F">
              <w:rPr>
                <w:bCs/>
                <w:sz w:val="24"/>
                <w:szCs w:val="24"/>
              </w:rPr>
              <w:t>ałkowita</w:t>
            </w:r>
            <w:r w:rsidRPr="00A1340A">
              <w:rPr>
                <w:sz w:val="24"/>
                <w:szCs w:val="24"/>
              </w:rPr>
              <w:t xml:space="preserve"> wartość projektu </w:t>
            </w:r>
            <w:r w:rsidR="007E7A0F">
              <w:rPr>
                <w:sz w:val="24"/>
                <w:szCs w:val="24"/>
              </w:rPr>
              <w:t>–</w:t>
            </w:r>
            <w:r w:rsidR="009C3E6E" w:rsidRPr="00A1340A">
              <w:rPr>
                <w:sz w:val="24"/>
                <w:szCs w:val="24"/>
              </w:rPr>
              <w:t xml:space="preserve"> </w:t>
            </w:r>
            <w:r w:rsidRPr="00A1340A">
              <w:rPr>
                <w:sz w:val="24"/>
                <w:szCs w:val="24"/>
              </w:rPr>
              <w:t>186</w:t>
            </w:r>
            <w:r w:rsidR="007E7A0F">
              <w:rPr>
                <w:sz w:val="24"/>
                <w:szCs w:val="24"/>
              </w:rPr>
              <w:t>,3 mln zł</w:t>
            </w:r>
            <w:r w:rsidRPr="00A1340A">
              <w:rPr>
                <w:sz w:val="24"/>
                <w:szCs w:val="24"/>
              </w:rPr>
              <w:t xml:space="preserve">, </w:t>
            </w:r>
            <w:r w:rsidR="007E7A0F">
              <w:rPr>
                <w:sz w:val="24"/>
                <w:szCs w:val="24"/>
              </w:rPr>
              <w:t xml:space="preserve">dofinansowanie UE - </w:t>
            </w:r>
            <w:r w:rsidRPr="00A1340A">
              <w:rPr>
                <w:sz w:val="24"/>
                <w:szCs w:val="24"/>
              </w:rPr>
              <w:t xml:space="preserve"> 158</w:t>
            </w:r>
            <w:r w:rsidR="007E7A0F">
              <w:rPr>
                <w:sz w:val="24"/>
                <w:szCs w:val="24"/>
              </w:rPr>
              <w:t>,2 mln zł)</w:t>
            </w:r>
            <w:r w:rsidRPr="00A1340A">
              <w:rPr>
                <w:sz w:val="24"/>
                <w:szCs w:val="24"/>
              </w:rPr>
              <w:t>.</w:t>
            </w:r>
          </w:p>
          <w:p w14:paraId="14DE8C8F" w14:textId="5234C468" w:rsidR="004E404F" w:rsidRPr="004E404F" w:rsidRDefault="007E7A0F" w:rsidP="004E404F">
            <w:pPr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 w:rsidRPr="004E404F">
              <w:rPr>
                <w:sz w:val="24"/>
                <w:szCs w:val="24"/>
              </w:rPr>
              <w:t xml:space="preserve">W </w:t>
            </w:r>
            <w:r w:rsidR="00D63400" w:rsidRPr="004E404F">
              <w:rPr>
                <w:sz w:val="24"/>
                <w:szCs w:val="24"/>
              </w:rPr>
              <w:t>obecnej perspektywie finansowej</w:t>
            </w:r>
            <w:r w:rsidR="00A1340A" w:rsidRPr="004E404F">
              <w:rPr>
                <w:sz w:val="24"/>
                <w:szCs w:val="24"/>
              </w:rPr>
              <w:t xml:space="preserve"> PSP </w:t>
            </w:r>
            <w:r w:rsidR="00D63400" w:rsidRPr="004E404F">
              <w:rPr>
                <w:sz w:val="24"/>
                <w:szCs w:val="24"/>
              </w:rPr>
              <w:t xml:space="preserve">uzyskała dofinansowanie UE w łącznej kwocie </w:t>
            </w:r>
            <w:r w:rsidR="006F7F90" w:rsidRPr="004E404F">
              <w:rPr>
                <w:sz w:val="24"/>
                <w:szCs w:val="24"/>
              </w:rPr>
              <w:t>577,7</w:t>
            </w:r>
            <w:r w:rsidR="00D63400" w:rsidRPr="004E404F">
              <w:rPr>
                <w:sz w:val="24"/>
                <w:szCs w:val="24"/>
              </w:rPr>
              <w:t xml:space="preserve"> mln zł</w:t>
            </w:r>
            <w:r w:rsidR="0050017A" w:rsidRPr="004E404F">
              <w:rPr>
                <w:sz w:val="24"/>
                <w:szCs w:val="24"/>
              </w:rPr>
              <w:t xml:space="preserve"> (łączna całkowita wartość projektów – 681,8 mln zł)</w:t>
            </w:r>
            <w:r w:rsidR="00D63400" w:rsidRPr="004E404F">
              <w:rPr>
                <w:sz w:val="24"/>
                <w:szCs w:val="24"/>
              </w:rPr>
              <w:t xml:space="preserve"> </w:t>
            </w:r>
            <w:r w:rsidR="00D00EC4" w:rsidRPr="004E404F">
              <w:rPr>
                <w:sz w:val="24"/>
                <w:szCs w:val="24"/>
              </w:rPr>
              <w:t xml:space="preserve">na zakup sprzętu, pojazdów </w:t>
            </w:r>
            <w:r w:rsidR="00D00EC4" w:rsidRPr="004E404F">
              <w:rPr>
                <w:sz w:val="24"/>
                <w:szCs w:val="24"/>
              </w:rPr>
              <w:lastRenderedPageBreak/>
              <w:t>i wyposażenia niezbędnego do prowadzenia akcji ratowniczych oraz usprawnienia systemu ratownictwa w transporcie kolejowym</w:t>
            </w:r>
            <w:r w:rsidR="008E5F90" w:rsidRPr="004E404F">
              <w:rPr>
                <w:sz w:val="24"/>
                <w:szCs w:val="24"/>
              </w:rPr>
              <w:t xml:space="preserve"> oraz drogowym</w:t>
            </w:r>
            <w:r w:rsidR="00D63400" w:rsidRPr="004E404F">
              <w:rPr>
                <w:sz w:val="24"/>
                <w:szCs w:val="24"/>
              </w:rPr>
              <w:t>, w tym:</w:t>
            </w:r>
          </w:p>
          <w:p w14:paraId="4B1A89E6" w14:textId="2907871C" w:rsidR="00D63400" w:rsidRPr="004E404F" w:rsidRDefault="006F7F90" w:rsidP="00D63400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184,9 mln</w:t>
            </w:r>
            <w:r w:rsidR="000163FD" w:rsidRPr="004E404F">
              <w:rPr>
                <w:sz w:val="24"/>
                <w:szCs w:val="24"/>
              </w:rPr>
              <w:t xml:space="preserve"> zł </w:t>
            </w:r>
            <w:r w:rsidR="00D00EC4" w:rsidRPr="004E404F">
              <w:rPr>
                <w:sz w:val="24"/>
                <w:szCs w:val="24"/>
              </w:rPr>
              <w:t>na realizację analizowanego projektu „Zwiększenie skuteczności prowadzenia długotrwałych akcji ratowniczych</w:t>
            </w:r>
            <w:r w:rsidR="00D63400" w:rsidRPr="004E404F">
              <w:rPr>
                <w:sz w:val="24"/>
                <w:szCs w:val="24"/>
              </w:rPr>
              <w:t>”</w:t>
            </w:r>
            <w:r w:rsidR="00D63400">
              <w:rPr>
                <w:sz w:val="24"/>
                <w:szCs w:val="24"/>
              </w:rPr>
              <w:t>;</w:t>
            </w:r>
          </w:p>
          <w:p w14:paraId="1F54A8EE" w14:textId="77777777" w:rsidR="004E404F" w:rsidRPr="004E404F" w:rsidRDefault="00D63400" w:rsidP="00C00E93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0162F">
              <w:rPr>
                <w:sz w:val="24"/>
                <w:szCs w:val="24"/>
              </w:rPr>
              <w:t>172,8 mln zł</w:t>
            </w:r>
            <w:r w:rsidR="008268FC">
              <w:rPr>
                <w:sz w:val="24"/>
                <w:szCs w:val="24"/>
              </w:rPr>
              <w:t xml:space="preserve"> w działaniu 5.2 POIiŚ 2014-2020 na realizację projektu </w:t>
            </w:r>
            <w:r w:rsidR="008268FC" w:rsidRPr="004E404F">
              <w:rPr>
                <w:b/>
                <w:bCs/>
                <w:sz w:val="24"/>
                <w:szCs w:val="24"/>
              </w:rPr>
              <w:t>„Usprawnienie systemu ratownictwa w transporcie kolejowym - etap I”</w:t>
            </w:r>
            <w:r w:rsidR="0011418B">
              <w:rPr>
                <w:sz w:val="24"/>
                <w:szCs w:val="24"/>
              </w:rPr>
              <w:t xml:space="preserve"> (doposażenie </w:t>
            </w:r>
            <w:r w:rsidR="00D00EC4" w:rsidRPr="004E404F">
              <w:rPr>
                <w:sz w:val="24"/>
                <w:szCs w:val="24"/>
              </w:rPr>
              <w:t>m. in. w autobusy, samochody zaopatrzeniowe, pojazdy ratowniczo-gaśnicze oraz kontenery do transportu środków gaśniczych</w:t>
            </w:r>
            <w:r w:rsidR="0011418B" w:rsidRPr="004E404F">
              <w:rPr>
                <w:sz w:val="24"/>
                <w:szCs w:val="24"/>
              </w:rPr>
              <w:t>);</w:t>
            </w:r>
            <w:r w:rsidRPr="004E404F">
              <w:rPr>
                <w:b/>
                <w:sz w:val="24"/>
                <w:szCs w:val="24"/>
              </w:rPr>
              <w:t xml:space="preserve"> </w:t>
            </w:r>
          </w:p>
          <w:p w14:paraId="4229F0AB" w14:textId="18EEE1AF" w:rsidR="00091BF8" w:rsidRPr="004E404F" w:rsidRDefault="0011418B" w:rsidP="004E404F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E404F">
              <w:rPr>
                <w:bCs/>
                <w:sz w:val="24"/>
                <w:szCs w:val="24"/>
              </w:rPr>
              <w:t>220 mln zł</w:t>
            </w:r>
            <w:r w:rsidR="00B427A1" w:rsidRPr="004E404F">
              <w:rPr>
                <w:bCs/>
                <w:sz w:val="24"/>
                <w:szCs w:val="24"/>
              </w:rPr>
              <w:t xml:space="preserve"> w działaniu 3.1 </w:t>
            </w:r>
            <w:r w:rsidR="00B427A1" w:rsidRPr="004E404F">
              <w:rPr>
                <w:sz w:val="24"/>
                <w:szCs w:val="24"/>
              </w:rPr>
              <w:t xml:space="preserve">POIiŚ 2014-2020 na realizację projektu </w:t>
            </w:r>
            <w:r w:rsidR="00D00EC4" w:rsidRPr="004E404F">
              <w:rPr>
                <w:b/>
                <w:sz w:val="24"/>
                <w:szCs w:val="24"/>
              </w:rPr>
              <w:t xml:space="preserve"> „Usprawnienie systemu ratownictwa na drogach – etap IV</w:t>
            </w:r>
            <w:r w:rsidR="00B427A1" w:rsidRPr="004E404F">
              <w:rPr>
                <w:sz w:val="24"/>
                <w:szCs w:val="24"/>
              </w:rPr>
              <w:t xml:space="preserve"> (</w:t>
            </w:r>
            <w:r w:rsidR="00D00EC4" w:rsidRPr="004E404F">
              <w:rPr>
                <w:sz w:val="24"/>
                <w:szCs w:val="24"/>
              </w:rPr>
              <w:t xml:space="preserve">zakupy m. in. sprzętu dla służb drogowego ratownictwa technicznego, w tym pojazdów z niezbędnym specjalistycznym wyposażeniem). </w:t>
            </w:r>
          </w:p>
          <w:p w14:paraId="4A21CCB2" w14:textId="0A7D2A14" w:rsidR="00D00EC4" w:rsidRPr="008B39B0" w:rsidRDefault="000163FD" w:rsidP="00033E78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CD5D3A">
              <w:rPr>
                <w:b/>
                <w:sz w:val="24"/>
                <w:szCs w:val="24"/>
              </w:rPr>
              <w:t>Pla</w:t>
            </w:r>
            <w:r w:rsidR="00D00EC4" w:rsidRPr="00CD5D3A">
              <w:rPr>
                <w:b/>
                <w:sz w:val="24"/>
                <w:szCs w:val="24"/>
              </w:rPr>
              <w:t>nowany i zgłoszony do POI</w:t>
            </w:r>
            <w:r w:rsidR="005B3097">
              <w:rPr>
                <w:b/>
                <w:sz w:val="24"/>
                <w:szCs w:val="24"/>
              </w:rPr>
              <w:t>i</w:t>
            </w:r>
            <w:r w:rsidR="00D00EC4" w:rsidRPr="00CD5D3A">
              <w:rPr>
                <w:b/>
                <w:sz w:val="24"/>
                <w:szCs w:val="24"/>
              </w:rPr>
              <w:t>Ś</w:t>
            </w:r>
            <w:r w:rsidR="005B3097">
              <w:rPr>
                <w:b/>
                <w:sz w:val="24"/>
                <w:szCs w:val="24"/>
              </w:rPr>
              <w:t xml:space="preserve"> 2014-2020</w:t>
            </w:r>
            <w:r w:rsidR="00D00EC4" w:rsidRPr="00CD5D3A">
              <w:rPr>
                <w:b/>
                <w:sz w:val="24"/>
                <w:szCs w:val="24"/>
              </w:rPr>
              <w:t xml:space="preserve"> był także czwarty</w:t>
            </w:r>
            <w:r w:rsidR="00D00EC4" w:rsidRPr="008B39B0">
              <w:rPr>
                <w:sz w:val="24"/>
                <w:szCs w:val="24"/>
              </w:rPr>
              <w:t xml:space="preserve"> projekt</w:t>
            </w:r>
            <w:r w:rsidR="005B3097">
              <w:rPr>
                <w:sz w:val="24"/>
                <w:szCs w:val="24"/>
              </w:rPr>
              <w:t>,</w:t>
            </w:r>
            <w:r w:rsidR="00D00EC4" w:rsidRPr="008B39B0">
              <w:rPr>
                <w:sz w:val="24"/>
                <w:szCs w:val="24"/>
              </w:rPr>
              <w:t xml:space="preserve"> dotyczący </w:t>
            </w:r>
            <w:r w:rsidR="00C96E71" w:rsidRPr="008B39B0">
              <w:rPr>
                <w:sz w:val="24"/>
                <w:szCs w:val="24"/>
              </w:rPr>
              <w:t>zakupu specjali</w:t>
            </w:r>
            <w:r w:rsidR="00D00EC4" w:rsidRPr="008B39B0">
              <w:rPr>
                <w:sz w:val="24"/>
                <w:szCs w:val="24"/>
              </w:rPr>
              <w:t>stycznych jednostek gaśniczo</w:t>
            </w:r>
            <w:r w:rsidR="00C96E71" w:rsidRPr="008B39B0">
              <w:rPr>
                <w:sz w:val="24"/>
                <w:szCs w:val="24"/>
              </w:rPr>
              <w:t>-</w:t>
            </w:r>
            <w:r w:rsidR="00D00EC4" w:rsidRPr="008B39B0">
              <w:rPr>
                <w:sz w:val="24"/>
                <w:szCs w:val="24"/>
              </w:rPr>
              <w:t xml:space="preserve">ratowniczych na potrzeby </w:t>
            </w:r>
            <w:r w:rsidR="0061182B" w:rsidRPr="008B39B0">
              <w:rPr>
                <w:sz w:val="24"/>
                <w:szCs w:val="24"/>
              </w:rPr>
              <w:t xml:space="preserve">usprawnienia systemu </w:t>
            </w:r>
            <w:r w:rsidR="0061182B" w:rsidRPr="00CD5D3A">
              <w:rPr>
                <w:b/>
                <w:sz w:val="24"/>
                <w:szCs w:val="24"/>
              </w:rPr>
              <w:t>ratownictwa w transporcie śródlądowym</w:t>
            </w:r>
            <w:r w:rsidR="005B3097">
              <w:rPr>
                <w:sz w:val="24"/>
                <w:szCs w:val="24"/>
              </w:rPr>
              <w:t xml:space="preserve">, jednak nie uzyskał dofinansowania. </w:t>
            </w:r>
            <w:r w:rsidR="005B3097" w:rsidRPr="008B39B0">
              <w:rPr>
                <w:sz w:val="24"/>
                <w:szCs w:val="24"/>
              </w:rPr>
              <w:t xml:space="preserve"> </w:t>
            </w:r>
          </w:p>
          <w:p w14:paraId="6B069DA1" w14:textId="142AFE34" w:rsidR="00866787" w:rsidRPr="00A23EF6" w:rsidRDefault="00866787" w:rsidP="00033E7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A23EF6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2E8E6630" w14:textId="6CC54751" w:rsidR="0078245C" w:rsidRPr="008B39B0" w:rsidRDefault="006A3A1B" w:rsidP="00033E78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1" w:name="_Hlk30683628"/>
            <w:r>
              <w:rPr>
                <w:sz w:val="24"/>
                <w:szCs w:val="24"/>
              </w:rPr>
              <w:t xml:space="preserve">Łącznie realizacja 3 projektów </w:t>
            </w:r>
            <w:r w:rsidR="00B73957" w:rsidRPr="008B39B0">
              <w:rPr>
                <w:sz w:val="24"/>
                <w:szCs w:val="24"/>
              </w:rPr>
              <w:t>współfinasowanych z Funduszu Spójności</w:t>
            </w:r>
            <w:r w:rsidR="00C96E71" w:rsidRPr="008B39B0">
              <w:rPr>
                <w:sz w:val="24"/>
                <w:szCs w:val="24"/>
              </w:rPr>
              <w:t xml:space="preserve"> w POIiŚ</w:t>
            </w:r>
            <w:r>
              <w:rPr>
                <w:sz w:val="24"/>
                <w:szCs w:val="24"/>
              </w:rPr>
              <w:t xml:space="preserve"> 2014-2020,</w:t>
            </w:r>
            <w:r w:rsidR="00B73957" w:rsidRPr="008B39B0">
              <w:rPr>
                <w:sz w:val="24"/>
                <w:szCs w:val="24"/>
              </w:rPr>
              <w:t xml:space="preserve"> polegających na zakupie specjalistycznego sprzętu</w:t>
            </w:r>
            <w:r w:rsidR="00C96E71" w:rsidRPr="008B39B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pozwoli na </w:t>
            </w:r>
            <w:r w:rsidRPr="00CD5D3A">
              <w:rPr>
                <w:b/>
                <w:sz w:val="24"/>
                <w:szCs w:val="24"/>
              </w:rPr>
              <w:t>zaspokoj</w:t>
            </w:r>
            <w:r>
              <w:rPr>
                <w:b/>
                <w:sz w:val="24"/>
                <w:szCs w:val="24"/>
              </w:rPr>
              <w:t>enie</w:t>
            </w:r>
            <w:r w:rsidRPr="00CD5D3A">
              <w:rPr>
                <w:b/>
                <w:sz w:val="24"/>
                <w:szCs w:val="24"/>
              </w:rPr>
              <w:t xml:space="preserve"> </w:t>
            </w:r>
            <w:r w:rsidR="00C96E71" w:rsidRPr="00CD5D3A">
              <w:rPr>
                <w:b/>
                <w:sz w:val="24"/>
                <w:szCs w:val="24"/>
              </w:rPr>
              <w:t xml:space="preserve">około </w:t>
            </w:r>
            <w:r w:rsidRPr="00CD5D3A">
              <w:rPr>
                <w:b/>
                <w:sz w:val="24"/>
                <w:szCs w:val="24"/>
              </w:rPr>
              <w:t>połow</w:t>
            </w:r>
            <w:r>
              <w:rPr>
                <w:b/>
                <w:sz w:val="24"/>
                <w:szCs w:val="24"/>
              </w:rPr>
              <w:t>y</w:t>
            </w:r>
            <w:r w:rsidRPr="00CD5D3A">
              <w:rPr>
                <w:b/>
                <w:sz w:val="24"/>
                <w:szCs w:val="24"/>
              </w:rPr>
              <w:t xml:space="preserve"> </w:t>
            </w:r>
            <w:r w:rsidR="00C96E71" w:rsidRPr="00CD5D3A">
              <w:rPr>
                <w:b/>
                <w:sz w:val="24"/>
                <w:szCs w:val="24"/>
              </w:rPr>
              <w:t>potrzeb (</w:t>
            </w:r>
            <w:r>
              <w:rPr>
                <w:b/>
                <w:sz w:val="24"/>
                <w:szCs w:val="24"/>
              </w:rPr>
              <w:t>biorąc pod uwagę skalę finansową)</w:t>
            </w:r>
            <w:r w:rsidR="00303085" w:rsidRPr="00CD5D3A">
              <w:rPr>
                <w:b/>
                <w:sz w:val="24"/>
                <w:szCs w:val="24"/>
              </w:rPr>
              <w:t xml:space="preserve"> </w:t>
            </w:r>
            <w:r w:rsidR="00C96E71" w:rsidRPr="00CD5D3A">
              <w:rPr>
                <w:b/>
                <w:sz w:val="24"/>
                <w:szCs w:val="24"/>
              </w:rPr>
              <w:t xml:space="preserve">wynikających z </w:t>
            </w:r>
            <w:r>
              <w:rPr>
                <w:b/>
                <w:sz w:val="24"/>
                <w:szCs w:val="24"/>
              </w:rPr>
              <w:t xml:space="preserve">dokumentu </w:t>
            </w:r>
            <w:r w:rsidR="0078245C" w:rsidRPr="00CD5D3A">
              <w:rPr>
                <w:b/>
                <w:sz w:val="24"/>
                <w:szCs w:val="24"/>
              </w:rPr>
              <w:t>„</w:t>
            </w:r>
            <w:r w:rsidR="009D7345" w:rsidRPr="00CD5D3A">
              <w:rPr>
                <w:b/>
                <w:sz w:val="24"/>
                <w:szCs w:val="24"/>
              </w:rPr>
              <w:t xml:space="preserve">Programowania </w:t>
            </w:r>
            <w:r w:rsidR="0078245C" w:rsidRPr="00CD5D3A">
              <w:rPr>
                <w:b/>
                <w:sz w:val="24"/>
                <w:szCs w:val="24"/>
              </w:rPr>
              <w:t>inwestycji PSP w zakresie finasowania europejskiego w latach 2014-2020”.</w:t>
            </w:r>
            <w:r w:rsidR="0078245C" w:rsidRPr="008B39B0">
              <w:rPr>
                <w:sz w:val="24"/>
                <w:szCs w:val="24"/>
              </w:rPr>
              <w:t xml:space="preserve"> Ogólne wydatki w ramach tego planu przewidziano na kwotę 1 366</w:t>
            </w:r>
            <w:r>
              <w:rPr>
                <w:sz w:val="24"/>
                <w:szCs w:val="24"/>
              </w:rPr>
              <w:t>,4 mln zł</w:t>
            </w:r>
            <w:r w:rsidR="0078245C" w:rsidRPr="008B39B0"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Należy wziąć także pod uwagę pojawiające się na bieżąco potrzeby w zakresie</w:t>
            </w:r>
            <w:r w:rsidRPr="00A1340A">
              <w:rPr>
                <w:b/>
                <w:sz w:val="24"/>
                <w:szCs w:val="24"/>
              </w:rPr>
              <w:t xml:space="preserve"> wymiany sprzętu. Pożądanym byłoby osiągnięcia przez PSP takiego stanu nasycenia, </w:t>
            </w:r>
            <w:r>
              <w:rPr>
                <w:b/>
                <w:sz w:val="24"/>
                <w:szCs w:val="24"/>
              </w:rPr>
              <w:t>przy którym</w:t>
            </w:r>
            <w:r w:rsidRPr="00A1340A">
              <w:rPr>
                <w:b/>
                <w:sz w:val="24"/>
                <w:szCs w:val="24"/>
              </w:rPr>
              <w:t xml:space="preserve"> nie byłoby konieczności uzupełninia braków, a zakupy sprzęty wynikłaby </w:t>
            </w:r>
            <w:r>
              <w:rPr>
                <w:b/>
                <w:sz w:val="24"/>
                <w:szCs w:val="24"/>
              </w:rPr>
              <w:t>wyłącznie</w:t>
            </w:r>
            <w:r w:rsidRPr="00A1340A">
              <w:rPr>
                <w:b/>
                <w:sz w:val="24"/>
                <w:szCs w:val="24"/>
              </w:rPr>
              <w:t xml:space="preserve"> ze starzenia się posiadanych w zasobach egzemplarzy.</w:t>
            </w:r>
          </w:p>
          <w:p w14:paraId="4C74CEDE" w14:textId="290C37EE" w:rsidR="00091BF8" w:rsidRPr="00A23EF6" w:rsidRDefault="006A3A1B" w:rsidP="00033E78">
            <w:pPr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Biorąc pod uwagę skalę potrzeb należy wnioskować, że dofinansowanie projektów tego typu </w:t>
            </w:r>
            <w:r w:rsidRPr="008B39B0">
              <w:rPr>
                <w:sz w:val="24"/>
                <w:szCs w:val="24"/>
              </w:rPr>
              <w:t>powinn</w:t>
            </w:r>
            <w:r>
              <w:rPr>
                <w:sz w:val="24"/>
                <w:szCs w:val="24"/>
              </w:rPr>
              <w:t>o</w:t>
            </w:r>
            <w:r w:rsidRPr="008B39B0">
              <w:rPr>
                <w:sz w:val="24"/>
                <w:szCs w:val="24"/>
              </w:rPr>
              <w:t xml:space="preserve"> </w:t>
            </w:r>
            <w:r w:rsidR="0078245C" w:rsidRPr="008B39B0">
              <w:rPr>
                <w:sz w:val="24"/>
                <w:szCs w:val="24"/>
              </w:rPr>
              <w:t>być kontunuowanie w kolejnej perspektywie finansowej. Nie można</w:t>
            </w:r>
            <w:r w:rsidR="00303085" w:rsidRPr="008B39B0">
              <w:rPr>
                <w:sz w:val="24"/>
                <w:szCs w:val="24"/>
              </w:rPr>
              <w:t xml:space="preserve"> zakładać, że potrzeby na które o</w:t>
            </w:r>
            <w:r w:rsidR="008B32C0">
              <w:rPr>
                <w:sz w:val="24"/>
                <w:szCs w:val="24"/>
              </w:rPr>
              <w:t>d</w:t>
            </w:r>
            <w:r w:rsidR="00303085" w:rsidRPr="008B39B0">
              <w:rPr>
                <w:sz w:val="24"/>
                <w:szCs w:val="24"/>
              </w:rPr>
              <w:t>powiadają projekty</w:t>
            </w:r>
            <w:r>
              <w:rPr>
                <w:sz w:val="24"/>
                <w:szCs w:val="24"/>
              </w:rPr>
              <w:t>,</w:t>
            </w:r>
            <w:r w:rsidR="00303085" w:rsidRPr="008B39B0">
              <w:rPr>
                <w:sz w:val="24"/>
                <w:szCs w:val="24"/>
              </w:rPr>
              <w:t xml:space="preserve"> ulegną samoistnemu zmniejszeniu</w:t>
            </w:r>
            <w:r>
              <w:rPr>
                <w:sz w:val="24"/>
                <w:szCs w:val="24"/>
              </w:rPr>
              <w:t>, s</w:t>
            </w:r>
            <w:r w:rsidR="00303085" w:rsidRPr="008B39B0">
              <w:rPr>
                <w:sz w:val="24"/>
                <w:szCs w:val="24"/>
              </w:rPr>
              <w:t xml:space="preserve">zczególnie w </w:t>
            </w:r>
            <w:r>
              <w:rPr>
                <w:sz w:val="24"/>
                <w:szCs w:val="24"/>
              </w:rPr>
              <w:t xml:space="preserve">odniesieniu do </w:t>
            </w:r>
            <w:r w:rsidR="00303085" w:rsidRPr="008B39B0">
              <w:rPr>
                <w:sz w:val="24"/>
                <w:szCs w:val="24"/>
              </w:rPr>
              <w:t>zdarzeń powodowanych prze</w:t>
            </w:r>
            <w:r w:rsidR="008B32C0">
              <w:rPr>
                <w:sz w:val="24"/>
                <w:szCs w:val="24"/>
              </w:rPr>
              <w:t>z</w:t>
            </w:r>
            <w:r w:rsidR="00303085" w:rsidRPr="008B39B0">
              <w:rPr>
                <w:sz w:val="24"/>
                <w:szCs w:val="24"/>
              </w:rPr>
              <w:t xml:space="preserve"> siły natury </w:t>
            </w:r>
            <w:r w:rsidR="00BA1C94" w:rsidRPr="008B39B0">
              <w:rPr>
                <w:sz w:val="24"/>
                <w:szCs w:val="24"/>
              </w:rPr>
              <w:t xml:space="preserve">- </w:t>
            </w:r>
            <w:r w:rsidR="00303085" w:rsidRPr="008B39B0">
              <w:rPr>
                <w:sz w:val="24"/>
                <w:szCs w:val="24"/>
              </w:rPr>
              <w:t>ten trend jest raczej odwrotny. Dalsze zwiększenie liczby specjalistycznego sprzętu pozwoli na gęstsze pokrycie kraju</w:t>
            </w:r>
            <w:r>
              <w:rPr>
                <w:sz w:val="24"/>
                <w:szCs w:val="24"/>
              </w:rPr>
              <w:t>, a</w:t>
            </w:r>
            <w:r w:rsidR="00303085" w:rsidRPr="008B39B0">
              <w:rPr>
                <w:sz w:val="24"/>
                <w:szCs w:val="24"/>
              </w:rPr>
              <w:t xml:space="preserve"> co za tym</w:t>
            </w:r>
            <w:r w:rsidR="008B32C0">
              <w:rPr>
                <w:sz w:val="24"/>
                <w:szCs w:val="24"/>
              </w:rPr>
              <w:t xml:space="preserve"> idzie</w:t>
            </w:r>
            <w:r w:rsidR="00303085" w:rsidRPr="008B39B0">
              <w:rPr>
                <w:sz w:val="24"/>
                <w:szCs w:val="24"/>
              </w:rPr>
              <w:t xml:space="preserve"> mniejsze odległości do pokonania w czasie akcji. </w:t>
            </w:r>
            <w:bookmarkEnd w:id="1"/>
          </w:p>
        </w:tc>
      </w:tr>
      <w:tr w:rsidR="00866787" w:rsidRPr="00F13819" w14:paraId="76F4B140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0A4CC9C3" w:rsidR="00866787" w:rsidRPr="008B39B0" w:rsidRDefault="00EA7A15" w:rsidP="00033E78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05B1D5A" w14:textId="34C3BA3F" w:rsidR="00EA7A15" w:rsidRPr="00EA7A15" w:rsidRDefault="00EA7A15" w:rsidP="00033E78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5EDD8D58" w14:textId="68D70C99" w:rsidR="00481EB6" w:rsidRPr="00A1340A" w:rsidRDefault="009028F7" w:rsidP="00033E78">
            <w:pPr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bookmarkStart w:id="2" w:name="_Hlk30683667"/>
            <w:r w:rsidRPr="008B39B0">
              <w:rPr>
                <w:sz w:val="24"/>
                <w:szCs w:val="24"/>
              </w:rPr>
              <w:t xml:space="preserve">Po </w:t>
            </w:r>
            <w:r w:rsidRPr="00A1340A">
              <w:rPr>
                <w:b/>
                <w:sz w:val="24"/>
                <w:szCs w:val="24"/>
              </w:rPr>
              <w:t>względem możliwości jakościowej i rodzajowej zakupu specjalistycznego sprzętu PSP jest w pełni usaty</w:t>
            </w:r>
            <w:r w:rsidR="008B39B0" w:rsidRPr="00A1340A">
              <w:rPr>
                <w:b/>
                <w:sz w:val="24"/>
                <w:szCs w:val="24"/>
              </w:rPr>
              <w:t>sfakcjonowana</w:t>
            </w:r>
            <w:r w:rsidR="000A540C">
              <w:rPr>
                <w:b/>
                <w:sz w:val="24"/>
                <w:szCs w:val="24"/>
              </w:rPr>
              <w:t xml:space="preserve"> możliwościami oferowanymi w POIiŚ 2014-2020</w:t>
            </w:r>
            <w:r w:rsidR="008B39B0" w:rsidRPr="008B39B0">
              <w:rPr>
                <w:sz w:val="24"/>
                <w:szCs w:val="24"/>
              </w:rPr>
              <w:t xml:space="preserve">. </w:t>
            </w:r>
            <w:r w:rsidR="000A540C">
              <w:rPr>
                <w:sz w:val="24"/>
                <w:szCs w:val="24"/>
              </w:rPr>
              <w:t xml:space="preserve">Program odpowiada </w:t>
            </w:r>
            <w:r w:rsidRPr="008B39B0">
              <w:rPr>
                <w:sz w:val="24"/>
                <w:szCs w:val="24"/>
              </w:rPr>
              <w:t>potrzeb</w:t>
            </w:r>
            <w:r w:rsidR="000A540C">
              <w:rPr>
                <w:sz w:val="24"/>
                <w:szCs w:val="24"/>
              </w:rPr>
              <w:t>om</w:t>
            </w:r>
            <w:r w:rsidRPr="008B39B0">
              <w:rPr>
                <w:sz w:val="24"/>
                <w:szCs w:val="24"/>
              </w:rPr>
              <w:t xml:space="preserve"> bezpieczeństwa Państwa (w zakresie odpowiedzialności PSP). </w:t>
            </w:r>
            <w:r w:rsidR="00B520B4">
              <w:rPr>
                <w:sz w:val="24"/>
                <w:szCs w:val="24"/>
              </w:rPr>
              <w:t xml:space="preserve">Czynnikiem ograniczającym zakres przedmiotowy projektów była jedynie dostępna </w:t>
            </w:r>
            <w:r w:rsidR="00B520B4">
              <w:rPr>
                <w:sz w:val="24"/>
                <w:szCs w:val="24"/>
              </w:rPr>
              <w:lastRenderedPageBreak/>
              <w:t>pula środków UE. P</w:t>
            </w:r>
            <w:r w:rsidR="00481EB6" w:rsidRPr="008B39B0">
              <w:rPr>
                <w:sz w:val="24"/>
                <w:szCs w:val="24"/>
              </w:rPr>
              <w:t>otwierdzeniem tego stanu rzeczy jest wykorzystanie przez PSP szansy na zwiększenie zakresu rzeczowego</w:t>
            </w:r>
            <w:r w:rsidR="000A4F5B">
              <w:rPr>
                <w:sz w:val="24"/>
                <w:szCs w:val="24"/>
              </w:rPr>
              <w:t xml:space="preserve"> </w:t>
            </w:r>
            <w:r w:rsidR="00481EB6" w:rsidRPr="008B39B0">
              <w:rPr>
                <w:sz w:val="24"/>
                <w:szCs w:val="24"/>
              </w:rPr>
              <w:t>dzięki dodatkowym środkom</w:t>
            </w:r>
            <w:r w:rsidR="000A4F5B">
              <w:rPr>
                <w:sz w:val="24"/>
                <w:szCs w:val="24"/>
              </w:rPr>
              <w:t>,</w:t>
            </w:r>
            <w:r w:rsidR="00481EB6" w:rsidRPr="008B39B0">
              <w:rPr>
                <w:sz w:val="24"/>
                <w:szCs w:val="24"/>
              </w:rPr>
              <w:t xml:space="preserve"> jakie okazały się być do dyspozycji w ramach działania </w:t>
            </w:r>
            <w:r w:rsidR="00B520B4">
              <w:rPr>
                <w:sz w:val="24"/>
                <w:szCs w:val="24"/>
              </w:rPr>
              <w:t>2.1</w:t>
            </w:r>
            <w:r w:rsidR="000A4F5B">
              <w:rPr>
                <w:sz w:val="24"/>
                <w:szCs w:val="24"/>
              </w:rPr>
              <w:t xml:space="preserve"> </w:t>
            </w:r>
            <w:r w:rsidR="00481EB6" w:rsidRPr="008B39B0">
              <w:rPr>
                <w:sz w:val="24"/>
                <w:szCs w:val="24"/>
              </w:rPr>
              <w:t>–</w:t>
            </w:r>
            <w:r w:rsidR="004E404F">
              <w:rPr>
                <w:sz w:val="24"/>
                <w:szCs w:val="24"/>
              </w:rPr>
              <w:t xml:space="preserve"> </w:t>
            </w:r>
            <w:r w:rsidR="00481EB6" w:rsidRPr="00A1340A">
              <w:rPr>
                <w:b/>
                <w:sz w:val="24"/>
                <w:szCs w:val="24"/>
              </w:rPr>
              <w:t>aneksowano umowę i zwiększono wartość projektu o dodatkowe 7</w:t>
            </w:r>
            <w:r w:rsidR="00E55D92" w:rsidRPr="00A1340A">
              <w:rPr>
                <w:b/>
                <w:sz w:val="24"/>
                <w:szCs w:val="24"/>
              </w:rPr>
              <w:t>6,3</w:t>
            </w:r>
            <w:r w:rsidR="00481EB6" w:rsidRPr="00A1340A">
              <w:rPr>
                <w:b/>
                <w:sz w:val="24"/>
                <w:szCs w:val="24"/>
              </w:rPr>
              <w:t xml:space="preserve"> mln zł. </w:t>
            </w:r>
          </w:p>
          <w:bookmarkEnd w:id="2"/>
          <w:p w14:paraId="35358367" w14:textId="53CCC5F2" w:rsidR="00EA7A15" w:rsidRPr="00EA7A15" w:rsidRDefault="00366F7F" w:rsidP="00033E78">
            <w:pPr>
              <w:spacing w:before="120" w:after="120" w:line="276" w:lineRule="auto"/>
              <w:rPr>
                <w:b/>
                <w:bCs/>
              </w:rPr>
            </w:pPr>
            <w:r w:rsidRPr="00601AA6">
              <w:rPr>
                <w:b/>
                <w:bCs/>
                <w:color w:val="4472C4" w:themeColor="accent1"/>
              </w:rPr>
              <w:t>B</w:t>
            </w:r>
            <w:r w:rsidR="00EA7A15" w:rsidRPr="00601AA6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4FD37279" w:rsidR="00BA1C94" w:rsidRPr="00601AA6" w:rsidRDefault="00BA1C94" w:rsidP="00033E78">
            <w:pPr>
              <w:spacing w:before="120" w:after="120" w:line="276" w:lineRule="auto"/>
              <w:jc w:val="both"/>
              <w:rPr>
                <w:i/>
                <w:color w:val="808080" w:themeColor="background1" w:themeShade="80"/>
              </w:rPr>
            </w:pPr>
            <w:r w:rsidRPr="008B39B0">
              <w:rPr>
                <w:sz w:val="24"/>
                <w:szCs w:val="24"/>
              </w:rPr>
              <w:t xml:space="preserve">Nie odnotowano czynników </w:t>
            </w:r>
            <w:proofErr w:type="spellStart"/>
            <w:r w:rsidRPr="008B39B0">
              <w:rPr>
                <w:sz w:val="24"/>
                <w:szCs w:val="24"/>
              </w:rPr>
              <w:t>pozaprogramowych</w:t>
            </w:r>
            <w:proofErr w:type="spellEnd"/>
            <w:r w:rsidRPr="008B39B0">
              <w:rPr>
                <w:sz w:val="24"/>
                <w:szCs w:val="24"/>
              </w:rPr>
              <w:t xml:space="preserve"> mających wpływ ograniczający na możliwości zrea</w:t>
            </w:r>
            <w:r w:rsidR="00601AA6" w:rsidRPr="008B39B0">
              <w:rPr>
                <w:sz w:val="24"/>
                <w:szCs w:val="24"/>
              </w:rPr>
              <w:t>lizowania projektu i osiągnięcie</w:t>
            </w:r>
            <w:r w:rsidRPr="008B39B0">
              <w:rPr>
                <w:sz w:val="24"/>
                <w:szCs w:val="24"/>
              </w:rPr>
              <w:t xml:space="preserve"> jego celów.</w:t>
            </w:r>
            <w:r w:rsidRPr="00601AA6">
              <w:rPr>
                <w:i/>
                <w:color w:val="00B050"/>
              </w:rPr>
              <w:t xml:space="preserve"> </w:t>
            </w:r>
          </w:p>
        </w:tc>
      </w:tr>
      <w:tr w:rsidR="00E42784" w:rsidRPr="00F13819" w14:paraId="0A0E64F5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7DDB7813" w:rsidR="00E42784" w:rsidRPr="00E42784" w:rsidRDefault="00E42784" w:rsidP="00033E78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0A4F5B" w:rsidRPr="00E42784">
              <w:rPr>
                <w:b/>
                <w:bCs/>
                <w:sz w:val="24"/>
                <w:szCs w:val="24"/>
                <w:lang w:eastAsia="pl-PL"/>
              </w:rPr>
              <w:t>ZGODNOŚ</w:t>
            </w:r>
            <w:r w:rsidR="000A4F5B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="000A4F5B" w:rsidRPr="00E42784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13819" w14:paraId="6C323D49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C30EE49" w14:textId="04FB3AC8" w:rsidR="00E12D8B" w:rsidRPr="00E12D8B" w:rsidRDefault="00E12D8B" w:rsidP="00033E78">
            <w:pPr>
              <w:suppressAutoHyphens/>
              <w:spacing w:before="120" w:after="120" w:line="276" w:lineRule="auto"/>
              <w:jc w:val="both"/>
              <w:rPr>
                <w:i/>
                <w:lang w:eastAsia="pl-PL"/>
              </w:rPr>
            </w:pPr>
            <w:r w:rsidRPr="008B39B0">
              <w:rPr>
                <w:sz w:val="24"/>
                <w:szCs w:val="24"/>
              </w:rPr>
              <w:t>Projekt jest</w:t>
            </w:r>
            <w:r w:rsidR="000A4F5B">
              <w:rPr>
                <w:sz w:val="24"/>
                <w:szCs w:val="24"/>
              </w:rPr>
              <w:t xml:space="preserve"> w pełni</w:t>
            </w:r>
            <w:r w:rsidRPr="008B39B0">
              <w:rPr>
                <w:sz w:val="24"/>
                <w:szCs w:val="24"/>
              </w:rPr>
              <w:t xml:space="preserve"> zgodny z</w:t>
            </w:r>
            <w:r w:rsidR="000A4F5B">
              <w:rPr>
                <w:sz w:val="24"/>
                <w:szCs w:val="24"/>
              </w:rPr>
              <w:t>e szczegółowymi założeniami POIiŚ.</w:t>
            </w:r>
            <w:r w:rsidRPr="00E12D8B">
              <w:rPr>
                <w:i/>
                <w:color w:val="00B050"/>
                <w:lang w:eastAsia="pl-PL"/>
              </w:rPr>
              <w:t xml:space="preserve"> </w:t>
            </w:r>
          </w:p>
        </w:tc>
      </w:tr>
      <w:tr w:rsidR="00866787" w:rsidRPr="00F13819" w14:paraId="5C09236C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25578ED9" w:rsidR="00866787" w:rsidRPr="008B39B0" w:rsidRDefault="00EA7A15" w:rsidP="00033E78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26340580" w:rsidR="00EA7A15" w:rsidRPr="00EA7A15" w:rsidRDefault="00CA01D8" w:rsidP="00033E7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35DBEA2" w14:textId="5A3D0B05" w:rsidR="00E12D8B" w:rsidRPr="00593F64" w:rsidRDefault="00AB36B6" w:rsidP="00033E78">
            <w:pPr>
              <w:suppressAutoHyphens/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 w:rsidRPr="00593F64">
              <w:rPr>
                <w:sz w:val="24"/>
                <w:szCs w:val="24"/>
              </w:rPr>
              <w:t xml:space="preserve">Projekt </w:t>
            </w:r>
            <w:r w:rsidRPr="00593F64">
              <w:rPr>
                <w:b/>
                <w:sz w:val="24"/>
                <w:szCs w:val="24"/>
              </w:rPr>
              <w:t xml:space="preserve">będzie miał </w:t>
            </w:r>
            <w:r w:rsidR="00593F64">
              <w:rPr>
                <w:b/>
                <w:sz w:val="24"/>
                <w:szCs w:val="24"/>
              </w:rPr>
              <w:t xml:space="preserve">pośredni </w:t>
            </w:r>
            <w:r w:rsidRPr="00593F64">
              <w:rPr>
                <w:b/>
                <w:sz w:val="24"/>
                <w:szCs w:val="24"/>
              </w:rPr>
              <w:t xml:space="preserve">wpływ na zmniejszenie potencjalnych strat przyrodniczych w czasie zdarzeń i katastrof wywołanych przez człowieka jak i wywołanych przez siły natury. </w:t>
            </w:r>
          </w:p>
          <w:p w14:paraId="5B0CC41D" w14:textId="4EE3C9CD" w:rsidR="008C4E58" w:rsidRPr="00593F64" w:rsidRDefault="00AB36B6" w:rsidP="00033E78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93F64">
              <w:rPr>
                <w:sz w:val="24"/>
                <w:szCs w:val="24"/>
              </w:rPr>
              <w:t xml:space="preserve">Wśród zagrożeń pochodzenia naturalnego dominują przede wszystkim zdarzenia związane ze zjawiskami pogodowymi, jak silne wiatry i powodzie na skutek intensywnych opadów deszczu. Do zagrożeń środowiska związanych z działalnością człowieka należy przede wszystkim zaliczyć zagrożenia </w:t>
            </w:r>
            <w:proofErr w:type="spellStart"/>
            <w:r w:rsidRPr="00593F64">
              <w:rPr>
                <w:sz w:val="24"/>
                <w:szCs w:val="24"/>
              </w:rPr>
              <w:t>chemiczno</w:t>
            </w:r>
            <w:proofErr w:type="spellEnd"/>
            <w:r w:rsidRPr="00593F64">
              <w:rPr>
                <w:sz w:val="24"/>
                <w:szCs w:val="24"/>
              </w:rPr>
              <w:t xml:space="preserve"> – ekologiczne, związane z istnieniem zakładów przemysłowych użytkujących substancje niebezpieczne w ilościach mogących być przyczyną poważnej awarii przemysłowej o katastroficznych skutkach dla ludzi lub środowiska oraz transportem drogowym i kolejowym substancji niebezpiecznych, w którym na skutek wypadków dochodzi do przedostania się substancji niebezpiecznych do środowiska naturalnego. W większości ww. przypadków dochodzi do strat w środowisku naturalnym.</w:t>
            </w:r>
            <w:r w:rsidR="00A46E2E" w:rsidRPr="00593F64">
              <w:rPr>
                <w:sz w:val="24"/>
                <w:szCs w:val="24"/>
              </w:rPr>
              <w:t xml:space="preserve"> </w:t>
            </w:r>
            <w:r w:rsidR="00A46E2E" w:rsidRPr="00593F64">
              <w:rPr>
                <w:b/>
                <w:sz w:val="24"/>
                <w:szCs w:val="24"/>
              </w:rPr>
              <w:t xml:space="preserve">Doposażenie jednostek w sprzęt specjalistyczny w ramach projektu </w:t>
            </w:r>
            <w:r w:rsidR="008C4E58" w:rsidRPr="00593F64">
              <w:rPr>
                <w:b/>
                <w:sz w:val="24"/>
                <w:szCs w:val="24"/>
              </w:rPr>
              <w:t>pozwo</w:t>
            </w:r>
            <w:r w:rsidR="00593F64" w:rsidRPr="00593F64">
              <w:rPr>
                <w:b/>
                <w:sz w:val="24"/>
                <w:szCs w:val="24"/>
              </w:rPr>
              <w:t>li na sprawniejsz</w:t>
            </w:r>
            <w:r w:rsidR="00A1340A">
              <w:rPr>
                <w:b/>
                <w:sz w:val="24"/>
                <w:szCs w:val="24"/>
              </w:rPr>
              <w:t>e</w:t>
            </w:r>
            <w:r w:rsidR="00A46E2E" w:rsidRPr="00593F64">
              <w:rPr>
                <w:b/>
                <w:sz w:val="24"/>
                <w:szCs w:val="24"/>
              </w:rPr>
              <w:t xml:space="preserve"> reagowanie w większości rodzajów zdarzeń wymienianych jako kluczowe </w:t>
            </w:r>
            <w:r w:rsidR="008C4E58" w:rsidRPr="00593F64">
              <w:rPr>
                <w:sz w:val="24"/>
                <w:szCs w:val="24"/>
              </w:rPr>
              <w:t>w „Raporcie o zagrożeniach bezpieczeństwa narodowego”, tj.:</w:t>
            </w:r>
            <w:r w:rsidR="00E12D8B" w:rsidRPr="00593F64">
              <w:rPr>
                <w:sz w:val="24"/>
                <w:szCs w:val="24"/>
              </w:rPr>
              <w:t xml:space="preserve"> powódź, pożary, osuwiska, susze, silne mrozy i intensywne opady śniegu, huragany, skażenia </w:t>
            </w:r>
            <w:r w:rsidR="008C4E58" w:rsidRPr="00593F64">
              <w:rPr>
                <w:sz w:val="24"/>
                <w:szCs w:val="24"/>
              </w:rPr>
              <w:t xml:space="preserve">chemiczne. </w:t>
            </w:r>
          </w:p>
          <w:p w14:paraId="5FF50A5C" w14:textId="267020AE" w:rsidR="00A46E2E" w:rsidRPr="00593F64" w:rsidRDefault="00A46E2E" w:rsidP="00033E78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93F64">
              <w:rPr>
                <w:sz w:val="24"/>
                <w:szCs w:val="24"/>
              </w:rPr>
              <w:t xml:space="preserve">Projekt </w:t>
            </w:r>
            <w:r w:rsidR="008C4E58" w:rsidRPr="00593F64">
              <w:rPr>
                <w:sz w:val="24"/>
                <w:szCs w:val="24"/>
              </w:rPr>
              <w:t>koncentruje</w:t>
            </w:r>
            <w:r w:rsidR="00E12D8B" w:rsidRPr="00593F64">
              <w:rPr>
                <w:sz w:val="24"/>
                <w:szCs w:val="24"/>
              </w:rPr>
              <w:t xml:space="preserve"> się </w:t>
            </w:r>
            <w:r w:rsidRPr="00593F64">
              <w:rPr>
                <w:sz w:val="24"/>
                <w:szCs w:val="24"/>
              </w:rPr>
              <w:t>gł</w:t>
            </w:r>
            <w:r w:rsidR="00D453EC">
              <w:rPr>
                <w:sz w:val="24"/>
                <w:szCs w:val="24"/>
              </w:rPr>
              <w:t>ó</w:t>
            </w:r>
            <w:r w:rsidRPr="00593F64">
              <w:rPr>
                <w:sz w:val="24"/>
                <w:szCs w:val="24"/>
              </w:rPr>
              <w:t xml:space="preserve">wnie na </w:t>
            </w:r>
            <w:r w:rsidR="008C4E58" w:rsidRPr="00593F64">
              <w:rPr>
                <w:sz w:val="24"/>
                <w:szCs w:val="24"/>
              </w:rPr>
              <w:t>zdarzeniach</w:t>
            </w:r>
            <w:r w:rsidRPr="00593F64">
              <w:rPr>
                <w:sz w:val="24"/>
                <w:szCs w:val="24"/>
              </w:rPr>
              <w:t xml:space="preserve"> najczęściej występujących</w:t>
            </w:r>
            <w:r w:rsidR="008C4E58" w:rsidRPr="00593F64">
              <w:rPr>
                <w:sz w:val="24"/>
                <w:szCs w:val="24"/>
              </w:rPr>
              <w:t>,</w:t>
            </w:r>
            <w:r w:rsidRPr="00593F64">
              <w:rPr>
                <w:sz w:val="24"/>
                <w:szCs w:val="24"/>
              </w:rPr>
              <w:t xml:space="preserve"> stąd </w:t>
            </w:r>
            <w:r w:rsidRPr="00593F64">
              <w:rPr>
                <w:b/>
                <w:sz w:val="24"/>
                <w:szCs w:val="24"/>
              </w:rPr>
              <w:t>nie został w nim ujęty sprzęt bezpośrednio dedy</w:t>
            </w:r>
            <w:r w:rsidR="008C4E58" w:rsidRPr="00593F64">
              <w:rPr>
                <w:b/>
                <w:sz w:val="24"/>
                <w:szCs w:val="24"/>
              </w:rPr>
              <w:t>kowany zdarzeniom radiacyjnym</w:t>
            </w:r>
            <w:r w:rsidR="008C4E58" w:rsidRPr="00593F64">
              <w:rPr>
                <w:sz w:val="24"/>
                <w:szCs w:val="24"/>
              </w:rPr>
              <w:t>, ale sprzęt zakupywany jest przydatny także przy tego typu zdarzeniach (np. transport, zabezpieczenie logistyczne, mycie itd.)</w:t>
            </w:r>
            <w:r w:rsidR="009028F7" w:rsidRPr="00593F64">
              <w:rPr>
                <w:sz w:val="24"/>
                <w:szCs w:val="24"/>
              </w:rPr>
              <w:t xml:space="preserve">. </w:t>
            </w:r>
          </w:p>
          <w:p w14:paraId="4CB766F7" w14:textId="70E767B6" w:rsidR="00372A53" w:rsidRPr="00593F64" w:rsidRDefault="000A4F5B" w:rsidP="00033E78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 w:rsidR="009028F7" w:rsidRPr="00593F64">
              <w:rPr>
                <w:sz w:val="24"/>
                <w:szCs w:val="24"/>
              </w:rPr>
              <w:t xml:space="preserve"> realizowane w ramach projektu zakupy należy patrzeć </w:t>
            </w:r>
            <w:r w:rsidR="00481EB6" w:rsidRPr="00593F64">
              <w:rPr>
                <w:sz w:val="24"/>
                <w:szCs w:val="24"/>
              </w:rPr>
              <w:t>kompleksowo</w:t>
            </w:r>
            <w:r>
              <w:rPr>
                <w:sz w:val="24"/>
                <w:szCs w:val="24"/>
              </w:rPr>
              <w:t>,</w:t>
            </w:r>
            <w:r w:rsidR="00481EB6" w:rsidRPr="00593F64">
              <w:rPr>
                <w:sz w:val="24"/>
                <w:szCs w:val="24"/>
              </w:rPr>
              <w:t xml:space="preserve"> biorą</w:t>
            </w:r>
            <w:r w:rsidR="009028F7" w:rsidRPr="00593F64">
              <w:rPr>
                <w:sz w:val="24"/>
                <w:szCs w:val="24"/>
              </w:rPr>
              <w:t xml:space="preserve">c także </w:t>
            </w:r>
            <w:r w:rsidR="00481EB6" w:rsidRPr="00593F64">
              <w:rPr>
                <w:sz w:val="24"/>
                <w:szCs w:val="24"/>
              </w:rPr>
              <w:t>pod uwagę</w:t>
            </w:r>
            <w:r>
              <w:rPr>
                <w:sz w:val="24"/>
                <w:szCs w:val="24"/>
              </w:rPr>
              <w:t xml:space="preserve"> dwa</w:t>
            </w:r>
            <w:r w:rsidR="009028F7" w:rsidRPr="00593F64">
              <w:rPr>
                <w:sz w:val="24"/>
                <w:szCs w:val="24"/>
              </w:rPr>
              <w:t xml:space="preserve"> </w:t>
            </w:r>
            <w:r w:rsidRPr="00593F64">
              <w:rPr>
                <w:sz w:val="24"/>
                <w:szCs w:val="24"/>
              </w:rPr>
              <w:t>pozostał</w:t>
            </w:r>
            <w:r>
              <w:rPr>
                <w:sz w:val="24"/>
                <w:szCs w:val="24"/>
              </w:rPr>
              <w:t>e</w:t>
            </w:r>
            <w:r w:rsidRPr="00593F64">
              <w:rPr>
                <w:sz w:val="24"/>
                <w:szCs w:val="24"/>
              </w:rPr>
              <w:t xml:space="preserve"> projekt</w:t>
            </w:r>
            <w:r>
              <w:rPr>
                <w:sz w:val="24"/>
                <w:szCs w:val="24"/>
              </w:rPr>
              <w:t>y</w:t>
            </w:r>
            <w:r w:rsidRPr="00593F64">
              <w:rPr>
                <w:sz w:val="24"/>
                <w:szCs w:val="24"/>
              </w:rPr>
              <w:t xml:space="preserve"> dofinansowan</w:t>
            </w:r>
            <w:r>
              <w:rPr>
                <w:sz w:val="24"/>
                <w:szCs w:val="24"/>
              </w:rPr>
              <w:t>e</w:t>
            </w:r>
            <w:r w:rsidRPr="00593F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 w:rsidR="009028F7" w:rsidRPr="00593F64">
              <w:rPr>
                <w:sz w:val="24"/>
                <w:szCs w:val="24"/>
              </w:rPr>
              <w:t xml:space="preserve"> POIiŚ</w:t>
            </w:r>
            <w:r>
              <w:rPr>
                <w:sz w:val="24"/>
                <w:szCs w:val="24"/>
              </w:rPr>
              <w:t xml:space="preserve"> 2014-2020</w:t>
            </w:r>
            <w:r w:rsidR="00481EB6" w:rsidRPr="00593F64">
              <w:rPr>
                <w:sz w:val="24"/>
                <w:szCs w:val="24"/>
              </w:rPr>
              <w:t xml:space="preserve"> (</w:t>
            </w:r>
            <w:r w:rsidR="003810C5" w:rsidRPr="00593F64">
              <w:rPr>
                <w:sz w:val="24"/>
                <w:szCs w:val="24"/>
              </w:rPr>
              <w:t xml:space="preserve">sektor </w:t>
            </w:r>
            <w:r w:rsidR="00481EB6" w:rsidRPr="00593F64">
              <w:rPr>
                <w:sz w:val="24"/>
                <w:szCs w:val="24"/>
              </w:rPr>
              <w:t>transport</w:t>
            </w:r>
            <w:r>
              <w:rPr>
                <w:sz w:val="24"/>
                <w:szCs w:val="24"/>
              </w:rPr>
              <w:t>u</w:t>
            </w:r>
            <w:r w:rsidR="00481EB6" w:rsidRPr="00593F64">
              <w:rPr>
                <w:sz w:val="24"/>
                <w:szCs w:val="24"/>
              </w:rPr>
              <w:t xml:space="preserve">). W jednym z nich zakupione zostaną właśnie dwa specjalistyczne samochody </w:t>
            </w:r>
            <w:r>
              <w:rPr>
                <w:sz w:val="24"/>
                <w:szCs w:val="24"/>
              </w:rPr>
              <w:t xml:space="preserve">- </w:t>
            </w:r>
            <w:r w:rsidR="00481EB6" w:rsidRPr="00593F64">
              <w:rPr>
                <w:sz w:val="24"/>
                <w:szCs w:val="24"/>
              </w:rPr>
              <w:t xml:space="preserve">laboratoria do </w:t>
            </w:r>
            <w:r>
              <w:rPr>
                <w:sz w:val="24"/>
                <w:szCs w:val="24"/>
              </w:rPr>
              <w:t xml:space="preserve">badania </w:t>
            </w:r>
            <w:r w:rsidR="00481EB6" w:rsidRPr="00593F64">
              <w:rPr>
                <w:sz w:val="24"/>
                <w:szCs w:val="24"/>
              </w:rPr>
              <w:t xml:space="preserve">skażeń bakteriologicznych i radiacyjnych.  </w:t>
            </w:r>
          </w:p>
          <w:p w14:paraId="4CB37FCB" w14:textId="4A1DE03C" w:rsidR="007E354F" w:rsidRPr="00521667" w:rsidRDefault="007E354F" w:rsidP="00033E78">
            <w:pPr>
              <w:suppressAutoHyphens/>
              <w:spacing w:before="120" w:after="120" w:line="276" w:lineRule="auto"/>
              <w:jc w:val="both"/>
              <w:rPr>
                <w:i/>
                <w:color w:val="00B050"/>
                <w:lang w:eastAsia="pl-PL"/>
              </w:rPr>
            </w:pPr>
            <w:r w:rsidRPr="00593F64">
              <w:rPr>
                <w:sz w:val="24"/>
                <w:szCs w:val="24"/>
              </w:rPr>
              <w:lastRenderedPageBreak/>
              <w:t xml:space="preserve">Beneficjent prowadził analizy hipotetyczne dotyczące oszczędności strat majątku narodowego oraz wzrostu wartości uratowanego mienia. W tych analizach straty przyrodnicze nie są wyszczególnione. Przykładowo, pożary lasu traktowane są jako straty mienia gospodarczego, </w:t>
            </w:r>
            <w:r w:rsidR="000A4F5B">
              <w:rPr>
                <w:sz w:val="24"/>
                <w:szCs w:val="24"/>
              </w:rPr>
              <w:t xml:space="preserve">a </w:t>
            </w:r>
            <w:r w:rsidRPr="00593F64">
              <w:rPr>
                <w:sz w:val="24"/>
                <w:szCs w:val="24"/>
              </w:rPr>
              <w:t xml:space="preserve">skażenia </w:t>
            </w:r>
            <w:r w:rsidR="000A4F5B">
              <w:rPr>
                <w:sz w:val="24"/>
                <w:szCs w:val="24"/>
              </w:rPr>
              <w:t>jako</w:t>
            </w:r>
            <w:r w:rsidR="000A4F5B" w:rsidRPr="00593F64">
              <w:rPr>
                <w:sz w:val="24"/>
                <w:szCs w:val="24"/>
              </w:rPr>
              <w:t xml:space="preserve"> </w:t>
            </w:r>
            <w:r w:rsidRPr="00593F64">
              <w:rPr>
                <w:sz w:val="24"/>
                <w:szCs w:val="24"/>
              </w:rPr>
              <w:t>straty gospodarcze związane z kosztami ich usuwania itp. St</w:t>
            </w:r>
            <w:r w:rsidR="00D453EC">
              <w:rPr>
                <w:sz w:val="24"/>
                <w:szCs w:val="24"/>
              </w:rPr>
              <w:t>ą</w:t>
            </w:r>
            <w:r w:rsidRPr="00593F64">
              <w:rPr>
                <w:sz w:val="24"/>
                <w:szCs w:val="24"/>
              </w:rPr>
              <w:t>d też nie ma danych</w:t>
            </w:r>
            <w:r w:rsidR="000A4F5B">
              <w:rPr>
                <w:sz w:val="24"/>
                <w:szCs w:val="24"/>
              </w:rPr>
              <w:t>,</w:t>
            </w:r>
            <w:r w:rsidRPr="00593F64">
              <w:rPr>
                <w:sz w:val="24"/>
                <w:szCs w:val="24"/>
              </w:rPr>
              <w:t xml:space="preserve"> na podstawie których można by </w:t>
            </w:r>
            <w:r w:rsidR="000A4F5B">
              <w:rPr>
                <w:sz w:val="24"/>
                <w:szCs w:val="24"/>
              </w:rPr>
              <w:t>skwantyfikować</w:t>
            </w:r>
            <w:r w:rsidR="000A4F5B" w:rsidRPr="00593F64">
              <w:rPr>
                <w:sz w:val="24"/>
                <w:szCs w:val="24"/>
              </w:rPr>
              <w:t xml:space="preserve"> </w:t>
            </w:r>
            <w:r w:rsidRPr="00593F64">
              <w:rPr>
                <w:sz w:val="24"/>
                <w:szCs w:val="24"/>
              </w:rPr>
              <w:t xml:space="preserve">hipotetyczny wpływ projektu na środowisko naturalne. Można przyjąć, że </w:t>
            </w:r>
            <w:r w:rsidRPr="004E404F">
              <w:rPr>
                <w:b/>
                <w:bCs/>
                <w:sz w:val="24"/>
                <w:szCs w:val="24"/>
              </w:rPr>
              <w:t xml:space="preserve">projekt na znaczenie </w:t>
            </w:r>
            <w:r w:rsidR="000A4F5B" w:rsidRPr="004E404F">
              <w:rPr>
                <w:b/>
                <w:bCs/>
                <w:sz w:val="24"/>
                <w:szCs w:val="24"/>
              </w:rPr>
              <w:t>istotne</w:t>
            </w:r>
            <w:r w:rsidR="000A4F5B">
              <w:rPr>
                <w:sz w:val="24"/>
                <w:szCs w:val="24"/>
              </w:rPr>
              <w:t>.</w:t>
            </w:r>
          </w:p>
        </w:tc>
      </w:tr>
      <w:tr w:rsidR="00EF4EE6" w:rsidRPr="00A23EF6" w14:paraId="09CC02FD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4771DDFE" w:rsidR="00EF4EE6" w:rsidRPr="00A23EF6" w:rsidRDefault="002C5E37" w:rsidP="00033E7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A23EF6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A23EF6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A23EF6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A23EF6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34671D83" w14:textId="4BB926A6" w:rsidR="00212174" w:rsidRPr="00212174" w:rsidRDefault="000A4F5B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3" w:name="_Hlk30683806"/>
            <w:r>
              <w:rPr>
                <w:sz w:val="24"/>
                <w:szCs w:val="24"/>
              </w:rPr>
              <w:t>L</w:t>
            </w:r>
            <w:r w:rsidR="00507182" w:rsidRPr="00D453EC">
              <w:rPr>
                <w:sz w:val="24"/>
                <w:szCs w:val="24"/>
              </w:rPr>
              <w:t xml:space="preserve">epsze </w:t>
            </w:r>
            <w:r w:rsidR="0021198A" w:rsidRPr="00D453EC">
              <w:rPr>
                <w:sz w:val="24"/>
                <w:szCs w:val="24"/>
              </w:rPr>
              <w:t>doposażenie</w:t>
            </w:r>
            <w:r w:rsidR="00507182" w:rsidRPr="00D453EC">
              <w:rPr>
                <w:sz w:val="24"/>
                <w:szCs w:val="24"/>
              </w:rPr>
              <w:t xml:space="preserve"> jednostek</w:t>
            </w:r>
            <w:r w:rsidR="00507182" w:rsidRPr="00212174">
              <w:t xml:space="preserve"> </w:t>
            </w:r>
            <w:r w:rsidR="00507182" w:rsidRPr="00D453EC">
              <w:rPr>
                <w:rFonts w:cstheme="minorHAnsi"/>
                <w:b/>
                <w:sz w:val="24"/>
                <w:szCs w:val="24"/>
              </w:rPr>
              <w:t xml:space="preserve">może zaowocować zmniejszeniem rozmiarów strat gospodarczych w </w:t>
            </w:r>
            <w:r w:rsidR="0021198A" w:rsidRPr="00D453EC">
              <w:rPr>
                <w:rFonts w:cstheme="minorHAnsi"/>
                <w:b/>
                <w:sz w:val="24"/>
                <w:szCs w:val="24"/>
              </w:rPr>
              <w:t>ogólnym</w:t>
            </w:r>
            <w:r w:rsidR="00507182" w:rsidRPr="00D453EC">
              <w:rPr>
                <w:rFonts w:cstheme="minorHAnsi"/>
                <w:b/>
                <w:sz w:val="24"/>
                <w:szCs w:val="24"/>
              </w:rPr>
              <w:t xml:space="preserve"> bilansie zdarzeń. </w:t>
            </w:r>
            <w:r w:rsidR="00212174" w:rsidRPr="00212174">
              <w:rPr>
                <w:rFonts w:cstheme="minorHAnsi"/>
                <w:b/>
                <w:sz w:val="24"/>
                <w:szCs w:val="24"/>
              </w:rPr>
              <w:t xml:space="preserve">Jest to wpływ bezpośredni, ale określenie </w:t>
            </w:r>
            <w:r>
              <w:rPr>
                <w:rFonts w:cstheme="minorHAnsi"/>
                <w:b/>
                <w:sz w:val="24"/>
                <w:szCs w:val="24"/>
              </w:rPr>
              <w:t>jego</w:t>
            </w:r>
            <w:r w:rsidR="00212174" w:rsidRPr="00212174">
              <w:rPr>
                <w:rFonts w:cstheme="minorHAnsi"/>
                <w:b/>
                <w:sz w:val="24"/>
                <w:szCs w:val="24"/>
              </w:rPr>
              <w:t xml:space="preserve"> wielkości jest możliwe tylko w </w:t>
            </w:r>
            <w:r>
              <w:rPr>
                <w:rFonts w:cstheme="minorHAnsi"/>
                <w:b/>
                <w:sz w:val="24"/>
                <w:szCs w:val="24"/>
              </w:rPr>
              <w:t>pewnym</w:t>
            </w:r>
            <w:r w:rsidRPr="00212174">
              <w:rPr>
                <w:rFonts w:cstheme="minorHAnsi"/>
                <w:b/>
                <w:sz w:val="24"/>
                <w:szCs w:val="24"/>
              </w:rPr>
              <w:t xml:space="preserve"> przybliż</w:t>
            </w:r>
            <w:r>
              <w:rPr>
                <w:rFonts w:cstheme="minorHAnsi"/>
                <w:b/>
                <w:sz w:val="24"/>
                <w:szCs w:val="24"/>
              </w:rPr>
              <w:t>e</w:t>
            </w:r>
            <w:r w:rsidRPr="00212174">
              <w:rPr>
                <w:rFonts w:cstheme="minorHAnsi"/>
                <w:b/>
                <w:sz w:val="24"/>
                <w:szCs w:val="24"/>
              </w:rPr>
              <w:t>niu</w:t>
            </w:r>
            <w:r w:rsidR="00212174" w:rsidRPr="00212174">
              <w:rPr>
                <w:rFonts w:cstheme="minorHAnsi"/>
                <w:sz w:val="24"/>
                <w:szCs w:val="24"/>
              </w:rPr>
              <w:t xml:space="preserve">. Beneficjent </w:t>
            </w:r>
            <w:r w:rsidR="00212174" w:rsidRPr="00212174">
              <w:rPr>
                <w:rFonts w:cstheme="minorHAnsi"/>
                <w:b/>
                <w:sz w:val="24"/>
                <w:szCs w:val="24"/>
              </w:rPr>
              <w:t>zastosował model hipotetyczny, zatem bardzo wrażliwy na trafność przyjętych założeń.</w:t>
            </w:r>
            <w:r w:rsidR="00212174" w:rsidRPr="0021217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FF99FC9" w14:textId="553C4292" w:rsidR="002C09DF" w:rsidRPr="00D453EC" w:rsidRDefault="00333A37" w:rsidP="00033E78">
            <w:pPr>
              <w:spacing w:before="120" w:after="120" w:line="276" w:lineRule="auto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  <w:r w:rsidR="00507182" w:rsidRPr="00D453EC">
              <w:rPr>
                <w:sz w:val="24"/>
                <w:szCs w:val="24"/>
              </w:rPr>
              <w:t xml:space="preserve"> najważniejszych efektów </w:t>
            </w:r>
            <w:proofErr w:type="spellStart"/>
            <w:r w:rsidR="00507182" w:rsidRPr="00D453EC">
              <w:rPr>
                <w:sz w:val="24"/>
                <w:szCs w:val="24"/>
              </w:rPr>
              <w:t>społeczno</w:t>
            </w:r>
            <w:proofErr w:type="spellEnd"/>
            <w:r w:rsidR="00507182" w:rsidRPr="00D453EC">
              <w:rPr>
                <w:sz w:val="24"/>
                <w:szCs w:val="24"/>
              </w:rPr>
              <w:t>–gospodarczych</w:t>
            </w:r>
            <w:r>
              <w:rPr>
                <w:sz w:val="24"/>
                <w:szCs w:val="24"/>
              </w:rPr>
              <w:t xml:space="preserve"> projektu</w:t>
            </w:r>
            <w:r w:rsidR="00507182" w:rsidRPr="00D453EC">
              <w:rPr>
                <w:sz w:val="24"/>
                <w:szCs w:val="24"/>
              </w:rPr>
              <w:t xml:space="preserve">, które </w:t>
            </w:r>
            <w:r>
              <w:rPr>
                <w:sz w:val="24"/>
                <w:szCs w:val="24"/>
              </w:rPr>
              <w:t xml:space="preserve">można </w:t>
            </w:r>
            <w:r w:rsidRPr="00D453EC">
              <w:rPr>
                <w:sz w:val="24"/>
                <w:szCs w:val="24"/>
              </w:rPr>
              <w:t>skwantyfikowa</w:t>
            </w:r>
            <w:r>
              <w:rPr>
                <w:sz w:val="24"/>
                <w:szCs w:val="24"/>
              </w:rPr>
              <w:t>ć</w:t>
            </w:r>
            <w:r w:rsidR="00507182" w:rsidRPr="00D453EC">
              <w:rPr>
                <w:sz w:val="24"/>
                <w:szCs w:val="24"/>
              </w:rPr>
              <w:t>, należą:</w:t>
            </w:r>
            <w:r w:rsidR="00212174" w:rsidRPr="00D453EC">
              <w:rPr>
                <w:sz w:val="24"/>
                <w:szCs w:val="24"/>
              </w:rPr>
              <w:t xml:space="preserve"> </w:t>
            </w:r>
            <w:r w:rsidR="00507182" w:rsidRPr="00D453EC">
              <w:rPr>
                <w:rFonts w:cstheme="minorHAnsi"/>
                <w:b/>
                <w:sz w:val="24"/>
                <w:szCs w:val="24"/>
              </w:rPr>
              <w:t>ogólne oszczędności w majątku narodowym z</w:t>
            </w:r>
            <w:r w:rsidR="00212174" w:rsidRPr="00D453EC">
              <w:rPr>
                <w:rFonts w:cstheme="minorHAnsi"/>
                <w:b/>
                <w:sz w:val="24"/>
                <w:szCs w:val="24"/>
              </w:rPr>
              <w:t xml:space="preserve"> tytułu redukcji strat w mieniu oraz </w:t>
            </w:r>
            <w:r w:rsidR="00507182" w:rsidRPr="00D453EC">
              <w:rPr>
                <w:rFonts w:cstheme="minorHAnsi"/>
                <w:b/>
                <w:sz w:val="24"/>
                <w:szCs w:val="24"/>
              </w:rPr>
              <w:t>oszczędności w majątku narodowym z tytułu wzro</w:t>
            </w:r>
            <w:r w:rsidR="00212174" w:rsidRPr="00D453EC">
              <w:rPr>
                <w:rFonts w:cstheme="minorHAnsi"/>
                <w:b/>
                <w:sz w:val="24"/>
                <w:szCs w:val="24"/>
              </w:rPr>
              <w:t>stu wartości uratowanego mienia.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07182" w:rsidRPr="00D453EC">
              <w:rPr>
                <w:sz w:val="24"/>
                <w:szCs w:val="24"/>
              </w:rPr>
              <w:t>Ich przewidywane wartości są oparte na szeregu założeń teoretycznych</w:t>
            </w:r>
            <w:r w:rsidR="00212174" w:rsidRPr="00D453EC">
              <w:rPr>
                <w:sz w:val="24"/>
                <w:szCs w:val="24"/>
              </w:rPr>
              <w:t>. Beneficjent zakłada, że</w:t>
            </w:r>
            <w:bookmarkEnd w:id="3"/>
            <w:r w:rsidR="00212174" w:rsidRPr="00D453EC">
              <w:rPr>
                <w:sz w:val="24"/>
                <w:szCs w:val="24"/>
              </w:rPr>
              <w:t xml:space="preserve"> d</w:t>
            </w:r>
            <w:r w:rsidR="002C09DF" w:rsidRPr="00D453EC">
              <w:rPr>
                <w:rFonts w:cstheme="minorHAnsi"/>
                <w:sz w:val="24"/>
                <w:szCs w:val="24"/>
              </w:rPr>
              <w:t xml:space="preserve">zięki efektom poprawy skuteczności </w:t>
            </w:r>
            <w:r w:rsidR="00212174" w:rsidRPr="00D453EC">
              <w:rPr>
                <w:rFonts w:cstheme="minorHAnsi"/>
                <w:sz w:val="24"/>
                <w:szCs w:val="24"/>
              </w:rPr>
              <w:t>działań ratowniczych PSP, p</w:t>
            </w:r>
            <w:r w:rsidR="002C09DF" w:rsidRPr="00D453EC">
              <w:rPr>
                <w:rFonts w:cstheme="minorHAnsi"/>
                <w:sz w:val="24"/>
                <w:szCs w:val="24"/>
              </w:rPr>
              <w:t>rojekt przyczyni się do:</w:t>
            </w:r>
          </w:p>
          <w:p w14:paraId="4673A934" w14:textId="11E91E0E" w:rsidR="002C09DF" w:rsidRPr="00D453EC" w:rsidRDefault="002C09DF" w:rsidP="00D453EC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1.</w:t>
            </w:r>
            <w:r w:rsidRPr="00D453EC">
              <w:rPr>
                <w:rFonts w:cstheme="minorHAnsi"/>
                <w:sz w:val="24"/>
                <w:szCs w:val="24"/>
              </w:rPr>
              <w:tab/>
            </w:r>
            <w:r w:rsidR="00212174" w:rsidRPr="00D453EC">
              <w:rPr>
                <w:rFonts w:cstheme="minorHAnsi"/>
                <w:sz w:val="24"/>
                <w:szCs w:val="24"/>
              </w:rPr>
              <w:t>Zmniejszenia</w:t>
            </w:r>
            <w:r w:rsidRPr="00D453EC">
              <w:rPr>
                <w:rFonts w:cstheme="minorHAnsi"/>
                <w:sz w:val="24"/>
                <w:szCs w:val="24"/>
              </w:rPr>
              <w:t xml:space="preserve"> wielkości szacunkowych strat w mieniu wywołanych zdarzeniami niebezpiecznymi przy likwidacji których uczestniczyły jednostki ratownicze. PSP prowadzi dane statystyczne, opracowywane zgodnie z „Zasadami ewidencjonowania zdarzeń w zmodernizowanym Systemie Wspomagania Decyzji – ST". Przedmiotowe „Zasady” opracowano na po</w:t>
            </w:r>
            <w:r w:rsidR="00426B6F" w:rsidRPr="00D453EC">
              <w:rPr>
                <w:rFonts w:cstheme="minorHAnsi"/>
                <w:sz w:val="24"/>
                <w:szCs w:val="24"/>
              </w:rPr>
              <w:t>dstawie rozporządzenia MSWiA</w:t>
            </w:r>
            <w:r w:rsidRPr="00D453EC">
              <w:rPr>
                <w:rFonts w:cstheme="minorHAnsi"/>
                <w:sz w:val="24"/>
                <w:szCs w:val="24"/>
              </w:rPr>
              <w:t xml:space="preserve"> z dnia 18 lutego 2011 r. w sprawie s</w:t>
            </w:r>
            <w:r w:rsidR="00426B6F" w:rsidRPr="00D453EC">
              <w:rPr>
                <w:rFonts w:cstheme="minorHAnsi"/>
                <w:sz w:val="24"/>
                <w:szCs w:val="24"/>
              </w:rPr>
              <w:t xml:space="preserve">zczegółowych zasad organizacji KSRG </w:t>
            </w:r>
            <w:r w:rsidRPr="00D453EC">
              <w:rPr>
                <w:rFonts w:cstheme="minorHAnsi"/>
                <w:sz w:val="24"/>
                <w:szCs w:val="24"/>
              </w:rPr>
              <w:t>(Dz. U. Nr 46, poz. 239). Z zebranych przez PSP informacji, wynika, że w roku 2015 łączne straty w mieniu wyniosły:</w:t>
            </w:r>
          </w:p>
          <w:p w14:paraId="5E2EF8CB" w14:textId="03D2ABAA" w:rsidR="002C09DF" w:rsidRPr="00D453EC" w:rsidRDefault="002C09DF" w:rsidP="00D453EC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- 1 464 750 400 zł w pożarach,</w:t>
            </w:r>
          </w:p>
          <w:p w14:paraId="4B0B79D5" w14:textId="44105D51" w:rsidR="002C09DF" w:rsidRPr="00D453EC" w:rsidRDefault="002C09DF" w:rsidP="00D453EC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- 999 166 400 zł w miejscowych zagrożeniach.</w:t>
            </w:r>
          </w:p>
          <w:p w14:paraId="124DC469" w14:textId="42D8CDFC" w:rsidR="002C09DF" w:rsidRPr="00D453EC" w:rsidRDefault="002C09DF" w:rsidP="00D453EC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Razem straty w mieniu wyniosły 2 463 916 800 zł.</w:t>
            </w:r>
          </w:p>
          <w:p w14:paraId="4C74B66D" w14:textId="1263030F" w:rsidR="002C09DF" w:rsidRPr="00D453EC" w:rsidRDefault="00212174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Beneficjent zakłada</w:t>
            </w:r>
            <w:r w:rsidR="002C09DF" w:rsidRPr="00D453EC">
              <w:rPr>
                <w:rFonts w:cstheme="minorHAnsi"/>
                <w:sz w:val="24"/>
                <w:szCs w:val="24"/>
              </w:rPr>
              <w:t xml:space="preserve">, iż </w:t>
            </w:r>
            <w:r w:rsidR="002C09DF" w:rsidRPr="004E404F">
              <w:rPr>
                <w:rFonts w:cstheme="minorHAnsi"/>
                <w:b/>
                <w:bCs/>
                <w:sz w:val="24"/>
                <w:szCs w:val="24"/>
              </w:rPr>
              <w:t xml:space="preserve">w wyniku realizacji </w:t>
            </w:r>
            <w:r w:rsidR="00D453EC" w:rsidRPr="004E404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2C09DF" w:rsidRPr="004E404F">
              <w:rPr>
                <w:rFonts w:cstheme="minorHAnsi"/>
                <w:b/>
                <w:bCs/>
                <w:sz w:val="24"/>
                <w:szCs w:val="24"/>
              </w:rPr>
              <w:t>rojektu zmniejszy się poziom tych strat o ok. 0,3%, co daje wartość 7 391 750 zł rocznie</w:t>
            </w:r>
            <w:r w:rsidR="002C09DF" w:rsidRPr="00D453EC">
              <w:rPr>
                <w:rFonts w:cstheme="minorHAnsi"/>
                <w:sz w:val="24"/>
                <w:szCs w:val="24"/>
              </w:rPr>
              <w:t>.</w:t>
            </w:r>
          </w:p>
          <w:p w14:paraId="47E03A45" w14:textId="6E48365B" w:rsidR="002C09DF" w:rsidRPr="00D453EC" w:rsidRDefault="00426B6F" w:rsidP="00D453EC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2.</w:t>
            </w:r>
            <w:r w:rsidRPr="00D453EC">
              <w:rPr>
                <w:rFonts w:cstheme="minorHAnsi"/>
                <w:sz w:val="24"/>
                <w:szCs w:val="24"/>
              </w:rPr>
              <w:tab/>
              <w:t>Zwiększenia</w:t>
            </w:r>
            <w:r w:rsidR="002C09DF" w:rsidRPr="00D453EC">
              <w:rPr>
                <w:rFonts w:cstheme="minorHAnsi"/>
                <w:sz w:val="24"/>
                <w:szCs w:val="24"/>
              </w:rPr>
              <w:t xml:space="preserve"> wartości uratowanego mienia w wyniku skuteczniejszego prowadzenia działań ratowniczych przy wykorzystaniu zakupionego w ra</w:t>
            </w:r>
            <w:r w:rsidRPr="00D453EC">
              <w:rPr>
                <w:rFonts w:cstheme="minorHAnsi"/>
                <w:sz w:val="24"/>
                <w:szCs w:val="24"/>
              </w:rPr>
              <w:t>mach p</w:t>
            </w:r>
            <w:r w:rsidR="002C09DF" w:rsidRPr="00D453EC">
              <w:rPr>
                <w:rFonts w:cstheme="minorHAnsi"/>
                <w:sz w:val="24"/>
                <w:szCs w:val="24"/>
              </w:rPr>
              <w:t>rojektu sprzętu. Z zebranych przez PSP informacji, wynika, że w roku 2015 łączna wartość uratowanego w wyniku działań ratowniczych mienia wyniosła:</w:t>
            </w:r>
          </w:p>
          <w:p w14:paraId="0028489B" w14:textId="6D0E7FD0" w:rsidR="002C09DF" w:rsidRPr="00D453EC" w:rsidRDefault="002C09DF" w:rsidP="00D453EC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– 10 555 742</w:t>
            </w:r>
            <w:r w:rsidR="00333A37">
              <w:rPr>
                <w:rFonts w:cstheme="minorHAnsi"/>
                <w:sz w:val="24"/>
                <w:szCs w:val="24"/>
              </w:rPr>
              <w:t> </w:t>
            </w:r>
            <w:r w:rsidRPr="00D453EC">
              <w:rPr>
                <w:rFonts w:cstheme="minorHAnsi"/>
                <w:sz w:val="24"/>
                <w:szCs w:val="24"/>
              </w:rPr>
              <w:t>000</w:t>
            </w:r>
            <w:r w:rsidR="00333A37">
              <w:rPr>
                <w:rFonts w:cstheme="minorHAnsi"/>
                <w:sz w:val="24"/>
                <w:szCs w:val="24"/>
              </w:rPr>
              <w:t xml:space="preserve"> </w:t>
            </w:r>
            <w:r w:rsidRPr="00D453EC">
              <w:rPr>
                <w:rFonts w:cstheme="minorHAnsi"/>
                <w:sz w:val="24"/>
                <w:szCs w:val="24"/>
              </w:rPr>
              <w:t>zł w pożarach,</w:t>
            </w:r>
          </w:p>
          <w:p w14:paraId="24760620" w14:textId="604A2F4B" w:rsidR="002C09DF" w:rsidRPr="00D453EC" w:rsidRDefault="002C09DF" w:rsidP="00D453EC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– 1 340 332 000</w:t>
            </w:r>
            <w:r w:rsidR="00333A37">
              <w:rPr>
                <w:rFonts w:cstheme="minorHAnsi"/>
                <w:sz w:val="24"/>
                <w:szCs w:val="24"/>
              </w:rPr>
              <w:t xml:space="preserve"> </w:t>
            </w:r>
            <w:r w:rsidRPr="00D453EC">
              <w:rPr>
                <w:rFonts w:cstheme="minorHAnsi"/>
                <w:sz w:val="24"/>
                <w:szCs w:val="24"/>
              </w:rPr>
              <w:t>zł w miejscowych zagrożeniach.</w:t>
            </w:r>
          </w:p>
          <w:p w14:paraId="5ED5CCB8" w14:textId="790C3E8E" w:rsidR="002C09DF" w:rsidRPr="004E404F" w:rsidRDefault="002C09DF" w:rsidP="00033E78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D453EC">
              <w:rPr>
                <w:rFonts w:cstheme="minorHAnsi"/>
                <w:sz w:val="24"/>
                <w:szCs w:val="24"/>
              </w:rPr>
              <w:t>Razem wartość uratowanego mienia wyniosła 11 896 074 000</w:t>
            </w:r>
            <w:r w:rsidR="00D453EC">
              <w:rPr>
                <w:rFonts w:cstheme="minorHAnsi"/>
                <w:sz w:val="24"/>
                <w:szCs w:val="24"/>
              </w:rPr>
              <w:t xml:space="preserve"> </w:t>
            </w:r>
            <w:r w:rsidRPr="00D453EC">
              <w:rPr>
                <w:rFonts w:cstheme="minorHAnsi"/>
                <w:sz w:val="24"/>
                <w:szCs w:val="24"/>
              </w:rPr>
              <w:t>zł</w:t>
            </w:r>
            <w:r w:rsidR="00D453EC">
              <w:rPr>
                <w:rFonts w:cstheme="minorHAnsi"/>
                <w:sz w:val="24"/>
                <w:szCs w:val="24"/>
              </w:rPr>
              <w:t xml:space="preserve">. </w:t>
            </w:r>
            <w:r w:rsidRPr="00D453EC">
              <w:rPr>
                <w:rFonts w:cstheme="minorHAnsi"/>
                <w:sz w:val="24"/>
                <w:szCs w:val="24"/>
              </w:rPr>
              <w:t xml:space="preserve">Zakłada się, iż </w:t>
            </w:r>
            <w:r w:rsidRPr="004E404F">
              <w:rPr>
                <w:rFonts w:cstheme="minorHAnsi"/>
                <w:b/>
                <w:bCs/>
                <w:sz w:val="24"/>
                <w:szCs w:val="24"/>
              </w:rPr>
              <w:t xml:space="preserve">w wyniku realizacji </w:t>
            </w:r>
            <w:r w:rsidR="00D453EC" w:rsidRPr="004E404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4E404F">
              <w:rPr>
                <w:rFonts w:cstheme="minorHAnsi"/>
                <w:b/>
                <w:bCs/>
                <w:sz w:val="24"/>
                <w:szCs w:val="24"/>
              </w:rPr>
              <w:t>rojektu zwiększy się poziom wartości uratowanego mienia o 0,1% co daje wartość 11 896 074</w:t>
            </w:r>
            <w:r w:rsidR="00D453EC" w:rsidRPr="004E404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4E404F">
              <w:rPr>
                <w:rFonts w:cstheme="minorHAnsi"/>
                <w:b/>
                <w:bCs/>
                <w:sz w:val="24"/>
                <w:szCs w:val="24"/>
              </w:rPr>
              <w:t>zł rocznie.</w:t>
            </w:r>
          </w:p>
          <w:p w14:paraId="31B8724C" w14:textId="65C8BA28" w:rsidR="00372A53" w:rsidRPr="00372A53" w:rsidRDefault="00426B6F" w:rsidP="00033E78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D453EC">
              <w:rPr>
                <w:rFonts w:cstheme="minorHAnsi"/>
                <w:sz w:val="24"/>
                <w:szCs w:val="24"/>
              </w:rPr>
              <w:lastRenderedPageBreak/>
              <w:t>Przytoczone dane obrazują hipotetyczny wpływ projektu na gospodarkę. Powyższy algory</w:t>
            </w:r>
            <w:r w:rsidR="00521667" w:rsidRPr="00D453EC">
              <w:rPr>
                <w:rFonts w:cstheme="minorHAnsi"/>
                <w:sz w:val="24"/>
                <w:szCs w:val="24"/>
              </w:rPr>
              <w:t>tm można</w:t>
            </w:r>
            <w:r w:rsidRPr="00D453EC">
              <w:rPr>
                <w:rFonts w:cstheme="minorHAnsi"/>
                <w:sz w:val="24"/>
                <w:szCs w:val="24"/>
              </w:rPr>
              <w:t xml:space="preserve"> przetworzyć przez dowolny okres</w:t>
            </w:r>
            <w:r w:rsidR="00333A37">
              <w:rPr>
                <w:rFonts w:cstheme="minorHAnsi"/>
                <w:sz w:val="24"/>
                <w:szCs w:val="24"/>
              </w:rPr>
              <w:t>,</w:t>
            </w:r>
            <w:r w:rsidRPr="00D453EC">
              <w:rPr>
                <w:rFonts w:cstheme="minorHAnsi"/>
                <w:sz w:val="24"/>
                <w:szCs w:val="24"/>
              </w:rPr>
              <w:t xml:space="preserve"> nieprzekraczając</w:t>
            </w:r>
            <w:r w:rsidR="00333A37">
              <w:rPr>
                <w:rFonts w:cstheme="minorHAnsi"/>
                <w:sz w:val="24"/>
                <w:szCs w:val="24"/>
              </w:rPr>
              <w:t>y</w:t>
            </w:r>
            <w:r w:rsidRPr="00D453EC">
              <w:rPr>
                <w:rFonts w:cstheme="minorHAnsi"/>
                <w:sz w:val="24"/>
                <w:szCs w:val="24"/>
              </w:rPr>
              <w:t xml:space="preserve"> </w:t>
            </w:r>
            <w:r w:rsidR="00521667" w:rsidRPr="00D453EC">
              <w:rPr>
                <w:rFonts w:cstheme="minorHAnsi"/>
                <w:sz w:val="24"/>
                <w:szCs w:val="24"/>
              </w:rPr>
              <w:t>przewidywanego</w:t>
            </w:r>
            <w:r w:rsidRPr="00D453EC">
              <w:rPr>
                <w:rFonts w:cstheme="minorHAnsi"/>
                <w:sz w:val="24"/>
                <w:szCs w:val="24"/>
              </w:rPr>
              <w:t xml:space="preserve"> terminu wycofania danego rodzaju sprzętu z użytkowania.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743FA" w:rsidRPr="00A23EF6" w14:paraId="7D56BFB6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66D91928" w:rsidR="009743FA" w:rsidRPr="00A23EF6" w:rsidRDefault="00044677" w:rsidP="00033E7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A23EF6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A23EF6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A23EF6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A23EF6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48E8CF9E" w14:textId="2014C2FF" w:rsidR="001E5205" w:rsidRPr="001E5205" w:rsidRDefault="0021198A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4" w:name="_Hlk30683854"/>
            <w:r w:rsidRPr="001E5205">
              <w:rPr>
                <w:rFonts w:cstheme="minorHAnsi"/>
                <w:b/>
                <w:sz w:val="24"/>
                <w:szCs w:val="24"/>
              </w:rPr>
              <w:t>Kluczowe długofalowe skutki projektu to przede wszystkim zmniejszenie potencjalnych st</w:t>
            </w:r>
            <w:r w:rsidR="001E5205" w:rsidRPr="001E5205">
              <w:rPr>
                <w:rFonts w:cstheme="minorHAnsi"/>
                <w:b/>
                <w:sz w:val="24"/>
                <w:szCs w:val="24"/>
              </w:rPr>
              <w:t>rat w życiu i zdrowiu obywateli</w:t>
            </w:r>
            <w:r w:rsidR="001E5205" w:rsidRPr="001E5205">
              <w:rPr>
                <w:rFonts w:cstheme="minorHAnsi"/>
                <w:sz w:val="24"/>
                <w:szCs w:val="24"/>
              </w:rPr>
              <w:t xml:space="preserve">. </w:t>
            </w:r>
            <w:r w:rsidR="0084779F" w:rsidRPr="00212174">
              <w:rPr>
                <w:rFonts w:cstheme="minorHAnsi"/>
                <w:b/>
                <w:sz w:val="24"/>
                <w:szCs w:val="24"/>
              </w:rPr>
              <w:t xml:space="preserve">Jest to wpływ bezpośredni, ale określenie </w:t>
            </w:r>
            <w:r w:rsidR="0084779F">
              <w:rPr>
                <w:rFonts w:cstheme="minorHAnsi"/>
                <w:b/>
                <w:sz w:val="24"/>
                <w:szCs w:val="24"/>
              </w:rPr>
              <w:t>jego</w:t>
            </w:r>
            <w:r w:rsidR="0084779F" w:rsidRPr="00212174">
              <w:rPr>
                <w:rFonts w:cstheme="minorHAnsi"/>
                <w:b/>
                <w:sz w:val="24"/>
                <w:szCs w:val="24"/>
              </w:rPr>
              <w:t xml:space="preserve"> wielkości jest możliwe tylko w </w:t>
            </w:r>
            <w:r w:rsidR="0084779F">
              <w:rPr>
                <w:rFonts w:cstheme="minorHAnsi"/>
                <w:b/>
                <w:sz w:val="24"/>
                <w:szCs w:val="24"/>
              </w:rPr>
              <w:t>pewnym</w:t>
            </w:r>
            <w:r w:rsidR="0084779F" w:rsidRPr="00212174">
              <w:rPr>
                <w:rFonts w:cstheme="minorHAnsi"/>
                <w:b/>
                <w:sz w:val="24"/>
                <w:szCs w:val="24"/>
              </w:rPr>
              <w:t xml:space="preserve"> przybliż</w:t>
            </w:r>
            <w:r w:rsidR="0084779F">
              <w:rPr>
                <w:rFonts w:cstheme="minorHAnsi"/>
                <w:b/>
                <w:sz w:val="24"/>
                <w:szCs w:val="24"/>
              </w:rPr>
              <w:t>e</w:t>
            </w:r>
            <w:r w:rsidR="0084779F" w:rsidRPr="00212174">
              <w:rPr>
                <w:rFonts w:cstheme="minorHAnsi"/>
                <w:b/>
                <w:sz w:val="24"/>
                <w:szCs w:val="24"/>
              </w:rPr>
              <w:t>niu</w:t>
            </w:r>
            <w:r w:rsidR="0084779F" w:rsidRPr="00212174">
              <w:rPr>
                <w:rFonts w:cstheme="minorHAnsi"/>
                <w:sz w:val="24"/>
                <w:szCs w:val="24"/>
              </w:rPr>
              <w:t xml:space="preserve">. </w:t>
            </w:r>
            <w:r w:rsidR="0084779F">
              <w:rPr>
                <w:rFonts w:cstheme="minorHAnsi"/>
                <w:sz w:val="24"/>
                <w:szCs w:val="24"/>
              </w:rPr>
              <w:t xml:space="preserve"> </w:t>
            </w:r>
            <w:r w:rsidR="00E64D5E">
              <w:rPr>
                <w:rFonts w:cstheme="minorHAnsi"/>
                <w:sz w:val="24"/>
                <w:szCs w:val="24"/>
              </w:rPr>
              <w:t xml:space="preserve">Beneficjent </w:t>
            </w:r>
            <w:r w:rsidR="00E64D5E" w:rsidRPr="00E64D5E">
              <w:rPr>
                <w:rFonts w:cstheme="minorHAnsi"/>
                <w:b/>
                <w:sz w:val="24"/>
                <w:szCs w:val="24"/>
              </w:rPr>
              <w:t xml:space="preserve">zastosował model </w:t>
            </w:r>
            <w:r w:rsidR="001E5205" w:rsidRPr="00E64D5E">
              <w:rPr>
                <w:rFonts w:cstheme="minorHAnsi"/>
                <w:b/>
                <w:sz w:val="24"/>
                <w:szCs w:val="24"/>
              </w:rPr>
              <w:t>hipotetyczny</w:t>
            </w:r>
            <w:r w:rsidR="00E64D5E" w:rsidRPr="00E64D5E">
              <w:rPr>
                <w:rFonts w:cstheme="minorHAnsi"/>
                <w:b/>
                <w:sz w:val="24"/>
                <w:szCs w:val="24"/>
              </w:rPr>
              <w:t>,</w:t>
            </w:r>
            <w:r w:rsidR="001E5205" w:rsidRPr="00E64D5E">
              <w:rPr>
                <w:rFonts w:cstheme="minorHAnsi"/>
                <w:b/>
                <w:sz w:val="24"/>
                <w:szCs w:val="24"/>
              </w:rPr>
              <w:t xml:space="preserve"> zatem bardzo wrażliwy na trafność przyjętych założeń.</w:t>
            </w:r>
            <w:r w:rsidR="001E520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977DCCE" w14:textId="76BEDB68" w:rsidR="001E5205" w:rsidRDefault="001E5205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6D38">
              <w:rPr>
                <w:rFonts w:cstheme="minorHAnsi"/>
                <w:sz w:val="24"/>
                <w:szCs w:val="24"/>
              </w:rPr>
              <w:t>Zgodnie ze statystykami PSP</w:t>
            </w:r>
            <w:r w:rsidR="0084779F">
              <w:rPr>
                <w:rFonts w:cstheme="minorHAnsi"/>
                <w:sz w:val="24"/>
                <w:szCs w:val="24"/>
              </w:rPr>
              <w:t>,</w:t>
            </w:r>
            <w:r w:rsidRPr="00406D38">
              <w:rPr>
                <w:rFonts w:cstheme="minorHAnsi"/>
                <w:sz w:val="24"/>
                <w:szCs w:val="24"/>
              </w:rPr>
              <w:t xml:space="preserve"> w wyniku pożarów i miejscowych zagrożeń w roku 2015 śmierć poniosły 3</w:t>
            </w:r>
            <w:r w:rsidR="0084779F">
              <w:rPr>
                <w:rFonts w:cstheme="minorHAnsi"/>
                <w:sz w:val="24"/>
                <w:szCs w:val="24"/>
              </w:rPr>
              <w:t xml:space="preserve"> </w:t>
            </w:r>
            <w:r w:rsidRPr="00406D38">
              <w:rPr>
                <w:rFonts w:cstheme="minorHAnsi"/>
                <w:sz w:val="24"/>
                <w:szCs w:val="24"/>
              </w:rPr>
              <w:t>949 osoby, natomiast 58</w:t>
            </w:r>
            <w:r w:rsidR="0084779F">
              <w:rPr>
                <w:rFonts w:cstheme="minorHAnsi"/>
                <w:sz w:val="24"/>
                <w:szCs w:val="24"/>
              </w:rPr>
              <w:t xml:space="preserve"> </w:t>
            </w:r>
            <w:r w:rsidRPr="00406D38">
              <w:rPr>
                <w:rFonts w:cstheme="minorHAnsi"/>
                <w:sz w:val="24"/>
                <w:szCs w:val="24"/>
              </w:rPr>
              <w:t xml:space="preserve">424 osoby zostały ranne. </w:t>
            </w:r>
            <w:r w:rsidRPr="00E64D5E">
              <w:rPr>
                <w:rFonts w:cstheme="minorHAnsi"/>
                <w:b/>
                <w:sz w:val="24"/>
                <w:szCs w:val="24"/>
              </w:rPr>
              <w:t xml:space="preserve">Zakłada się, iż w wyniku poczynionych w ramach projektu zakupów zmniejszy się liczba zgonów o 2 osoby rocznie oraz zmniejszy się liczba ciężko rannych o 1 osobę rocznie. </w:t>
            </w:r>
            <w:r w:rsidRPr="00406D38">
              <w:rPr>
                <w:rFonts w:cstheme="minorHAnsi"/>
                <w:sz w:val="24"/>
                <w:szCs w:val="24"/>
              </w:rPr>
              <w:t>Koszt ofiary śmiertelnej (2 034 981 zł) oraz koszt ofiary ciężko r</w:t>
            </w:r>
            <w:r>
              <w:rPr>
                <w:rFonts w:cstheme="minorHAnsi"/>
                <w:sz w:val="24"/>
                <w:szCs w:val="24"/>
              </w:rPr>
              <w:t xml:space="preserve">annej (2 277 424 zł) </w:t>
            </w:r>
            <w:r w:rsidR="00D453EC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eneficjent przyjął</w:t>
            </w:r>
            <w:r w:rsidRPr="00406D38">
              <w:rPr>
                <w:rFonts w:cstheme="minorHAnsi"/>
                <w:sz w:val="24"/>
                <w:szCs w:val="24"/>
              </w:rPr>
              <w:t xml:space="preserve"> za „Analizą kosztów i korzyści projektów transportowych współfinansowanych ze środków Unii Europejskiej”, VADEMECUM BENEFICJENTA, Wydawca CUPT, Warszawa 2016, s. 98, co daje łączną wartość </w:t>
            </w:r>
            <w:r w:rsidRPr="004E404F">
              <w:rPr>
                <w:rFonts w:cstheme="minorHAnsi"/>
                <w:b/>
                <w:bCs/>
                <w:sz w:val="24"/>
                <w:szCs w:val="24"/>
              </w:rPr>
              <w:t xml:space="preserve">6 347 386 zł </w:t>
            </w:r>
            <w:r w:rsidR="0084779F">
              <w:rPr>
                <w:rFonts w:cstheme="minorHAnsi"/>
                <w:b/>
                <w:bCs/>
                <w:sz w:val="24"/>
                <w:szCs w:val="24"/>
              </w:rPr>
              <w:t xml:space="preserve">dla </w:t>
            </w:r>
            <w:r w:rsidRPr="004E404F">
              <w:rPr>
                <w:rFonts w:cstheme="minorHAnsi"/>
                <w:b/>
                <w:bCs/>
                <w:sz w:val="24"/>
                <w:szCs w:val="24"/>
              </w:rPr>
              <w:t>uratowanego życia i zdrowia rocznie</w:t>
            </w:r>
            <w:r w:rsidRPr="00406D38">
              <w:rPr>
                <w:rFonts w:cstheme="minorHAnsi"/>
                <w:sz w:val="24"/>
                <w:szCs w:val="24"/>
              </w:rPr>
              <w:t>.</w:t>
            </w:r>
          </w:p>
          <w:p w14:paraId="2F3E78A8" w14:textId="12F42B48" w:rsidR="00521667" w:rsidRDefault="00521667" w:rsidP="00033E78">
            <w:pPr>
              <w:spacing w:before="120" w:after="120" w:line="276" w:lineRule="auto"/>
              <w:jc w:val="both"/>
              <w:rPr>
                <w:i/>
                <w:color w:val="00B050"/>
              </w:rPr>
            </w:pPr>
            <w:r>
              <w:rPr>
                <w:rFonts w:cstheme="minorHAnsi"/>
                <w:sz w:val="24"/>
                <w:szCs w:val="24"/>
              </w:rPr>
              <w:t>Przytoczone dane obrazują hipotetyczny wpływ projektu na najważniejsze aspekty jakości życia - bezpieczeństwo. Powyższy algorytm można przetworzyć przez dowolny okres</w:t>
            </w:r>
            <w:r w:rsidR="0084779F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nieprzekraczając</w:t>
            </w:r>
            <w:r w:rsidR="0084779F">
              <w:rPr>
                <w:rFonts w:cstheme="minorHAnsi"/>
                <w:sz w:val="24"/>
                <w:szCs w:val="24"/>
              </w:rPr>
              <w:t>y</w:t>
            </w:r>
            <w:r>
              <w:rPr>
                <w:rFonts w:cstheme="minorHAnsi"/>
                <w:sz w:val="24"/>
                <w:szCs w:val="24"/>
              </w:rPr>
              <w:t xml:space="preserve"> przewidywanego terminu wycofania danego rodzaju sprzętu z użytkowania.</w:t>
            </w:r>
          </w:p>
          <w:p w14:paraId="36606D34" w14:textId="29F5416C" w:rsidR="00866787" w:rsidRPr="0021198A" w:rsidRDefault="00E64D5E" w:rsidP="00033E78">
            <w:pPr>
              <w:spacing w:before="120" w:after="120" w:line="276" w:lineRule="auto"/>
              <w:jc w:val="both"/>
              <w:rPr>
                <w:i/>
                <w:color w:val="00B050"/>
                <w:lang w:eastAsia="pl-PL"/>
              </w:rPr>
            </w:pPr>
            <w:r w:rsidRPr="00E64D5E">
              <w:rPr>
                <w:rFonts w:cstheme="minorHAnsi"/>
                <w:sz w:val="24"/>
                <w:szCs w:val="24"/>
              </w:rPr>
              <w:t xml:space="preserve">Pośrednim skutkiem przekładającym się na jakość życia jest także </w:t>
            </w:r>
            <w:r w:rsidR="0021198A" w:rsidRPr="004E404F">
              <w:rPr>
                <w:rFonts w:cstheme="minorHAnsi"/>
                <w:b/>
                <w:bCs/>
                <w:sz w:val="24"/>
                <w:szCs w:val="24"/>
              </w:rPr>
              <w:t>poprawa poczucia bezpieczeństwa mieszkańców</w:t>
            </w:r>
            <w:r w:rsidR="0021198A" w:rsidRPr="00E64D5E">
              <w:rPr>
                <w:rFonts w:cstheme="minorHAnsi"/>
                <w:sz w:val="24"/>
                <w:szCs w:val="24"/>
              </w:rPr>
              <w:t>, poparta także świadomością jakiej jakości sprzęt posiadają jednostki PSP (obserwowany np. w czasie ćwiczeń i samych akcji ratowniczych</w:t>
            </w:r>
            <w:bookmarkEnd w:id="4"/>
            <w:r w:rsidR="00F30A1D" w:rsidRPr="00E64D5E">
              <w:rPr>
                <w:rFonts w:cstheme="minorHAnsi"/>
                <w:sz w:val="24"/>
                <w:szCs w:val="24"/>
              </w:rPr>
              <w:t>).</w:t>
            </w:r>
          </w:p>
        </w:tc>
      </w:tr>
      <w:tr w:rsidR="00866787" w:rsidRPr="00A23EF6" w14:paraId="3D2D5E27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680CE792" w:rsidR="00866787" w:rsidRPr="00A23EF6" w:rsidRDefault="00733656" w:rsidP="00033E7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5" w:name="_Hlk30447922"/>
            <w:r w:rsidRPr="00A23EF6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A23EF6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A23EF6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A23EF6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A23EF6" w:rsidRPr="00A23EF6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A23EF6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A23EF6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A23EF6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5"/>
          </w:p>
        </w:tc>
      </w:tr>
      <w:tr w:rsidR="00866787" w:rsidRPr="00F13819" w14:paraId="5EAAA905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A23EF6" w:rsidRDefault="00EF4EE6" w:rsidP="00033E78">
            <w:pPr>
              <w:spacing w:before="120" w:after="120" w:line="276" w:lineRule="auto"/>
              <w:rPr>
                <w:color w:val="4472C4" w:themeColor="accent1"/>
              </w:rPr>
            </w:pPr>
            <w:bookmarkStart w:id="6" w:name="_Hlk30683892"/>
            <w:r w:rsidRPr="00A23EF6">
              <w:rPr>
                <w:b/>
                <w:color w:val="4472C4" w:themeColor="accent1"/>
              </w:rPr>
              <w:t>EFEKT SYNERGII</w:t>
            </w:r>
          </w:p>
          <w:p w14:paraId="534B6EDB" w14:textId="3E15964A" w:rsidR="00F30A1D" w:rsidRPr="00406D38" w:rsidRDefault="006561B0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7" w:name="_Hlk30754040"/>
            <w:r>
              <w:rPr>
                <w:rFonts w:cstheme="minorHAnsi"/>
                <w:sz w:val="24"/>
                <w:szCs w:val="24"/>
              </w:rPr>
              <w:t xml:space="preserve">Nie zidentyfikowano na obecnym etapie </w:t>
            </w:r>
            <w:r w:rsidR="004E404F">
              <w:rPr>
                <w:rFonts w:cstheme="minorHAnsi"/>
                <w:sz w:val="24"/>
                <w:szCs w:val="24"/>
              </w:rPr>
              <w:t>wystąpienia</w:t>
            </w:r>
            <w:r>
              <w:rPr>
                <w:rFonts w:cstheme="minorHAnsi"/>
                <w:sz w:val="24"/>
                <w:szCs w:val="24"/>
              </w:rPr>
              <w:t xml:space="preserve"> efektu synergii – raczej komplementarność realizowanych równolegle projektów. </w:t>
            </w:r>
          </w:p>
          <w:bookmarkEnd w:id="7"/>
          <w:p w14:paraId="5BF96224" w14:textId="77777777" w:rsidR="00EF4EE6" w:rsidRPr="00A23EF6" w:rsidRDefault="00EF4EE6" w:rsidP="00033E78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</w:rPr>
              <w:t>EFEKT IMPULSU</w:t>
            </w:r>
          </w:p>
          <w:p w14:paraId="6AB8956E" w14:textId="45CC4E0C" w:rsidR="00B62AFB" w:rsidRPr="00406D38" w:rsidRDefault="006561B0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zidentyfikowano na obecnym etapie wystąpienia efektu 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impulsu w klasycznym rozumieniu. Niemniej jednak </w:t>
            </w:r>
            <w:r w:rsidRPr="00406D38">
              <w:rPr>
                <w:rFonts w:cstheme="minorHAnsi"/>
                <w:sz w:val="24"/>
                <w:szCs w:val="24"/>
              </w:rPr>
              <w:t>realizacj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406D38">
              <w:rPr>
                <w:rFonts w:cstheme="minorHAnsi"/>
                <w:sz w:val="24"/>
                <w:szCs w:val="24"/>
              </w:rPr>
              <w:t xml:space="preserve"> 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każdego projektu tego rodzaju jest nowym </w:t>
            </w:r>
            <w:r w:rsidR="000E0831" w:rsidRPr="00406D38">
              <w:rPr>
                <w:rFonts w:cstheme="minorHAnsi"/>
                <w:sz w:val="24"/>
                <w:szCs w:val="24"/>
              </w:rPr>
              <w:t xml:space="preserve">doświadczeniem </w:t>
            </w:r>
            <w:r w:rsidR="00B62AFB" w:rsidRPr="00406D38">
              <w:rPr>
                <w:rFonts w:cstheme="minorHAnsi"/>
                <w:sz w:val="24"/>
                <w:szCs w:val="24"/>
              </w:rPr>
              <w:t>i skutkuje podniesieniem jakości kolejnyc</w:t>
            </w:r>
            <w:r w:rsidR="000E0831" w:rsidRPr="00406D38">
              <w:rPr>
                <w:rFonts w:cstheme="minorHAnsi"/>
                <w:sz w:val="24"/>
                <w:szCs w:val="24"/>
              </w:rPr>
              <w:t>h przygotowywanych projektów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0E0831" w:rsidRPr="00406D38">
              <w:rPr>
                <w:rFonts w:cstheme="minorHAnsi"/>
                <w:sz w:val="24"/>
                <w:szCs w:val="24"/>
              </w:rPr>
              <w:t xml:space="preserve"> za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równo w odniesieniu do przygotowania ich </w:t>
            </w:r>
            <w:r w:rsidR="000E0831" w:rsidRPr="00406D38">
              <w:rPr>
                <w:rFonts w:cstheme="minorHAnsi"/>
                <w:sz w:val="24"/>
                <w:szCs w:val="24"/>
              </w:rPr>
              <w:t xml:space="preserve">od </w:t>
            </w:r>
            <w:r w:rsidR="00B62AFB" w:rsidRPr="00406D38">
              <w:rPr>
                <w:rFonts w:cstheme="minorHAnsi"/>
                <w:sz w:val="24"/>
                <w:szCs w:val="24"/>
              </w:rPr>
              <w:t>st</w:t>
            </w:r>
            <w:r w:rsidR="000E0831" w:rsidRPr="00406D38">
              <w:rPr>
                <w:rFonts w:cstheme="minorHAnsi"/>
                <w:sz w:val="24"/>
                <w:szCs w:val="24"/>
              </w:rPr>
              <w:t>r</w:t>
            </w:r>
            <w:r w:rsidR="00B62AFB" w:rsidRPr="00406D38">
              <w:rPr>
                <w:rFonts w:cstheme="minorHAnsi"/>
                <w:sz w:val="24"/>
                <w:szCs w:val="24"/>
              </w:rPr>
              <w:t>ony formalnej (szybkość i dokładność analiz zapotrzebowania)</w:t>
            </w:r>
            <w:r w:rsidR="000E0831" w:rsidRPr="00406D38">
              <w:rPr>
                <w:rFonts w:cstheme="minorHAnsi"/>
                <w:sz w:val="24"/>
                <w:szCs w:val="24"/>
              </w:rPr>
              <w:t>,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 po podniesienie </w:t>
            </w:r>
            <w:r w:rsidR="000E0831" w:rsidRPr="00406D38">
              <w:rPr>
                <w:rFonts w:cstheme="minorHAnsi"/>
                <w:sz w:val="24"/>
                <w:szCs w:val="24"/>
              </w:rPr>
              <w:t>kompetencji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 </w:t>
            </w:r>
            <w:r w:rsidR="000E0831" w:rsidRPr="00406D38">
              <w:rPr>
                <w:rFonts w:cstheme="minorHAnsi"/>
                <w:sz w:val="24"/>
                <w:szCs w:val="24"/>
              </w:rPr>
              <w:t xml:space="preserve">strażaków poprzez konieczność 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obcowania z nowocześniejszym sprzętem. Jest to w </w:t>
            </w:r>
            <w:r w:rsidR="000E0831" w:rsidRPr="00406D38">
              <w:rPr>
                <w:rFonts w:cstheme="minorHAnsi"/>
                <w:sz w:val="24"/>
                <w:szCs w:val="24"/>
              </w:rPr>
              <w:t>pewnym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 sensie </w:t>
            </w:r>
            <w:r w:rsidR="000E0831" w:rsidRPr="00406D38">
              <w:rPr>
                <w:rFonts w:cstheme="minorHAnsi"/>
                <w:sz w:val="24"/>
                <w:szCs w:val="24"/>
              </w:rPr>
              <w:t>impuls</w:t>
            </w:r>
            <w:r w:rsidR="00B62AFB" w:rsidRPr="00406D38">
              <w:rPr>
                <w:rFonts w:cstheme="minorHAnsi"/>
                <w:sz w:val="24"/>
                <w:szCs w:val="24"/>
              </w:rPr>
              <w:t xml:space="preserve"> do ciągłego rozwoju. </w:t>
            </w:r>
          </w:p>
          <w:p w14:paraId="0C0CF028" w14:textId="04FBAAF7" w:rsidR="00EF4EE6" w:rsidRPr="00A23EF6" w:rsidRDefault="00EF4EE6" w:rsidP="00033E78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</w:rPr>
              <w:lastRenderedPageBreak/>
              <w:t>EFEKT D</w:t>
            </w:r>
            <w:r w:rsidR="00A23EF6">
              <w:rPr>
                <w:b/>
                <w:bCs/>
                <w:color w:val="4472C4" w:themeColor="accent1"/>
              </w:rPr>
              <w:t>Ź</w:t>
            </w:r>
            <w:r w:rsidRPr="00A23EF6">
              <w:rPr>
                <w:b/>
                <w:bCs/>
                <w:color w:val="4472C4" w:themeColor="accent1"/>
              </w:rPr>
              <w:t>WIGNI</w:t>
            </w:r>
            <w:r w:rsidR="00733656" w:rsidRPr="00A23EF6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A23EF6">
              <w:rPr>
                <w:b/>
                <w:bCs/>
                <w:color w:val="4472C4" w:themeColor="accent1"/>
              </w:rPr>
              <w:t>AN</w:t>
            </w:r>
            <w:r w:rsidR="00733656" w:rsidRPr="00A23EF6">
              <w:rPr>
                <w:b/>
                <w:bCs/>
                <w:color w:val="4472C4" w:themeColor="accent1"/>
              </w:rPr>
              <w:t>SOWEJ</w:t>
            </w:r>
          </w:p>
          <w:p w14:paraId="68EF78FF" w14:textId="72013713" w:rsidR="000E0831" w:rsidRPr="00EF3D10" w:rsidRDefault="000E0831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50FEB">
              <w:rPr>
                <w:rFonts w:cstheme="minorHAnsi"/>
                <w:b/>
                <w:sz w:val="24"/>
                <w:szCs w:val="24"/>
              </w:rPr>
              <w:t>Nie</w:t>
            </w:r>
            <w:r w:rsidR="00650FEB" w:rsidRPr="00650FEB">
              <w:rPr>
                <w:rFonts w:cstheme="minorHAnsi"/>
                <w:b/>
                <w:sz w:val="24"/>
                <w:szCs w:val="24"/>
              </w:rPr>
              <w:t xml:space="preserve"> występuje </w:t>
            </w:r>
            <w:r w:rsidR="009D1032">
              <w:rPr>
                <w:rFonts w:cstheme="minorHAnsi"/>
                <w:b/>
                <w:sz w:val="24"/>
                <w:szCs w:val="24"/>
              </w:rPr>
              <w:t>efekt dźwigni</w:t>
            </w:r>
            <w:r w:rsidRPr="00650FEB">
              <w:rPr>
                <w:rFonts w:cstheme="minorHAnsi"/>
                <w:b/>
                <w:sz w:val="24"/>
                <w:szCs w:val="24"/>
              </w:rPr>
              <w:t>.</w:t>
            </w:r>
            <w:r w:rsidRPr="00EF3D10">
              <w:rPr>
                <w:rFonts w:cstheme="minorHAnsi"/>
                <w:sz w:val="24"/>
                <w:szCs w:val="24"/>
              </w:rPr>
              <w:t xml:space="preserve"> Pula środków z Budżetu Państwa jest zawsze </w:t>
            </w:r>
            <w:r w:rsidR="009D1032" w:rsidRPr="00EF3D10">
              <w:rPr>
                <w:rFonts w:cstheme="minorHAnsi"/>
                <w:sz w:val="24"/>
                <w:szCs w:val="24"/>
              </w:rPr>
              <w:t>z</w:t>
            </w:r>
            <w:r w:rsidR="009D1032">
              <w:rPr>
                <w:rFonts w:cstheme="minorHAnsi"/>
                <w:sz w:val="24"/>
                <w:szCs w:val="24"/>
              </w:rPr>
              <w:t>byt</w:t>
            </w:r>
            <w:r w:rsidR="009D1032" w:rsidRPr="00EF3D10">
              <w:rPr>
                <w:rFonts w:cstheme="minorHAnsi"/>
                <w:sz w:val="24"/>
                <w:szCs w:val="24"/>
              </w:rPr>
              <w:t xml:space="preserve"> </w:t>
            </w:r>
            <w:r w:rsidRPr="00EF3D10">
              <w:rPr>
                <w:rFonts w:cstheme="minorHAnsi"/>
                <w:sz w:val="24"/>
                <w:szCs w:val="24"/>
              </w:rPr>
              <w:t>mała względem potrzeb i jest w całości wykorzystywana</w:t>
            </w:r>
            <w:r w:rsidR="002A198B" w:rsidRPr="00EF3D10">
              <w:rPr>
                <w:rFonts w:cstheme="minorHAnsi"/>
                <w:sz w:val="24"/>
                <w:szCs w:val="24"/>
              </w:rPr>
              <w:t>,</w:t>
            </w:r>
            <w:r w:rsidRPr="00EF3D10">
              <w:rPr>
                <w:rFonts w:cstheme="minorHAnsi"/>
                <w:sz w:val="24"/>
                <w:szCs w:val="24"/>
              </w:rPr>
              <w:t xml:space="preserve"> bez względu na to</w:t>
            </w:r>
            <w:r w:rsidR="009D1032">
              <w:rPr>
                <w:rFonts w:cstheme="minorHAnsi"/>
                <w:sz w:val="24"/>
                <w:szCs w:val="24"/>
              </w:rPr>
              <w:t>,</w:t>
            </w:r>
            <w:r w:rsidRPr="00EF3D10">
              <w:rPr>
                <w:rFonts w:cstheme="minorHAnsi"/>
                <w:sz w:val="24"/>
                <w:szCs w:val="24"/>
              </w:rPr>
              <w:t xml:space="preserve"> jakiej wielkości dofinasowanie ze środków UE  zostanie pozyskane.</w:t>
            </w:r>
          </w:p>
          <w:p w14:paraId="575DFE4D" w14:textId="45160465" w:rsidR="00EF4EE6" w:rsidRPr="00A23EF6" w:rsidRDefault="00EF4EE6" w:rsidP="00033E78">
            <w:pPr>
              <w:spacing w:before="120" w:after="120" w:line="276" w:lineRule="auto"/>
              <w:rPr>
                <w:i/>
                <w:iCs/>
                <w:color w:val="4472C4" w:themeColor="accent1"/>
              </w:rPr>
            </w:pPr>
            <w:r w:rsidRPr="00A23EF6">
              <w:rPr>
                <w:b/>
                <w:color w:val="4472C4" w:themeColor="accent1"/>
              </w:rPr>
              <w:t>EFEKT PRZEMIESZCZENIA</w:t>
            </w:r>
          </w:p>
          <w:p w14:paraId="31D0B157" w14:textId="350ABEE2" w:rsidR="000E0831" w:rsidRDefault="00EF3D10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Potencjalnie </w:t>
            </w:r>
            <w:r w:rsidRPr="004E404F">
              <w:rPr>
                <w:rFonts w:cstheme="minorHAnsi"/>
                <w:b/>
                <w:bCs/>
                <w:sz w:val="24"/>
                <w:szCs w:val="24"/>
              </w:rPr>
              <w:t xml:space="preserve">może wystąpić </w:t>
            </w:r>
            <w:r w:rsidR="009D1032" w:rsidRPr="004E404F">
              <w:rPr>
                <w:rFonts w:cstheme="minorHAnsi"/>
                <w:b/>
                <w:bCs/>
                <w:sz w:val="24"/>
                <w:szCs w:val="24"/>
              </w:rPr>
              <w:t>efekt przemieszczenia</w:t>
            </w:r>
            <w:r w:rsidR="009D1032">
              <w:rPr>
                <w:rFonts w:cstheme="minorHAnsi"/>
                <w:sz w:val="24"/>
                <w:szCs w:val="24"/>
              </w:rPr>
              <w:t xml:space="preserve"> -</w:t>
            </w:r>
            <w:r>
              <w:rPr>
                <w:rFonts w:cstheme="minorHAnsi"/>
                <w:sz w:val="24"/>
                <w:szCs w:val="24"/>
              </w:rPr>
              <w:t xml:space="preserve"> nowoczesny </w:t>
            </w:r>
            <w:r w:rsidRPr="00650FEB">
              <w:rPr>
                <w:rFonts w:cstheme="minorHAnsi"/>
                <w:b/>
                <w:sz w:val="24"/>
                <w:szCs w:val="24"/>
              </w:rPr>
              <w:t>sprzęt w razie koni</w:t>
            </w:r>
            <w:r w:rsidR="00F37A5F">
              <w:rPr>
                <w:rFonts w:cstheme="minorHAnsi"/>
                <w:b/>
                <w:sz w:val="24"/>
                <w:szCs w:val="24"/>
              </w:rPr>
              <w:t>e</w:t>
            </w:r>
            <w:r w:rsidRPr="00650FEB">
              <w:rPr>
                <w:rFonts w:cstheme="minorHAnsi"/>
                <w:b/>
                <w:sz w:val="24"/>
                <w:szCs w:val="24"/>
              </w:rPr>
              <w:t>czności może prowadzić akcje (być wypożyczany)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50FEB">
              <w:rPr>
                <w:rFonts w:cstheme="minorHAnsi"/>
                <w:b/>
                <w:sz w:val="24"/>
                <w:szCs w:val="24"/>
              </w:rPr>
              <w:t>na terenie jednostek PSP go nieposiadających</w:t>
            </w:r>
            <w:r w:rsidR="00650FEB">
              <w:rPr>
                <w:rFonts w:cstheme="minorHAnsi"/>
                <w:b/>
                <w:sz w:val="24"/>
                <w:szCs w:val="24"/>
              </w:rPr>
              <w:t xml:space="preserve"> (nie będących beneficjentem projektu)</w:t>
            </w:r>
            <w:r w:rsidRPr="00650FEB">
              <w:rPr>
                <w:rFonts w:cstheme="minorHAnsi"/>
                <w:b/>
                <w:sz w:val="24"/>
                <w:szCs w:val="24"/>
              </w:rPr>
              <w:t>, a czasem nawet na zasadzie pomocy sąsiedzkiej na terenie innych państw</w:t>
            </w:r>
            <w:r>
              <w:rPr>
                <w:rFonts w:cstheme="minorHAnsi"/>
                <w:sz w:val="24"/>
                <w:szCs w:val="24"/>
              </w:rPr>
              <w:t>. Tego rodzaju pomoc udzielana była niedawno Szwecji przy opanowywaniu pożarów lasów.</w:t>
            </w:r>
          </w:p>
          <w:p w14:paraId="28880865" w14:textId="4DA56072" w:rsidR="00650FEB" w:rsidRPr="00EF3D10" w:rsidRDefault="00EF3D10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Pozytywnym efektem ubocznym są też przypadki przekazywania sprzętu wycofywanego np. jednostko</w:t>
            </w:r>
            <w:r w:rsidR="00650FEB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 xml:space="preserve"> straży pożarnej na </w:t>
            </w:r>
            <w:r w:rsidR="00650FEB">
              <w:rPr>
                <w:rFonts w:cstheme="minorHAnsi"/>
                <w:sz w:val="24"/>
                <w:szCs w:val="24"/>
              </w:rPr>
              <w:t xml:space="preserve">zachodniej </w:t>
            </w:r>
            <w:r>
              <w:rPr>
                <w:rFonts w:cstheme="minorHAnsi"/>
                <w:sz w:val="24"/>
                <w:szCs w:val="24"/>
              </w:rPr>
              <w:t>Ukrainie, posiada</w:t>
            </w:r>
            <w:r w:rsidR="00650FEB">
              <w:rPr>
                <w:rFonts w:cstheme="minorHAnsi"/>
                <w:sz w:val="24"/>
                <w:szCs w:val="24"/>
              </w:rPr>
              <w:t>jącym sprzęt bardzo przestarz</w:t>
            </w:r>
            <w:r>
              <w:rPr>
                <w:rFonts w:cstheme="minorHAnsi"/>
                <w:sz w:val="24"/>
                <w:szCs w:val="24"/>
              </w:rPr>
              <w:t>ały</w:t>
            </w:r>
            <w:r w:rsidR="00650FEB">
              <w:rPr>
                <w:rFonts w:cstheme="minorHAnsi"/>
                <w:sz w:val="24"/>
                <w:szCs w:val="24"/>
              </w:rPr>
              <w:t xml:space="preserve"> (skafandry ochronne, maski itp.). Kontakty z tymi jednostkami </w:t>
            </w:r>
            <w:r w:rsidR="00F37A5F">
              <w:rPr>
                <w:rFonts w:cstheme="minorHAnsi"/>
                <w:sz w:val="24"/>
                <w:szCs w:val="24"/>
              </w:rPr>
              <w:t>nawiązywane</w:t>
            </w:r>
            <w:r w:rsidR="00F37A5F">
              <w:rPr>
                <w:rFonts w:cstheme="minorHAnsi"/>
                <w:sz w:val="24"/>
                <w:szCs w:val="24"/>
              </w:rPr>
              <w:t xml:space="preserve"> </w:t>
            </w:r>
            <w:r w:rsidR="00650FEB">
              <w:rPr>
                <w:rFonts w:cstheme="minorHAnsi"/>
                <w:sz w:val="24"/>
                <w:szCs w:val="24"/>
              </w:rPr>
              <w:t xml:space="preserve">są w czasie np. ćwiczeń lub akcji prowadzonych wspólnie na pograniczu. Zapewne też część wycofywanego sprzętu </w:t>
            </w:r>
            <w:r w:rsidR="00F37A5F">
              <w:rPr>
                <w:rFonts w:cstheme="minorHAnsi"/>
                <w:sz w:val="24"/>
                <w:szCs w:val="24"/>
              </w:rPr>
              <w:t>jest przekazywana</w:t>
            </w:r>
            <w:r w:rsidR="00F37A5F">
              <w:rPr>
                <w:rFonts w:cstheme="minorHAnsi"/>
                <w:sz w:val="24"/>
                <w:szCs w:val="24"/>
              </w:rPr>
              <w:t xml:space="preserve"> </w:t>
            </w:r>
            <w:r w:rsidR="00650FEB">
              <w:rPr>
                <w:rFonts w:cstheme="minorHAnsi"/>
                <w:sz w:val="24"/>
                <w:szCs w:val="24"/>
              </w:rPr>
              <w:t xml:space="preserve">do jednostek OSP. </w:t>
            </w:r>
          </w:p>
          <w:p w14:paraId="40606FE9" w14:textId="77777777" w:rsidR="00CB3557" w:rsidRPr="00A23EF6" w:rsidRDefault="00CB3557" w:rsidP="00033E78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</w:rPr>
              <w:t>EFEKT UTRATY</w:t>
            </w:r>
          </w:p>
          <w:p w14:paraId="09213E34" w14:textId="1CBAAEA8" w:rsidR="000E0831" w:rsidRPr="002A198B" w:rsidRDefault="00EF3D10" w:rsidP="00033E78">
            <w:pPr>
              <w:spacing w:before="120" w:after="120" w:line="276" w:lineRule="auto"/>
              <w:jc w:val="both"/>
              <w:rPr>
                <w:i/>
                <w:color w:val="00B050"/>
              </w:rPr>
            </w:pPr>
            <w:r w:rsidRPr="00EF3D10">
              <w:rPr>
                <w:rFonts w:cstheme="minorHAnsi"/>
                <w:sz w:val="24"/>
                <w:szCs w:val="24"/>
              </w:rPr>
              <w:t>Nie stwierdzono</w:t>
            </w:r>
            <w:r w:rsidR="009D1032">
              <w:rPr>
                <w:rFonts w:cstheme="minorHAnsi"/>
                <w:sz w:val="24"/>
                <w:szCs w:val="24"/>
              </w:rPr>
              <w:t xml:space="preserve"> możliwości wystąpienia efektu utraty</w:t>
            </w:r>
            <w:r w:rsidRPr="00EF3D10">
              <w:rPr>
                <w:rFonts w:cstheme="minorHAnsi"/>
                <w:sz w:val="24"/>
                <w:szCs w:val="24"/>
              </w:rPr>
              <w:t>.</w:t>
            </w:r>
          </w:p>
          <w:p w14:paraId="738802AC" w14:textId="4DED9D8F" w:rsidR="0061164D" w:rsidRPr="0054789D" w:rsidRDefault="00204E1D" w:rsidP="00033E78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A23EF6">
              <w:rPr>
                <w:b/>
                <w:bCs/>
                <w:color w:val="4472C4" w:themeColor="accent1"/>
              </w:rPr>
              <w:t>EFEKT INNOWACJI</w:t>
            </w:r>
            <w:bookmarkEnd w:id="6"/>
          </w:p>
          <w:p w14:paraId="1081CD38" w14:textId="71F73E04" w:rsidR="000E0831" w:rsidRPr="0054789D" w:rsidRDefault="00601AA6" w:rsidP="00033E78">
            <w:pPr>
              <w:spacing w:before="120" w:after="120" w:line="276" w:lineRule="auto"/>
              <w:jc w:val="both"/>
              <w:rPr>
                <w:i/>
                <w:color w:val="00B050"/>
              </w:rPr>
            </w:pPr>
            <w:r w:rsidRPr="00A1340A">
              <w:rPr>
                <w:rFonts w:cstheme="minorHAnsi"/>
                <w:b/>
                <w:sz w:val="24"/>
                <w:szCs w:val="24"/>
              </w:rPr>
              <w:t>Po raz pierwszy w Polsce zastosowano do szkoleni</w:t>
            </w:r>
            <w:r w:rsidR="00D453EC">
              <w:rPr>
                <w:rFonts w:cstheme="minorHAnsi"/>
                <w:b/>
                <w:sz w:val="24"/>
                <w:szCs w:val="24"/>
              </w:rPr>
              <w:t>a</w:t>
            </w:r>
            <w:r w:rsidRPr="00A1340A">
              <w:rPr>
                <w:rFonts w:cstheme="minorHAnsi"/>
                <w:b/>
                <w:sz w:val="24"/>
                <w:szCs w:val="24"/>
              </w:rPr>
              <w:t xml:space="preserve"> PSP trenaż</w:t>
            </w:r>
            <w:r w:rsidR="0091742E" w:rsidRPr="00A1340A">
              <w:rPr>
                <w:rFonts w:cstheme="minorHAnsi"/>
                <w:b/>
                <w:sz w:val="24"/>
                <w:szCs w:val="24"/>
              </w:rPr>
              <w:t>ery</w:t>
            </w:r>
            <w:r w:rsidRPr="00A1340A">
              <w:rPr>
                <w:rFonts w:cstheme="minorHAnsi"/>
                <w:b/>
                <w:sz w:val="24"/>
                <w:szCs w:val="24"/>
              </w:rPr>
              <w:t>.</w:t>
            </w:r>
            <w:r w:rsidRPr="0054789D">
              <w:rPr>
                <w:rFonts w:cstheme="minorHAnsi"/>
                <w:sz w:val="24"/>
                <w:szCs w:val="24"/>
              </w:rPr>
              <w:t xml:space="preserve"> Trenażer to istniejący fizycznie symulator </w:t>
            </w:r>
            <w:r w:rsidR="00AD7586" w:rsidRPr="0054789D">
              <w:rPr>
                <w:rFonts w:cstheme="minorHAnsi"/>
                <w:sz w:val="24"/>
                <w:szCs w:val="24"/>
              </w:rPr>
              <w:t>płoną</w:t>
            </w:r>
            <w:r w:rsidRPr="0054789D">
              <w:rPr>
                <w:rFonts w:cstheme="minorHAnsi"/>
                <w:sz w:val="24"/>
                <w:szCs w:val="24"/>
              </w:rPr>
              <w:t>cego budynku</w:t>
            </w:r>
            <w:r w:rsidR="009D1032">
              <w:rPr>
                <w:rFonts w:cstheme="minorHAnsi"/>
                <w:sz w:val="24"/>
                <w:szCs w:val="24"/>
              </w:rPr>
              <w:t>,</w:t>
            </w:r>
            <w:r w:rsidRPr="0054789D">
              <w:rPr>
                <w:rFonts w:cstheme="minorHAnsi"/>
                <w:sz w:val="24"/>
                <w:szCs w:val="24"/>
              </w:rPr>
              <w:t xml:space="preserve"> wykorz</w:t>
            </w:r>
            <w:r w:rsidR="00AD7586" w:rsidRPr="0054789D">
              <w:rPr>
                <w:rFonts w:cstheme="minorHAnsi"/>
                <w:sz w:val="24"/>
                <w:szCs w:val="24"/>
              </w:rPr>
              <w:t>ystywany do trenowania</w:t>
            </w:r>
            <w:r w:rsidRPr="0054789D">
              <w:rPr>
                <w:rFonts w:cstheme="minorHAnsi"/>
                <w:sz w:val="24"/>
                <w:szCs w:val="24"/>
              </w:rPr>
              <w:t xml:space="preserve"> różnych akcji ratowniczych przez zespoły</w:t>
            </w:r>
            <w:r w:rsidR="00AD7586" w:rsidRPr="0054789D">
              <w:rPr>
                <w:rFonts w:cstheme="minorHAnsi"/>
                <w:sz w:val="24"/>
                <w:szCs w:val="24"/>
              </w:rPr>
              <w:t xml:space="preserve"> lub dwójki</w:t>
            </w:r>
            <w:r w:rsidRPr="0054789D">
              <w:rPr>
                <w:rFonts w:cstheme="minorHAnsi"/>
                <w:sz w:val="24"/>
                <w:szCs w:val="24"/>
              </w:rPr>
              <w:t xml:space="preserve"> ratownicze w pełnym rynsztunku. Symulator wyposażony jest w możliwości </w:t>
            </w:r>
            <w:r w:rsidR="00AD7586" w:rsidRPr="0054789D">
              <w:rPr>
                <w:rFonts w:cstheme="minorHAnsi"/>
                <w:sz w:val="24"/>
                <w:szCs w:val="24"/>
              </w:rPr>
              <w:t>dźwiękowe, świ</w:t>
            </w:r>
            <w:r w:rsidRPr="0054789D">
              <w:rPr>
                <w:rFonts w:cstheme="minorHAnsi"/>
                <w:sz w:val="24"/>
                <w:szCs w:val="24"/>
              </w:rPr>
              <w:t>etlne, wytworzeni</w:t>
            </w:r>
            <w:r w:rsidR="00AD7586" w:rsidRPr="0054789D">
              <w:rPr>
                <w:rFonts w:cstheme="minorHAnsi"/>
                <w:sz w:val="24"/>
                <w:szCs w:val="24"/>
              </w:rPr>
              <w:t>a zadymienia i w</w:t>
            </w:r>
            <w:r w:rsidRPr="0054789D">
              <w:rPr>
                <w:rFonts w:cstheme="minorHAnsi"/>
                <w:sz w:val="24"/>
                <w:szCs w:val="24"/>
              </w:rPr>
              <w:t xml:space="preserve">ysokich temperatur, a jego </w:t>
            </w:r>
            <w:r w:rsidR="00AD7586" w:rsidRPr="0054789D">
              <w:rPr>
                <w:rFonts w:cstheme="minorHAnsi"/>
                <w:sz w:val="24"/>
                <w:szCs w:val="24"/>
              </w:rPr>
              <w:t>wnętrze</w:t>
            </w:r>
            <w:r w:rsidRPr="0054789D">
              <w:rPr>
                <w:rFonts w:cstheme="minorHAnsi"/>
                <w:sz w:val="24"/>
                <w:szCs w:val="24"/>
              </w:rPr>
              <w:t xml:space="preserve"> zaaranżowane jest tak</w:t>
            </w:r>
            <w:r w:rsidR="00AD7586" w:rsidRPr="0054789D">
              <w:rPr>
                <w:rFonts w:cstheme="minorHAnsi"/>
                <w:sz w:val="24"/>
                <w:szCs w:val="24"/>
              </w:rPr>
              <w:t>,</w:t>
            </w:r>
            <w:r w:rsidRPr="0054789D">
              <w:rPr>
                <w:rFonts w:cstheme="minorHAnsi"/>
                <w:sz w:val="24"/>
                <w:szCs w:val="24"/>
              </w:rPr>
              <w:t xml:space="preserve"> jak prawdziwe budynki mieszkalne z wyposażeniem.</w:t>
            </w:r>
            <w:r w:rsidR="009D1032">
              <w:rPr>
                <w:rFonts w:cstheme="minorHAnsi"/>
                <w:sz w:val="24"/>
                <w:szCs w:val="24"/>
              </w:rPr>
              <w:t xml:space="preserve"> </w:t>
            </w:r>
            <w:r w:rsidRPr="0054789D">
              <w:rPr>
                <w:rFonts w:cstheme="minorHAnsi"/>
                <w:sz w:val="24"/>
                <w:szCs w:val="24"/>
              </w:rPr>
              <w:t>Jest to innowacyjny polski produkt stworzony przez konsorcjum</w:t>
            </w:r>
            <w:r w:rsidR="0091742E" w:rsidRPr="0054789D">
              <w:rPr>
                <w:rFonts w:cstheme="minorHAnsi"/>
                <w:sz w:val="24"/>
                <w:szCs w:val="24"/>
              </w:rPr>
              <w:t xml:space="preserve"> firm</w:t>
            </w:r>
            <w:r w:rsidR="00AD4466" w:rsidRPr="0054789D">
              <w:rPr>
                <w:rFonts w:cstheme="minorHAnsi"/>
                <w:sz w:val="24"/>
                <w:szCs w:val="24"/>
              </w:rPr>
              <w:t xml:space="preserve">: Ślusarstwo, Produkcja, Handel, Usługi Władysław Radzik oraz </w:t>
            </w:r>
            <w:proofErr w:type="spellStart"/>
            <w:r w:rsidR="00AD4466" w:rsidRPr="0054789D">
              <w:rPr>
                <w:rFonts w:cstheme="minorHAnsi"/>
                <w:sz w:val="24"/>
                <w:szCs w:val="24"/>
              </w:rPr>
              <w:t>Weldon</w:t>
            </w:r>
            <w:proofErr w:type="spellEnd"/>
            <w:r w:rsidR="00AD4466" w:rsidRPr="0054789D">
              <w:rPr>
                <w:rFonts w:cstheme="minorHAnsi"/>
                <w:sz w:val="24"/>
                <w:szCs w:val="24"/>
              </w:rPr>
              <w:t xml:space="preserve"> Sp. z o.o. </w:t>
            </w:r>
            <w:r w:rsidRPr="00907143">
              <w:rPr>
                <w:rFonts w:cstheme="minorHAnsi"/>
                <w:b/>
                <w:sz w:val="24"/>
                <w:szCs w:val="24"/>
              </w:rPr>
              <w:t xml:space="preserve">nagrodzony </w:t>
            </w:r>
            <w:r w:rsidR="00AD4466" w:rsidRPr="00907143">
              <w:rPr>
                <w:rFonts w:cstheme="minorHAnsi"/>
                <w:b/>
                <w:sz w:val="24"/>
                <w:szCs w:val="24"/>
              </w:rPr>
              <w:t>statuetką Lider Bezpieczeństwa Państwa – 2019 w kategorii Innowacyjny Produkt</w:t>
            </w:r>
            <w:r w:rsidR="00AD4466" w:rsidRPr="0054789D">
              <w:rPr>
                <w:rFonts w:cstheme="minorHAnsi"/>
                <w:sz w:val="24"/>
                <w:szCs w:val="24"/>
              </w:rPr>
              <w:t xml:space="preserve">. Konkurs zorganizowało Stowarzyszenia Dostawców na Rzecz Służb Mundurowych. </w:t>
            </w:r>
            <w:r w:rsidR="00AD7586" w:rsidRPr="00907143">
              <w:rPr>
                <w:rFonts w:cstheme="minorHAnsi"/>
                <w:b/>
                <w:sz w:val="24"/>
                <w:szCs w:val="24"/>
              </w:rPr>
              <w:t xml:space="preserve">Beneficjent zdecydował się na zakup 18 urządzeń tego typu i wyposażenie w nie </w:t>
            </w:r>
            <w:r w:rsidR="00AD4466" w:rsidRPr="00907143">
              <w:rPr>
                <w:rFonts w:cstheme="minorHAnsi"/>
                <w:b/>
                <w:sz w:val="24"/>
                <w:szCs w:val="24"/>
              </w:rPr>
              <w:t xml:space="preserve">3 </w:t>
            </w:r>
            <w:r w:rsidR="00AD7586" w:rsidRPr="00907143">
              <w:rPr>
                <w:rFonts w:cstheme="minorHAnsi"/>
                <w:b/>
                <w:sz w:val="24"/>
                <w:szCs w:val="24"/>
              </w:rPr>
              <w:t xml:space="preserve">szkół pożarniczych </w:t>
            </w:r>
            <w:r w:rsidR="00AD4466" w:rsidRPr="00907143">
              <w:rPr>
                <w:rFonts w:cstheme="minorHAnsi"/>
                <w:b/>
                <w:sz w:val="24"/>
                <w:szCs w:val="24"/>
              </w:rPr>
              <w:t xml:space="preserve">oraz 14 </w:t>
            </w:r>
            <w:r w:rsidR="00F37A5F">
              <w:rPr>
                <w:rFonts w:cstheme="minorHAnsi"/>
                <w:b/>
                <w:sz w:val="24"/>
                <w:szCs w:val="24"/>
              </w:rPr>
              <w:t>komend wojewódzkich PSP</w:t>
            </w:r>
            <w:r w:rsidR="00AD7586" w:rsidRPr="00907143">
              <w:rPr>
                <w:rFonts w:cstheme="minorHAnsi"/>
                <w:b/>
                <w:sz w:val="24"/>
                <w:szCs w:val="24"/>
              </w:rPr>
              <w:t>.</w:t>
            </w:r>
            <w:r w:rsidR="00AD7586" w:rsidRPr="00907143">
              <w:rPr>
                <w:b/>
                <w:i/>
                <w:color w:val="00B050"/>
              </w:rPr>
              <w:t xml:space="preserve"> </w:t>
            </w:r>
          </w:p>
        </w:tc>
      </w:tr>
      <w:tr w:rsidR="00CB3557" w:rsidRPr="00F13819" w14:paraId="5A0A4ED6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5E9B5CC3" w:rsidR="00CB3557" w:rsidRDefault="00CB3557" w:rsidP="00033E7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 w:rsidRPr="00650FEB"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010E5DBA" w14:textId="2E767806" w:rsidR="002A198B" w:rsidRPr="0054789D" w:rsidRDefault="005F24FA" w:rsidP="00033E7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przypadku braku dofinansowania ze środków UE p</w:t>
            </w:r>
            <w:r w:rsidR="002A198B" w:rsidRPr="0054789D">
              <w:rPr>
                <w:rFonts w:cstheme="minorHAnsi"/>
                <w:sz w:val="24"/>
                <w:szCs w:val="24"/>
              </w:rPr>
              <w:t xml:space="preserve">rojekt </w:t>
            </w:r>
            <w:r w:rsidR="0054789D" w:rsidRPr="0054789D">
              <w:rPr>
                <w:rFonts w:cstheme="minorHAnsi"/>
                <w:sz w:val="24"/>
                <w:szCs w:val="24"/>
              </w:rPr>
              <w:t xml:space="preserve">(rozumiany jako pula zakupów sprzętu) </w:t>
            </w:r>
            <w:r w:rsidR="002A198B" w:rsidRPr="0054789D">
              <w:rPr>
                <w:rFonts w:cstheme="minorHAnsi"/>
                <w:b/>
                <w:sz w:val="24"/>
                <w:szCs w:val="24"/>
              </w:rPr>
              <w:t>zrealizowany byłby, ale w ograniczonym zakresie</w:t>
            </w:r>
            <w:r w:rsidR="0054789D" w:rsidRPr="0054789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4789D" w:rsidRPr="0054789D">
              <w:rPr>
                <w:rFonts w:cstheme="minorHAnsi"/>
                <w:sz w:val="24"/>
                <w:szCs w:val="24"/>
              </w:rPr>
              <w:t xml:space="preserve">(rezygnacja ze sprzętu mniej priorytetowego). Ponadto, </w:t>
            </w:r>
            <w:r w:rsidR="002A198B" w:rsidRPr="0054789D">
              <w:rPr>
                <w:rFonts w:cstheme="minorHAnsi"/>
                <w:sz w:val="24"/>
                <w:szCs w:val="24"/>
              </w:rPr>
              <w:t xml:space="preserve">poprzez odraczanie kolejnych partii zakupów </w:t>
            </w:r>
            <w:r w:rsidR="002A198B" w:rsidRPr="0054789D">
              <w:rPr>
                <w:rFonts w:cstheme="minorHAnsi"/>
                <w:b/>
                <w:sz w:val="24"/>
                <w:szCs w:val="24"/>
              </w:rPr>
              <w:t xml:space="preserve">byłby </w:t>
            </w:r>
            <w:r w:rsidRPr="0054789D">
              <w:rPr>
                <w:rFonts w:cstheme="minorHAnsi"/>
                <w:b/>
                <w:sz w:val="24"/>
                <w:szCs w:val="24"/>
              </w:rPr>
              <w:t xml:space="preserve">realizowany </w:t>
            </w:r>
            <w:r w:rsidR="002A198B" w:rsidRPr="0054789D">
              <w:rPr>
                <w:rFonts w:cstheme="minorHAnsi"/>
                <w:b/>
                <w:sz w:val="24"/>
                <w:szCs w:val="24"/>
              </w:rPr>
              <w:t>znacznie dłużej</w:t>
            </w:r>
            <w:r w:rsidR="002A198B" w:rsidRPr="0054789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C79B59B" w14:textId="3722DF44" w:rsidR="0091742E" w:rsidRPr="00091BF8" w:rsidRDefault="002A198B" w:rsidP="00033E78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54789D">
              <w:rPr>
                <w:rFonts w:cstheme="minorHAnsi"/>
                <w:sz w:val="24"/>
                <w:szCs w:val="24"/>
              </w:rPr>
              <w:lastRenderedPageBreak/>
              <w:t>Dzięki dofinansowaniu</w:t>
            </w:r>
            <w:r w:rsidR="005F24FA">
              <w:rPr>
                <w:rFonts w:cstheme="minorHAnsi"/>
                <w:sz w:val="24"/>
                <w:szCs w:val="24"/>
              </w:rPr>
              <w:t xml:space="preserve"> UE</w:t>
            </w:r>
            <w:r w:rsidRPr="0054789D">
              <w:rPr>
                <w:rFonts w:cstheme="minorHAnsi"/>
                <w:sz w:val="24"/>
                <w:szCs w:val="24"/>
              </w:rPr>
              <w:t xml:space="preserve"> </w:t>
            </w:r>
            <w:r w:rsidR="005F24FA" w:rsidRPr="0054789D">
              <w:rPr>
                <w:rFonts w:cstheme="minorHAnsi"/>
                <w:b/>
                <w:sz w:val="24"/>
                <w:szCs w:val="24"/>
              </w:rPr>
              <w:t>mo</w:t>
            </w:r>
            <w:r w:rsidR="005F24FA">
              <w:rPr>
                <w:rFonts w:cstheme="minorHAnsi"/>
                <w:b/>
                <w:sz w:val="24"/>
                <w:szCs w:val="24"/>
              </w:rPr>
              <w:t>żliwy był zakup</w:t>
            </w:r>
            <w:r w:rsidRPr="0054789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F24FA" w:rsidRPr="0054789D">
              <w:rPr>
                <w:rFonts w:cstheme="minorHAnsi"/>
                <w:b/>
                <w:sz w:val="24"/>
                <w:szCs w:val="24"/>
              </w:rPr>
              <w:t>bogatsz</w:t>
            </w:r>
            <w:r w:rsidR="005F24FA">
              <w:rPr>
                <w:rFonts w:cstheme="minorHAnsi"/>
                <w:b/>
                <w:sz w:val="24"/>
                <w:szCs w:val="24"/>
              </w:rPr>
              <w:t>ych</w:t>
            </w:r>
            <w:r w:rsidR="005F24FA" w:rsidRPr="0054789D">
              <w:rPr>
                <w:rFonts w:cstheme="minorHAnsi"/>
                <w:b/>
                <w:sz w:val="24"/>
                <w:szCs w:val="24"/>
              </w:rPr>
              <w:t xml:space="preserve"> wersj</w:t>
            </w:r>
            <w:r w:rsidR="005F24FA">
              <w:rPr>
                <w:rFonts w:cstheme="minorHAnsi"/>
                <w:b/>
                <w:sz w:val="24"/>
                <w:szCs w:val="24"/>
              </w:rPr>
              <w:t>i</w:t>
            </w:r>
            <w:r w:rsidR="005F24FA" w:rsidRPr="0054789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4789D">
              <w:rPr>
                <w:rFonts w:cstheme="minorHAnsi"/>
                <w:b/>
                <w:sz w:val="24"/>
                <w:szCs w:val="24"/>
              </w:rPr>
              <w:t>wyposażania</w:t>
            </w:r>
            <w:r w:rsidRPr="0054789D">
              <w:rPr>
                <w:rFonts w:cstheme="minorHAnsi"/>
                <w:sz w:val="24"/>
                <w:szCs w:val="24"/>
              </w:rPr>
              <w:t xml:space="preserve"> wozów strażacki</w:t>
            </w:r>
            <w:r w:rsidR="0054789D" w:rsidRPr="0054789D">
              <w:rPr>
                <w:rFonts w:cstheme="minorHAnsi"/>
                <w:sz w:val="24"/>
                <w:szCs w:val="24"/>
              </w:rPr>
              <w:t>ch</w:t>
            </w:r>
            <w:r w:rsidRPr="0054789D">
              <w:rPr>
                <w:rFonts w:cstheme="minorHAnsi"/>
                <w:sz w:val="24"/>
                <w:szCs w:val="24"/>
              </w:rPr>
              <w:t>, laboratoriów i innego typu sprzętu</w:t>
            </w:r>
            <w:r w:rsidR="005F24FA">
              <w:rPr>
                <w:rFonts w:cstheme="minorHAnsi"/>
                <w:sz w:val="24"/>
                <w:szCs w:val="24"/>
              </w:rPr>
              <w:t xml:space="preserve">, a więc sprzętu </w:t>
            </w:r>
            <w:r w:rsidR="005F24FA" w:rsidRPr="0054789D">
              <w:rPr>
                <w:rFonts w:cstheme="minorHAnsi"/>
                <w:b/>
                <w:sz w:val="24"/>
                <w:szCs w:val="24"/>
              </w:rPr>
              <w:t>lepsz</w:t>
            </w:r>
            <w:r w:rsidR="005F24FA">
              <w:rPr>
                <w:rFonts w:cstheme="minorHAnsi"/>
                <w:b/>
                <w:sz w:val="24"/>
                <w:szCs w:val="24"/>
              </w:rPr>
              <w:t>ego</w:t>
            </w:r>
            <w:r w:rsidR="005F24FA" w:rsidRPr="0054789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4789D">
              <w:rPr>
                <w:rFonts w:cstheme="minorHAnsi"/>
                <w:b/>
                <w:sz w:val="24"/>
                <w:szCs w:val="24"/>
              </w:rPr>
              <w:t xml:space="preserve">jakościowo. </w:t>
            </w:r>
            <w:r w:rsidR="0054789D" w:rsidRPr="0054789D">
              <w:rPr>
                <w:rFonts w:cstheme="minorHAnsi"/>
                <w:b/>
                <w:sz w:val="24"/>
                <w:szCs w:val="24"/>
              </w:rPr>
              <w:t>Zachodzi zatem częściowy efekt dodatkowości.</w:t>
            </w:r>
          </w:p>
        </w:tc>
      </w:tr>
      <w:tr w:rsidR="00866787" w:rsidRPr="00F13819" w14:paraId="4F055132" w14:textId="77777777" w:rsidTr="00A23EF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44BB4037" w:rsidR="00411ADB" w:rsidRPr="000F3C2D" w:rsidRDefault="003C1900" w:rsidP="00033E7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A08C455" w14:textId="2FE9F981" w:rsidR="002A198B" w:rsidRPr="002A198B" w:rsidRDefault="006B71AB" w:rsidP="00033E78">
            <w:pPr>
              <w:spacing w:before="120" w:after="120" w:line="276" w:lineRule="auto"/>
              <w:jc w:val="both"/>
              <w:rPr>
                <w:i/>
                <w:color w:val="FF0000"/>
              </w:rPr>
            </w:pPr>
            <w:r w:rsidRPr="009C6ABF">
              <w:rPr>
                <w:sz w:val="24"/>
                <w:szCs w:val="24"/>
              </w:rPr>
              <w:t xml:space="preserve">Nie zidentyfikowano przesłanek wskazujących na to, że osiągnięcie zakładanych </w:t>
            </w:r>
            <w:r>
              <w:rPr>
                <w:sz w:val="24"/>
                <w:szCs w:val="24"/>
              </w:rPr>
              <w:t>efektów</w:t>
            </w:r>
            <w:r w:rsidRPr="009C6ABF">
              <w:rPr>
                <w:sz w:val="24"/>
                <w:szCs w:val="24"/>
              </w:rPr>
              <w:t xml:space="preserve"> byłoby możliwe przy zaangażowaniu mniejszych zasobów finansowych, czasowych, kadrowych czy też </w:t>
            </w:r>
            <w:r>
              <w:rPr>
                <w:sz w:val="24"/>
                <w:szCs w:val="24"/>
              </w:rPr>
              <w:t>przy zastosowaniu innych</w:t>
            </w:r>
            <w:r w:rsidRPr="009C6ABF">
              <w:rPr>
                <w:sz w:val="24"/>
                <w:szCs w:val="24"/>
              </w:rPr>
              <w:t xml:space="preserve"> metod</w:t>
            </w:r>
            <w:r>
              <w:rPr>
                <w:sz w:val="24"/>
                <w:szCs w:val="24"/>
              </w:rPr>
              <w:t>.</w:t>
            </w:r>
          </w:p>
        </w:tc>
      </w:tr>
      <w:bookmarkEnd w:id="0"/>
    </w:tbl>
    <w:p w14:paraId="732ABEC2" w14:textId="77777777" w:rsidR="000B0D33" w:rsidRDefault="000B0D33" w:rsidP="002F0125"/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6AF5" w16cex:dateUtc="2020-04-27T12:30:00Z"/>
  <w16cex:commentExtensible w16cex:durableId="22516BCC" w16cex:dateUtc="2020-04-27T12:33:00Z"/>
  <w16cex:commentExtensible w16cex:durableId="22516C14" w16cex:dateUtc="2020-04-27T12:35:00Z"/>
  <w16cex:commentExtensible w16cex:durableId="22516BFD" w16cex:dateUtc="2020-04-27T12:34:00Z"/>
  <w16cex:commentExtensible w16cex:durableId="22516C06" w16cex:dateUtc="2020-04-27T12:34:00Z"/>
  <w16cex:commentExtensible w16cex:durableId="22516C4C" w16cex:dateUtc="2020-04-27T12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4A3C9" w14:textId="77777777" w:rsidR="009B7864" w:rsidRDefault="009B7864" w:rsidP="005F1FD5">
      <w:pPr>
        <w:spacing w:after="0" w:line="240" w:lineRule="auto"/>
      </w:pPr>
      <w:r>
        <w:separator/>
      </w:r>
    </w:p>
  </w:endnote>
  <w:endnote w:type="continuationSeparator" w:id="0">
    <w:p w14:paraId="517F52C4" w14:textId="77777777" w:rsidR="009B7864" w:rsidRDefault="009B7864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27019" w14:textId="77777777" w:rsidR="009B7864" w:rsidRDefault="009B7864" w:rsidP="005F1FD5">
      <w:pPr>
        <w:spacing w:after="0" w:line="240" w:lineRule="auto"/>
      </w:pPr>
      <w:r>
        <w:separator/>
      </w:r>
    </w:p>
  </w:footnote>
  <w:footnote w:type="continuationSeparator" w:id="0">
    <w:p w14:paraId="666845D1" w14:textId="77777777" w:rsidR="009B7864" w:rsidRDefault="009B7864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45770"/>
    <w:multiLevelType w:val="multilevel"/>
    <w:tmpl w:val="3410D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C7FE3"/>
    <w:multiLevelType w:val="hybridMultilevel"/>
    <w:tmpl w:val="93267B64"/>
    <w:lvl w:ilvl="0" w:tplc="AF68ADFE">
      <w:start w:val="5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34C16"/>
    <w:multiLevelType w:val="hybridMultilevel"/>
    <w:tmpl w:val="4FD647DA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01818"/>
    <w:multiLevelType w:val="hybridMultilevel"/>
    <w:tmpl w:val="4F8ABD7E"/>
    <w:lvl w:ilvl="0" w:tplc="0F2696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4"/>
  </w:num>
  <w:num w:numId="5">
    <w:abstractNumId w:val="0"/>
  </w:num>
  <w:num w:numId="6">
    <w:abstractNumId w:val="6"/>
  </w:num>
  <w:num w:numId="7">
    <w:abstractNumId w:val="15"/>
  </w:num>
  <w:num w:numId="8">
    <w:abstractNumId w:val="16"/>
  </w:num>
  <w:num w:numId="9">
    <w:abstractNumId w:val="1"/>
  </w:num>
  <w:num w:numId="10">
    <w:abstractNumId w:val="19"/>
  </w:num>
  <w:num w:numId="11">
    <w:abstractNumId w:val="18"/>
  </w:num>
  <w:num w:numId="12">
    <w:abstractNumId w:val="17"/>
  </w:num>
  <w:num w:numId="13">
    <w:abstractNumId w:val="21"/>
  </w:num>
  <w:num w:numId="14">
    <w:abstractNumId w:val="7"/>
  </w:num>
  <w:num w:numId="15">
    <w:abstractNumId w:val="12"/>
  </w:num>
  <w:num w:numId="16">
    <w:abstractNumId w:val="2"/>
  </w:num>
  <w:num w:numId="17">
    <w:abstractNumId w:val="20"/>
  </w:num>
  <w:num w:numId="18">
    <w:abstractNumId w:val="13"/>
  </w:num>
  <w:num w:numId="19">
    <w:abstractNumId w:val="5"/>
  </w:num>
  <w:num w:numId="20">
    <w:abstractNumId w:val="4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163FD"/>
    <w:rsid w:val="0001740F"/>
    <w:rsid w:val="00023C9F"/>
    <w:rsid w:val="00027880"/>
    <w:rsid w:val="00033E78"/>
    <w:rsid w:val="00044677"/>
    <w:rsid w:val="00060AE2"/>
    <w:rsid w:val="000713AF"/>
    <w:rsid w:val="00074357"/>
    <w:rsid w:val="000755F6"/>
    <w:rsid w:val="000777D8"/>
    <w:rsid w:val="00091BF8"/>
    <w:rsid w:val="00092A90"/>
    <w:rsid w:val="00097596"/>
    <w:rsid w:val="000A4F5B"/>
    <w:rsid w:val="000A540C"/>
    <w:rsid w:val="000B0D33"/>
    <w:rsid w:val="000E0831"/>
    <w:rsid w:val="000E4CC3"/>
    <w:rsid w:val="000F12B7"/>
    <w:rsid w:val="000F26CC"/>
    <w:rsid w:val="000F3C2D"/>
    <w:rsid w:val="00102F66"/>
    <w:rsid w:val="001045E2"/>
    <w:rsid w:val="00106545"/>
    <w:rsid w:val="001107AA"/>
    <w:rsid w:val="0011418B"/>
    <w:rsid w:val="00127DE1"/>
    <w:rsid w:val="001614EB"/>
    <w:rsid w:val="00164E23"/>
    <w:rsid w:val="00181AA9"/>
    <w:rsid w:val="001B0259"/>
    <w:rsid w:val="001C64FF"/>
    <w:rsid w:val="001D064B"/>
    <w:rsid w:val="001E5205"/>
    <w:rsid w:val="001F01E0"/>
    <w:rsid w:val="001F360C"/>
    <w:rsid w:val="001F719F"/>
    <w:rsid w:val="001F7D29"/>
    <w:rsid w:val="002007A8"/>
    <w:rsid w:val="00204E1D"/>
    <w:rsid w:val="0021198A"/>
    <w:rsid w:val="00212174"/>
    <w:rsid w:val="00212D3B"/>
    <w:rsid w:val="00223192"/>
    <w:rsid w:val="00230385"/>
    <w:rsid w:val="00254A03"/>
    <w:rsid w:val="0028548E"/>
    <w:rsid w:val="00287076"/>
    <w:rsid w:val="00294EFD"/>
    <w:rsid w:val="00295BA0"/>
    <w:rsid w:val="00296985"/>
    <w:rsid w:val="002A198B"/>
    <w:rsid w:val="002A633B"/>
    <w:rsid w:val="002C09DF"/>
    <w:rsid w:val="002C39EE"/>
    <w:rsid w:val="002C3BA0"/>
    <w:rsid w:val="002C5E37"/>
    <w:rsid w:val="002D79F5"/>
    <w:rsid w:val="002E47AA"/>
    <w:rsid w:val="002F0125"/>
    <w:rsid w:val="00303085"/>
    <w:rsid w:val="00313647"/>
    <w:rsid w:val="00313E7F"/>
    <w:rsid w:val="00322B4E"/>
    <w:rsid w:val="00326437"/>
    <w:rsid w:val="0033254C"/>
    <w:rsid w:val="00333A37"/>
    <w:rsid w:val="0034174B"/>
    <w:rsid w:val="00366702"/>
    <w:rsid w:val="00366F7F"/>
    <w:rsid w:val="00367172"/>
    <w:rsid w:val="003720F1"/>
    <w:rsid w:val="00372A53"/>
    <w:rsid w:val="003757C0"/>
    <w:rsid w:val="0037615A"/>
    <w:rsid w:val="003810C5"/>
    <w:rsid w:val="00383908"/>
    <w:rsid w:val="003976C5"/>
    <w:rsid w:val="003A3377"/>
    <w:rsid w:val="003A6521"/>
    <w:rsid w:val="003B384F"/>
    <w:rsid w:val="003C1900"/>
    <w:rsid w:val="003D43C1"/>
    <w:rsid w:val="003D53E6"/>
    <w:rsid w:val="003E3F98"/>
    <w:rsid w:val="00406D38"/>
    <w:rsid w:val="004105D8"/>
    <w:rsid w:val="00411ADB"/>
    <w:rsid w:val="00413AD9"/>
    <w:rsid w:val="00426B6F"/>
    <w:rsid w:val="0043634E"/>
    <w:rsid w:val="004461DE"/>
    <w:rsid w:val="00461FD8"/>
    <w:rsid w:val="00464505"/>
    <w:rsid w:val="00464E13"/>
    <w:rsid w:val="0047198D"/>
    <w:rsid w:val="00481EB6"/>
    <w:rsid w:val="00485E51"/>
    <w:rsid w:val="004C33AA"/>
    <w:rsid w:val="004E2E4E"/>
    <w:rsid w:val="004E404F"/>
    <w:rsid w:val="0050017A"/>
    <w:rsid w:val="00502C42"/>
    <w:rsid w:val="00505CDC"/>
    <w:rsid w:val="00507182"/>
    <w:rsid w:val="005207BD"/>
    <w:rsid w:val="00520D31"/>
    <w:rsid w:val="00521667"/>
    <w:rsid w:val="00526AC3"/>
    <w:rsid w:val="005416A5"/>
    <w:rsid w:val="00542564"/>
    <w:rsid w:val="00544FCE"/>
    <w:rsid w:val="0054789D"/>
    <w:rsid w:val="0057533C"/>
    <w:rsid w:val="00592AF6"/>
    <w:rsid w:val="00593F64"/>
    <w:rsid w:val="0059497F"/>
    <w:rsid w:val="005A6CE6"/>
    <w:rsid w:val="005B3097"/>
    <w:rsid w:val="005B5127"/>
    <w:rsid w:val="005E7E32"/>
    <w:rsid w:val="005F1FD5"/>
    <w:rsid w:val="005F24FA"/>
    <w:rsid w:val="005F4CB8"/>
    <w:rsid w:val="005F79C6"/>
    <w:rsid w:val="00601AA6"/>
    <w:rsid w:val="0060776D"/>
    <w:rsid w:val="0061164D"/>
    <w:rsid w:val="0061182B"/>
    <w:rsid w:val="0061649C"/>
    <w:rsid w:val="00617469"/>
    <w:rsid w:val="0062151B"/>
    <w:rsid w:val="0062180D"/>
    <w:rsid w:val="00623761"/>
    <w:rsid w:val="00626B14"/>
    <w:rsid w:val="006410D2"/>
    <w:rsid w:val="0064252F"/>
    <w:rsid w:val="00650FEB"/>
    <w:rsid w:val="00652332"/>
    <w:rsid w:val="006535ED"/>
    <w:rsid w:val="006561B0"/>
    <w:rsid w:val="00667E42"/>
    <w:rsid w:val="00686636"/>
    <w:rsid w:val="006909C8"/>
    <w:rsid w:val="006A0447"/>
    <w:rsid w:val="006A3A1B"/>
    <w:rsid w:val="006B2C1E"/>
    <w:rsid w:val="006B6519"/>
    <w:rsid w:val="006B71AB"/>
    <w:rsid w:val="006C654C"/>
    <w:rsid w:val="006F07A6"/>
    <w:rsid w:val="006F468C"/>
    <w:rsid w:val="006F7F90"/>
    <w:rsid w:val="0071399D"/>
    <w:rsid w:val="00714B69"/>
    <w:rsid w:val="00733656"/>
    <w:rsid w:val="00733DF3"/>
    <w:rsid w:val="00737B60"/>
    <w:rsid w:val="00741638"/>
    <w:rsid w:val="007437BC"/>
    <w:rsid w:val="00744F59"/>
    <w:rsid w:val="0076492E"/>
    <w:rsid w:val="00770744"/>
    <w:rsid w:val="007771CD"/>
    <w:rsid w:val="0078245C"/>
    <w:rsid w:val="00784912"/>
    <w:rsid w:val="00785BD6"/>
    <w:rsid w:val="0078608A"/>
    <w:rsid w:val="007A21F7"/>
    <w:rsid w:val="007A3970"/>
    <w:rsid w:val="007A4C9C"/>
    <w:rsid w:val="007A710D"/>
    <w:rsid w:val="007B1BC3"/>
    <w:rsid w:val="007B359D"/>
    <w:rsid w:val="007B7FE5"/>
    <w:rsid w:val="007D226B"/>
    <w:rsid w:val="007D66BE"/>
    <w:rsid w:val="007E2077"/>
    <w:rsid w:val="007E354F"/>
    <w:rsid w:val="007E624C"/>
    <w:rsid w:val="007E7A0F"/>
    <w:rsid w:val="007F5DE2"/>
    <w:rsid w:val="008266C9"/>
    <w:rsid w:val="008268FC"/>
    <w:rsid w:val="00834929"/>
    <w:rsid w:val="0084779F"/>
    <w:rsid w:val="008610C9"/>
    <w:rsid w:val="00862A2A"/>
    <w:rsid w:val="00866787"/>
    <w:rsid w:val="008839DD"/>
    <w:rsid w:val="00885869"/>
    <w:rsid w:val="008A582D"/>
    <w:rsid w:val="008B32C0"/>
    <w:rsid w:val="008B39B0"/>
    <w:rsid w:val="008B73FA"/>
    <w:rsid w:val="008C4E58"/>
    <w:rsid w:val="008C71D2"/>
    <w:rsid w:val="008D4A02"/>
    <w:rsid w:val="008E5932"/>
    <w:rsid w:val="008E5F90"/>
    <w:rsid w:val="008F3409"/>
    <w:rsid w:val="009028F7"/>
    <w:rsid w:val="00907143"/>
    <w:rsid w:val="009077B3"/>
    <w:rsid w:val="0091132B"/>
    <w:rsid w:val="0091742E"/>
    <w:rsid w:val="009358DA"/>
    <w:rsid w:val="009477A5"/>
    <w:rsid w:val="00950CC8"/>
    <w:rsid w:val="009569A2"/>
    <w:rsid w:val="00962115"/>
    <w:rsid w:val="00964969"/>
    <w:rsid w:val="009743FA"/>
    <w:rsid w:val="00991BDB"/>
    <w:rsid w:val="00992809"/>
    <w:rsid w:val="009B4EFC"/>
    <w:rsid w:val="009B4FB5"/>
    <w:rsid w:val="009B7864"/>
    <w:rsid w:val="009C1159"/>
    <w:rsid w:val="009C3E6E"/>
    <w:rsid w:val="009D0702"/>
    <w:rsid w:val="009D1032"/>
    <w:rsid w:val="009D7345"/>
    <w:rsid w:val="009D7ADB"/>
    <w:rsid w:val="009E2094"/>
    <w:rsid w:val="009F1430"/>
    <w:rsid w:val="00A04771"/>
    <w:rsid w:val="00A1340A"/>
    <w:rsid w:val="00A23EF6"/>
    <w:rsid w:val="00A46E2E"/>
    <w:rsid w:val="00A5283E"/>
    <w:rsid w:val="00A614B4"/>
    <w:rsid w:val="00A65DDA"/>
    <w:rsid w:val="00A664B0"/>
    <w:rsid w:val="00A85E95"/>
    <w:rsid w:val="00A95DDB"/>
    <w:rsid w:val="00AB2267"/>
    <w:rsid w:val="00AB36B6"/>
    <w:rsid w:val="00AB4167"/>
    <w:rsid w:val="00AD06CF"/>
    <w:rsid w:val="00AD0BC5"/>
    <w:rsid w:val="00AD4466"/>
    <w:rsid w:val="00AD4B4F"/>
    <w:rsid w:val="00AD6065"/>
    <w:rsid w:val="00AD7586"/>
    <w:rsid w:val="00AE04F7"/>
    <w:rsid w:val="00AE204E"/>
    <w:rsid w:val="00AE4AB3"/>
    <w:rsid w:val="00AE663B"/>
    <w:rsid w:val="00B06C42"/>
    <w:rsid w:val="00B16EDD"/>
    <w:rsid w:val="00B21660"/>
    <w:rsid w:val="00B22FB1"/>
    <w:rsid w:val="00B33732"/>
    <w:rsid w:val="00B427A1"/>
    <w:rsid w:val="00B520B4"/>
    <w:rsid w:val="00B5286F"/>
    <w:rsid w:val="00B576D8"/>
    <w:rsid w:val="00B62AFB"/>
    <w:rsid w:val="00B630DD"/>
    <w:rsid w:val="00B65F35"/>
    <w:rsid w:val="00B70E02"/>
    <w:rsid w:val="00B70E74"/>
    <w:rsid w:val="00B73957"/>
    <w:rsid w:val="00B74683"/>
    <w:rsid w:val="00B80F56"/>
    <w:rsid w:val="00B94E69"/>
    <w:rsid w:val="00BA1B9D"/>
    <w:rsid w:val="00BA1C94"/>
    <w:rsid w:val="00BA3EB5"/>
    <w:rsid w:val="00BA4513"/>
    <w:rsid w:val="00BB496E"/>
    <w:rsid w:val="00BC17A3"/>
    <w:rsid w:val="00BC5376"/>
    <w:rsid w:val="00BF57C5"/>
    <w:rsid w:val="00C00465"/>
    <w:rsid w:val="00C13628"/>
    <w:rsid w:val="00C27E8E"/>
    <w:rsid w:val="00C3019E"/>
    <w:rsid w:val="00C329C4"/>
    <w:rsid w:val="00C65814"/>
    <w:rsid w:val="00C755AC"/>
    <w:rsid w:val="00C849E3"/>
    <w:rsid w:val="00C860D5"/>
    <w:rsid w:val="00C91101"/>
    <w:rsid w:val="00C93AF2"/>
    <w:rsid w:val="00C96E71"/>
    <w:rsid w:val="00CA01D8"/>
    <w:rsid w:val="00CA354A"/>
    <w:rsid w:val="00CB3557"/>
    <w:rsid w:val="00CC0A83"/>
    <w:rsid w:val="00CD5342"/>
    <w:rsid w:val="00CD5D3A"/>
    <w:rsid w:val="00CE15A0"/>
    <w:rsid w:val="00CE25BF"/>
    <w:rsid w:val="00CE2C0D"/>
    <w:rsid w:val="00D00EC4"/>
    <w:rsid w:val="00D2511E"/>
    <w:rsid w:val="00D301E5"/>
    <w:rsid w:val="00D33877"/>
    <w:rsid w:val="00D347F7"/>
    <w:rsid w:val="00D405F4"/>
    <w:rsid w:val="00D453EC"/>
    <w:rsid w:val="00D45B1C"/>
    <w:rsid w:val="00D5518C"/>
    <w:rsid w:val="00D63400"/>
    <w:rsid w:val="00D7119D"/>
    <w:rsid w:val="00D95848"/>
    <w:rsid w:val="00DA5F99"/>
    <w:rsid w:val="00DB4375"/>
    <w:rsid w:val="00DC3CF1"/>
    <w:rsid w:val="00DC429B"/>
    <w:rsid w:val="00DE032C"/>
    <w:rsid w:val="00DE0834"/>
    <w:rsid w:val="00DE338D"/>
    <w:rsid w:val="00DE6097"/>
    <w:rsid w:val="00E0030E"/>
    <w:rsid w:val="00E07692"/>
    <w:rsid w:val="00E12D8B"/>
    <w:rsid w:val="00E35066"/>
    <w:rsid w:val="00E42728"/>
    <w:rsid w:val="00E42784"/>
    <w:rsid w:val="00E54841"/>
    <w:rsid w:val="00E5549B"/>
    <w:rsid w:val="00E55D92"/>
    <w:rsid w:val="00E64D5E"/>
    <w:rsid w:val="00E66527"/>
    <w:rsid w:val="00E73E9C"/>
    <w:rsid w:val="00E75DD1"/>
    <w:rsid w:val="00E84825"/>
    <w:rsid w:val="00E85847"/>
    <w:rsid w:val="00E92624"/>
    <w:rsid w:val="00E927CA"/>
    <w:rsid w:val="00EA7A15"/>
    <w:rsid w:val="00EB779D"/>
    <w:rsid w:val="00EE79D7"/>
    <w:rsid w:val="00EF3D10"/>
    <w:rsid w:val="00EF4EE6"/>
    <w:rsid w:val="00EF684F"/>
    <w:rsid w:val="00EF7AD6"/>
    <w:rsid w:val="00F03786"/>
    <w:rsid w:val="00F177F4"/>
    <w:rsid w:val="00F25CCC"/>
    <w:rsid w:val="00F30A1D"/>
    <w:rsid w:val="00F37A5F"/>
    <w:rsid w:val="00F4339C"/>
    <w:rsid w:val="00F47CB1"/>
    <w:rsid w:val="00F77A2E"/>
    <w:rsid w:val="00FB01CE"/>
    <w:rsid w:val="00FB2E66"/>
    <w:rsid w:val="00FD6C4E"/>
    <w:rsid w:val="00FE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34634A0C-96CB-4EC9-AC5F-35D014CD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755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FC0DA-CE60-4BA0-B914-A108456F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3466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3</cp:revision>
  <dcterms:created xsi:type="dcterms:W3CDTF">2020-04-28T07:57:00Z</dcterms:created>
  <dcterms:modified xsi:type="dcterms:W3CDTF">2020-04-28T07:59:00Z</dcterms:modified>
</cp:coreProperties>
</file>