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AEF7" w14:textId="0F817DFF" w:rsidR="003F2D3C" w:rsidRPr="003F2D3C" w:rsidRDefault="003F2D3C" w:rsidP="003F2D3C">
      <w:pPr>
        <w:rPr>
          <w:sz w:val="22"/>
          <w:szCs w:val="22"/>
        </w:rPr>
      </w:pPr>
      <w:r w:rsidRPr="003F2D3C">
        <w:rPr>
          <w:sz w:val="22"/>
          <w:szCs w:val="22"/>
        </w:rPr>
        <w:t>Załącznik B.</w:t>
      </w:r>
      <w:r>
        <w:rPr>
          <w:sz w:val="22"/>
          <w:szCs w:val="22"/>
        </w:rPr>
        <w:t>115</w:t>
      </w:r>
      <w:r w:rsidRPr="003F2D3C">
        <w:rPr>
          <w:sz w:val="22"/>
          <w:szCs w:val="22"/>
        </w:rPr>
        <w:t>.</w:t>
      </w:r>
    </w:p>
    <w:p w14:paraId="1EBF02F0" w14:textId="77777777" w:rsidR="003F2D3C" w:rsidRPr="003F2D3C" w:rsidRDefault="003F2D3C" w:rsidP="003F2D3C">
      <w:pPr>
        <w:rPr>
          <w:sz w:val="22"/>
          <w:szCs w:val="22"/>
        </w:rPr>
      </w:pPr>
    </w:p>
    <w:p w14:paraId="1CA04A82" w14:textId="26882814" w:rsidR="00D65309" w:rsidRPr="00131764" w:rsidRDefault="003F2D3C" w:rsidP="0074056C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D65309" w:rsidRPr="00115475">
        <w:rPr>
          <w:b/>
          <w:sz w:val="28"/>
          <w:szCs w:val="28"/>
        </w:rPr>
        <w:t>ECZENI</w:t>
      </w:r>
      <w:r w:rsidR="003E14C6">
        <w:rPr>
          <w:b/>
          <w:sz w:val="28"/>
          <w:szCs w:val="28"/>
        </w:rPr>
        <w:t>E</w:t>
      </w:r>
      <w:r w:rsidR="00D65309" w:rsidRPr="00115475">
        <w:rPr>
          <w:b/>
          <w:sz w:val="28"/>
          <w:szCs w:val="28"/>
        </w:rPr>
        <w:t xml:space="preserve"> </w:t>
      </w:r>
      <w:r w:rsidR="00735E23" w:rsidRPr="00131764">
        <w:rPr>
          <w:b/>
          <w:sz w:val="28"/>
          <w:szCs w:val="28"/>
        </w:rPr>
        <w:t>AGRESYWNEJ MASTOCYTOZY UKŁ</w:t>
      </w:r>
      <w:r w:rsidR="006065E5">
        <w:rPr>
          <w:b/>
          <w:sz w:val="28"/>
          <w:szCs w:val="28"/>
        </w:rPr>
        <w:t>ADOWEJ, MASTOCYTOZY UKŁADOWEJ Z </w:t>
      </w:r>
      <w:r w:rsidR="00EF1581" w:rsidRPr="00131764">
        <w:rPr>
          <w:b/>
          <w:sz w:val="28"/>
          <w:szCs w:val="28"/>
        </w:rPr>
        <w:t>WSPÓ</w:t>
      </w:r>
      <w:r w:rsidR="006B4D4D">
        <w:rPr>
          <w:b/>
          <w:sz w:val="28"/>
          <w:szCs w:val="28"/>
        </w:rPr>
        <w:t>Ł</w:t>
      </w:r>
      <w:r w:rsidR="00EF1581" w:rsidRPr="00131764">
        <w:rPr>
          <w:b/>
          <w:sz w:val="28"/>
          <w:szCs w:val="28"/>
        </w:rPr>
        <w:t xml:space="preserve">ISTNIEJĄCYM </w:t>
      </w:r>
      <w:r w:rsidR="00735E23" w:rsidRPr="00131764">
        <w:rPr>
          <w:b/>
          <w:sz w:val="28"/>
          <w:szCs w:val="28"/>
        </w:rPr>
        <w:t>NOWOT</w:t>
      </w:r>
      <w:r w:rsidR="006B4D4D">
        <w:rPr>
          <w:b/>
          <w:sz w:val="28"/>
          <w:szCs w:val="28"/>
        </w:rPr>
        <w:t>W</w:t>
      </w:r>
      <w:r w:rsidR="00735E23" w:rsidRPr="00131764">
        <w:rPr>
          <w:b/>
          <w:sz w:val="28"/>
          <w:szCs w:val="28"/>
        </w:rPr>
        <w:t>OREM UKŁADU KRWIOTWÓRCZEGO ORAZ BIAŁACZKI MASTOCYTARNEJ</w:t>
      </w:r>
      <w:r w:rsidR="00EF1581" w:rsidRPr="00131764">
        <w:rPr>
          <w:b/>
          <w:sz w:val="28"/>
          <w:szCs w:val="28"/>
        </w:rPr>
        <w:t xml:space="preserve"> </w:t>
      </w:r>
      <w:r w:rsidR="00C81E9D" w:rsidRPr="00131764">
        <w:rPr>
          <w:b/>
          <w:sz w:val="28"/>
          <w:szCs w:val="28"/>
        </w:rPr>
        <w:t>(ICD-10</w:t>
      </w:r>
      <w:r w:rsidR="00A225A7">
        <w:rPr>
          <w:b/>
          <w:sz w:val="28"/>
          <w:szCs w:val="28"/>
        </w:rPr>
        <w:t>:</w:t>
      </w:r>
      <w:r w:rsidR="00C81E9D" w:rsidRPr="00131764">
        <w:rPr>
          <w:b/>
          <w:sz w:val="28"/>
          <w:szCs w:val="28"/>
        </w:rPr>
        <w:t xml:space="preserve"> C</w:t>
      </w:r>
      <w:r w:rsidR="00735E23" w:rsidRPr="00131764">
        <w:rPr>
          <w:b/>
          <w:sz w:val="28"/>
          <w:szCs w:val="28"/>
        </w:rPr>
        <w:t xml:space="preserve">96.2, </w:t>
      </w:r>
      <w:r w:rsidR="00A225A7">
        <w:rPr>
          <w:b/>
          <w:sz w:val="28"/>
          <w:szCs w:val="28"/>
        </w:rPr>
        <w:t>C</w:t>
      </w:r>
      <w:r w:rsidR="00735E23" w:rsidRPr="00131764">
        <w:rPr>
          <w:b/>
          <w:sz w:val="28"/>
          <w:szCs w:val="28"/>
        </w:rPr>
        <w:t>94.3</w:t>
      </w:r>
      <w:r w:rsidR="00162392">
        <w:rPr>
          <w:b/>
          <w:sz w:val="28"/>
          <w:szCs w:val="28"/>
        </w:rPr>
        <w:t>,</w:t>
      </w:r>
      <w:r w:rsidR="00162392" w:rsidRPr="00162392">
        <w:rPr>
          <w:b/>
          <w:sz w:val="28"/>
          <w:szCs w:val="28"/>
        </w:rPr>
        <w:t xml:space="preserve"> </w:t>
      </w:r>
      <w:r w:rsidR="00162392" w:rsidRPr="00131764">
        <w:rPr>
          <w:b/>
          <w:sz w:val="28"/>
          <w:szCs w:val="28"/>
        </w:rPr>
        <w:t>D47.9</w:t>
      </w:r>
      <w:r w:rsidR="00C81E9D" w:rsidRPr="00131764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113"/>
        <w:gridCol w:w="5608"/>
      </w:tblGrid>
      <w:tr w:rsidR="00131764" w:rsidRPr="00131764" w14:paraId="45EBBB40" w14:textId="77777777" w:rsidTr="00634B67">
        <w:trPr>
          <w:trHeight w:val="65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72322" w14:textId="77777777" w:rsidR="00204D8B" w:rsidRPr="00131764" w:rsidRDefault="00204D8B" w:rsidP="003F2D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76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131764" w:rsidRPr="00131764" w14:paraId="1ADCA660" w14:textId="77777777" w:rsidTr="002F5BFF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4F4D" w14:textId="77777777" w:rsidR="00204D8B" w:rsidRPr="00131764" w:rsidRDefault="00204D8B" w:rsidP="003F2D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76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40FF" w14:textId="77777777" w:rsidR="00204D8B" w:rsidRPr="00131764" w:rsidRDefault="00A225A7" w:rsidP="003F2D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SCHEMAT DAWKOWANIA LEKÓW W </w:t>
            </w:r>
            <w:r w:rsidR="00204D8B" w:rsidRPr="00131764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5293" w14:textId="77777777" w:rsidR="00204D8B" w:rsidRPr="00131764" w:rsidRDefault="00204D8B" w:rsidP="003F2D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1764">
              <w:rPr>
                <w:b/>
                <w:bCs/>
                <w:sz w:val="20"/>
                <w:szCs w:val="20"/>
              </w:rPr>
              <w:t>BAD</w:t>
            </w:r>
            <w:r w:rsidR="00A225A7">
              <w:rPr>
                <w:b/>
                <w:bCs/>
                <w:sz w:val="20"/>
                <w:szCs w:val="20"/>
              </w:rPr>
              <w:t>ANIA DIAGNOSTYCZNE WYKONYWANE W </w:t>
            </w:r>
            <w:r w:rsidRPr="00131764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204D8B" w:rsidRPr="00131764" w14:paraId="403947C9" w14:textId="77777777" w:rsidTr="002F5BFF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E3A9" w14:textId="2BD47CD1" w:rsidR="00204D8B" w:rsidRPr="003F2D3C" w:rsidRDefault="00AA5F0C" w:rsidP="002F5BF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b/>
                <w:bCs/>
                <w:sz w:val="20"/>
                <w:szCs w:val="20"/>
              </w:rPr>
              <w:t xml:space="preserve">Kryteria kwalifikacji </w:t>
            </w:r>
          </w:p>
          <w:p w14:paraId="77FEA6A1" w14:textId="7116BFDD" w:rsidR="007B0010" w:rsidRPr="003F2D3C" w:rsidRDefault="000A280D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r</w:t>
            </w:r>
            <w:r w:rsidR="007B0010" w:rsidRPr="003F2D3C">
              <w:rPr>
                <w:sz w:val="20"/>
                <w:szCs w:val="20"/>
              </w:rPr>
              <w:t xml:space="preserve">ozpoznana agresywna </w:t>
            </w:r>
            <w:proofErr w:type="spellStart"/>
            <w:r w:rsidR="007B0010" w:rsidRPr="003F2D3C">
              <w:rPr>
                <w:sz w:val="20"/>
                <w:szCs w:val="20"/>
              </w:rPr>
              <w:t>mastocytoza</w:t>
            </w:r>
            <w:proofErr w:type="spellEnd"/>
            <w:r w:rsidR="007B0010" w:rsidRPr="003F2D3C">
              <w:rPr>
                <w:sz w:val="20"/>
                <w:szCs w:val="20"/>
              </w:rPr>
              <w:t xml:space="preserve"> układowa (ang.</w:t>
            </w:r>
            <w:r w:rsidR="00A225A7" w:rsidRPr="003F2D3C">
              <w:rPr>
                <w:sz w:val="20"/>
                <w:szCs w:val="20"/>
              </w:rPr>
              <w:t> 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aggressive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systemic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mastocytosis</w:t>
            </w:r>
            <w:proofErr w:type="spellEnd"/>
            <w:r w:rsidR="007B0010" w:rsidRPr="003F2D3C">
              <w:rPr>
                <w:sz w:val="20"/>
                <w:szCs w:val="20"/>
              </w:rPr>
              <w:t xml:space="preserve"> – ASM), </w:t>
            </w:r>
            <w:proofErr w:type="spellStart"/>
            <w:r w:rsidR="007B0010" w:rsidRPr="003F2D3C">
              <w:rPr>
                <w:sz w:val="20"/>
                <w:szCs w:val="20"/>
              </w:rPr>
              <w:t>mastocytoza</w:t>
            </w:r>
            <w:proofErr w:type="spellEnd"/>
            <w:r w:rsidR="007B0010" w:rsidRPr="003F2D3C">
              <w:rPr>
                <w:sz w:val="20"/>
                <w:szCs w:val="20"/>
              </w:rPr>
              <w:t xml:space="preserve"> układowa z</w:t>
            </w:r>
            <w:r w:rsidR="00EF1581" w:rsidRPr="003F2D3C">
              <w:rPr>
                <w:sz w:val="20"/>
                <w:szCs w:val="20"/>
              </w:rPr>
              <w:t xml:space="preserve"> współistniejącym</w:t>
            </w:r>
            <w:r w:rsidR="007B0010" w:rsidRPr="003F2D3C">
              <w:rPr>
                <w:sz w:val="20"/>
                <w:szCs w:val="20"/>
              </w:rPr>
              <w:t xml:space="preserve"> nowotworem układu krwiotwórczego (ang.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systemic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mastocytosis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with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associated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hematological</w:t>
            </w:r>
            <w:proofErr w:type="spellEnd"/>
            <w:r w:rsidR="007B0010" w:rsidRPr="003F2D3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B0010" w:rsidRPr="003F2D3C">
              <w:rPr>
                <w:i/>
                <w:sz w:val="20"/>
                <w:szCs w:val="20"/>
              </w:rPr>
              <w:t>neoplasm</w:t>
            </w:r>
            <w:proofErr w:type="spellEnd"/>
            <w:r w:rsidR="007B0010" w:rsidRPr="003F2D3C">
              <w:rPr>
                <w:sz w:val="20"/>
                <w:szCs w:val="20"/>
              </w:rPr>
              <w:t xml:space="preserve"> – SM-AHN) lub białaczka </w:t>
            </w:r>
            <w:proofErr w:type="spellStart"/>
            <w:r w:rsidR="007B0010" w:rsidRPr="003F2D3C">
              <w:rPr>
                <w:sz w:val="20"/>
                <w:szCs w:val="20"/>
              </w:rPr>
              <w:t>mastocytarna</w:t>
            </w:r>
            <w:proofErr w:type="spellEnd"/>
            <w:r w:rsidR="007B0010" w:rsidRPr="003F2D3C">
              <w:rPr>
                <w:sz w:val="20"/>
                <w:szCs w:val="20"/>
              </w:rPr>
              <w:t xml:space="preserve"> (ang. </w:t>
            </w:r>
            <w:r w:rsidR="00EF1581" w:rsidRPr="003F2D3C">
              <w:rPr>
                <w:i/>
                <w:sz w:val="20"/>
                <w:szCs w:val="20"/>
              </w:rPr>
              <w:t xml:space="preserve">Mast </w:t>
            </w:r>
            <w:proofErr w:type="spellStart"/>
            <w:r w:rsidR="00EF1581" w:rsidRPr="003F2D3C">
              <w:rPr>
                <w:i/>
                <w:sz w:val="20"/>
                <w:szCs w:val="20"/>
              </w:rPr>
              <w:t>cel</w:t>
            </w:r>
            <w:r w:rsidR="00CD2830" w:rsidRPr="003F2D3C">
              <w:rPr>
                <w:i/>
                <w:sz w:val="20"/>
                <w:szCs w:val="20"/>
              </w:rPr>
              <w:t>l</w:t>
            </w:r>
            <w:proofErr w:type="spellEnd"/>
            <w:r w:rsidR="00EF1581" w:rsidRPr="003F2D3C">
              <w:rPr>
                <w:i/>
                <w:sz w:val="20"/>
                <w:szCs w:val="20"/>
              </w:rPr>
              <w:t xml:space="preserve"> leukemia</w:t>
            </w:r>
            <w:r w:rsidR="007B0010" w:rsidRPr="003F2D3C">
              <w:rPr>
                <w:sz w:val="20"/>
                <w:szCs w:val="20"/>
              </w:rPr>
              <w:t xml:space="preserve"> – MCL);</w:t>
            </w:r>
          </w:p>
          <w:p w14:paraId="7F4B5F54" w14:textId="77777777" w:rsidR="00EF1581" w:rsidRPr="003F2D3C" w:rsidRDefault="000A280D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o</w:t>
            </w:r>
            <w:r w:rsidR="00EF1581" w:rsidRPr="003F2D3C">
              <w:rPr>
                <w:sz w:val="20"/>
                <w:szCs w:val="20"/>
              </w:rPr>
              <w:t xml:space="preserve">becność jednego lub więcej objawów </w:t>
            </w:r>
            <w:r w:rsidR="00464294" w:rsidRPr="003F2D3C">
              <w:rPr>
                <w:sz w:val="20"/>
                <w:szCs w:val="20"/>
              </w:rPr>
              <w:t>wynikających z </w:t>
            </w:r>
            <w:r w:rsidR="00D05D6E" w:rsidRPr="003F2D3C">
              <w:rPr>
                <w:sz w:val="20"/>
                <w:szCs w:val="20"/>
              </w:rPr>
              <w:t>nacieku komórkami tucznymi:</w:t>
            </w:r>
          </w:p>
          <w:p w14:paraId="099508A3" w14:textId="77777777" w:rsidR="00EF1581" w:rsidRPr="003F2D3C" w:rsidRDefault="00EF1581" w:rsidP="002F5BFF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D3C">
              <w:rPr>
                <w:sz w:val="20"/>
                <w:szCs w:val="20"/>
              </w:rPr>
              <w:t>neutropenia</w:t>
            </w:r>
            <w:proofErr w:type="spellEnd"/>
            <w:r w:rsidRPr="003F2D3C">
              <w:rPr>
                <w:sz w:val="20"/>
                <w:szCs w:val="20"/>
              </w:rPr>
              <w:t xml:space="preserve"> &lt;1x10</w:t>
            </w:r>
            <w:r w:rsidRPr="003F2D3C">
              <w:rPr>
                <w:sz w:val="20"/>
                <w:szCs w:val="20"/>
                <w:vertAlign w:val="superscript"/>
              </w:rPr>
              <w:t>9</w:t>
            </w:r>
            <w:r w:rsidRPr="003F2D3C">
              <w:rPr>
                <w:sz w:val="20"/>
                <w:szCs w:val="20"/>
              </w:rPr>
              <w:t>/L i/lub niedokrwistość &lt;10 g/</w:t>
            </w:r>
            <w:proofErr w:type="spellStart"/>
            <w:r w:rsidRPr="003F2D3C">
              <w:rPr>
                <w:sz w:val="20"/>
                <w:szCs w:val="20"/>
              </w:rPr>
              <w:t>dL</w:t>
            </w:r>
            <w:proofErr w:type="spellEnd"/>
            <w:r w:rsidRPr="003F2D3C">
              <w:rPr>
                <w:sz w:val="20"/>
                <w:szCs w:val="20"/>
              </w:rPr>
              <w:t xml:space="preserve"> i/lub małopłytkowość &lt;100x10</w:t>
            </w:r>
            <w:r w:rsidRPr="003F2D3C">
              <w:rPr>
                <w:sz w:val="20"/>
                <w:szCs w:val="20"/>
                <w:vertAlign w:val="superscript"/>
              </w:rPr>
              <w:t>9</w:t>
            </w:r>
            <w:r w:rsidRPr="003F2D3C">
              <w:rPr>
                <w:sz w:val="20"/>
                <w:szCs w:val="20"/>
              </w:rPr>
              <w:t>/L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35791714" w14:textId="77777777" w:rsidR="00EF1581" w:rsidRPr="003F2D3C" w:rsidRDefault="00EF1581" w:rsidP="002F5BFF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powiększona wątroba z </w:t>
            </w:r>
            <w:r w:rsidR="00036636" w:rsidRPr="003F2D3C">
              <w:rPr>
                <w:sz w:val="20"/>
                <w:szCs w:val="20"/>
              </w:rPr>
              <w:t xml:space="preserve">wodobrzuszem </w:t>
            </w:r>
            <w:r w:rsidRPr="003F2D3C">
              <w:rPr>
                <w:sz w:val="20"/>
                <w:szCs w:val="20"/>
              </w:rPr>
              <w:t xml:space="preserve">i/lub </w:t>
            </w:r>
            <w:r w:rsidR="00D05D6E" w:rsidRPr="003F2D3C">
              <w:rPr>
                <w:sz w:val="20"/>
                <w:szCs w:val="20"/>
              </w:rPr>
              <w:t>zwiększonym stężeniem transaminaz</w:t>
            </w:r>
            <w:r w:rsidRPr="003F2D3C">
              <w:rPr>
                <w:sz w:val="20"/>
                <w:szCs w:val="20"/>
              </w:rPr>
              <w:t xml:space="preserve"> i/lub nadciśnieniem wrotnym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01772725" w14:textId="77777777" w:rsidR="00EF1581" w:rsidRPr="003F2D3C" w:rsidRDefault="00EF1581" w:rsidP="002F5BFF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splenomegalia z hipersplenizmem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532577DA" w14:textId="77777777" w:rsidR="00EF1581" w:rsidRPr="003F2D3C" w:rsidRDefault="00EF1581" w:rsidP="002F5BFF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zaburzenia wchłaniania z hipoalbuminemią i utratą wagi ciała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5F73D5FD" w14:textId="77777777" w:rsidR="00EF1581" w:rsidRPr="003F2D3C" w:rsidRDefault="00D05D6E" w:rsidP="002F5BFF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nasilona osteoliza i/lub osteoporoza i/lub patologiczne złamania kości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79E53082" w14:textId="77777777" w:rsidR="00204D8B" w:rsidRPr="003F2D3C" w:rsidRDefault="000A280D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wiek ≥18 lat;</w:t>
            </w:r>
            <w:r w:rsidR="00FA399E" w:rsidRPr="003F2D3C">
              <w:rPr>
                <w:sz w:val="20"/>
                <w:szCs w:val="20"/>
              </w:rPr>
              <w:t xml:space="preserve"> </w:t>
            </w:r>
          </w:p>
          <w:p w14:paraId="6882F71E" w14:textId="77777777" w:rsidR="00F92816" w:rsidRPr="003F2D3C" w:rsidRDefault="00F92816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stan ogólny ECOG 0-2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034F1889" w14:textId="77777777" w:rsidR="00B146DF" w:rsidRPr="003F2D3C" w:rsidRDefault="00B146DF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lastRenderedPageBreak/>
              <w:t>brak przeciwskazań wynikających z Chara</w:t>
            </w:r>
            <w:r w:rsidR="00A97BA6" w:rsidRPr="003F2D3C">
              <w:rPr>
                <w:sz w:val="20"/>
                <w:szCs w:val="20"/>
              </w:rPr>
              <w:t>kterystyki Produktu Leczniczego;</w:t>
            </w:r>
          </w:p>
          <w:p w14:paraId="0C6D030F" w14:textId="6C6EE401" w:rsidR="00B146DF" w:rsidRPr="002F5BFF" w:rsidRDefault="002F5BFF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46DF" w:rsidRPr="002F5BFF">
              <w:rPr>
                <w:sz w:val="20"/>
                <w:szCs w:val="20"/>
              </w:rPr>
              <w:t xml:space="preserve">owyższe kryteria muszą być </w:t>
            </w:r>
            <w:r w:rsidR="00A97BA6" w:rsidRPr="002F5BFF">
              <w:rPr>
                <w:sz w:val="20"/>
                <w:szCs w:val="20"/>
              </w:rPr>
              <w:t>spełnione łącznie.</w:t>
            </w:r>
          </w:p>
          <w:p w14:paraId="4D1B0E46" w14:textId="31CF69B1" w:rsidR="00B73440" w:rsidRDefault="00967C59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2F5BFF">
              <w:rPr>
                <w:sz w:val="20"/>
                <w:szCs w:val="20"/>
              </w:rPr>
              <w:t xml:space="preserve">Do programu lekowego, w celu zapewnienia kontynuacji terapii, kwalifikowani są również pacjenci, którzy byli leczeni </w:t>
            </w:r>
            <w:proofErr w:type="spellStart"/>
            <w:r w:rsidRPr="002F5BFF">
              <w:rPr>
                <w:sz w:val="20"/>
                <w:szCs w:val="20"/>
              </w:rPr>
              <w:t>midostauryną</w:t>
            </w:r>
            <w:proofErr w:type="spellEnd"/>
            <w:r w:rsidRPr="002F5BFF">
              <w:rPr>
                <w:sz w:val="20"/>
                <w:szCs w:val="20"/>
              </w:rPr>
              <w:t xml:space="preserve"> w ramach </w:t>
            </w:r>
            <w:r w:rsidR="0011183F" w:rsidRPr="002F5BFF">
              <w:rPr>
                <w:sz w:val="20"/>
                <w:szCs w:val="20"/>
              </w:rPr>
              <w:t>innego sposobu finansowania terapii</w:t>
            </w:r>
            <w:r w:rsidRPr="002F5BFF">
              <w:rPr>
                <w:sz w:val="20"/>
                <w:szCs w:val="20"/>
              </w:rPr>
              <w:t>, pod warunkiem, że w chwili rozpoczęcia leczenia spełniali kryteria kwalifikacji do programu lekowego</w:t>
            </w:r>
            <w:r w:rsidR="00B73440" w:rsidRPr="002F5BFF">
              <w:rPr>
                <w:sz w:val="20"/>
                <w:szCs w:val="20"/>
              </w:rPr>
              <w:t>.</w:t>
            </w:r>
          </w:p>
          <w:p w14:paraId="7D167B3F" w14:textId="77777777" w:rsidR="002F5BFF" w:rsidRPr="002F5BFF" w:rsidRDefault="002F5BFF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1FF6A44" w14:textId="27493CA7" w:rsidR="00AB75BF" w:rsidRPr="003F2D3C" w:rsidRDefault="00284D07" w:rsidP="002F5BF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t>Kryteria wykluczające udział w programie</w:t>
            </w:r>
          </w:p>
          <w:p w14:paraId="5E9C6AE6" w14:textId="77777777" w:rsidR="006C78F9" w:rsidRPr="003F2D3C" w:rsidRDefault="006C78F9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ciężka niewydolność wątroby</w:t>
            </w:r>
            <w:r w:rsidR="000B5ADB" w:rsidRPr="003F2D3C">
              <w:rPr>
                <w:sz w:val="20"/>
                <w:szCs w:val="20"/>
              </w:rPr>
              <w:t>;</w:t>
            </w:r>
          </w:p>
          <w:p w14:paraId="31BDDC3D" w14:textId="77777777" w:rsidR="00C76835" w:rsidRPr="003F2D3C" w:rsidRDefault="00C76835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objawowa zastoinowa niewydolność serca</w:t>
            </w:r>
            <w:r w:rsidR="00A97BA6" w:rsidRPr="003F2D3C">
              <w:rPr>
                <w:sz w:val="20"/>
                <w:szCs w:val="20"/>
              </w:rPr>
              <w:t>;</w:t>
            </w:r>
          </w:p>
          <w:p w14:paraId="5BB6CC1A" w14:textId="77777777" w:rsidR="00284D07" w:rsidRPr="003F2D3C" w:rsidRDefault="00C73268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czynne,</w:t>
            </w:r>
            <w:r w:rsidR="00284D07" w:rsidRPr="003F2D3C">
              <w:rPr>
                <w:sz w:val="20"/>
                <w:szCs w:val="20"/>
              </w:rPr>
              <w:t xml:space="preserve"> ciężkie zakażenie</w:t>
            </w:r>
            <w:r w:rsidR="00A97BA6" w:rsidRPr="003F2D3C">
              <w:rPr>
                <w:sz w:val="20"/>
                <w:szCs w:val="20"/>
              </w:rPr>
              <w:t>;</w:t>
            </w:r>
          </w:p>
          <w:p w14:paraId="0EC0E747" w14:textId="77777777" w:rsidR="00284D07" w:rsidRPr="003F2D3C" w:rsidRDefault="00284D07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ciąża</w:t>
            </w:r>
            <w:r w:rsidR="00C76835" w:rsidRPr="003F2D3C">
              <w:rPr>
                <w:sz w:val="20"/>
                <w:szCs w:val="20"/>
              </w:rPr>
              <w:t xml:space="preserve"> lub karmienie piersią</w:t>
            </w:r>
            <w:r w:rsidR="00A97BA6" w:rsidRPr="003F2D3C">
              <w:rPr>
                <w:sz w:val="20"/>
                <w:szCs w:val="20"/>
              </w:rPr>
              <w:t>;</w:t>
            </w:r>
          </w:p>
          <w:p w14:paraId="19753C80" w14:textId="02C250C9" w:rsidR="00284D07" w:rsidRPr="003F2D3C" w:rsidRDefault="00284D07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nadwrażliwość na </w:t>
            </w:r>
            <w:proofErr w:type="spellStart"/>
            <w:r w:rsidR="00C76835" w:rsidRPr="003F2D3C">
              <w:rPr>
                <w:sz w:val="20"/>
                <w:szCs w:val="20"/>
              </w:rPr>
              <w:t>midostaurynę</w:t>
            </w:r>
            <w:proofErr w:type="spellEnd"/>
            <w:r w:rsidR="00C76835" w:rsidRPr="003F2D3C">
              <w:rPr>
                <w:sz w:val="20"/>
                <w:szCs w:val="20"/>
              </w:rPr>
              <w:t xml:space="preserve"> </w:t>
            </w:r>
            <w:r w:rsidRPr="003F2D3C">
              <w:rPr>
                <w:sz w:val="20"/>
                <w:szCs w:val="20"/>
              </w:rPr>
              <w:t>lub którąkolwiek substancję pomocniczą</w:t>
            </w:r>
            <w:r w:rsidR="00352A22" w:rsidRPr="003F2D3C">
              <w:rPr>
                <w:sz w:val="20"/>
                <w:szCs w:val="20"/>
              </w:rPr>
              <w:t>.</w:t>
            </w:r>
          </w:p>
          <w:p w14:paraId="419ECCB2" w14:textId="77777777" w:rsidR="00284D07" w:rsidRPr="003F2D3C" w:rsidRDefault="00284D07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41FAC79" w14:textId="628318D2" w:rsidR="00A3397E" w:rsidRPr="003F2D3C" w:rsidRDefault="00A3397E" w:rsidP="002F5BFF">
            <w:pPr>
              <w:pStyle w:val="Akapitzlist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b/>
                <w:bCs/>
                <w:sz w:val="20"/>
                <w:szCs w:val="20"/>
              </w:rPr>
              <w:t>Kryteria</w:t>
            </w:r>
            <w:r w:rsidR="00B5184E" w:rsidRPr="003F2D3C">
              <w:rPr>
                <w:b/>
                <w:bCs/>
                <w:sz w:val="20"/>
                <w:szCs w:val="20"/>
              </w:rPr>
              <w:t xml:space="preserve"> </w:t>
            </w:r>
            <w:r w:rsidR="005276D9" w:rsidRPr="003F2D3C">
              <w:rPr>
                <w:b/>
                <w:sz w:val="20"/>
                <w:szCs w:val="20"/>
              </w:rPr>
              <w:t>zakończenia udziału w programie</w:t>
            </w:r>
          </w:p>
          <w:p w14:paraId="4E284F56" w14:textId="77777777" w:rsidR="00B146DF" w:rsidRPr="003F2D3C" w:rsidRDefault="00B146DF" w:rsidP="002F5BFF">
            <w:pPr>
              <w:pStyle w:val="Akapitzlist"/>
              <w:keepNext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ciąża lub karmienie piersią;</w:t>
            </w:r>
          </w:p>
          <w:p w14:paraId="7B78649D" w14:textId="77777777" w:rsidR="00B146DF" w:rsidRPr="003F2D3C" w:rsidRDefault="00CA31ED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brak skuteczności </w:t>
            </w:r>
            <w:r w:rsidR="00B74474" w:rsidRPr="003F2D3C">
              <w:rPr>
                <w:sz w:val="20"/>
                <w:szCs w:val="20"/>
              </w:rPr>
              <w:t xml:space="preserve">terapii – </w:t>
            </w:r>
            <w:r w:rsidR="002E1FA5" w:rsidRPr="003F2D3C">
              <w:rPr>
                <w:sz w:val="20"/>
                <w:szCs w:val="20"/>
              </w:rPr>
              <w:t>brak uzyskania przynajmniej częściowej odpowiedzi na leczenie</w:t>
            </w:r>
            <w:r w:rsidR="000B413A" w:rsidRPr="003F2D3C">
              <w:rPr>
                <w:sz w:val="20"/>
                <w:szCs w:val="20"/>
              </w:rPr>
              <w:t xml:space="preserve"> po </w:t>
            </w:r>
            <w:r w:rsidR="00B5184E" w:rsidRPr="003F2D3C">
              <w:rPr>
                <w:sz w:val="20"/>
                <w:szCs w:val="20"/>
              </w:rPr>
              <w:t>3</w:t>
            </w:r>
            <w:r w:rsidR="00F56CB0" w:rsidRPr="003F2D3C">
              <w:rPr>
                <w:sz w:val="20"/>
                <w:szCs w:val="20"/>
              </w:rPr>
              <w:t xml:space="preserve"> </w:t>
            </w:r>
            <w:r w:rsidR="000B413A" w:rsidRPr="003F2D3C">
              <w:rPr>
                <w:sz w:val="20"/>
                <w:szCs w:val="20"/>
              </w:rPr>
              <w:t>cyklach terapii</w:t>
            </w:r>
            <w:r w:rsidR="00BD0F64" w:rsidRPr="003F2D3C">
              <w:rPr>
                <w:sz w:val="20"/>
                <w:szCs w:val="20"/>
              </w:rPr>
              <w:t xml:space="preserve"> wg zmodyfikowanych kryteriów </w:t>
            </w:r>
            <w:proofErr w:type="spellStart"/>
            <w:r w:rsidR="00BD0F64" w:rsidRPr="003F2D3C">
              <w:rPr>
                <w:sz w:val="20"/>
                <w:szCs w:val="20"/>
              </w:rPr>
              <w:t>Valenta</w:t>
            </w:r>
            <w:proofErr w:type="spellEnd"/>
            <w:r w:rsidR="002E1FA5" w:rsidRPr="003F2D3C">
              <w:rPr>
                <w:sz w:val="20"/>
                <w:szCs w:val="20"/>
              </w:rPr>
              <w:t>;</w:t>
            </w:r>
          </w:p>
          <w:p w14:paraId="54B8DB16" w14:textId="77777777" w:rsidR="00CA31ED" w:rsidRPr="003F2D3C" w:rsidRDefault="00AC0A00" w:rsidP="002F5BFF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progresja choroby w trakcie leczenia</w:t>
            </w:r>
            <w:r w:rsidR="00BD0F64" w:rsidRPr="003F2D3C">
              <w:rPr>
                <w:sz w:val="20"/>
                <w:szCs w:val="20"/>
              </w:rPr>
              <w:t xml:space="preserve"> wg zmodyfikowanych kryteriów </w:t>
            </w:r>
            <w:proofErr w:type="spellStart"/>
            <w:r w:rsidR="00BD0F64" w:rsidRPr="003F2D3C">
              <w:rPr>
                <w:sz w:val="20"/>
                <w:szCs w:val="20"/>
              </w:rPr>
              <w:t>Valenta</w:t>
            </w:r>
            <w:proofErr w:type="spellEnd"/>
            <w:r w:rsidR="00BD0F64" w:rsidRPr="003F2D3C">
              <w:rPr>
                <w:sz w:val="20"/>
                <w:szCs w:val="20"/>
              </w:rPr>
              <w:t>;</w:t>
            </w:r>
          </w:p>
          <w:p w14:paraId="52B9C52A" w14:textId="77777777" w:rsidR="00B146DF" w:rsidRPr="003F2D3C" w:rsidRDefault="00B146DF" w:rsidP="002F5BFF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pojawienie się objawów toksyczności lub nadwrażliwości na terapię, które wymagają całkowitego jej zaprzestania i nie pozwalają na modyfikację dawki / czasowe wstrzymanie terapii (w oparciu o Charakterystykę Produktu Leczniczego)</w:t>
            </w:r>
            <w:r w:rsidR="00A97BA6" w:rsidRPr="003F2D3C">
              <w:rPr>
                <w:sz w:val="20"/>
                <w:szCs w:val="20"/>
              </w:rPr>
              <w:t>;</w:t>
            </w:r>
          </w:p>
          <w:p w14:paraId="3BCDC4DC" w14:textId="77777777" w:rsidR="00A3397E" w:rsidRPr="003F2D3C" w:rsidRDefault="00B146DF" w:rsidP="002F5BFF">
            <w:pPr>
              <w:pStyle w:val="Akapitzlist"/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rezygnacja pacjenta.</w:t>
            </w:r>
          </w:p>
          <w:p w14:paraId="6005F546" w14:textId="77777777" w:rsidR="00A3397E" w:rsidRPr="003F2D3C" w:rsidRDefault="00A3397E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F9F77F6" w14:textId="5180F2A5" w:rsidR="009337EE" w:rsidRPr="003F2D3C" w:rsidRDefault="009337EE" w:rsidP="002F5BFF">
            <w:pPr>
              <w:pStyle w:val="Akapitzlist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t xml:space="preserve">Określenie czasu leczenia </w:t>
            </w:r>
            <w:proofErr w:type="spellStart"/>
            <w:r w:rsidR="00C3034A" w:rsidRPr="003F2D3C">
              <w:rPr>
                <w:b/>
                <w:sz w:val="20"/>
                <w:szCs w:val="20"/>
              </w:rPr>
              <w:t>midostauryną</w:t>
            </w:r>
            <w:proofErr w:type="spellEnd"/>
            <w:r w:rsidRPr="003F2D3C">
              <w:rPr>
                <w:b/>
                <w:sz w:val="20"/>
                <w:szCs w:val="20"/>
              </w:rPr>
              <w:t xml:space="preserve"> w programie</w:t>
            </w:r>
          </w:p>
          <w:p w14:paraId="03CA0A0A" w14:textId="77777777" w:rsidR="00A97BA6" w:rsidRPr="002F5BFF" w:rsidRDefault="005D10D0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2F5BFF">
              <w:rPr>
                <w:sz w:val="20"/>
                <w:szCs w:val="20"/>
              </w:rPr>
              <w:t>T</w:t>
            </w:r>
            <w:r w:rsidR="00133CCF" w:rsidRPr="002F5BFF">
              <w:rPr>
                <w:sz w:val="20"/>
                <w:szCs w:val="20"/>
              </w:rPr>
              <w:t>erapię należy kontynuować w cyklach 28-dniowych tak długo, jak długo obserwuje się korzyści kliniczne leczenia</w:t>
            </w:r>
            <w:r w:rsidR="0070735B" w:rsidRPr="002F5BFF">
              <w:rPr>
                <w:sz w:val="20"/>
                <w:szCs w:val="20"/>
              </w:rPr>
              <w:t xml:space="preserve"> i/lub nie zachodzą kryteria z pkt. 3</w:t>
            </w:r>
            <w:r w:rsidRPr="002F5BFF">
              <w:rPr>
                <w:sz w:val="20"/>
                <w:szCs w:val="20"/>
              </w:rPr>
              <w:t>.</w:t>
            </w:r>
          </w:p>
          <w:p w14:paraId="78EFC3CC" w14:textId="77777777" w:rsidR="002815E6" w:rsidRPr="003F2D3C" w:rsidRDefault="002815E6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62B8" w14:textId="575B58A8" w:rsidR="009966F8" w:rsidRPr="003F2D3C" w:rsidRDefault="009966F8" w:rsidP="002F5BFF">
            <w:pPr>
              <w:pStyle w:val="Akapitzlist"/>
              <w:keepNext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lastRenderedPageBreak/>
              <w:t>Dawkowanie</w:t>
            </w:r>
          </w:p>
          <w:p w14:paraId="64D2FF30" w14:textId="77777777" w:rsidR="00AC0A00" w:rsidRPr="002F5BFF" w:rsidRDefault="00C3034A" w:rsidP="002F5BFF">
            <w:pPr>
              <w:keepNext/>
              <w:spacing w:after="60" w:line="276" w:lineRule="auto"/>
              <w:jc w:val="both"/>
              <w:rPr>
                <w:sz w:val="20"/>
                <w:szCs w:val="20"/>
              </w:rPr>
            </w:pPr>
            <w:r w:rsidRPr="002F5BFF">
              <w:rPr>
                <w:sz w:val="20"/>
                <w:szCs w:val="20"/>
              </w:rPr>
              <w:t xml:space="preserve">Zalecana dawka </w:t>
            </w:r>
            <w:proofErr w:type="spellStart"/>
            <w:r w:rsidRPr="002F5BFF">
              <w:rPr>
                <w:sz w:val="20"/>
                <w:szCs w:val="20"/>
              </w:rPr>
              <w:t>midostauryny</w:t>
            </w:r>
            <w:proofErr w:type="spellEnd"/>
            <w:r w:rsidRPr="002F5BFF">
              <w:rPr>
                <w:sz w:val="20"/>
                <w:szCs w:val="20"/>
              </w:rPr>
              <w:t xml:space="preserve"> wynosi </w:t>
            </w:r>
            <w:r w:rsidR="00735E23" w:rsidRPr="002F5BFF">
              <w:rPr>
                <w:sz w:val="20"/>
                <w:szCs w:val="20"/>
              </w:rPr>
              <w:t>100</w:t>
            </w:r>
            <w:r w:rsidRPr="002F5BFF">
              <w:rPr>
                <w:sz w:val="20"/>
                <w:szCs w:val="20"/>
              </w:rPr>
              <w:t xml:space="preserve"> mg doustnie dwa razy na dobę.</w:t>
            </w:r>
          </w:p>
          <w:p w14:paraId="0D94C62F" w14:textId="77777777" w:rsidR="009966F8" w:rsidRPr="002F5BFF" w:rsidRDefault="0046392D" w:rsidP="002F5BF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F5BFF">
              <w:rPr>
                <w:sz w:val="20"/>
                <w:szCs w:val="20"/>
              </w:rPr>
              <w:t>Midostaurynę</w:t>
            </w:r>
            <w:proofErr w:type="spellEnd"/>
            <w:r w:rsidRPr="002F5BFF">
              <w:rPr>
                <w:sz w:val="20"/>
                <w:szCs w:val="20"/>
              </w:rPr>
              <w:t xml:space="preserve"> podaje się w 28-dniowych cyklach</w:t>
            </w:r>
            <w:r w:rsidR="000B413A" w:rsidRPr="002F5BFF">
              <w:rPr>
                <w:sz w:val="20"/>
                <w:szCs w:val="20"/>
              </w:rPr>
              <w:t>.</w:t>
            </w:r>
          </w:p>
          <w:p w14:paraId="1F83A236" w14:textId="77777777" w:rsidR="002815E6" w:rsidRPr="002F5BFF" w:rsidRDefault="009966F8" w:rsidP="002F5BFF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2F5BFF">
              <w:rPr>
                <w:sz w:val="20"/>
                <w:szCs w:val="20"/>
              </w:rPr>
              <w:t xml:space="preserve">Dawkowanie, w </w:t>
            </w:r>
            <w:r w:rsidR="000A280D" w:rsidRPr="002F5BFF">
              <w:rPr>
                <w:sz w:val="20"/>
                <w:szCs w:val="20"/>
              </w:rPr>
              <w:t>tym jego modyfikacje, zgodnie z </w:t>
            </w:r>
            <w:r w:rsidRPr="002F5BFF">
              <w:rPr>
                <w:sz w:val="20"/>
                <w:szCs w:val="20"/>
              </w:rPr>
              <w:t>Charakterystyką Produktu Leczniczego.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C0BF" w14:textId="0522646B" w:rsidR="00AA5F0C" w:rsidRPr="003F2D3C" w:rsidRDefault="00AA5F0C" w:rsidP="002F5BFF">
            <w:pPr>
              <w:pStyle w:val="Akapitzlist"/>
              <w:keepNext/>
              <w:numPr>
                <w:ilvl w:val="0"/>
                <w:numId w:val="25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t>Badania przy kwalifikacji</w:t>
            </w:r>
          </w:p>
          <w:p w14:paraId="56D90BAB" w14:textId="77777777" w:rsidR="007E285E" w:rsidRPr="003F2D3C" w:rsidRDefault="000A280D" w:rsidP="002F5BFF">
            <w:pPr>
              <w:pStyle w:val="Akapitzlist"/>
              <w:keepNext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o</w:t>
            </w:r>
            <w:r w:rsidR="00415A02" w:rsidRPr="003F2D3C">
              <w:rPr>
                <w:sz w:val="20"/>
                <w:szCs w:val="20"/>
              </w:rPr>
              <w:t>cena stanu</w:t>
            </w:r>
            <w:r w:rsidR="0091627C" w:rsidRPr="003F2D3C">
              <w:rPr>
                <w:sz w:val="20"/>
                <w:szCs w:val="20"/>
              </w:rPr>
              <w:t xml:space="preserve"> ogólnego (ECOG)</w:t>
            </w:r>
            <w:r w:rsidRPr="003F2D3C">
              <w:rPr>
                <w:sz w:val="20"/>
                <w:szCs w:val="20"/>
              </w:rPr>
              <w:t>;</w:t>
            </w:r>
          </w:p>
          <w:p w14:paraId="5FA1865F" w14:textId="77777777" w:rsidR="000B3585" w:rsidRPr="003F2D3C" w:rsidRDefault="000A280D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b</w:t>
            </w:r>
            <w:r w:rsidR="005875EF" w:rsidRPr="003F2D3C">
              <w:rPr>
                <w:sz w:val="20"/>
                <w:szCs w:val="20"/>
              </w:rPr>
              <w:t xml:space="preserve">adania laboratoryjne: </w:t>
            </w:r>
          </w:p>
          <w:p w14:paraId="52ACCFE4" w14:textId="77777777" w:rsidR="00155846" w:rsidRPr="003F2D3C" w:rsidRDefault="007A7B56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m</w:t>
            </w:r>
            <w:r w:rsidR="00155846" w:rsidRPr="003F2D3C">
              <w:rPr>
                <w:sz w:val="20"/>
                <w:szCs w:val="20"/>
              </w:rPr>
              <w:t>orfologia krwi</w:t>
            </w:r>
            <w:r w:rsidR="00C04BB0" w:rsidRPr="003F2D3C">
              <w:rPr>
                <w:sz w:val="20"/>
                <w:szCs w:val="20"/>
              </w:rPr>
              <w:t xml:space="preserve"> z rozmazem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4AB02E73" w14:textId="623E0B6C" w:rsidR="0046392D" w:rsidRPr="003F2D3C" w:rsidRDefault="0046392D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bioche</w:t>
            </w:r>
            <w:r w:rsidR="00726EF1" w:rsidRPr="003F2D3C">
              <w:rPr>
                <w:sz w:val="20"/>
                <w:szCs w:val="20"/>
              </w:rPr>
              <w:t>mia:  kreaty</w:t>
            </w:r>
            <w:r w:rsidR="00BC56ED" w:rsidRPr="003F2D3C">
              <w:rPr>
                <w:sz w:val="20"/>
                <w:szCs w:val="20"/>
              </w:rPr>
              <w:t xml:space="preserve">nina, kwas moczowy, sód, potas, </w:t>
            </w:r>
            <w:r w:rsidR="00D05D6E" w:rsidRPr="003F2D3C">
              <w:rPr>
                <w:sz w:val="20"/>
                <w:szCs w:val="20"/>
              </w:rPr>
              <w:t xml:space="preserve">wapń, </w:t>
            </w:r>
            <w:r w:rsidR="00726EF1" w:rsidRPr="003F2D3C">
              <w:rPr>
                <w:sz w:val="20"/>
                <w:szCs w:val="20"/>
              </w:rPr>
              <w:t xml:space="preserve">glukoza, bilirubina, AST, </w:t>
            </w:r>
            <w:r w:rsidRPr="003F2D3C">
              <w:rPr>
                <w:sz w:val="20"/>
                <w:szCs w:val="20"/>
              </w:rPr>
              <w:t>ALT,</w:t>
            </w:r>
            <w:r w:rsidR="00D05D6E" w:rsidRPr="003F2D3C">
              <w:rPr>
                <w:sz w:val="20"/>
                <w:szCs w:val="20"/>
              </w:rPr>
              <w:t xml:space="preserve"> FA</w:t>
            </w:r>
            <w:r w:rsidR="00790146" w:rsidRPr="003F2D3C">
              <w:rPr>
                <w:sz w:val="20"/>
                <w:szCs w:val="20"/>
              </w:rPr>
              <w:t xml:space="preserve">, </w:t>
            </w:r>
            <w:r w:rsidR="00E92E4A" w:rsidRPr="003F2D3C">
              <w:rPr>
                <w:sz w:val="20"/>
                <w:szCs w:val="20"/>
              </w:rPr>
              <w:t>albumina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63F2DCB3" w14:textId="77777777" w:rsidR="00C86B91" w:rsidRPr="003F2D3C" w:rsidRDefault="00F56CB0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APTT, PT</w:t>
            </w:r>
            <w:r w:rsidR="00E92E4A" w:rsidRPr="003F2D3C">
              <w:rPr>
                <w:sz w:val="20"/>
                <w:szCs w:val="20"/>
              </w:rPr>
              <w:t>, fibrynogen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7709A095" w14:textId="77777777" w:rsidR="007E285E" w:rsidRPr="003F2D3C" w:rsidRDefault="007A7B56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t</w:t>
            </w:r>
            <w:r w:rsidR="003A5227" w:rsidRPr="003F2D3C">
              <w:rPr>
                <w:sz w:val="20"/>
                <w:szCs w:val="20"/>
              </w:rPr>
              <w:t>est ciążowy (u kobiet w wieku rozrodczym)</w:t>
            </w:r>
            <w:r w:rsidR="00D91350" w:rsidRPr="003F2D3C">
              <w:rPr>
                <w:sz w:val="20"/>
                <w:szCs w:val="20"/>
              </w:rPr>
              <w:t>;</w:t>
            </w:r>
          </w:p>
          <w:p w14:paraId="47626100" w14:textId="77777777" w:rsidR="00F56CB0" w:rsidRPr="003F2D3C" w:rsidRDefault="00BC56ED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EKG </w:t>
            </w:r>
            <w:r w:rsidR="00F56CB0" w:rsidRPr="003F2D3C">
              <w:rPr>
                <w:sz w:val="20"/>
                <w:szCs w:val="20"/>
              </w:rPr>
              <w:t>(ECHO</w:t>
            </w:r>
            <w:r w:rsidR="00D05D6E" w:rsidRPr="003F2D3C">
              <w:rPr>
                <w:sz w:val="20"/>
                <w:szCs w:val="20"/>
              </w:rPr>
              <w:t xml:space="preserve"> serca</w:t>
            </w:r>
            <w:r w:rsidR="00F56CB0" w:rsidRPr="003F2D3C">
              <w:rPr>
                <w:sz w:val="20"/>
                <w:szCs w:val="20"/>
              </w:rPr>
              <w:t xml:space="preserve"> w przypadku wywiadu kardiologicznego</w:t>
            </w:r>
            <w:r w:rsidR="00EE4AFB" w:rsidRPr="003F2D3C">
              <w:rPr>
                <w:sz w:val="20"/>
                <w:szCs w:val="20"/>
              </w:rPr>
              <w:t xml:space="preserve"> i/lub zmian w EKG</w:t>
            </w:r>
            <w:r w:rsidR="00F56CB0" w:rsidRPr="003F2D3C">
              <w:rPr>
                <w:sz w:val="20"/>
                <w:szCs w:val="20"/>
              </w:rPr>
              <w:t>)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243013FE" w14:textId="77777777" w:rsidR="00F56CB0" w:rsidRPr="003F2D3C" w:rsidRDefault="000A280D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3F2D3C">
              <w:rPr>
                <w:sz w:val="20"/>
                <w:szCs w:val="20"/>
              </w:rPr>
              <w:t>t</w:t>
            </w:r>
            <w:r w:rsidR="00BD391D" w:rsidRPr="003F2D3C">
              <w:rPr>
                <w:sz w:val="20"/>
                <w:szCs w:val="20"/>
              </w:rPr>
              <w:t>repanobiopsja</w:t>
            </w:r>
            <w:proofErr w:type="spellEnd"/>
            <w:r w:rsidR="00BD391D" w:rsidRPr="003F2D3C">
              <w:rPr>
                <w:sz w:val="20"/>
                <w:szCs w:val="20"/>
              </w:rPr>
              <w:t xml:space="preserve"> szpiku </w:t>
            </w:r>
            <w:r w:rsidR="00F56CB0" w:rsidRPr="003F2D3C">
              <w:rPr>
                <w:sz w:val="20"/>
                <w:szCs w:val="20"/>
              </w:rPr>
              <w:t xml:space="preserve">z barwieniem na </w:t>
            </w:r>
            <w:proofErr w:type="spellStart"/>
            <w:r w:rsidR="00F56CB0" w:rsidRPr="003F2D3C">
              <w:rPr>
                <w:sz w:val="20"/>
                <w:szCs w:val="20"/>
              </w:rPr>
              <w:t>tryptazę</w:t>
            </w:r>
            <w:proofErr w:type="spellEnd"/>
            <w:r w:rsidRPr="003F2D3C">
              <w:rPr>
                <w:sz w:val="20"/>
                <w:szCs w:val="20"/>
              </w:rPr>
              <w:t>;</w:t>
            </w:r>
          </w:p>
          <w:p w14:paraId="637BCCB1" w14:textId="77777777" w:rsidR="00F56CB0" w:rsidRPr="003F2D3C" w:rsidRDefault="000A280D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b</w:t>
            </w:r>
            <w:r w:rsidR="00F56CB0" w:rsidRPr="003F2D3C">
              <w:rPr>
                <w:sz w:val="20"/>
                <w:szCs w:val="20"/>
              </w:rPr>
              <w:t xml:space="preserve">iopsja aspiracyjna szpiku z </w:t>
            </w:r>
            <w:r w:rsidR="00036636" w:rsidRPr="003F2D3C">
              <w:rPr>
                <w:sz w:val="20"/>
                <w:szCs w:val="20"/>
              </w:rPr>
              <w:t xml:space="preserve">badaniem </w:t>
            </w:r>
            <w:proofErr w:type="spellStart"/>
            <w:r w:rsidR="00F56CB0" w:rsidRPr="003F2D3C">
              <w:rPr>
                <w:sz w:val="20"/>
                <w:szCs w:val="20"/>
              </w:rPr>
              <w:t>immunofenotyp</w:t>
            </w:r>
            <w:r w:rsidR="00036636" w:rsidRPr="003F2D3C">
              <w:rPr>
                <w:sz w:val="20"/>
                <w:szCs w:val="20"/>
              </w:rPr>
              <w:t>owym</w:t>
            </w:r>
            <w:proofErr w:type="spellEnd"/>
            <w:r w:rsidR="00F56CB0" w:rsidRPr="003F2D3C">
              <w:rPr>
                <w:sz w:val="20"/>
                <w:szCs w:val="20"/>
              </w:rPr>
              <w:t xml:space="preserve"> w</w:t>
            </w:r>
            <w:r w:rsidRPr="003F2D3C">
              <w:rPr>
                <w:sz w:val="20"/>
                <w:szCs w:val="20"/>
              </w:rPr>
              <w:t> </w:t>
            </w:r>
            <w:r w:rsidR="00F56CB0" w:rsidRPr="003F2D3C">
              <w:rPr>
                <w:sz w:val="20"/>
                <w:szCs w:val="20"/>
              </w:rPr>
              <w:t xml:space="preserve">kierunku </w:t>
            </w:r>
            <w:r w:rsidR="00F92816" w:rsidRPr="003F2D3C">
              <w:rPr>
                <w:sz w:val="20"/>
                <w:szCs w:val="20"/>
              </w:rPr>
              <w:t xml:space="preserve">obecności </w:t>
            </w:r>
            <w:r w:rsidR="00F56CB0" w:rsidRPr="003F2D3C">
              <w:rPr>
                <w:sz w:val="20"/>
                <w:szCs w:val="20"/>
              </w:rPr>
              <w:t xml:space="preserve">klonalnych komórek tucznych </w:t>
            </w:r>
            <w:r w:rsidR="00D05D6E" w:rsidRPr="003F2D3C">
              <w:rPr>
                <w:sz w:val="20"/>
                <w:szCs w:val="20"/>
              </w:rPr>
              <w:t>(CD2,</w:t>
            </w:r>
            <w:r w:rsidR="00BC56ED" w:rsidRPr="003F2D3C">
              <w:rPr>
                <w:sz w:val="20"/>
                <w:szCs w:val="20"/>
              </w:rPr>
              <w:t xml:space="preserve"> </w:t>
            </w:r>
            <w:r w:rsidR="00D05D6E" w:rsidRPr="003F2D3C">
              <w:rPr>
                <w:sz w:val="20"/>
                <w:szCs w:val="20"/>
              </w:rPr>
              <w:t>CD25,</w:t>
            </w:r>
            <w:r w:rsidR="00BC56ED" w:rsidRPr="003F2D3C">
              <w:rPr>
                <w:sz w:val="20"/>
                <w:szCs w:val="20"/>
              </w:rPr>
              <w:t xml:space="preserve"> </w:t>
            </w:r>
            <w:r w:rsidR="00D05D6E" w:rsidRPr="003F2D3C">
              <w:rPr>
                <w:sz w:val="20"/>
                <w:szCs w:val="20"/>
              </w:rPr>
              <w:t>CD117)</w:t>
            </w:r>
            <w:r w:rsidRPr="003F2D3C">
              <w:rPr>
                <w:sz w:val="20"/>
                <w:szCs w:val="20"/>
              </w:rPr>
              <w:t>;</w:t>
            </w:r>
          </w:p>
          <w:p w14:paraId="1F687ED7" w14:textId="77777777" w:rsidR="00F56CB0" w:rsidRPr="003F2D3C" w:rsidRDefault="000A280D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b</w:t>
            </w:r>
            <w:r w:rsidR="00F56CB0" w:rsidRPr="003F2D3C">
              <w:rPr>
                <w:sz w:val="20"/>
                <w:szCs w:val="20"/>
              </w:rPr>
              <w:t xml:space="preserve">adanie molekularne w kierunku obecności </w:t>
            </w:r>
            <w:proofErr w:type="spellStart"/>
            <w:r w:rsidR="00F56CB0" w:rsidRPr="003F2D3C">
              <w:rPr>
                <w:sz w:val="20"/>
                <w:szCs w:val="20"/>
              </w:rPr>
              <w:t>transkryptu</w:t>
            </w:r>
            <w:proofErr w:type="spellEnd"/>
            <w:r w:rsidR="00F56CB0" w:rsidRPr="003F2D3C">
              <w:rPr>
                <w:sz w:val="20"/>
                <w:szCs w:val="20"/>
              </w:rPr>
              <w:t xml:space="preserve"> (o</w:t>
            </w:r>
            <w:r w:rsidR="00E92E4A" w:rsidRPr="003F2D3C">
              <w:rPr>
                <w:sz w:val="20"/>
                <w:szCs w:val="20"/>
              </w:rPr>
              <w:t>becność mutacji</w:t>
            </w:r>
            <w:r w:rsidR="00036636" w:rsidRPr="003F2D3C">
              <w:rPr>
                <w:sz w:val="20"/>
                <w:szCs w:val="20"/>
              </w:rPr>
              <w:t xml:space="preserve"> </w:t>
            </w:r>
            <w:r w:rsidR="00E92E4A" w:rsidRPr="003F2D3C">
              <w:rPr>
                <w:sz w:val="20"/>
                <w:szCs w:val="20"/>
              </w:rPr>
              <w:t xml:space="preserve">D816V) w genie </w:t>
            </w:r>
            <w:r w:rsidR="00F56CB0" w:rsidRPr="003F2D3C">
              <w:rPr>
                <w:sz w:val="20"/>
                <w:szCs w:val="20"/>
              </w:rPr>
              <w:t>KIT</w:t>
            </w:r>
            <w:r w:rsidRPr="003F2D3C">
              <w:rPr>
                <w:sz w:val="20"/>
                <w:szCs w:val="20"/>
              </w:rPr>
              <w:t>;</w:t>
            </w:r>
          </w:p>
          <w:p w14:paraId="06D6BE19" w14:textId="77777777" w:rsidR="00591479" w:rsidRPr="003F2D3C" w:rsidRDefault="00F56CB0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ocena stężenia </w:t>
            </w:r>
            <w:proofErr w:type="spellStart"/>
            <w:r w:rsidRPr="003F2D3C">
              <w:rPr>
                <w:sz w:val="20"/>
                <w:szCs w:val="20"/>
              </w:rPr>
              <w:t>t</w:t>
            </w:r>
            <w:r w:rsidR="00E92E4A" w:rsidRPr="003F2D3C">
              <w:rPr>
                <w:sz w:val="20"/>
                <w:szCs w:val="20"/>
              </w:rPr>
              <w:t>ryptazy</w:t>
            </w:r>
            <w:proofErr w:type="spellEnd"/>
            <w:r w:rsidR="00E92E4A" w:rsidRPr="003F2D3C">
              <w:rPr>
                <w:sz w:val="20"/>
                <w:szCs w:val="20"/>
              </w:rPr>
              <w:t xml:space="preserve"> w surowicy</w:t>
            </w:r>
            <w:r w:rsidR="000A280D" w:rsidRPr="003F2D3C">
              <w:rPr>
                <w:sz w:val="20"/>
                <w:szCs w:val="20"/>
              </w:rPr>
              <w:t>.</w:t>
            </w:r>
          </w:p>
          <w:p w14:paraId="77477D33" w14:textId="77777777" w:rsidR="00673F65" w:rsidRPr="003F2D3C" w:rsidRDefault="00673F65" w:rsidP="003F2D3C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0C9B0F9B" w14:textId="14B2E3F5" w:rsidR="00AA5F0C" w:rsidRPr="003F2D3C" w:rsidRDefault="00AA5F0C" w:rsidP="002F5BFF">
            <w:pPr>
              <w:pStyle w:val="Akapitzlist"/>
              <w:keepNext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t>Monitorowanie leczenia</w:t>
            </w:r>
          </w:p>
          <w:p w14:paraId="33B26D60" w14:textId="1C383B5D" w:rsidR="005652B7" w:rsidRPr="003F2D3C" w:rsidRDefault="00B5184E" w:rsidP="002F5BFF">
            <w:pPr>
              <w:pStyle w:val="Akapitzlist"/>
              <w:keepNext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Przed rozpoczęciem </w:t>
            </w:r>
            <w:r w:rsidR="003D61C6" w:rsidRPr="003F2D3C">
              <w:rPr>
                <w:sz w:val="20"/>
                <w:szCs w:val="20"/>
              </w:rPr>
              <w:t xml:space="preserve">każdego </w:t>
            </w:r>
            <w:r w:rsidRPr="003F2D3C">
              <w:rPr>
                <w:sz w:val="20"/>
                <w:szCs w:val="20"/>
              </w:rPr>
              <w:t>kolejnego</w:t>
            </w:r>
            <w:r w:rsidR="005652B7" w:rsidRPr="003F2D3C">
              <w:rPr>
                <w:sz w:val="20"/>
                <w:szCs w:val="20"/>
              </w:rPr>
              <w:t xml:space="preserve"> cyklu</w:t>
            </w:r>
            <w:r w:rsidR="00C86B91" w:rsidRPr="003F2D3C">
              <w:rPr>
                <w:sz w:val="20"/>
                <w:szCs w:val="20"/>
              </w:rPr>
              <w:t xml:space="preserve"> w pierwszym </w:t>
            </w:r>
            <w:r w:rsidR="00C86B91" w:rsidRPr="003F2D3C">
              <w:rPr>
                <w:sz w:val="20"/>
                <w:szCs w:val="20"/>
              </w:rPr>
              <w:lastRenderedPageBreak/>
              <w:t xml:space="preserve">roku trwania terapii, </w:t>
            </w:r>
            <w:r w:rsidR="003D61C6" w:rsidRPr="003F2D3C">
              <w:rPr>
                <w:sz w:val="20"/>
                <w:szCs w:val="20"/>
              </w:rPr>
              <w:t xml:space="preserve">następnie </w:t>
            </w:r>
            <w:r w:rsidR="00C86B91" w:rsidRPr="003F2D3C">
              <w:rPr>
                <w:sz w:val="20"/>
                <w:szCs w:val="20"/>
              </w:rPr>
              <w:t>co 3 cykle w latach kolejnych</w:t>
            </w:r>
            <w:r w:rsidR="005652B7" w:rsidRPr="003F2D3C">
              <w:rPr>
                <w:sz w:val="20"/>
                <w:szCs w:val="20"/>
              </w:rPr>
              <w:t>:</w:t>
            </w:r>
          </w:p>
          <w:p w14:paraId="5F1ABAF7" w14:textId="77777777" w:rsidR="00D05D6E" w:rsidRPr="003F2D3C" w:rsidRDefault="005652B7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morfologia krwi z rozmazem;</w:t>
            </w:r>
          </w:p>
          <w:p w14:paraId="1F836D53" w14:textId="77777777" w:rsidR="00D05D6E" w:rsidRPr="003F2D3C" w:rsidRDefault="00A01B0A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biochemia:  kreatynina, sód, potas, wapń, </w:t>
            </w:r>
            <w:r w:rsidR="00D05D6E" w:rsidRPr="003F2D3C">
              <w:rPr>
                <w:sz w:val="20"/>
                <w:szCs w:val="20"/>
              </w:rPr>
              <w:t>g</w:t>
            </w:r>
            <w:r w:rsidRPr="003F2D3C">
              <w:rPr>
                <w:sz w:val="20"/>
                <w:szCs w:val="20"/>
              </w:rPr>
              <w:t xml:space="preserve">lukoza, bilirubina, AST, ALT, FA, </w:t>
            </w:r>
            <w:r w:rsidR="00D05D6E" w:rsidRPr="003F2D3C">
              <w:rPr>
                <w:sz w:val="20"/>
                <w:szCs w:val="20"/>
              </w:rPr>
              <w:t>albumina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1005C998" w14:textId="77777777" w:rsidR="00D05D6E" w:rsidRPr="003F2D3C" w:rsidRDefault="00C86B91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 </w:t>
            </w:r>
            <w:r w:rsidR="00E92E4A" w:rsidRPr="003F2D3C">
              <w:rPr>
                <w:sz w:val="20"/>
                <w:szCs w:val="20"/>
              </w:rPr>
              <w:t>APTT,</w:t>
            </w:r>
            <w:r w:rsidR="00B5184E" w:rsidRPr="003F2D3C">
              <w:rPr>
                <w:sz w:val="20"/>
                <w:szCs w:val="20"/>
              </w:rPr>
              <w:t xml:space="preserve"> </w:t>
            </w:r>
            <w:r w:rsidR="00A01B0A" w:rsidRPr="003F2D3C">
              <w:rPr>
                <w:sz w:val="20"/>
                <w:szCs w:val="20"/>
              </w:rPr>
              <w:t>PT</w:t>
            </w:r>
            <w:r w:rsidR="000A280D" w:rsidRPr="003F2D3C">
              <w:rPr>
                <w:sz w:val="20"/>
                <w:szCs w:val="20"/>
              </w:rPr>
              <w:t>;</w:t>
            </w:r>
          </w:p>
          <w:p w14:paraId="491387C9" w14:textId="77777777" w:rsidR="005652B7" w:rsidRPr="003F2D3C" w:rsidRDefault="005652B7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badanie EKG</w:t>
            </w:r>
            <w:r w:rsidR="00E92E4A" w:rsidRPr="003F2D3C">
              <w:rPr>
                <w:sz w:val="20"/>
                <w:szCs w:val="20"/>
              </w:rPr>
              <w:t xml:space="preserve"> – w uzasadnionych przypadkach</w:t>
            </w:r>
            <w:r w:rsidRPr="003F2D3C">
              <w:rPr>
                <w:sz w:val="20"/>
                <w:szCs w:val="20"/>
              </w:rPr>
              <w:t>.</w:t>
            </w:r>
          </w:p>
          <w:p w14:paraId="43D5CDED" w14:textId="77777777" w:rsidR="00F32C1C" w:rsidRPr="003F2D3C" w:rsidRDefault="00F32C1C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W przypadku MCL, po pierwszym cyklu leczenia:</w:t>
            </w:r>
          </w:p>
          <w:p w14:paraId="7C49D6A2" w14:textId="77777777" w:rsidR="00F32C1C" w:rsidRPr="003F2D3C" w:rsidRDefault="00F32C1C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ocena szpiku za pomocą </w:t>
            </w:r>
            <w:proofErr w:type="spellStart"/>
            <w:r w:rsidRPr="003F2D3C">
              <w:rPr>
                <w:sz w:val="20"/>
                <w:szCs w:val="20"/>
              </w:rPr>
              <w:t>trepanobiopsji</w:t>
            </w:r>
            <w:proofErr w:type="spellEnd"/>
            <w:r w:rsidRPr="003F2D3C">
              <w:rPr>
                <w:sz w:val="20"/>
                <w:szCs w:val="20"/>
              </w:rPr>
              <w:t xml:space="preserve"> lub biopsji aspiracyjnej szpiku +/- ocena </w:t>
            </w:r>
            <w:proofErr w:type="spellStart"/>
            <w:r w:rsidRPr="003F2D3C">
              <w:rPr>
                <w:sz w:val="20"/>
                <w:szCs w:val="20"/>
              </w:rPr>
              <w:t>immunofenotypowa</w:t>
            </w:r>
            <w:proofErr w:type="spellEnd"/>
            <w:r w:rsidRPr="003F2D3C">
              <w:rPr>
                <w:sz w:val="20"/>
                <w:szCs w:val="20"/>
              </w:rPr>
              <w:t>, a następnie w zależności od potrzeb klinicznych, jednak nie rzadziej niż co 12 miesięcy;</w:t>
            </w:r>
          </w:p>
          <w:p w14:paraId="37BC0761" w14:textId="77777777" w:rsidR="00F32C1C" w:rsidRPr="003F2D3C" w:rsidRDefault="00F32C1C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ocena stężenia </w:t>
            </w:r>
            <w:proofErr w:type="spellStart"/>
            <w:r w:rsidRPr="003F2D3C">
              <w:rPr>
                <w:sz w:val="20"/>
                <w:szCs w:val="20"/>
              </w:rPr>
              <w:t>tryptazy</w:t>
            </w:r>
            <w:proofErr w:type="spellEnd"/>
            <w:r w:rsidRPr="003F2D3C">
              <w:rPr>
                <w:sz w:val="20"/>
                <w:szCs w:val="20"/>
              </w:rPr>
              <w:t xml:space="preserve"> w surowicy, następnie co miesiąc przez pierwsze 6 miesięcy, a następnie co 3 miesiące.</w:t>
            </w:r>
          </w:p>
          <w:p w14:paraId="4E2E6D38" w14:textId="77777777" w:rsidR="00F32C1C" w:rsidRPr="003F2D3C" w:rsidRDefault="00F32C1C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W przypadku ASM i SM-AHN, po trzecim cyklu leczenia:</w:t>
            </w:r>
          </w:p>
          <w:p w14:paraId="6620CEF0" w14:textId="77777777" w:rsidR="00F32C1C" w:rsidRPr="003F2D3C" w:rsidRDefault="00F32C1C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ocena szpiku za pomocą </w:t>
            </w:r>
            <w:proofErr w:type="spellStart"/>
            <w:r w:rsidRPr="003F2D3C">
              <w:rPr>
                <w:sz w:val="20"/>
                <w:szCs w:val="20"/>
              </w:rPr>
              <w:t>trepanobiopsji</w:t>
            </w:r>
            <w:proofErr w:type="spellEnd"/>
            <w:r w:rsidRPr="003F2D3C">
              <w:rPr>
                <w:sz w:val="20"/>
                <w:szCs w:val="20"/>
              </w:rPr>
              <w:t xml:space="preserve"> lub biopsji aspiracyjnej szpiku +/- ocena </w:t>
            </w:r>
            <w:proofErr w:type="spellStart"/>
            <w:r w:rsidRPr="003F2D3C">
              <w:rPr>
                <w:sz w:val="20"/>
                <w:szCs w:val="20"/>
              </w:rPr>
              <w:t>immunofenotypowa</w:t>
            </w:r>
            <w:proofErr w:type="spellEnd"/>
            <w:r w:rsidRPr="003F2D3C">
              <w:rPr>
                <w:sz w:val="20"/>
                <w:szCs w:val="20"/>
              </w:rPr>
              <w:t>, następnie w zależności od potrzeb klinicznych, jednak nie rzadziej niż co 12 miesięcy;</w:t>
            </w:r>
          </w:p>
          <w:p w14:paraId="13AFC5FA" w14:textId="5A088C2E" w:rsidR="00F32C1C" w:rsidRPr="003F2D3C" w:rsidRDefault="00F32C1C" w:rsidP="002F5BFF">
            <w:pPr>
              <w:pStyle w:val="Akapitzlist"/>
              <w:widowControl w:val="0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ocena stężenia </w:t>
            </w:r>
            <w:proofErr w:type="spellStart"/>
            <w:r w:rsidRPr="003F2D3C">
              <w:rPr>
                <w:sz w:val="20"/>
                <w:szCs w:val="20"/>
              </w:rPr>
              <w:t>tryptazy</w:t>
            </w:r>
            <w:proofErr w:type="spellEnd"/>
            <w:r w:rsidRPr="003F2D3C">
              <w:rPr>
                <w:sz w:val="20"/>
                <w:szCs w:val="20"/>
              </w:rPr>
              <w:t xml:space="preserve"> w surowicy, a następnie co 3 miesiące.</w:t>
            </w:r>
          </w:p>
          <w:p w14:paraId="5E501EC3" w14:textId="77777777" w:rsidR="00AA5F0C" w:rsidRPr="003F2D3C" w:rsidRDefault="00AA5F0C" w:rsidP="003F2D3C">
            <w:pPr>
              <w:keepNext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2B91141" w14:textId="382FB2F1" w:rsidR="00AA5F0C" w:rsidRPr="003F2D3C" w:rsidRDefault="00AA5F0C" w:rsidP="002F5BFF">
            <w:pPr>
              <w:pStyle w:val="Akapitzlist"/>
              <w:keepNext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2D3C">
              <w:rPr>
                <w:b/>
                <w:sz w:val="20"/>
                <w:szCs w:val="20"/>
              </w:rPr>
              <w:t>Monitorowanie programu</w:t>
            </w:r>
          </w:p>
          <w:p w14:paraId="50D7D277" w14:textId="77777777" w:rsidR="00AA5F0C" w:rsidRPr="003F2D3C" w:rsidRDefault="00AA5F0C" w:rsidP="002F5BFF">
            <w:pPr>
              <w:pStyle w:val="Akapitzlist"/>
              <w:keepNext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gromadzenie w dokumentacji medycznej pacjenta danych dotyczących monitorowania leczenia i każdorazowe ich przedst</w:t>
            </w:r>
            <w:r w:rsidR="0018491C" w:rsidRPr="003F2D3C">
              <w:rPr>
                <w:sz w:val="20"/>
                <w:szCs w:val="20"/>
              </w:rPr>
              <w:t xml:space="preserve">awianie na żądanie kontrolerów </w:t>
            </w:r>
            <w:r w:rsidRPr="003F2D3C">
              <w:rPr>
                <w:sz w:val="20"/>
                <w:szCs w:val="20"/>
              </w:rPr>
              <w:t>Narodowego Funduszu Zdrowia;</w:t>
            </w:r>
          </w:p>
          <w:p w14:paraId="02B1EFA2" w14:textId="4928A561" w:rsidR="00AA5F0C" w:rsidRPr="003F2D3C" w:rsidRDefault="00AA5F0C" w:rsidP="002F5BFF">
            <w:pPr>
              <w:pStyle w:val="Akapitzlist"/>
              <w:widowControl w:val="0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 xml:space="preserve">uzupełnienie danych zawartych w </w:t>
            </w:r>
            <w:r w:rsidR="00A55FDE" w:rsidRPr="003F2D3C">
              <w:rPr>
                <w:sz w:val="20"/>
                <w:szCs w:val="20"/>
              </w:rPr>
              <w:t>elektronicznym systemie monitorowania programów lekowych</w:t>
            </w:r>
            <w:r w:rsidRPr="003F2D3C">
              <w:rPr>
                <w:sz w:val="20"/>
                <w:szCs w:val="20"/>
              </w:rPr>
              <w:t xml:space="preserve"> (SMPT) dostępnym za pomocą aplikacji internetowej udostępnionej przez OW NFZ, z częstotliwością zgodną z  opisem programu oraz na </w:t>
            </w:r>
            <w:r w:rsidRPr="003F2D3C">
              <w:rPr>
                <w:sz w:val="20"/>
                <w:szCs w:val="20"/>
              </w:rPr>
              <w:lastRenderedPageBreak/>
              <w:t>zakończenie leczenia;</w:t>
            </w:r>
          </w:p>
          <w:p w14:paraId="7F42C981" w14:textId="77777777" w:rsidR="00204D8B" w:rsidRPr="003F2D3C" w:rsidRDefault="00AA5F0C" w:rsidP="002F5BFF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rPr>
                <w:sz w:val="20"/>
                <w:szCs w:val="20"/>
              </w:rPr>
            </w:pPr>
            <w:r w:rsidRPr="003F2D3C">
              <w:rPr>
                <w:sz w:val="20"/>
                <w:szCs w:val="20"/>
              </w:rPr>
              <w:t>przekazywanie informacji sprawozdawczo-rozliczeniowych do NFZ: informacje przekazuje się do  NFZ w formie papierowej lub w formie elektronicznej, zgodnie z  wymaganiami opublikowanymi przez Narodowy Fundusz Zdrowia.</w:t>
            </w:r>
          </w:p>
        </w:tc>
      </w:tr>
    </w:tbl>
    <w:p w14:paraId="7083C667" w14:textId="77777777" w:rsidR="00C141E2" w:rsidRPr="00131764" w:rsidRDefault="00C141E2" w:rsidP="008D5F7F">
      <w:pPr>
        <w:autoSpaceDE w:val="0"/>
        <w:autoSpaceDN w:val="0"/>
        <w:adjustRightInd w:val="0"/>
        <w:spacing w:before="120"/>
        <w:rPr>
          <w:rFonts w:ascii="Courier New" w:hAnsi="Courier New"/>
        </w:rPr>
      </w:pPr>
    </w:p>
    <w:sectPr w:rsidR="00C141E2" w:rsidRPr="00131764" w:rsidSect="00B23905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ABA7E" w14:textId="77777777" w:rsidR="00E17927" w:rsidRDefault="00E17927" w:rsidP="00345C05">
      <w:r>
        <w:separator/>
      </w:r>
    </w:p>
  </w:endnote>
  <w:endnote w:type="continuationSeparator" w:id="0">
    <w:p w14:paraId="604519D6" w14:textId="77777777" w:rsidR="00E17927" w:rsidRDefault="00E17927" w:rsidP="0034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F5C33" w14:textId="77777777" w:rsidR="00E17927" w:rsidRDefault="00E17927" w:rsidP="00345C05">
      <w:r>
        <w:separator/>
      </w:r>
    </w:p>
  </w:footnote>
  <w:footnote w:type="continuationSeparator" w:id="0">
    <w:p w14:paraId="283A95CB" w14:textId="77777777" w:rsidR="00E17927" w:rsidRDefault="00E17927" w:rsidP="0034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6E2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386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7DA789A"/>
    <w:multiLevelType w:val="hybridMultilevel"/>
    <w:tmpl w:val="B6D6AB46"/>
    <w:lvl w:ilvl="0" w:tplc="04150011">
      <w:start w:val="1"/>
      <w:numFmt w:val="decimal"/>
      <w:lvlText w:val="%1)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11C45252"/>
    <w:multiLevelType w:val="hybridMultilevel"/>
    <w:tmpl w:val="19C04CD8"/>
    <w:lvl w:ilvl="0" w:tplc="9828C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DE5"/>
    <w:multiLevelType w:val="hybridMultilevel"/>
    <w:tmpl w:val="BE8A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71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C063D98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00D"/>
    <w:multiLevelType w:val="hybridMultilevel"/>
    <w:tmpl w:val="B5422B8A"/>
    <w:lvl w:ilvl="0" w:tplc="04150017">
      <w:start w:val="1"/>
      <w:numFmt w:val="lowerLetter"/>
      <w:lvlText w:val="%1)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8" w15:restartNumberingAfterBreak="0">
    <w:nsid w:val="2FA806F2"/>
    <w:multiLevelType w:val="hybridMultilevel"/>
    <w:tmpl w:val="0A6A0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833FB"/>
    <w:multiLevelType w:val="hybridMultilevel"/>
    <w:tmpl w:val="1384274E"/>
    <w:lvl w:ilvl="0" w:tplc="6832D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826D25"/>
    <w:multiLevelType w:val="hybridMultilevel"/>
    <w:tmpl w:val="C9A67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17566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67360"/>
    <w:multiLevelType w:val="hybridMultilevel"/>
    <w:tmpl w:val="0A6A0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C5E23"/>
    <w:multiLevelType w:val="hybridMultilevel"/>
    <w:tmpl w:val="74B0E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B558C"/>
    <w:multiLevelType w:val="hybridMultilevel"/>
    <w:tmpl w:val="5A4EF5E0"/>
    <w:lvl w:ilvl="0" w:tplc="04150017">
      <w:start w:val="1"/>
      <w:numFmt w:val="lowerLetter"/>
      <w:lvlText w:val="%1)"/>
      <w:lvlJc w:val="left"/>
      <w:pPr>
        <w:ind w:left="811" w:hanging="360"/>
      </w:p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5" w15:restartNumberingAfterBreak="0">
    <w:nsid w:val="61DD2C56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66644AD4"/>
    <w:multiLevelType w:val="hybridMultilevel"/>
    <w:tmpl w:val="B2760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054CB"/>
    <w:multiLevelType w:val="hybridMultilevel"/>
    <w:tmpl w:val="4C7C7E3E"/>
    <w:lvl w:ilvl="0" w:tplc="8C30A3E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00E74"/>
    <w:multiLevelType w:val="hybridMultilevel"/>
    <w:tmpl w:val="84820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C6FD2"/>
    <w:multiLevelType w:val="hybridMultilevel"/>
    <w:tmpl w:val="287CA686"/>
    <w:lvl w:ilvl="0" w:tplc="97006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935C5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3423C"/>
    <w:multiLevelType w:val="hybridMultilevel"/>
    <w:tmpl w:val="4F747784"/>
    <w:lvl w:ilvl="0" w:tplc="4F9EF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D568B"/>
    <w:multiLevelType w:val="hybridMultilevel"/>
    <w:tmpl w:val="A2286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E4503"/>
    <w:multiLevelType w:val="hybridMultilevel"/>
    <w:tmpl w:val="70E2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F6A7F"/>
    <w:multiLevelType w:val="hybridMultilevel"/>
    <w:tmpl w:val="CA304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3"/>
  </w:num>
  <w:num w:numId="5">
    <w:abstractNumId w:val="6"/>
  </w:num>
  <w:num w:numId="6">
    <w:abstractNumId w:val="0"/>
  </w:num>
  <w:num w:numId="7">
    <w:abstractNumId w:val="24"/>
  </w:num>
  <w:num w:numId="8">
    <w:abstractNumId w:val="20"/>
  </w:num>
  <w:num w:numId="9">
    <w:abstractNumId w:val="11"/>
  </w:num>
  <w:num w:numId="10">
    <w:abstractNumId w:val="10"/>
  </w:num>
  <w:num w:numId="11">
    <w:abstractNumId w:val="9"/>
  </w:num>
  <w:num w:numId="12">
    <w:abstractNumId w:val="19"/>
  </w:num>
  <w:num w:numId="13">
    <w:abstractNumId w:val="22"/>
  </w:num>
  <w:num w:numId="14">
    <w:abstractNumId w:val="21"/>
  </w:num>
  <w:num w:numId="15">
    <w:abstractNumId w:val="18"/>
  </w:num>
  <w:num w:numId="16">
    <w:abstractNumId w:val="23"/>
  </w:num>
  <w:num w:numId="17">
    <w:abstractNumId w:val="7"/>
  </w:num>
  <w:num w:numId="18">
    <w:abstractNumId w:val="14"/>
  </w:num>
  <w:num w:numId="19">
    <w:abstractNumId w:val="2"/>
  </w:num>
  <w:num w:numId="20">
    <w:abstractNumId w:val="5"/>
  </w:num>
  <w:num w:numId="21">
    <w:abstractNumId w:val="3"/>
  </w:num>
  <w:num w:numId="22">
    <w:abstractNumId w:val="16"/>
  </w:num>
  <w:num w:numId="23">
    <w:abstractNumId w:val="4"/>
  </w:num>
  <w:num w:numId="24">
    <w:abstractNumId w:val="15"/>
  </w:num>
  <w:num w:numId="2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FB"/>
    <w:rsid w:val="00001005"/>
    <w:rsid w:val="00001AF1"/>
    <w:rsid w:val="00004418"/>
    <w:rsid w:val="00021CA4"/>
    <w:rsid w:val="00031D65"/>
    <w:rsid w:val="00036636"/>
    <w:rsid w:val="00051C76"/>
    <w:rsid w:val="0006177B"/>
    <w:rsid w:val="0007664C"/>
    <w:rsid w:val="00095D6D"/>
    <w:rsid w:val="000A280D"/>
    <w:rsid w:val="000B3585"/>
    <w:rsid w:val="000B413A"/>
    <w:rsid w:val="000B5ADB"/>
    <w:rsid w:val="000B67F5"/>
    <w:rsid w:val="000C115F"/>
    <w:rsid w:val="000C2DCB"/>
    <w:rsid w:val="000C42C5"/>
    <w:rsid w:val="000D6F46"/>
    <w:rsid w:val="000E0365"/>
    <w:rsid w:val="000F2738"/>
    <w:rsid w:val="000F5CFF"/>
    <w:rsid w:val="000F698F"/>
    <w:rsid w:val="001077C1"/>
    <w:rsid w:val="00107A2F"/>
    <w:rsid w:val="00110791"/>
    <w:rsid w:val="0011183F"/>
    <w:rsid w:val="00115475"/>
    <w:rsid w:val="00116CB4"/>
    <w:rsid w:val="00120102"/>
    <w:rsid w:val="00131764"/>
    <w:rsid w:val="00133CCF"/>
    <w:rsid w:val="001433CE"/>
    <w:rsid w:val="00144C47"/>
    <w:rsid w:val="00146E1C"/>
    <w:rsid w:val="001551BA"/>
    <w:rsid w:val="00155846"/>
    <w:rsid w:val="00162392"/>
    <w:rsid w:val="001819AA"/>
    <w:rsid w:val="0018491C"/>
    <w:rsid w:val="00187119"/>
    <w:rsid w:val="00187C56"/>
    <w:rsid w:val="00192C92"/>
    <w:rsid w:val="001B733F"/>
    <w:rsid w:val="001D12B3"/>
    <w:rsid w:val="001D5AE1"/>
    <w:rsid w:val="001F0FEB"/>
    <w:rsid w:val="001F5417"/>
    <w:rsid w:val="00200C80"/>
    <w:rsid w:val="00204D8B"/>
    <w:rsid w:val="002062A6"/>
    <w:rsid w:val="002148D9"/>
    <w:rsid w:val="00215FB6"/>
    <w:rsid w:val="00221D34"/>
    <w:rsid w:val="002321DE"/>
    <w:rsid w:val="00234BA6"/>
    <w:rsid w:val="0024300D"/>
    <w:rsid w:val="002463DC"/>
    <w:rsid w:val="00262CBD"/>
    <w:rsid w:val="00262FAC"/>
    <w:rsid w:val="00266C45"/>
    <w:rsid w:val="002704D6"/>
    <w:rsid w:val="00271ECB"/>
    <w:rsid w:val="00280A67"/>
    <w:rsid w:val="002815E6"/>
    <w:rsid w:val="00284D07"/>
    <w:rsid w:val="0029079F"/>
    <w:rsid w:val="0029475D"/>
    <w:rsid w:val="002A7CC9"/>
    <w:rsid w:val="002C0BFD"/>
    <w:rsid w:val="002C5213"/>
    <w:rsid w:val="002D6282"/>
    <w:rsid w:val="002E06D8"/>
    <w:rsid w:val="002E1FA5"/>
    <w:rsid w:val="002E65F1"/>
    <w:rsid w:val="002F05F2"/>
    <w:rsid w:val="002F5BFF"/>
    <w:rsid w:val="0030084A"/>
    <w:rsid w:val="00300928"/>
    <w:rsid w:val="00300977"/>
    <w:rsid w:val="00300BD3"/>
    <w:rsid w:val="0030787D"/>
    <w:rsid w:val="00311B4F"/>
    <w:rsid w:val="00317455"/>
    <w:rsid w:val="00324E81"/>
    <w:rsid w:val="00332154"/>
    <w:rsid w:val="0033529D"/>
    <w:rsid w:val="00345C05"/>
    <w:rsid w:val="00352A22"/>
    <w:rsid w:val="0036679F"/>
    <w:rsid w:val="003667C0"/>
    <w:rsid w:val="00385DA2"/>
    <w:rsid w:val="00385FF6"/>
    <w:rsid w:val="00392C92"/>
    <w:rsid w:val="00397CDA"/>
    <w:rsid w:val="003A5227"/>
    <w:rsid w:val="003A747E"/>
    <w:rsid w:val="003C2ADC"/>
    <w:rsid w:val="003D41D0"/>
    <w:rsid w:val="003D61C6"/>
    <w:rsid w:val="003E14C6"/>
    <w:rsid w:val="003E4DCE"/>
    <w:rsid w:val="003F2D3C"/>
    <w:rsid w:val="003F4A58"/>
    <w:rsid w:val="00415A02"/>
    <w:rsid w:val="004170B0"/>
    <w:rsid w:val="00425B9A"/>
    <w:rsid w:val="004311BB"/>
    <w:rsid w:val="00434760"/>
    <w:rsid w:val="00442E7D"/>
    <w:rsid w:val="004452DD"/>
    <w:rsid w:val="00454760"/>
    <w:rsid w:val="004572FB"/>
    <w:rsid w:val="00457B87"/>
    <w:rsid w:val="00460CD4"/>
    <w:rsid w:val="0046392D"/>
    <w:rsid w:val="00464294"/>
    <w:rsid w:val="00472B65"/>
    <w:rsid w:val="00473147"/>
    <w:rsid w:val="00482D1F"/>
    <w:rsid w:val="00484513"/>
    <w:rsid w:val="00496B60"/>
    <w:rsid w:val="00497A25"/>
    <w:rsid w:val="004A0ACA"/>
    <w:rsid w:val="004A1DE4"/>
    <w:rsid w:val="004C4D54"/>
    <w:rsid w:val="004C6E45"/>
    <w:rsid w:val="004D1DB4"/>
    <w:rsid w:val="00511692"/>
    <w:rsid w:val="0051556E"/>
    <w:rsid w:val="00516BD3"/>
    <w:rsid w:val="00516E83"/>
    <w:rsid w:val="00523C92"/>
    <w:rsid w:val="005276D9"/>
    <w:rsid w:val="00547315"/>
    <w:rsid w:val="0055155B"/>
    <w:rsid w:val="00551F82"/>
    <w:rsid w:val="005652B7"/>
    <w:rsid w:val="005875EF"/>
    <w:rsid w:val="00587A65"/>
    <w:rsid w:val="00591479"/>
    <w:rsid w:val="005927CE"/>
    <w:rsid w:val="005A166A"/>
    <w:rsid w:val="005B03F6"/>
    <w:rsid w:val="005B20B9"/>
    <w:rsid w:val="005B50BF"/>
    <w:rsid w:val="005D10D0"/>
    <w:rsid w:val="005D382E"/>
    <w:rsid w:val="005E7066"/>
    <w:rsid w:val="005F3D06"/>
    <w:rsid w:val="006065E5"/>
    <w:rsid w:val="00630453"/>
    <w:rsid w:val="00633BBE"/>
    <w:rsid w:val="00634B67"/>
    <w:rsid w:val="00642285"/>
    <w:rsid w:val="00642404"/>
    <w:rsid w:val="00650BB0"/>
    <w:rsid w:val="00673F65"/>
    <w:rsid w:val="0069011B"/>
    <w:rsid w:val="006A3735"/>
    <w:rsid w:val="006B16DA"/>
    <w:rsid w:val="006B1A72"/>
    <w:rsid w:val="006B4D4D"/>
    <w:rsid w:val="006C09CE"/>
    <w:rsid w:val="006C0C8F"/>
    <w:rsid w:val="006C26D6"/>
    <w:rsid w:val="006C57A6"/>
    <w:rsid w:val="006C78F9"/>
    <w:rsid w:val="006F42E7"/>
    <w:rsid w:val="007016FB"/>
    <w:rsid w:val="007039CD"/>
    <w:rsid w:val="007045E2"/>
    <w:rsid w:val="0070489C"/>
    <w:rsid w:val="0070735B"/>
    <w:rsid w:val="00726EF1"/>
    <w:rsid w:val="007315D4"/>
    <w:rsid w:val="00733E5F"/>
    <w:rsid w:val="00735E23"/>
    <w:rsid w:val="0074056C"/>
    <w:rsid w:val="00741EEA"/>
    <w:rsid w:val="00743C43"/>
    <w:rsid w:val="00756ED7"/>
    <w:rsid w:val="007624E7"/>
    <w:rsid w:val="007879DC"/>
    <w:rsid w:val="00790146"/>
    <w:rsid w:val="0079202F"/>
    <w:rsid w:val="007A6480"/>
    <w:rsid w:val="007A7B56"/>
    <w:rsid w:val="007B0010"/>
    <w:rsid w:val="007B1CDD"/>
    <w:rsid w:val="007B34F4"/>
    <w:rsid w:val="007C5382"/>
    <w:rsid w:val="007C6341"/>
    <w:rsid w:val="007C65C2"/>
    <w:rsid w:val="007D188D"/>
    <w:rsid w:val="007D35B1"/>
    <w:rsid w:val="007D6F88"/>
    <w:rsid w:val="007E285E"/>
    <w:rsid w:val="007E576A"/>
    <w:rsid w:val="007F53F0"/>
    <w:rsid w:val="007F5A31"/>
    <w:rsid w:val="008003DD"/>
    <w:rsid w:val="008012C0"/>
    <w:rsid w:val="00817F46"/>
    <w:rsid w:val="008217EE"/>
    <w:rsid w:val="00835CC2"/>
    <w:rsid w:val="008400D3"/>
    <w:rsid w:val="0084138F"/>
    <w:rsid w:val="00846A82"/>
    <w:rsid w:val="00862DD6"/>
    <w:rsid w:val="008843D3"/>
    <w:rsid w:val="008C3DD3"/>
    <w:rsid w:val="008D0E06"/>
    <w:rsid w:val="008D1E51"/>
    <w:rsid w:val="008D5F7F"/>
    <w:rsid w:val="00905EC7"/>
    <w:rsid w:val="0091627C"/>
    <w:rsid w:val="00922443"/>
    <w:rsid w:val="00925DC9"/>
    <w:rsid w:val="009337EE"/>
    <w:rsid w:val="0093670E"/>
    <w:rsid w:val="00944671"/>
    <w:rsid w:val="00945EB0"/>
    <w:rsid w:val="009530A8"/>
    <w:rsid w:val="009532D1"/>
    <w:rsid w:val="00967C59"/>
    <w:rsid w:val="00971606"/>
    <w:rsid w:val="0097791F"/>
    <w:rsid w:val="00986564"/>
    <w:rsid w:val="00990973"/>
    <w:rsid w:val="00991405"/>
    <w:rsid w:val="009966F8"/>
    <w:rsid w:val="009B436D"/>
    <w:rsid w:val="009B7212"/>
    <w:rsid w:val="009C6546"/>
    <w:rsid w:val="009D3768"/>
    <w:rsid w:val="009E0FE8"/>
    <w:rsid w:val="009E1D44"/>
    <w:rsid w:val="009E35A1"/>
    <w:rsid w:val="009E40C3"/>
    <w:rsid w:val="009F6287"/>
    <w:rsid w:val="00A01363"/>
    <w:rsid w:val="00A01B0A"/>
    <w:rsid w:val="00A02ADA"/>
    <w:rsid w:val="00A15F75"/>
    <w:rsid w:val="00A16E9D"/>
    <w:rsid w:val="00A225A7"/>
    <w:rsid w:val="00A23F3F"/>
    <w:rsid w:val="00A2465F"/>
    <w:rsid w:val="00A3397E"/>
    <w:rsid w:val="00A47F00"/>
    <w:rsid w:val="00A55FDE"/>
    <w:rsid w:val="00A605BB"/>
    <w:rsid w:val="00A61CDE"/>
    <w:rsid w:val="00A8675E"/>
    <w:rsid w:val="00A97BA6"/>
    <w:rsid w:val="00AA077D"/>
    <w:rsid w:val="00AA32EB"/>
    <w:rsid w:val="00AA5F0C"/>
    <w:rsid w:val="00AB4110"/>
    <w:rsid w:val="00AB560D"/>
    <w:rsid w:val="00AB75BF"/>
    <w:rsid w:val="00AC0A00"/>
    <w:rsid w:val="00AC0FFA"/>
    <w:rsid w:val="00AC1BD9"/>
    <w:rsid w:val="00AC597A"/>
    <w:rsid w:val="00AD120E"/>
    <w:rsid w:val="00AD3ECB"/>
    <w:rsid w:val="00AE4466"/>
    <w:rsid w:val="00AE47CA"/>
    <w:rsid w:val="00AF04DE"/>
    <w:rsid w:val="00AF3EF6"/>
    <w:rsid w:val="00B146DF"/>
    <w:rsid w:val="00B23905"/>
    <w:rsid w:val="00B413B0"/>
    <w:rsid w:val="00B5184E"/>
    <w:rsid w:val="00B51861"/>
    <w:rsid w:val="00B56582"/>
    <w:rsid w:val="00B57934"/>
    <w:rsid w:val="00B66899"/>
    <w:rsid w:val="00B678FC"/>
    <w:rsid w:val="00B73440"/>
    <w:rsid w:val="00B74474"/>
    <w:rsid w:val="00B7716B"/>
    <w:rsid w:val="00B81F52"/>
    <w:rsid w:val="00B92210"/>
    <w:rsid w:val="00B96E92"/>
    <w:rsid w:val="00B97FD8"/>
    <w:rsid w:val="00BA4C0F"/>
    <w:rsid w:val="00BB4E1D"/>
    <w:rsid w:val="00BB7677"/>
    <w:rsid w:val="00BC0E6B"/>
    <w:rsid w:val="00BC56ED"/>
    <w:rsid w:val="00BD0F64"/>
    <w:rsid w:val="00BD391D"/>
    <w:rsid w:val="00BD3F11"/>
    <w:rsid w:val="00BF291F"/>
    <w:rsid w:val="00C04BB0"/>
    <w:rsid w:val="00C04BC0"/>
    <w:rsid w:val="00C06D65"/>
    <w:rsid w:val="00C07AEB"/>
    <w:rsid w:val="00C141E2"/>
    <w:rsid w:val="00C14611"/>
    <w:rsid w:val="00C2602F"/>
    <w:rsid w:val="00C3034A"/>
    <w:rsid w:val="00C448D0"/>
    <w:rsid w:val="00C60355"/>
    <w:rsid w:val="00C6544F"/>
    <w:rsid w:val="00C73268"/>
    <w:rsid w:val="00C74A76"/>
    <w:rsid w:val="00C761F2"/>
    <w:rsid w:val="00C76835"/>
    <w:rsid w:val="00C81862"/>
    <w:rsid w:val="00C81E9D"/>
    <w:rsid w:val="00C86B91"/>
    <w:rsid w:val="00C9332B"/>
    <w:rsid w:val="00C95315"/>
    <w:rsid w:val="00CA31ED"/>
    <w:rsid w:val="00CA491B"/>
    <w:rsid w:val="00CB2DE9"/>
    <w:rsid w:val="00CB5E65"/>
    <w:rsid w:val="00CC53E2"/>
    <w:rsid w:val="00CD2830"/>
    <w:rsid w:val="00CF4389"/>
    <w:rsid w:val="00D05D6E"/>
    <w:rsid w:val="00D17849"/>
    <w:rsid w:val="00D2146C"/>
    <w:rsid w:val="00D24D72"/>
    <w:rsid w:val="00D35C9E"/>
    <w:rsid w:val="00D42B9E"/>
    <w:rsid w:val="00D526E2"/>
    <w:rsid w:val="00D53CE4"/>
    <w:rsid w:val="00D55E6A"/>
    <w:rsid w:val="00D60E48"/>
    <w:rsid w:val="00D64ADB"/>
    <w:rsid w:val="00D65309"/>
    <w:rsid w:val="00D72295"/>
    <w:rsid w:val="00D74D68"/>
    <w:rsid w:val="00D83AB3"/>
    <w:rsid w:val="00D91350"/>
    <w:rsid w:val="00D914E8"/>
    <w:rsid w:val="00D97F15"/>
    <w:rsid w:val="00DA2035"/>
    <w:rsid w:val="00DA20BE"/>
    <w:rsid w:val="00DA6460"/>
    <w:rsid w:val="00DB60E4"/>
    <w:rsid w:val="00DE2063"/>
    <w:rsid w:val="00DF3ED0"/>
    <w:rsid w:val="00E042ED"/>
    <w:rsid w:val="00E05391"/>
    <w:rsid w:val="00E07651"/>
    <w:rsid w:val="00E14F70"/>
    <w:rsid w:val="00E17927"/>
    <w:rsid w:val="00E53EFA"/>
    <w:rsid w:val="00E625A8"/>
    <w:rsid w:val="00E8064E"/>
    <w:rsid w:val="00E8206E"/>
    <w:rsid w:val="00E847FF"/>
    <w:rsid w:val="00E92E4A"/>
    <w:rsid w:val="00E97AA6"/>
    <w:rsid w:val="00E97D38"/>
    <w:rsid w:val="00EA501E"/>
    <w:rsid w:val="00EB732A"/>
    <w:rsid w:val="00EC018E"/>
    <w:rsid w:val="00EC10F9"/>
    <w:rsid w:val="00EC1426"/>
    <w:rsid w:val="00EC1DF6"/>
    <w:rsid w:val="00EC3722"/>
    <w:rsid w:val="00ED08D6"/>
    <w:rsid w:val="00EE4AFB"/>
    <w:rsid w:val="00EF1581"/>
    <w:rsid w:val="00F228E5"/>
    <w:rsid w:val="00F254DA"/>
    <w:rsid w:val="00F32C1C"/>
    <w:rsid w:val="00F420D0"/>
    <w:rsid w:val="00F42557"/>
    <w:rsid w:val="00F42B33"/>
    <w:rsid w:val="00F515C8"/>
    <w:rsid w:val="00F54B11"/>
    <w:rsid w:val="00F5531B"/>
    <w:rsid w:val="00F56CB0"/>
    <w:rsid w:val="00F60B83"/>
    <w:rsid w:val="00F7171E"/>
    <w:rsid w:val="00F75F3A"/>
    <w:rsid w:val="00F815C1"/>
    <w:rsid w:val="00F8724D"/>
    <w:rsid w:val="00F92816"/>
    <w:rsid w:val="00F9394E"/>
    <w:rsid w:val="00FA399E"/>
    <w:rsid w:val="00FC5042"/>
    <w:rsid w:val="00FE0FC9"/>
    <w:rsid w:val="00FE3ACF"/>
    <w:rsid w:val="00FE711A"/>
    <w:rsid w:val="00FF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702EE"/>
  <w15:docId w15:val="{F3F1F016-C688-448A-9D9D-45C0E3D4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24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63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45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5C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5C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5C05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A16E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5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5E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81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815E6"/>
    <w:rPr>
      <w:b/>
      <w:bCs/>
    </w:rPr>
  </w:style>
  <w:style w:type="paragraph" w:styleId="Poprawka">
    <w:name w:val="Revision"/>
    <w:hidden/>
    <w:uiPriority w:val="99"/>
    <w:semiHidden/>
    <w:rsid w:val="002815E6"/>
    <w:rPr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A5F0C"/>
    <w:rPr>
      <w:vertAlign w:val="superscript"/>
    </w:rPr>
  </w:style>
  <w:style w:type="character" w:styleId="Hipercze">
    <w:name w:val="Hyperlink"/>
    <w:basedOn w:val="Domylnaczcionkaakapitu"/>
    <w:unhideWhenUsed/>
    <w:rsid w:val="00D91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Pulpit\PL_Rydapt_mastocytoza_draft_2205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F976-B7FB-4268-A895-EF7316B1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PL_Rydapt_mastocytoza_draft_2205 (2).dotx</Template>
  <TotalTime>7</TotalTime>
  <Pages>3</Pages>
  <Words>670</Words>
  <Characters>4312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Królak-Buzakowska Joanna</cp:lastModifiedBy>
  <cp:revision>3</cp:revision>
  <cp:lastPrinted>2018-06-01T08:09:00Z</cp:lastPrinted>
  <dcterms:created xsi:type="dcterms:W3CDTF">2021-04-14T08:29:00Z</dcterms:created>
  <dcterms:modified xsi:type="dcterms:W3CDTF">2021-04-14T08:37:00Z</dcterms:modified>
</cp:coreProperties>
</file>