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9BAB" w14:textId="04BA4D56" w:rsidR="00A16E30" w:rsidRPr="005F3B47" w:rsidRDefault="00A16E30" w:rsidP="00A16E30">
      <w:pPr>
        <w:jc w:val="right"/>
        <w:rPr>
          <w:rFonts w:ascii="Aptos" w:hAnsi="Aptos" w:cstheme="minorHAnsi"/>
          <w:b/>
        </w:rPr>
      </w:pPr>
    </w:p>
    <w:p w14:paraId="61FFD685" w14:textId="7777777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</w:p>
    <w:p w14:paraId="2ED59FA2" w14:textId="225632B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5F3B47">
        <w:rPr>
          <w:rFonts w:ascii="Aptos" w:hAnsi="Aptos" w:cstheme="minorHAnsi"/>
          <w:b/>
          <w:bCs/>
          <w:color w:val="auto"/>
          <w:sz w:val="22"/>
          <w:szCs w:val="22"/>
        </w:rPr>
        <w:t>OPIS PRZEDMIOTU ZAMÓWIENIA</w:t>
      </w:r>
      <w:r w:rsidR="00C62BFF">
        <w:rPr>
          <w:rFonts w:ascii="Aptos" w:hAnsi="Aptos" w:cstheme="minorHAnsi"/>
          <w:b/>
          <w:bCs/>
          <w:color w:val="auto"/>
          <w:sz w:val="22"/>
          <w:szCs w:val="22"/>
        </w:rPr>
        <w:t xml:space="preserve"> </w:t>
      </w:r>
    </w:p>
    <w:p w14:paraId="5459D23B" w14:textId="52AC5FA4" w:rsidR="00A16E30" w:rsidRPr="005F3B47" w:rsidRDefault="00964277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>
        <w:rPr>
          <w:rFonts w:ascii="Aptos" w:hAnsi="Aptos" w:cstheme="minorHAnsi"/>
          <w:b/>
          <w:bCs/>
          <w:color w:val="auto"/>
          <w:sz w:val="22"/>
          <w:szCs w:val="22"/>
        </w:rPr>
        <w:t>BI.260.6.2025.DK</w:t>
      </w:r>
    </w:p>
    <w:p w14:paraId="14E30D1C" w14:textId="77777777" w:rsidR="00A16E30" w:rsidRPr="005F3B47" w:rsidRDefault="00A16E30" w:rsidP="00A16E30">
      <w:pPr>
        <w:spacing w:after="0"/>
        <w:jc w:val="center"/>
        <w:rPr>
          <w:rFonts w:ascii="Aptos" w:hAnsi="Aptos" w:cstheme="minorHAnsi"/>
          <w:b/>
        </w:rPr>
      </w:pPr>
    </w:p>
    <w:p w14:paraId="657A9F52" w14:textId="42D0C7BF" w:rsidR="00A16E30" w:rsidRPr="00964277" w:rsidRDefault="00A16E30" w:rsidP="00A16E30">
      <w:pPr>
        <w:rPr>
          <w:rFonts w:ascii="Aptos" w:hAnsi="Aptos" w:cstheme="minorHAnsi"/>
          <w:b/>
        </w:rPr>
      </w:pPr>
      <w:r w:rsidRPr="005F3B47">
        <w:rPr>
          <w:rFonts w:ascii="Aptos" w:hAnsi="Aptos" w:cstheme="minorHAnsi"/>
        </w:rPr>
        <w:t xml:space="preserve">Przedmiotem zamówienia jest: </w:t>
      </w:r>
      <w:r w:rsidRPr="005F3B47">
        <w:rPr>
          <w:rFonts w:ascii="Aptos" w:hAnsi="Aptos" w:cstheme="minorHAnsi"/>
          <w:b/>
          <w:bCs/>
        </w:rPr>
        <w:t>Sukcesywna</w:t>
      </w:r>
      <w:r w:rsidRPr="005F3B47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  <w:b/>
        </w:rPr>
        <w:t xml:space="preserve">dostawa </w:t>
      </w:r>
      <w:r w:rsidR="00964277">
        <w:rPr>
          <w:rFonts w:ascii="Aptos" w:hAnsi="Aptos" w:cstheme="minorHAnsi"/>
          <w:b/>
        </w:rPr>
        <w:t xml:space="preserve">akcesoriów </w:t>
      </w:r>
      <w:r w:rsidRPr="005F3B47">
        <w:rPr>
          <w:rFonts w:ascii="Aptos" w:hAnsi="Aptos" w:cstheme="minorHAnsi"/>
          <w:b/>
        </w:rPr>
        <w:t>w komputerowych (zwanych dalej „Akcesoriami”).</w:t>
      </w:r>
      <w:r w:rsidR="004A0ADE">
        <w:rPr>
          <w:rFonts w:ascii="Aptos" w:hAnsi="Aptos" w:cstheme="minorHAnsi"/>
          <w:b/>
        </w:rPr>
        <w:t xml:space="preserve">  </w:t>
      </w:r>
    </w:p>
    <w:p w14:paraId="2C3EF6D0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  <w:b/>
        </w:rPr>
        <w:t>Dostawa.</w:t>
      </w:r>
    </w:p>
    <w:p w14:paraId="068F643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</w:rPr>
        <w:t>Akcesoria będące przedmiotem zamówienia zostały wymienione w „Załączniku nr 1 do OPZ - Specyfikacja akcesoriów”.</w:t>
      </w:r>
    </w:p>
    <w:p w14:paraId="4604D6A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zobowiązuje się do dostarczenia Akcesoriów na własny koszt do siedziby Zamawiającego w terminie do 5 dni roboczych od dnia złożenia zlecenia przez osoby odpowiedzialne za realizację przedmiotu Umowy ze strony Zamawiającego. Przez dni robocze rozumie się dni od poniedziałku do piątku w godzinach 8:00-16:00, z wyjątkiem dni ustawowo wolnych od pracy lub dni wolnych od pracy u Zamawiającego.</w:t>
      </w:r>
    </w:p>
    <w:p w14:paraId="42AC308B" w14:textId="4D686E81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Akcesoria będą dostarczane partiami. Zakres ilościowy i rodzajowy każdej partii będzie wynikać z jednostronnych zleceń na podstawie Oferty Wykonawcy (Formularza </w:t>
      </w:r>
      <w:r w:rsidR="00056E1C">
        <w:rPr>
          <w:rFonts w:ascii="Aptos" w:hAnsi="Aptos" w:cstheme="minorHAnsi"/>
        </w:rPr>
        <w:t>ofertowego i Specyfikacji asortymentowo-cenowej</w:t>
      </w:r>
      <w:r w:rsidRPr="005F3B47">
        <w:rPr>
          <w:rFonts w:ascii="Aptos" w:hAnsi="Aptos" w:cstheme="minorHAnsi"/>
        </w:rPr>
        <w:t xml:space="preserve">) lub asortymentu znajdującego się w standardowej ofercie Wykonawcy, składanych przez osoby odpowiedzialne </w:t>
      </w:r>
      <w:r w:rsidR="00056E1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za realizację przedmiotu Umowy ze strony Zamawiającego.</w:t>
      </w:r>
    </w:p>
    <w:p w14:paraId="62CF16D7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Akcesoria</w:t>
      </w:r>
      <w:r w:rsidRPr="005F3B47">
        <w:rPr>
          <w:rFonts w:ascii="Aptos" w:hAnsi="Aptos"/>
        </w:rPr>
        <w:t xml:space="preserve"> </w:t>
      </w:r>
      <w:r w:rsidRPr="005F3B47">
        <w:rPr>
          <w:rFonts w:ascii="Aptos" w:hAnsi="Aptos" w:cstheme="minorHAnsi"/>
        </w:rPr>
        <w:t>dostarczone przez Wykonawcę w ramach realizacji Umowy, będą spełniały wymagania Zamawiającego, jeśli ich jakość będzie odpowiadała co najmniej jakości wskazanej przez Zamawiającego w Opisie Przedmiotu Zamówienia.</w:t>
      </w:r>
    </w:p>
    <w:p w14:paraId="3DAC27D9" w14:textId="77777777" w:rsidR="00A16E30" w:rsidRPr="005F3B47" w:rsidRDefault="00A16E30" w:rsidP="00A16E30">
      <w:pPr>
        <w:pStyle w:val="Akapitzlist"/>
        <w:rPr>
          <w:rFonts w:ascii="Aptos" w:hAnsi="Aptos" w:cstheme="minorHAnsi"/>
        </w:rPr>
      </w:pPr>
    </w:p>
    <w:p w14:paraId="10817F56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  <w:iCs/>
        </w:rPr>
      </w:pPr>
      <w:r w:rsidRPr="005F3B47">
        <w:rPr>
          <w:rFonts w:ascii="Aptos" w:hAnsi="Aptos" w:cstheme="minorHAnsi"/>
          <w:b/>
          <w:iCs/>
        </w:rPr>
        <w:t>Gwarancja.</w:t>
      </w:r>
    </w:p>
    <w:p w14:paraId="52FEAF01" w14:textId="0238240B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udziela Zamawiającemu minimum 12-miesięcznej gwarancji na Akcesoria liczonej od dnia podpisania przez Zamawiającego Protokołu odbioru zawierającego wniosek o rozliczenie finansowe. Na akcesoria, o których mowa w poz. 2</w:t>
      </w:r>
      <w:r w:rsidR="00D72C67">
        <w:rPr>
          <w:rFonts w:ascii="Aptos" w:hAnsi="Aptos" w:cstheme="minorHAnsi"/>
        </w:rPr>
        <w:t>1</w:t>
      </w:r>
      <w:r w:rsidRPr="005F3B47">
        <w:rPr>
          <w:rFonts w:ascii="Aptos" w:hAnsi="Aptos" w:cstheme="minorHAnsi"/>
        </w:rPr>
        <w:t>-2</w:t>
      </w:r>
      <w:r w:rsidR="00D72C67">
        <w:rPr>
          <w:rFonts w:ascii="Aptos" w:hAnsi="Aptos" w:cstheme="minorHAnsi"/>
        </w:rPr>
        <w:t>5</w:t>
      </w:r>
      <w:r w:rsidRPr="005F3B47">
        <w:rPr>
          <w:rFonts w:ascii="Aptos" w:hAnsi="Aptos" w:cstheme="minorHAnsi"/>
        </w:rPr>
        <w:t>,</w:t>
      </w:r>
      <w:r w:rsidR="00C11803">
        <w:rPr>
          <w:rFonts w:ascii="Aptos" w:hAnsi="Aptos" w:cstheme="minorHAnsi"/>
        </w:rPr>
        <w:t xml:space="preserve"> </w:t>
      </w:r>
      <w:r w:rsidR="00D72C67">
        <w:rPr>
          <w:rFonts w:ascii="Aptos" w:hAnsi="Aptos" w:cstheme="minorHAnsi"/>
        </w:rPr>
        <w:t>42</w:t>
      </w:r>
      <w:r w:rsidRPr="005F3B47">
        <w:rPr>
          <w:rFonts w:ascii="Aptos" w:hAnsi="Aptos" w:cstheme="minorHAnsi"/>
        </w:rPr>
        <w:t>-</w:t>
      </w:r>
      <w:r w:rsidR="00D72C67">
        <w:rPr>
          <w:rFonts w:ascii="Aptos" w:hAnsi="Aptos" w:cstheme="minorHAnsi"/>
        </w:rPr>
        <w:t>47</w:t>
      </w:r>
      <w:r w:rsidRPr="005F3B47">
        <w:rPr>
          <w:rFonts w:ascii="Aptos" w:hAnsi="Aptos" w:cstheme="minorHAnsi"/>
        </w:rPr>
        <w:t xml:space="preserve">    Załącznika nr 1 do OPZ, Wykonawca udziela minimum 24-miesięcznej gwarancji liczonej od dnia podpisania przez przedstawicieli Strony Protokołu odbioru zawierającego wniosek o rozliczenie finansowe. W ramach wynagrodzenia umownego, o którym mowa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§3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ust. 1 Umowy, Wykonawca udziela Zamawiającemu również rękojmi na dostarczone Akcesoria od dnia podpisania przez Zamawiającego Protokołu Odbioru zawierającego wniosek o rozliczenie finansowe na zasadach określonych w kodeksie cywilnym, chyba że Strony w OPZ przewidziały dłuższy termin rękojmi lub określiły inne zasady w Umowie.</w:t>
      </w:r>
    </w:p>
    <w:p w14:paraId="0F8C8C03" w14:textId="77777777" w:rsidR="00A16E30" w:rsidRPr="005F3B47" w:rsidRDefault="00A16E30" w:rsidP="00A16E30">
      <w:pPr>
        <w:pStyle w:val="Akapitzlist"/>
        <w:numPr>
          <w:ilvl w:val="0"/>
          <w:numId w:val="1"/>
        </w:numPr>
        <w:spacing w:after="0"/>
        <w:contextualSpacing w:val="0"/>
        <w:jc w:val="left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 ramach gwarancji Wykonawca zobowiązany jest zapewnić przyjmowanie reklamacji Zamawiającego w dni robocze.</w:t>
      </w:r>
    </w:p>
    <w:p w14:paraId="1DE40FFB" w14:textId="6CAD9BB3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Reklamacje Zamawiający może składać na adres poczty elektronicznej wskazany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 § 4 ust. 2 pkt 2 Umowy.</w:t>
      </w:r>
    </w:p>
    <w:p w14:paraId="5145CF33" w14:textId="5B3B1A70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ramach gwarancji lub rękojmi Wykonawca zobowiązany jest do naprawy lub do wymiany wadliwych Akcesoriów na nowe wolne od wad w ciągu 10 dni roboczych od dnia zgłoszenia reklamacji, z zastrzeżeniem, że naprawy odbywać się będą w dni robocze, jeśli Wykonawca będzie je realizował w siedzibie Zamawiającego. Jeżeli wykonanie naprawy,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w miejscu użytkowania jest niemożliwe, Wykonawca zobowiązany jest na czas naprawy udostępnić Zamawiającemu rzecz zastępczą o parametrach nie gorszych od naprawianych Akcesoriów, najpóźniej w dniu odebrania uszkodzonych Akcesoriów. Koszty zwią</w:t>
      </w:r>
      <w:r w:rsidR="00056E1C">
        <w:rPr>
          <w:rFonts w:ascii="Aptos" w:hAnsi="Aptos" w:cstheme="minorHAnsi"/>
        </w:rPr>
        <w:t xml:space="preserve">zane z dostarczeniem Akcesoriów </w:t>
      </w:r>
      <w:r w:rsidRPr="005F3B47">
        <w:rPr>
          <w:rFonts w:ascii="Aptos" w:hAnsi="Aptos" w:cstheme="minorHAnsi"/>
        </w:rPr>
        <w:t>zastępczych ponosi Wykonawca.</w:t>
      </w:r>
    </w:p>
    <w:p w14:paraId="7E2AA826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przypadku awarii dysku, pamięci RAM lub innego nośnika danych, Akcesoria będą wymienione przez Wykonawcę na nowe wolne od wad, bez konieczności zwrotu przez Zamawiającego uszkodzonego egzemplarza i dokonywania ekspertyz poza siedzibą Zamawiającego. </w:t>
      </w:r>
    </w:p>
    <w:p w14:paraId="4581A4BA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lastRenderedPageBreak/>
        <w:t>Realizacja obowiązków gwarancyjnych podlega dokumentowaniu w Protokole gwarancyjnym, którego wzór stanowi Załącznik nr 4 - „Protokół gwarancyjny” do Umowy.</w:t>
      </w:r>
    </w:p>
    <w:p w14:paraId="19995534" w14:textId="703B2B8D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Na Akcesoria wymienione zgodnie z §5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ust. 4 umowy okres gwarancji biegnie na nowo od dnia ich odbioru przez Zamawiającego.</w:t>
      </w:r>
    </w:p>
    <w:p w14:paraId="2A66795E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Uprawnienia wynikające z udzielonej gwarancji nie wyłączają możliwości dochodzenia uprawnień z tytułu rękojmi za wady zgodnie z przepisami Kodeksu cywilnego.</w:t>
      </w:r>
    </w:p>
    <w:p w14:paraId="384ADDF2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Koszty związane z odebraniem oraz wymianą Akcesoriów z tytułu rękojmi lub gwarancji ponosi Wykonawca.</w:t>
      </w:r>
    </w:p>
    <w:p w14:paraId="2B315BBD" w14:textId="057210A2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razie odrzucenia reklamacji przez Wykonawcę, Zamawiający może wystąpić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 wnioskiem o przeprowadzenie niezależnej ekspertyzy, której wynik będzie wiążący dla Stron.</w:t>
      </w:r>
    </w:p>
    <w:p w14:paraId="1F993ECC" w14:textId="2535CFB2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Jeżeli reklamacja Zamawiającego okaże się uzasadniona, koszty związane </w:t>
      </w:r>
      <w:r w:rsidR="005F0C5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 przeprowadzeniem ekspertyzy ponosi Wykonawca.</w:t>
      </w:r>
    </w:p>
    <w:p w14:paraId="550AE97B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Zamawiający może wykonywać uprawnienia z tytułu rękojmi za wady fizyczne Akcesoriów niezależnie od uprawnień wynikających z gwarancji. Wykonanie uprawnień z gwarancji nie wpływa na odpowiedzialność Wykonawcy z tytułu rękojmi. </w:t>
      </w:r>
    </w:p>
    <w:p w14:paraId="46452E06" w14:textId="4B115F9A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Postanowienia określone w §5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>umowy</w:t>
      </w:r>
      <w:r w:rsidR="005F0C5C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</w:rPr>
        <w:t xml:space="preserve">stanowią dokument gwarancyjny dla gwarancji Wykonawcy w rozumieniu art. 577² Kodeksu Cywilnego. </w:t>
      </w:r>
    </w:p>
    <w:p w14:paraId="70058AE9" w14:textId="77777777" w:rsidR="00413BDD" w:rsidRPr="005F3B47" w:rsidRDefault="00413BDD">
      <w:pPr>
        <w:rPr>
          <w:rFonts w:ascii="Aptos" w:hAnsi="Aptos"/>
        </w:rPr>
      </w:pPr>
    </w:p>
    <w:p w14:paraId="47AB946A" w14:textId="219CC366" w:rsidR="005F3B47" w:rsidRPr="005F3B47" w:rsidRDefault="005F3B47" w:rsidP="005F3B47">
      <w:pPr>
        <w:ind w:firstLine="284"/>
        <w:rPr>
          <w:rFonts w:ascii="Aptos" w:hAnsi="Aptos"/>
          <w:b/>
          <w:bCs/>
          <w:u w:val="single"/>
        </w:rPr>
      </w:pPr>
      <w:r w:rsidRPr="005F3B47">
        <w:rPr>
          <w:rFonts w:ascii="Aptos" w:hAnsi="Aptos"/>
          <w:b/>
          <w:bCs/>
          <w:u w:val="single"/>
        </w:rPr>
        <w:t>Załączniki:</w:t>
      </w:r>
    </w:p>
    <w:p w14:paraId="3D7A03A2" w14:textId="12E268AC" w:rsidR="005F3B47" w:rsidRPr="005F3B47" w:rsidRDefault="005F3B47" w:rsidP="005F3B47">
      <w:pPr>
        <w:ind w:firstLine="284"/>
        <w:rPr>
          <w:rFonts w:ascii="Aptos" w:hAnsi="Aptos"/>
        </w:rPr>
      </w:pPr>
      <w:r w:rsidRPr="005F3B47">
        <w:rPr>
          <w:rFonts w:ascii="Aptos" w:hAnsi="Aptos"/>
        </w:rPr>
        <w:t>1. Załącznik  nr 1 do OPZ – Specyfikacja Akcesoriów</w:t>
      </w:r>
      <w:r w:rsidR="00A8587C">
        <w:rPr>
          <w:rFonts w:ascii="Aptos" w:hAnsi="Aptos"/>
        </w:rPr>
        <w:t xml:space="preserve"> </w:t>
      </w:r>
    </w:p>
    <w:sectPr w:rsidR="005F3B47" w:rsidRPr="005F3B47" w:rsidSect="00A16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3559" w14:textId="77777777" w:rsidR="00EA419E" w:rsidRDefault="00EA419E">
      <w:pPr>
        <w:spacing w:after="0"/>
      </w:pPr>
      <w:r>
        <w:separator/>
      </w:r>
    </w:p>
  </w:endnote>
  <w:endnote w:type="continuationSeparator" w:id="0">
    <w:p w14:paraId="188428F3" w14:textId="77777777" w:rsidR="00EA419E" w:rsidRDefault="00EA41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8717" w14:textId="77777777" w:rsidR="00DB1213" w:rsidRDefault="00DB1213" w:rsidP="00AB2D4B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8CC3" w14:textId="77777777" w:rsidR="00EA419E" w:rsidRDefault="00EA419E">
      <w:pPr>
        <w:spacing w:after="0"/>
      </w:pPr>
      <w:r>
        <w:separator/>
      </w:r>
    </w:p>
  </w:footnote>
  <w:footnote w:type="continuationSeparator" w:id="0">
    <w:p w14:paraId="4E09D946" w14:textId="77777777" w:rsidR="00EA419E" w:rsidRDefault="00EA41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2C17" w14:textId="6AAD8BC2" w:rsidR="0048306E" w:rsidRDefault="0048306E" w:rsidP="0048306E">
    <w:pPr>
      <w:pStyle w:val="Nagwek"/>
      <w:jc w:val="right"/>
    </w:pPr>
    <w:r>
      <w:t>Załącznik nr 1</w:t>
    </w:r>
    <w:r w:rsidR="00972111">
      <w:t xml:space="preserve"> d</w:t>
    </w:r>
    <w:r>
      <w:t>o Zapytania ofertowego</w:t>
    </w:r>
  </w:p>
  <w:p w14:paraId="6D6FC9E8" w14:textId="74A1B22E" w:rsidR="00972111" w:rsidRDefault="00972111">
    <w:pPr>
      <w:pStyle w:val="Nagwek"/>
    </w:pPr>
    <w:r>
      <w:tab/>
    </w:r>
    <w:r>
      <w:tab/>
      <w:t>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04A"/>
    <w:multiLevelType w:val="hybridMultilevel"/>
    <w:tmpl w:val="7A26A446"/>
    <w:lvl w:ilvl="0" w:tplc="8592B7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0C4"/>
    <w:multiLevelType w:val="hybridMultilevel"/>
    <w:tmpl w:val="041603F6"/>
    <w:lvl w:ilvl="0" w:tplc="48CE66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C7D"/>
    <w:multiLevelType w:val="hybridMultilevel"/>
    <w:tmpl w:val="4E9898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27182">
    <w:abstractNumId w:val="2"/>
  </w:num>
  <w:num w:numId="2" w16cid:durableId="1539393816">
    <w:abstractNumId w:val="1"/>
  </w:num>
  <w:num w:numId="3" w16cid:durableId="172170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0"/>
    <w:rsid w:val="0003541A"/>
    <w:rsid w:val="00056E1C"/>
    <w:rsid w:val="00082E82"/>
    <w:rsid w:val="000B5E7A"/>
    <w:rsid w:val="001C096F"/>
    <w:rsid w:val="00360A80"/>
    <w:rsid w:val="00413BDD"/>
    <w:rsid w:val="0048306E"/>
    <w:rsid w:val="004A0ADE"/>
    <w:rsid w:val="004E210B"/>
    <w:rsid w:val="004F677A"/>
    <w:rsid w:val="00577F17"/>
    <w:rsid w:val="005F0C5C"/>
    <w:rsid w:val="005F3B47"/>
    <w:rsid w:val="006E19FC"/>
    <w:rsid w:val="008437F3"/>
    <w:rsid w:val="0085400D"/>
    <w:rsid w:val="00964277"/>
    <w:rsid w:val="00972111"/>
    <w:rsid w:val="00A16E30"/>
    <w:rsid w:val="00A8587C"/>
    <w:rsid w:val="00B2414D"/>
    <w:rsid w:val="00B4347C"/>
    <w:rsid w:val="00BC2D9A"/>
    <w:rsid w:val="00C11803"/>
    <w:rsid w:val="00C62BFF"/>
    <w:rsid w:val="00D72C67"/>
    <w:rsid w:val="00DB1213"/>
    <w:rsid w:val="00DF2CFC"/>
    <w:rsid w:val="00E62DA8"/>
    <w:rsid w:val="00EA419E"/>
    <w:rsid w:val="00F05D42"/>
    <w:rsid w:val="00F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7D"/>
  <w15:chartTrackingRefBased/>
  <w15:docId w15:val="{EB4DEDF5-5840-4054-B365-7225C35B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30"/>
    <w:pPr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3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16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30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A16E30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6E30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A16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A16E30"/>
  </w:style>
  <w:style w:type="paragraph" w:styleId="Nagwek">
    <w:name w:val="header"/>
    <w:basedOn w:val="Normalny"/>
    <w:link w:val="Nagwek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E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D42"/>
    <w:pPr>
      <w:spacing w:after="120"/>
      <w:jc w:val="both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D4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D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42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13</cp:revision>
  <dcterms:created xsi:type="dcterms:W3CDTF">2024-08-02T07:22:00Z</dcterms:created>
  <dcterms:modified xsi:type="dcterms:W3CDTF">2025-05-06T10:32:00Z</dcterms:modified>
</cp:coreProperties>
</file>