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00F9" w14:textId="57B3C740" w:rsidR="00F82953" w:rsidRPr="00CD3061" w:rsidRDefault="00F82953" w:rsidP="00F82953">
      <w:pPr>
        <w:spacing w:before="240" w:after="240" w:line="276" w:lineRule="auto"/>
        <w:ind w:left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CD3061">
        <w:rPr>
          <w:rFonts w:ascii="Verdana" w:hAnsi="Verdana"/>
          <w:b/>
          <w:color w:val="000000"/>
          <w:sz w:val="20"/>
          <w:szCs w:val="20"/>
        </w:rPr>
        <w:t>Umowa nr</w:t>
      </w:r>
      <w:r w:rsidR="00CD3061" w:rsidRPr="00CD3061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CD3061">
        <w:rPr>
          <w:rFonts w:ascii="Verdana" w:hAnsi="Verdana"/>
          <w:b/>
          <w:color w:val="000000"/>
          <w:sz w:val="20"/>
          <w:szCs w:val="20"/>
        </w:rPr>
        <w:t>OO.P-Z15.022. …… 2024</w:t>
      </w:r>
    </w:p>
    <w:p w14:paraId="3E9C5F70" w14:textId="77777777" w:rsidR="009E6F26" w:rsidRPr="0082660E" w:rsidRDefault="009E6F26" w:rsidP="009E6F26">
      <w:pPr>
        <w:ind w:left="1440" w:hanging="1440"/>
        <w:rPr>
          <w:rFonts w:ascii="Verdana" w:hAnsi="Verdana" w:cs="Verdana"/>
          <w:b/>
          <w:bCs/>
          <w:sz w:val="20"/>
          <w:szCs w:val="20"/>
        </w:rPr>
      </w:pPr>
    </w:p>
    <w:p w14:paraId="100626E1" w14:textId="03C835AD" w:rsidR="009E6F26" w:rsidRPr="007F1CCC" w:rsidRDefault="009E6F26" w:rsidP="009E6F26">
      <w:pPr>
        <w:spacing w:before="120" w:line="264" w:lineRule="auto"/>
        <w:rPr>
          <w:rFonts w:ascii="Verdana" w:hAnsi="Verdana"/>
          <w:sz w:val="20"/>
          <w:szCs w:val="20"/>
        </w:rPr>
      </w:pPr>
      <w:r w:rsidRPr="007F1CCC">
        <w:rPr>
          <w:rFonts w:ascii="Verdana" w:hAnsi="Verdana"/>
          <w:sz w:val="20"/>
          <w:szCs w:val="20"/>
        </w:rPr>
        <w:t xml:space="preserve">W dniu …………………… </w:t>
      </w:r>
      <w:r w:rsidR="001033AB">
        <w:rPr>
          <w:rFonts w:ascii="Verdana" w:hAnsi="Verdana"/>
          <w:sz w:val="20"/>
          <w:szCs w:val="20"/>
        </w:rPr>
        <w:t>2024</w:t>
      </w:r>
      <w:r w:rsidRPr="007F1CCC">
        <w:rPr>
          <w:rFonts w:ascii="Verdana" w:hAnsi="Verdana"/>
          <w:sz w:val="20"/>
          <w:szCs w:val="20"/>
        </w:rPr>
        <w:t xml:space="preserve"> roku w Opolu pomiędzy:</w:t>
      </w:r>
    </w:p>
    <w:p w14:paraId="0DBB30CE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</w:p>
    <w:p w14:paraId="73FE8000" w14:textId="261BA5FA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 xml:space="preserve">Skarbem Państwa – Generalnym Dyrektorem Dróg Krajowych i Autostrad, działającym przez Generalną Dyrekcję Dróg Krajowych i Autostrad Oddział w Opolu </w:t>
      </w:r>
      <w:r w:rsidRPr="007F1CCC">
        <w:rPr>
          <w:rFonts w:ascii="Verdana" w:hAnsi="Verdana"/>
          <w:color w:val="000000"/>
          <w:sz w:val="20"/>
          <w:szCs w:val="20"/>
        </w:rPr>
        <w:br/>
        <w:t xml:space="preserve">ul. Niedziałkowskiego 6, </w:t>
      </w:r>
    </w:p>
    <w:p w14:paraId="05816B9A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>45-085 Opole, REGON 017511575-00147, NIP 754-000-37-73</w:t>
      </w:r>
    </w:p>
    <w:p w14:paraId="5109A020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 xml:space="preserve">zwanym dalej „Zamawiającym", </w:t>
      </w:r>
    </w:p>
    <w:p w14:paraId="7950D9C4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</w:p>
    <w:p w14:paraId="2DBF34DB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>reprezentowanym przez:</w:t>
      </w:r>
    </w:p>
    <w:p w14:paraId="21E6D5BF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FA2CCBD" w14:textId="26EFDA10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  <w:r w:rsidRPr="007F1CCC">
        <w:rPr>
          <w:rFonts w:ascii="Verdana" w:hAnsi="Verdana"/>
          <w:b/>
          <w:color w:val="000000"/>
          <w:sz w:val="20"/>
          <w:szCs w:val="20"/>
        </w:rPr>
        <w:t>………………………………………</w:t>
      </w:r>
      <w:r w:rsidR="00CD3061" w:rsidRPr="007F1CC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F1CCC">
        <w:rPr>
          <w:rFonts w:ascii="Verdana" w:hAnsi="Verdana"/>
          <w:b/>
          <w:color w:val="000000"/>
          <w:sz w:val="20"/>
          <w:szCs w:val="20"/>
        </w:rPr>
        <w:t>– …………………………..</w:t>
      </w:r>
    </w:p>
    <w:p w14:paraId="13954C06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1924218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  <w:r w:rsidRPr="007F1CCC">
        <w:rPr>
          <w:rFonts w:ascii="Verdana" w:hAnsi="Verdana"/>
          <w:b/>
          <w:color w:val="000000"/>
          <w:sz w:val="20"/>
          <w:szCs w:val="20"/>
        </w:rPr>
        <w:t>……………………………………….. – ………………………….</w:t>
      </w:r>
    </w:p>
    <w:p w14:paraId="42FE6A3C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53E5FA2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7F1CCC">
        <w:rPr>
          <w:rFonts w:ascii="Verdana" w:hAnsi="Verdana"/>
          <w:bCs/>
          <w:color w:val="000000"/>
          <w:sz w:val="20"/>
          <w:szCs w:val="20"/>
        </w:rPr>
        <w:t>a</w:t>
      </w:r>
    </w:p>
    <w:p w14:paraId="34E7898B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1945C1C" w14:textId="77777777" w:rsidR="00A45A41" w:rsidRPr="007F1CCC" w:rsidRDefault="00A45A41" w:rsidP="00A45A41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>………………………………………………..</w:t>
      </w:r>
    </w:p>
    <w:p w14:paraId="239E6402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6F5F4C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F1CCC">
        <w:rPr>
          <w:rFonts w:ascii="Verdana" w:hAnsi="Verdana"/>
          <w:sz w:val="20"/>
          <w:szCs w:val="20"/>
        </w:rPr>
        <w:t>zwanym dalej „Wykonawcą”.</w:t>
      </w:r>
    </w:p>
    <w:p w14:paraId="61A78D6C" w14:textId="77777777" w:rsidR="00A45A41" w:rsidRPr="007F1CCC" w:rsidRDefault="00A45A41" w:rsidP="00A45A41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71CDEA0" w14:textId="5A8D5C4C" w:rsidR="00A45A41" w:rsidRPr="00CD3061" w:rsidRDefault="00A45A41" w:rsidP="00A45A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F1CCC">
        <w:rPr>
          <w:rFonts w:ascii="Verdana" w:hAnsi="Verdana"/>
          <w:color w:val="000000"/>
          <w:sz w:val="20"/>
          <w:szCs w:val="20"/>
        </w:rPr>
        <w:t xml:space="preserve">Zamówienie o wartości mniejszej niż 130 000,00 </w:t>
      </w:r>
      <w:r w:rsidRPr="007F1CCC">
        <w:rPr>
          <w:rFonts w:ascii="Verdana" w:hAnsi="Verdana"/>
          <w:sz w:val="20"/>
          <w:szCs w:val="20"/>
        </w:rPr>
        <w:t>zł</w:t>
      </w:r>
      <w:r w:rsidRPr="007F1CCC">
        <w:rPr>
          <w:rFonts w:ascii="Verdana" w:hAnsi="Verdana"/>
          <w:color w:val="000000"/>
          <w:sz w:val="20"/>
          <w:szCs w:val="20"/>
        </w:rPr>
        <w:t xml:space="preserve"> (netto) wyłączone spod stosowania przepisów ustawy z dnia 11 września 2019 r. Prawo zamówień publicznych (t.j. Dz. U. </w:t>
      </w:r>
      <w:r w:rsidRPr="007F1CCC">
        <w:rPr>
          <w:rFonts w:ascii="Verdana" w:hAnsi="Verdana"/>
          <w:color w:val="000000"/>
          <w:sz w:val="20"/>
          <w:szCs w:val="20"/>
        </w:rPr>
        <w:br/>
        <w:t>z 2024 r. poz. 1320) została zawarta umowa o następującej treści</w:t>
      </w:r>
      <w:r w:rsidRPr="007F1CCC">
        <w:rPr>
          <w:rFonts w:ascii="Verdana" w:hAnsi="Verdana"/>
          <w:sz w:val="20"/>
          <w:szCs w:val="20"/>
        </w:rPr>
        <w:t>:</w:t>
      </w:r>
    </w:p>
    <w:p w14:paraId="09957BC4" w14:textId="77777777" w:rsidR="00A45A41" w:rsidRPr="00CD3061" w:rsidRDefault="00A45A41" w:rsidP="00A45A41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0DBE3FD9" w14:textId="77777777" w:rsidR="002C3788" w:rsidRPr="00CD3061" w:rsidRDefault="002C3788" w:rsidP="002C3788">
      <w:pPr>
        <w:spacing w:before="120" w:line="240" w:lineRule="exact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>§ 1</w:t>
      </w:r>
    </w:p>
    <w:p w14:paraId="56A41311" w14:textId="706AA212" w:rsidR="002C3788" w:rsidRPr="00CD3061" w:rsidRDefault="002C3788" w:rsidP="00557220">
      <w:pPr>
        <w:numPr>
          <w:ilvl w:val="0"/>
          <w:numId w:val="14"/>
        </w:numPr>
        <w:spacing w:before="120" w:line="276" w:lineRule="auto"/>
        <w:ind w:left="426" w:right="142" w:hanging="357"/>
        <w:jc w:val="both"/>
        <w:rPr>
          <w:rFonts w:ascii="Verdana" w:hAnsi="Verdana" w:cs="Courier New"/>
          <w:b/>
          <w:bCs/>
          <w:color w:val="000000" w:themeColor="text1"/>
          <w:sz w:val="20"/>
          <w:szCs w:val="20"/>
        </w:rPr>
      </w:pPr>
      <w:r w:rsidRPr="00CD3061">
        <w:rPr>
          <w:rFonts w:ascii="Verdana" w:hAnsi="Verdana" w:cs="Courier New"/>
          <w:color w:val="000000" w:themeColor="text1"/>
          <w:sz w:val="20"/>
          <w:szCs w:val="20"/>
        </w:rPr>
        <w:t>Zamawiający zleca</w:t>
      </w:r>
      <w:r w:rsidR="00CD3061">
        <w:rPr>
          <w:rFonts w:ascii="Verdana" w:hAnsi="Verdana" w:cs="Courier New"/>
          <w:color w:val="000000" w:themeColor="text1"/>
          <w:sz w:val="20"/>
          <w:szCs w:val="20"/>
        </w:rPr>
        <w:t>,</w:t>
      </w:r>
      <w:r w:rsidRPr="00CD3061">
        <w:rPr>
          <w:rFonts w:ascii="Verdana" w:hAnsi="Verdana" w:cs="Courier New"/>
          <w:color w:val="000000" w:themeColor="text1"/>
          <w:sz w:val="20"/>
          <w:szCs w:val="20"/>
        </w:rPr>
        <w:t xml:space="preserve"> a Wykonawca zobowiązuje się do realizacji zamówienia pn</w:t>
      </w:r>
      <w:r w:rsidRPr="00CD3061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.: </w:t>
      </w:r>
      <w:r w:rsidR="00476C19" w:rsidRPr="00CD3061">
        <w:rPr>
          <w:rFonts w:ascii="Verdana" w:hAnsi="Verdana"/>
          <w:b/>
          <w:sz w:val="20"/>
          <w:szCs w:val="20"/>
        </w:rPr>
        <w:t>„Remont wytwornic solanki zlokalizowanych na Obwodach Drogowych</w:t>
      </w:r>
      <w:r w:rsidR="00CD3061" w:rsidRPr="00CD3061">
        <w:rPr>
          <w:rFonts w:ascii="Verdana" w:hAnsi="Verdana"/>
          <w:b/>
          <w:sz w:val="20"/>
          <w:szCs w:val="20"/>
        </w:rPr>
        <w:t xml:space="preserve"> </w:t>
      </w:r>
      <w:r w:rsidR="00476C19" w:rsidRPr="00CD3061">
        <w:rPr>
          <w:rFonts w:ascii="Verdana" w:hAnsi="Verdana"/>
          <w:b/>
          <w:sz w:val="20"/>
          <w:szCs w:val="20"/>
        </w:rPr>
        <w:br/>
        <w:t>w Opolu i w Brzegu na terenie administrowanym przez GDDKiA O/Opole Rejon w Opolu”</w:t>
      </w:r>
      <w:r w:rsidR="007B05DB" w:rsidRPr="00CD3061">
        <w:rPr>
          <w:rFonts w:ascii="Verdana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- </w:t>
      </w:r>
      <w:r w:rsidRPr="00CD3061">
        <w:rPr>
          <w:rFonts w:ascii="Verdana" w:hAnsi="Verdana" w:cs="Courier New"/>
          <w:color w:val="000000" w:themeColor="text1"/>
          <w:sz w:val="20"/>
          <w:szCs w:val="20"/>
        </w:rPr>
        <w:t>zgodnie z</w:t>
      </w:r>
      <w:r w:rsidR="00CD3061" w:rsidRPr="00CD3061">
        <w:rPr>
          <w:rFonts w:ascii="Verdana" w:hAnsi="Verdana" w:cs="Courier New"/>
          <w:color w:val="000000" w:themeColor="text1"/>
          <w:sz w:val="20"/>
          <w:szCs w:val="20"/>
        </w:rPr>
        <w:t xml:space="preserve"> </w:t>
      </w:r>
      <w:r w:rsidR="00476C19" w:rsidRPr="00CD3061">
        <w:rPr>
          <w:rFonts w:ascii="Verdana" w:hAnsi="Verdana" w:cs="Courier New"/>
          <w:color w:val="000000" w:themeColor="text1"/>
          <w:sz w:val="20"/>
          <w:szCs w:val="20"/>
        </w:rPr>
        <w:t xml:space="preserve">Opisem przedmiotu Zamówienia (OPZ), </w:t>
      </w:r>
      <w:r w:rsidRPr="00CD3061">
        <w:rPr>
          <w:rFonts w:ascii="Verdana" w:hAnsi="Verdana" w:cs="Courier New"/>
          <w:color w:val="000000" w:themeColor="text1"/>
          <w:sz w:val="20"/>
          <w:szCs w:val="20"/>
        </w:rPr>
        <w:t xml:space="preserve">Ofertą Wykonawcy </w:t>
      </w:r>
      <w:r w:rsidR="00476C19" w:rsidRPr="00CD3061">
        <w:rPr>
          <w:rFonts w:ascii="Verdana" w:hAnsi="Verdana" w:cs="Courier New"/>
          <w:color w:val="000000" w:themeColor="text1"/>
          <w:sz w:val="20"/>
          <w:szCs w:val="20"/>
        </w:rPr>
        <w:t>i niniejsza Umową.</w:t>
      </w:r>
    </w:p>
    <w:p w14:paraId="232AD377" w14:textId="09A9A547" w:rsidR="00F94E35" w:rsidRPr="00CD3061" w:rsidRDefault="002C3788" w:rsidP="00557220">
      <w:pPr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426" w:right="142" w:hanging="357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D3061">
        <w:rPr>
          <w:rFonts w:ascii="Verdana" w:hAnsi="Verdana" w:cs="Arial"/>
          <w:color w:val="000000" w:themeColor="text1"/>
          <w:sz w:val="20"/>
          <w:szCs w:val="20"/>
        </w:rPr>
        <w:t>Wykonawca oświadcza, że</w:t>
      </w:r>
      <w:r w:rsidRPr="00CD306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Arial"/>
          <w:color w:val="000000" w:themeColor="text1"/>
          <w:sz w:val="20"/>
          <w:szCs w:val="20"/>
        </w:rPr>
        <w:t>w skalkulowan</w:t>
      </w:r>
      <w:r w:rsidR="006627CB" w:rsidRPr="00CD3061">
        <w:rPr>
          <w:rFonts w:ascii="Verdana" w:hAnsi="Verdana" w:cs="Arial"/>
          <w:color w:val="000000" w:themeColor="text1"/>
          <w:sz w:val="20"/>
          <w:szCs w:val="20"/>
        </w:rPr>
        <w:t>ych przez</w:t>
      </w:r>
      <w:r w:rsidR="00CD3061" w:rsidRPr="00CD306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Arial"/>
          <w:color w:val="000000" w:themeColor="text1"/>
          <w:sz w:val="20"/>
          <w:szCs w:val="20"/>
        </w:rPr>
        <w:t xml:space="preserve">Wykonawcę </w:t>
      </w:r>
      <w:r w:rsidR="006627CB" w:rsidRPr="00CD3061">
        <w:rPr>
          <w:rFonts w:ascii="Verdana" w:hAnsi="Verdana" w:cs="Arial"/>
          <w:color w:val="000000" w:themeColor="text1"/>
          <w:sz w:val="20"/>
          <w:szCs w:val="20"/>
        </w:rPr>
        <w:t>cenach remontu poszczególnych wytwornic solanki</w:t>
      </w:r>
      <w:r w:rsidR="00CD3061" w:rsidRPr="00CD306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6627CB" w:rsidRPr="00CD3061">
        <w:rPr>
          <w:rFonts w:ascii="Verdana" w:hAnsi="Verdana" w:cs="Arial"/>
          <w:color w:val="000000" w:themeColor="text1"/>
          <w:sz w:val="20"/>
          <w:szCs w:val="20"/>
        </w:rPr>
        <w:t xml:space="preserve">podanych w formularzu cenowym stanowiącym załącznik do Oferty uwzględnione zostały </w:t>
      </w:r>
      <w:r w:rsidR="00F94E35" w:rsidRPr="00CD3061">
        <w:rPr>
          <w:rFonts w:ascii="Verdana" w:hAnsi="Verdana" w:cs="Arial"/>
          <w:color w:val="000000" w:themeColor="text1"/>
          <w:sz w:val="20"/>
          <w:szCs w:val="20"/>
        </w:rPr>
        <w:t>wszelkie koszty wykonania remontu, w tym koszty niezbędnych materiałów, robocizny, sprzętu, przejazdów</w:t>
      </w:r>
      <w:r w:rsidR="0043145E" w:rsidRPr="00CD3061">
        <w:rPr>
          <w:rFonts w:ascii="Verdana" w:hAnsi="Verdana" w:cs="Arial"/>
          <w:color w:val="000000" w:themeColor="text1"/>
          <w:sz w:val="20"/>
          <w:szCs w:val="20"/>
        </w:rPr>
        <w:t>, wywozu i utylizacji odpadó</w:t>
      </w:r>
      <w:r w:rsidR="00E30177" w:rsidRPr="00CD3061">
        <w:rPr>
          <w:rFonts w:ascii="Verdana" w:hAnsi="Verdana" w:cs="Arial"/>
          <w:color w:val="000000" w:themeColor="text1"/>
          <w:sz w:val="20"/>
          <w:szCs w:val="20"/>
        </w:rPr>
        <w:t>w oraz koszty pośrednie i zysk.</w:t>
      </w:r>
    </w:p>
    <w:p w14:paraId="704D9AFE" w14:textId="4C3659CD" w:rsidR="002C3788" w:rsidRPr="00CD3061" w:rsidRDefault="002C3788" w:rsidP="00557220">
      <w:pPr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426" w:right="139" w:hanging="357"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Prace objęte zamówieniem będą wykonane przez Wykonawcę zgodnie z zapisami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305C0" w:rsidRPr="00CD3061">
        <w:rPr>
          <w:rFonts w:ascii="Verdana" w:hAnsi="Verdana"/>
          <w:sz w:val="20"/>
          <w:szCs w:val="20"/>
        </w:rPr>
        <w:t>Opisu przedmiotu zamówienia (</w:t>
      </w:r>
      <w:r w:rsidR="003F71B3" w:rsidRPr="00CD3061">
        <w:rPr>
          <w:rFonts w:ascii="Verdana" w:hAnsi="Verdana"/>
          <w:sz w:val="20"/>
          <w:szCs w:val="20"/>
        </w:rPr>
        <w:t>OPZ</w:t>
      </w:r>
      <w:r w:rsidR="00E30177" w:rsidRPr="00CD3061">
        <w:rPr>
          <w:rFonts w:ascii="Verdana" w:hAnsi="Verdana"/>
          <w:sz w:val="20"/>
          <w:szCs w:val="20"/>
        </w:rPr>
        <w:t>)</w:t>
      </w:r>
      <w:r w:rsidRPr="00CD3061">
        <w:rPr>
          <w:rFonts w:ascii="Verdana" w:hAnsi="Verdana"/>
          <w:sz w:val="20"/>
          <w:szCs w:val="20"/>
        </w:rPr>
        <w:t>.</w:t>
      </w:r>
    </w:p>
    <w:p w14:paraId="440B2C3B" w14:textId="2EFACB7E" w:rsidR="002C3788" w:rsidRPr="00CD3061" w:rsidRDefault="002C3788" w:rsidP="00A36C60">
      <w:pPr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425" w:right="139" w:hanging="357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 w:rsidRPr="00CD3061">
        <w:rPr>
          <w:rFonts w:ascii="Verdana" w:hAnsi="Verdana" w:cs="Tahoma"/>
          <w:color w:val="000000" w:themeColor="text1"/>
          <w:sz w:val="20"/>
          <w:szCs w:val="20"/>
        </w:rPr>
        <w:t xml:space="preserve">Wykonawca oświadcza, że nie jest on osobą przyjmującą zlecenie lub świadczącą usługi, o której mowa w art. 1 pkt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lastRenderedPageBreak/>
        <w:t xml:space="preserve">1b ustawy z dnia 10 października 2002 r. 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>o minimalnym wynagrodz</w:t>
      </w:r>
      <w:r w:rsidR="00EF01C3" w:rsidRPr="00CD3061">
        <w:rPr>
          <w:rFonts w:ascii="Verdana" w:hAnsi="Verdana" w:cs="Tahoma"/>
          <w:bCs/>
          <w:color w:val="000000" w:themeColor="text1"/>
          <w:sz w:val="20"/>
          <w:szCs w:val="20"/>
        </w:rPr>
        <w:t>eniu za pracę (t.</w:t>
      </w:r>
      <w:r w:rsidR="00B72FFF" w:rsidRPr="00CD3061">
        <w:rPr>
          <w:rFonts w:ascii="Verdana" w:hAnsi="Verdana" w:cs="Tahoma"/>
          <w:bCs/>
          <w:color w:val="000000" w:themeColor="text1"/>
          <w:sz w:val="20"/>
          <w:szCs w:val="20"/>
        </w:rPr>
        <w:t>j</w:t>
      </w:r>
      <w:r w:rsidR="000655C1" w:rsidRPr="00CD3061">
        <w:rPr>
          <w:rFonts w:ascii="Verdana" w:hAnsi="Verdana" w:cs="Tahoma"/>
          <w:bCs/>
          <w:color w:val="000000" w:themeColor="text1"/>
          <w:sz w:val="20"/>
          <w:szCs w:val="20"/>
        </w:rPr>
        <w:t>.</w:t>
      </w:r>
      <w:r w:rsidR="00EF01C3" w:rsidRPr="00CD3061">
        <w:rPr>
          <w:rFonts w:ascii="Verdana" w:hAnsi="Verdana" w:cs="Tahoma"/>
          <w:bCs/>
          <w:color w:val="000000" w:themeColor="text1"/>
          <w:sz w:val="20"/>
          <w:szCs w:val="20"/>
        </w:rPr>
        <w:t xml:space="preserve"> Dz.U. z </w:t>
      </w:r>
      <w:r w:rsidR="00EA2D95" w:rsidRPr="00CD3061">
        <w:rPr>
          <w:rFonts w:ascii="Verdana" w:hAnsi="Verdana" w:cs="Tahoma"/>
          <w:bCs/>
          <w:color w:val="000000" w:themeColor="text1"/>
          <w:sz w:val="20"/>
          <w:szCs w:val="20"/>
        </w:rPr>
        <w:t>2020</w:t>
      </w:r>
      <w:r w:rsidR="00EF01C3" w:rsidRPr="00CD3061">
        <w:rPr>
          <w:rFonts w:ascii="Verdana" w:hAnsi="Verdana" w:cs="Tahoma"/>
          <w:bCs/>
          <w:color w:val="000000" w:themeColor="text1"/>
          <w:sz w:val="20"/>
          <w:szCs w:val="20"/>
        </w:rPr>
        <w:t xml:space="preserve"> r. </w:t>
      </w:r>
      <w:r w:rsidR="00EA2D95" w:rsidRPr="00CD3061">
        <w:rPr>
          <w:rFonts w:ascii="Verdana" w:hAnsi="Verdana" w:cs="Tahoma"/>
          <w:bCs/>
          <w:color w:val="000000" w:themeColor="text1"/>
          <w:sz w:val="20"/>
          <w:szCs w:val="20"/>
        </w:rPr>
        <w:t>poz. 2207 ze zm.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>) i</w:t>
      </w:r>
      <w:r w:rsidR="00112AE8">
        <w:rPr>
          <w:rFonts w:ascii="Verdana" w:hAnsi="Verdana" w:cs="Tahoma"/>
          <w:bCs/>
          <w:color w:val="000000" w:themeColor="text1"/>
          <w:sz w:val="20"/>
          <w:szCs w:val="20"/>
        </w:rPr>
        <w:t>,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 xml:space="preserve"> że w związku z tym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>do niniejszej umowy nie mają zastosowania przepisy ustaw</w:t>
      </w:r>
      <w:r w:rsidR="00EF01C3" w:rsidRPr="00CD3061">
        <w:rPr>
          <w:rFonts w:ascii="Verdana" w:hAnsi="Verdana" w:cs="Tahoma"/>
          <w:color w:val="000000" w:themeColor="text1"/>
          <w:sz w:val="20"/>
          <w:szCs w:val="20"/>
        </w:rPr>
        <w:t>y</w:t>
      </w:r>
      <w:r w:rsidR="00CD3061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>o minimalny</w:t>
      </w:r>
      <w:r w:rsidR="00EF01C3" w:rsidRPr="00CD3061">
        <w:rPr>
          <w:rFonts w:ascii="Verdana" w:hAnsi="Verdana" w:cs="Tahoma"/>
          <w:bCs/>
          <w:color w:val="000000" w:themeColor="text1"/>
          <w:sz w:val="20"/>
          <w:szCs w:val="20"/>
        </w:rPr>
        <w:t>m wynagrodzeniu za pracę,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dotyczące minimalnej stawki godzinowej za wykonywanie usług i trybu dokumentowania i potwierdzania rzeczywistej liczby godzin świadczenia takich usług.</w:t>
      </w:r>
      <w:r w:rsidR="00CD3061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>W przypadku zmiany tego stanu rzeczy, w szczególności w przypadku uzyskania przez Wykonawcę w okresie obowiązywania niniejszej umowy statusu prawnego osoby przyjmującej zlecenie lub świadczącej usługi, o której mowa w</w:t>
      </w:r>
      <w:r w:rsidR="00CD3061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>art. 1 pkt 1b</w:t>
      </w:r>
      <w:r w:rsidR="00CD3061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EF01C3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ww.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>ustaw</w:t>
      </w:r>
      <w:r w:rsidR="00EF01C3" w:rsidRPr="00CD3061">
        <w:rPr>
          <w:rFonts w:ascii="Verdana" w:hAnsi="Verdana" w:cs="Tahoma"/>
          <w:color w:val="000000" w:themeColor="text1"/>
          <w:sz w:val="20"/>
          <w:szCs w:val="20"/>
        </w:rPr>
        <w:t>y</w:t>
      </w:r>
      <w:r w:rsidR="00CD3061" w:rsidRPr="00CD3061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E305C0" w:rsidRPr="00CD3061">
        <w:rPr>
          <w:rFonts w:ascii="Verdana" w:hAnsi="Verdana" w:cs="Tahoma"/>
          <w:bCs/>
          <w:color w:val="000000" w:themeColor="text1"/>
          <w:sz w:val="20"/>
          <w:szCs w:val="20"/>
        </w:rPr>
        <w:t>o 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>minimalny</w:t>
      </w:r>
      <w:r w:rsidR="00E30177" w:rsidRPr="00CD3061">
        <w:rPr>
          <w:rFonts w:ascii="Verdana" w:hAnsi="Verdana" w:cs="Tahoma"/>
          <w:bCs/>
          <w:color w:val="000000" w:themeColor="text1"/>
          <w:sz w:val="20"/>
          <w:szCs w:val="20"/>
        </w:rPr>
        <w:t>m wynagrodzeniu za pracę</w:t>
      </w:r>
      <w:r w:rsidR="00FC4D1A" w:rsidRPr="00CD3061">
        <w:rPr>
          <w:rFonts w:ascii="Verdana" w:hAnsi="Verdana" w:cs="Tahoma"/>
          <w:bCs/>
          <w:color w:val="000000" w:themeColor="text1"/>
          <w:sz w:val="20"/>
          <w:szCs w:val="20"/>
        </w:rPr>
        <w:t>,</w:t>
      </w:r>
      <w:r w:rsidRPr="00CD3061">
        <w:rPr>
          <w:rFonts w:ascii="Verdana" w:hAnsi="Verdana" w:cs="Tahoma"/>
          <w:bCs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 w:cs="Tahoma"/>
          <w:color w:val="000000" w:themeColor="text1"/>
          <w:sz w:val="20"/>
          <w:szCs w:val="20"/>
        </w:rPr>
        <w:t xml:space="preserve">Wykonawca niezwłocznie zobowiązuje się pisemnie poinformować o tym Zamawiającego nie później niż w terminie 7 dni od momentu zaistnienia takiej zmiany. Za niewykonanie lub nienależyte wykonanie tego obowiązku Wykonawca odpowiada odszkodowawczo wobec Zamawiającego (niezależnie od zastrzeżonych w umowie kar umownych) w pełnym zakresie, zgodnie z przepisami ogólnymi kodeksu cywilnego i innych właściwych ustaw. </w:t>
      </w:r>
    </w:p>
    <w:p w14:paraId="7BACA10E" w14:textId="77777777" w:rsidR="002C3788" w:rsidRPr="00CD3061" w:rsidRDefault="002C3788" w:rsidP="001236AB">
      <w:pPr>
        <w:spacing w:before="240" w:after="120" w:line="264" w:lineRule="auto"/>
        <w:ind w:right="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>§ 2</w:t>
      </w:r>
    </w:p>
    <w:p w14:paraId="28AB9D2F" w14:textId="0C199FBB" w:rsidR="002C3788" w:rsidRPr="00CD3061" w:rsidRDefault="0043145E" w:rsidP="002C3788">
      <w:pPr>
        <w:numPr>
          <w:ilvl w:val="1"/>
          <w:numId w:val="14"/>
        </w:numPr>
        <w:spacing w:before="120" w:line="264" w:lineRule="auto"/>
        <w:ind w:left="426" w:right="139"/>
        <w:contextualSpacing/>
        <w:jc w:val="both"/>
        <w:rPr>
          <w:rFonts w:ascii="Verdana" w:hAnsi="Verdana" w:cs="Arial"/>
          <w:sz w:val="20"/>
          <w:szCs w:val="20"/>
        </w:rPr>
      </w:pPr>
      <w:r w:rsidRPr="00CD3061">
        <w:rPr>
          <w:rFonts w:ascii="Verdana" w:hAnsi="Verdana" w:cs="Arial"/>
          <w:sz w:val="20"/>
          <w:szCs w:val="20"/>
        </w:rPr>
        <w:t xml:space="preserve">Wykonawca wykona usługę będącą przedmiotem niniejszej umowy w terminie </w:t>
      </w:r>
      <w:r w:rsidR="00280DD5" w:rsidRPr="00CD3061">
        <w:rPr>
          <w:rFonts w:ascii="Verdana" w:hAnsi="Verdana" w:cs="Arial"/>
          <w:sz w:val="20"/>
          <w:szCs w:val="20"/>
        </w:rPr>
        <w:t>30 dni od daty zawarcia Umowy.</w:t>
      </w:r>
    </w:p>
    <w:p w14:paraId="7804A97A" w14:textId="2ACF3EC6" w:rsidR="00E30177" w:rsidRPr="00CD3061" w:rsidRDefault="00EB20E5" w:rsidP="002C3788">
      <w:pPr>
        <w:numPr>
          <w:ilvl w:val="1"/>
          <w:numId w:val="14"/>
        </w:numPr>
        <w:spacing w:before="120" w:line="264" w:lineRule="auto"/>
        <w:ind w:left="426" w:right="139"/>
        <w:contextualSpacing/>
        <w:jc w:val="both"/>
        <w:rPr>
          <w:rFonts w:ascii="Verdana" w:hAnsi="Verdana" w:cs="Arial"/>
          <w:sz w:val="20"/>
          <w:szCs w:val="20"/>
        </w:rPr>
      </w:pPr>
      <w:r w:rsidRPr="0082660E">
        <w:rPr>
          <w:rFonts w:ascii="Verdana" w:hAnsi="Verdana"/>
          <w:sz w:val="20"/>
          <w:szCs w:val="20"/>
        </w:rPr>
        <w:t>W przypadku wystąpienia okoliczności niezależnych od Wykonawcy, skutkujących niemożliwością dotrzymywania terminu określonego w ust. 1, termin ten może ulec przedłużeniu nie dłużej jednak niż o czas trwania tych okoliczności.</w:t>
      </w:r>
    </w:p>
    <w:p w14:paraId="23A23798" w14:textId="77777777" w:rsidR="002C3788" w:rsidRPr="00CD3061" w:rsidRDefault="002C3788" w:rsidP="002C3788">
      <w:pPr>
        <w:tabs>
          <w:tab w:val="center" w:pos="4644"/>
          <w:tab w:val="left" w:pos="4678"/>
        </w:tabs>
        <w:spacing w:before="120" w:line="264" w:lineRule="auto"/>
        <w:ind w:right="139"/>
        <w:jc w:val="center"/>
        <w:rPr>
          <w:rFonts w:ascii="Verdana" w:hAnsi="Verdana"/>
          <w:b/>
          <w:sz w:val="20"/>
          <w:szCs w:val="20"/>
        </w:rPr>
      </w:pPr>
      <w:r w:rsidRPr="00CD3061">
        <w:rPr>
          <w:rFonts w:ascii="Verdana" w:hAnsi="Verdana"/>
          <w:b/>
          <w:sz w:val="20"/>
          <w:szCs w:val="20"/>
        </w:rPr>
        <w:t>§ 3</w:t>
      </w:r>
    </w:p>
    <w:p w14:paraId="398ABCCC" w14:textId="714E6B7A" w:rsidR="007132FB" w:rsidRPr="00CD3061" w:rsidRDefault="007132FB" w:rsidP="007132FB">
      <w:pPr>
        <w:numPr>
          <w:ilvl w:val="0"/>
          <w:numId w:val="2"/>
        </w:numPr>
        <w:spacing w:before="120" w:line="264" w:lineRule="auto"/>
        <w:ind w:left="340" w:right="139" w:hanging="397"/>
        <w:jc w:val="both"/>
        <w:rPr>
          <w:rFonts w:ascii="Verdana" w:hAnsi="Verdana"/>
          <w:iCs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Wynagrodzenie za wykonanie przedmiotu umowy określonego w § 1 strony ustalają zgodnie z ofertą Wykonawcy na </w:t>
      </w:r>
      <w:r w:rsidR="00F94920" w:rsidRPr="00CD3061">
        <w:rPr>
          <w:rFonts w:ascii="Verdana" w:hAnsi="Verdana"/>
          <w:sz w:val="20"/>
          <w:szCs w:val="20"/>
        </w:rPr>
        <w:t xml:space="preserve">łączną </w:t>
      </w:r>
      <w:r w:rsidRPr="00CD3061">
        <w:rPr>
          <w:rFonts w:ascii="Verdana" w:hAnsi="Verdana"/>
          <w:sz w:val="20"/>
          <w:szCs w:val="20"/>
        </w:rPr>
        <w:t>kwotę:</w:t>
      </w:r>
    </w:p>
    <w:p w14:paraId="02415247" w14:textId="5259EC2A" w:rsidR="002C3788" w:rsidRPr="00CD3061" w:rsidRDefault="002C3788" w:rsidP="002C3788">
      <w:pPr>
        <w:numPr>
          <w:ilvl w:val="0"/>
          <w:numId w:val="13"/>
        </w:numPr>
        <w:spacing w:before="120" w:line="264" w:lineRule="auto"/>
        <w:ind w:left="340" w:right="139" w:firstLine="86"/>
        <w:jc w:val="both"/>
        <w:rPr>
          <w:rFonts w:ascii="Verdana" w:hAnsi="Verdana"/>
          <w:iCs/>
          <w:sz w:val="20"/>
          <w:szCs w:val="20"/>
        </w:rPr>
      </w:pPr>
      <w:r w:rsidRPr="00CD3061">
        <w:rPr>
          <w:rFonts w:ascii="Verdana" w:hAnsi="Verdana"/>
          <w:iCs/>
          <w:sz w:val="20"/>
          <w:szCs w:val="20"/>
        </w:rPr>
        <w:t>netto</w:t>
      </w:r>
      <w:r w:rsidR="009E6F26" w:rsidRPr="00CD3061">
        <w:rPr>
          <w:rFonts w:ascii="Verdana" w:hAnsi="Verdana"/>
          <w:iCs/>
          <w:sz w:val="20"/>
          <w:szCs w:val="20"/>
        </w:rPr>
        <w:t xml:space="preserve">: </w:t>
      </w:r>
      <w:r w:rsidR="00E707F1" w:rsidRPr="00CD3061">
        <w:rPr>
          <w:rFonts w:ascii="Verdana" w:hAnsi="Verdana"/>
          <w:b/>
          <w:iCs/>
          <w:sz w:val="20"/>
          <w:szCs w:val="20"/>
        </w:rPr>
        <w:t>…………</w:t>
      </w:r>
      <w:r w:rsidR="00676B97" w:rsidRPr="00CD3061">
        <w:rPr>
          <w:rFonts w:ascii="Verdana" w:hAnsi="Verdana"/>
          <w:b/>
          <w:iCs/>
          <w:sz w:val="20"/>
          <w:szCs w:val="20"/>
        </w:rPr>
        <w:t xml:space="preserve"> </w:t>
      </w:r>
      <w:r w:rsidR="009E6F26" w:rsidRPr="00CD3061">
        <w:rPr>
          <w:rFonts w:ascii="Verdana" w:hAnsi="Verdana"/>
          <w:b/>
          <w:iCs/>
          <w:sz w:val="20"/>
          <w:szCs w:val="20"/>
        </w:rPr>
        <w:t>zł</w:t>
      </w:r>
      <w:r w:rsidR="009E6F26" w:rsidRPr="00CD3061">
        <w:rPr>
          <w:rFonts w:ascii="Verdana" w:hAnsi="Verdana"/>
          <w:iCs/>
          <w:sz w:val="20"/>
          <w:szCs w:val="20"/>
        </w:rPr>
        <w:t>,</w:t>
      </w:r>
      <w:r w:rsidRPr="00CD3061">
        <w:rPr>
          <w:rFonts w:ascii="Verdana" w:hAnsi="Verdana"/>
          <w:iCs/>
          <w:sz w:val="20"/>
          <w:szCs w:val="20"/>
        </w:rPr>
        <w:t xml:space="preserve"> </w:t>
      </w:r>
    </w:p>
    <w:p w14:paraId="1EFE2697" w14:textId="4508BE81" w:rsidR="002C3788" w:rsidRPr="00CD3061" w:rsidRDefault="002C3788" w:rsidP="002C3788">
      <w:pPr>
        <w:numPr>
          <w:ilvl w:val="0"/>
          <w:numId w:val="13"/>
        </w:numPr>
        <w:spacing w:before="120" w:line="264" w:lineRule="auto"/>
        <w:ind w:left="340" w:right="139" w:firstLine="86"/>
        <w:jc w:val="both"/>
        <w:rPr>
          <w:rFonts w:ascii="Verdana" w:hAnsi="Verdana"/>
          <w:iCs/>
          <w:sz w:val="20"/>
          <w:szCs w:val="20"/>
        </w:rPr>
      </w:pPr>
      <w:r w:rsidRPr="00CD3061">
        <w:rPr>
          <w:rFonts w:ascii="Verdana" w:hAnsi="Verdana"/>
          <w:iCs/>
          <w:sz w:val="20"/>
          <w:szCs w:val="20"/>
        </w:rPr>
        <w:t>+ podatek VAT 23 %</w:t>
      </w:r>
      <w:r w:rsidR="009E6F26" w:rsidRPr="00CD3061">
        <w:rPr>
          <w:rFonts w:ascii="Verdana" w:hAnsi="Verdana"/>
          <w:iCs/>
          <w:sz w:val="20"/>
          <w:szCs w:val="20"/>
        </w:rPr>
        <w:t xml:space="preserve">: </w:t>
      </w:r>
      <w:r w:rsidR="00E707F1" w:rsidRPr="00CD3061">
        <w:rPr>
          <w:rFonts w:ascii="Verdana" w:hAnsi="Verdana"/>
          <w:b/>
          <w:iCs/>
          <w:sz w:val="20"/>
          <w:szCs w:val="20"/>
        </w:rPr>
        <w:t>……..</w:t>
      </w:r>
      <w:r w:rsidR="009E6F26" w:rsidRPr="00CD3061">
        <w:rPr>
          <w:rFonts w:ascii="Verdana" w:hAnsi="Verdana"/>
          <w:b/>
          <w:iCs/>
          <w:sz w:val="20"/>
          <w:szCs w:val="20"/>
        </w:rPr>
        <w:t xml:space="preserve"> zł</w:t>
      </w:r>
      <w:r w:rsidRPr="00CD3061">
        <w:rPr>
          <w:rFonts w:ascii="Verdana" w:hAnsi="Verdana"/>
          <w:iCs/>
          <w:sz w:val="20"/>
          <w:szCs w:val="20"/>
        </w:rPr>
        <w:t>,</w:t>
      </w:r>
      <w:r w:rsidR="00CD3061" w:rsidRPr="00CD3061">
        <w:rPr>
          <w:rFonts w:ascii="Verdana" w:hAnsi="Verdana"/>
          <w:iCs/>
          <w:sz w:val="20"/>
          <w:szCs w:val="20"/>
        </w:rPr>
        <w:t xml:space="preserve"> </w:t>
      </w:r>
    </w:p>
    <w:p w14:paraId="171B3C90" w14:textId="2512231C" w:rsidR="002C3788" w:rsidRPr="00CD3061" w:rsidRDefault="002C3788" w:rsidP="002C3788">
      <w:pPr>
        <w:numPr>
          <w:ilvl w:val="0"/>
          <w:numId w:val="13"/>
        </w:numPr>
        <w:spacing w:before="120" w:line="264" w:lineRule="auto"/>
        <w:ind w:left="340" w:right="139" w:firstLine="86"/>
        <w:jc w:val="both"/>
        <w:rPr>
          <w:rFonts w:ascii="Verdana" w:hAnsi="Verdana"/>
          <w:iCs/>
          <w:sz w:val="20"/>
          <w:szCs w:val="20"/>
        </w:rPr>
      </w:pPr>
      <w:r w:rsidRPr="00CD3061">
        <w:rPr>
          <w:rFonts w:ascii="Verdana" w:hAnsi="Verdana"/>
          <w:iCs/>
          <w:sz w:val="20"/>
          <w:szCs w:val="20"/>
        </w:rPr>
        <w:t>tj. łącznie brutto</w:t>
      </w:r>
      <w:r w:rsidR="009E6F26" w:rsidRPr="00CD3061">
        <w:rPr>
          <w:rFonts w:ascii="Verdana" w:hAnsi="Verdana"/>
          <w:iCs/>
          <w:sz w:val="20"/>
          <w:szCs w:val="20"/>
        </w:rPr>
        <w:t xml:space="preserve">: </w:t>
      </w:r>
      <w:r w:rsidR="00E707F1" w:rsidRPr="00CD3061">
        <w:rPr>
          <w:rFonts w:ascii="Verdana" w:hAnsi="Verdana"/>
          <w:b/>
          <w:iCs/>
          <w:sz w:val="20"/>
          <w:szCs w:val="20"/>
        </w:rPr>
        <w:t>…………</w:t>
      </w:r>
      <w:r w:rsidR="009E6F26" w:rsidRPr="00CD3061">
        <w:rPr>
          <w:rFonts w:ascii="Verdana" w:hAnsi="Verdana"/>
          <w:b/>
          <w:iCs/>
          <w:sz w:val="20"/>
          <w:szCs w:val="20"/>
        </w:rPr>
        <w:t xml:space="preserve"> zł</w:t>
      </w:r>
      <w:r w:rsidRPr="00CD3061">
        <w:rPr>
          <w:rFonts w:ascii="Verdana" w:hAnsi="Verdana"/>
          <w:iCs/>
          <w:sz w:val="20"/>
          <w:szCs w:val="20"/>
        </w:rPr>
        <w:t xml:space="preserve">, </w:t>
      </w:r>
    </w:p>
    <w:p w14:paraId="0AEF124B" w14:textId="485734E1" w:rsidR="002C3788" w:rsidRPr="0082660E" w:rsidRDefault="00676B97" w:rsidP="00676B97">
      <w:pPr>
        <w:spacing w:before="120" w:line="264" w:lineRule="auto"/>
        <w:ind w:left="340"/>
        <w:rPr>
          <w:rFonts w:ascii="Verdana" w:hAnsi="Verdana"/>
          <w:b/>
          <w:spacing w:val="-4"/>
          <w:sz w:val="20"/>
          <w:szCs w:val="20"/>
        </w:rPr>
      </w:pPr>
      <w:r w:rsidRPr="00CD3061">
        <w:rPr>
          <w:rFonts w:ascii="Verdana" w:hAnsi="Verdana"/>
          <w:b/>
          <w:sz w:val="20"/>
          <w:szCs w:val="20"/>
        </w:rPr>
        <w:t xml:space="preserve">słownie brutto: </w:t>
      </w:r>
      <w:r w:rsidR="00E707F1" w:rsidRPr="0082660E">
        <w:rPr>
          <w:rFonts w:ascii="Verdana" w:hAnsi="Verdana"/>
          <w:b/>
          <w:spacing w:val="-4"/>
          <w:sz w:val="20"/>
          <w:szCs w:val="20"/>
        </w:rPr>
        <w:t>………………………………………………………….</w:t>
      </w:r>
      <w:r w:rsidRPr="0082660E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E707F1" w:rsidRPr="0082660E">
        <w:rPr>
          <w:rFonts w:ascii="Verdana" w:hAnsi="Verdana"/>
          <w:b/>
          <w:spacing w:val="-4"/>
          <w:sz w:val="20"/>
          <w:szCs w:val="20"/>
        </w:rPr>
        <w:t>00</w:t>
      </w:r>
      <w:r w:rsidRPr="0082660E">
        <w:rPr>
          <w:rFonts w:ascii="Verdana" w:hAnsi="Verdana"/>
          <w:b/>
          <w:spacing w:val="-4"/>
          <w:sz w:val="20"/>
          <w:szCs w:val="20"/>
        </w:rPr>
        <w:t>/100</w:t>
      </w:r>
      <w:r w:rsidR="00CD3061">
        <w:rPr>
          <w:rFonts w:ascii="Verdana" w:hAnsi="Verdana"/>
          <w:b/>
          <w:spacing w:val="-4"/>
          <w:sz w:val="20"/>
          <w:szCs w:val="20"/>
        </w:rPr>
        <w:t>.</w:t>
      </w:r>
      <w:r w:rsidRPr="0082660E">
        <w:rPr>
          <w:rFonts w:ascii="Verdana" w:hAnsi="Verdana"/>
          <w:b/>
          <w:spacing w:val="-4"/>
          <w:sz w:val="20"/>
          <w:szCs w:val="20"/>
        </w:rPr>
        <w:t xml:space="preserve"> </w:t>
      </w:r>
    </w:p>
    <w:p w14:paraId="1F91D0CB" w14:textId="7E4275F8" w:rsidR="007132FB" w:rsidRPr="00CD3061" w:rsidRDefault="007132FB" w:rsidP="00CD3061">
      <w:pPr>
        <w:pStyle w:val="Akapitzlist"/>
        <w:numPr>
          <w:ilvl w:val="0"/>
          <w:numId w:val="2"/>
        </w:numPr>
        <w:spacing w:before="120" w:line="264" w:lineRule="auto"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Określone w niniejszej umowie </w:t>
      </w:r>
      <w:r w:rsidR="00F94920" w:rsidRPr="00CD3061">
        <w:rPr>
          <w:rFonts w:ascii="Verdana" w:hAnsi="Verdana"/>
          <w:sz w:val="20"/>
          <w:szCs w:val="20"/>
        </w:rPr>
        <w:t xml:space="preserve">wynagrodzenie Wykonawcy za wykonanie przedmiotu umowy oraz składające się na to wynagrodzenie określone w Ofercie Wykonawcy </w:t>
      </w:r>
      <w:r w:rsidRPr="00CD3061">
        <w:rPr>
          <w:rFonts w:ascii="Verdana" w:hAnsi="Verdana"/>
          <w:sz w:val="20"/>
          <w:szCs w:val="20"/>
        </w:rPr>
        <w:t>ceny remontu poszczególnych wytwornic solanki będą nie</w:t>
      </w:r>
      <w:r w:rsidR="009856C8" w:rsidRPr="00CD3061">
        <w:rPr>
          <w:rFonts w:ascii="Verdana" w:hAnsi="Verdana"/>
          <w:sz w:val="20"/>
          <w:szCs w:val="20"/>
        </w:rPr>
        <w:t>zmienne w trakcie trwania umowy.</w:t>
      </w:r>
    </w:p>
    <w:p w14:paraId="3E46A1A4" w14:textId="4615DC5E" w:rsidR="007727BD" w:rsidRPr="00CD3061" w:rsidRDefault="007727BD" w:rsidP="007727BD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Wynagrodzenie, o którym mowa w ust. 1 jest wynagrodzeniem ryczałtowym</w:t>
      </w:r>
      <w:r w:rsidRPr="00CD3061">
        <w:rPr>
          <w:rFonts w:ascii="Verdana" w:hAnsi="Verdana"/>
          <w:sz w:val="20"/>
          <w:szCs w:val="20"/>
        </w:rPr>
        <w:br/>
        <w:t xml:space="preserve">i obejmuje wszystkie koszty związane z realizacją przedmiotu umowy, w tym: koszty </w:t>
      </w:r>
      <w:r w:rsidR="00563F5C" w:rsidRPr="00CD3061">
        <w:rPr>
          <w:rFonts w:ascii="Verdana" w:hAnsi="Verdana"/>
          <w:sz w:val="20"/>
          <w:szCs w:val="20"/>
        </w:rPr>
        <w:t>zakupu potrzebnych materiałów</w:t>
      </w:r>
      <w:r w:rsidR="00F14F23" w:rsidRPr="00CD3061">
        <w:rPr>
          <w:rFonts w:ascii="Verdana" w:hAnsi="Verdana"/>
          <w:sz w:val="20"/>
          <w:szCs w:val="20"/>
        </w:rPr>
        <w:t xml:space="preserve">, wykonanej usługi wraz z pierwszym uruchomieniem, </w:t>
      </w:r>
      <w:r w:rsidRPr="00CD3061">
        <w:rPr>
          <w:rFonts w:ascii="Verdana" w:hAnsi="Verdana"/>
          <w:sz w:val="20"/>
          <w:szCs w:val="20"/>
        </w:rPr>
        <w:t xml:space="preserve">ryzyko Wykonawcy z tytułu ich oszacowania, a także oddziaływania innych czynników mających i mogących mieć wpływ na te koszty. Niedoszacowanie, pominięcie przez Wykonawcę przy wycenie jakiejkolwiek części zakresu zamówienia nie będzie brane pod uwagę. </w:t>
      </w:r>
    </w:p>
    <w:p w14:paraId="36B3F2BC" w14:textId="77777777" w:rsidR="007727BD" w:rsidRPr="0082660E" w:rsidRDefault="007727BD" w:rsidP="007727BD">
      <w:pPr>
        <w:pStyle w:val="Tekstpodstawowy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82660E">
        <w:rPr>
          <w:rFonts w:ascii="Verdana" w:hAnsi="Verdana"/>
          <w:color w:val="000000"/>
          <w:sz w:val="20"/>
          <w:szCs w:val="20"/>
        </w:rPr>
        <w:t>W przypadku zmiany przez władzę ustawodawczą określonej w ust. 1 procentowej stawki podatku VAT, kwota brutto wynagrodzenia zostanie aneksem do niniejszej umowy odpowiednio dostosowana.</w:t>
      </w:r>
    </w:p>
    <w:p w14:paraId="3073EE30" w14:textId="71BE9242" w:rsidR="007727BD" w:rsidRPr="0082660E" w:rsidRDefault="007727BD" w:rsidP="007727BD">
      <w:pPr>
        <w:pStyle w:val="Tekstpodstawowy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2660E">
        <w:rPr>
          <w:rFonts w:ascii="Verdana" w:hAnsi="Verdana"/>
          <w:color w:val="000000"/>
          <w:sz w:val="20"/>
          <w:szCs w:val="20"/>
        </w:rPr>
        <w:t xml:space="preserve">Wynagrodzenie miesięczne będzie płatne z dołu przelewem na rachunek bankowy Wykonawcy nr </w:t>
      </w:r>
      <w:r w:rsidRPr="0082660E">
        <w:rPr>
          <w:rStyle w:val="size"/>
          <w:rFonts w:ascii="Verdana" w:hAnsi="Verdana" w:cs="Calibri"/>
          <w:b/>
          <w:sz w:val="20"/>
          <w:szCs w:val="20"/>
        </w:rPr>
        <w:t>………………………….</w:t>
      </w:r>
      <w:r w:rsidRPr="0082660E">
        <w:rPr>
          <w:rStyle w:val="size"/>
          <w:rFonts w:ascii="Verdana" w:hAnsi="Verdana" w:cs="Calibri"/>
          <w:b/>
          <w:i/>
          <w:sz w:val="20"/>
          <w:szCs w:val="20"/>
        </w:rPr>
        <w:t xml:space="preserve"> </w:t>
      </w:r>
      <w:r w:rsidRPr="0082660E">
        <w:rPr>
          <w:rFonts w:ascii="Verdana" w:hAnsi="Verdana"/>
          <w:color w:val="000000"/>
          <w:sz w:val="20"/>
          <w:szCs w:val="20"/>
        </w:rPr>
        <w:t xml:space="preserve">w ciągu 30 dni od daty otrzymania prawidłowo wystawionej faktury przez Wykonawcę na </w:t>
      </w:r>
      <w:r w:rsidRPr="00AE7109">
        <w:rPr>
          <w:rFonts w:ascii="Verdana" w:hAnsi="Verdana"/>
          <w:color w:val="000000"/>
          <w:sz w:val="20"/>
          <w:szCs w:val="20"/>
        </w:rPr>
        <w:t xml:space="preserve">płatnika, którym jest: Generalna Dyrekcja Dróg Krajowych i Autostrad Oddział w Opolu, Rejon w Opolu ul. Krzanowicka 66, </w:t>
      </w:r>
      <w:r w:rsidR="0082660E">
        <w:rPr>
          <w:rFonts w:ascii="Verdana" w:hAnsi="Verdana"/>
          <w:color w:val="000000"/>
          <w:sz w:val="20"/>
          <w:szCs w:val="20"/>
        </w:rPr>
        <w:br/>
      </w:r>
      <w:r w:rsidRPr="0082660E">
        <w:rPr>
          <w:rFonts w:ascii="Verdana" w:hAnsi="Verdana"/>
          <w:color w:val="000000"/>
          <w:sz w:val="20"/>
          <w:szCs w:val="20"/>
        </w:rPr>
        <w:t>45-920 Opole, NIP 754 000 37 73.</w:t>
      </w:r>
    </w:p>
    <w:p w14:paraId="6A8583BF" w14:textId="77777777" w:rsidR="007727BD" w:rsidRPr="00CD3061" w:rsidRDefault="007727BD" w:rsidP="00F14F23">
      <w:pPr>
        <w:numPr>
          <w:ilvl w:val="0"/>
          <w:numId w:val="2"/>
        </w:num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lastRenderedPageBreak/>
        <w:t xml:space="preserve">Wykonawca zastrzega sobie prawo do dochodzenia odsetek ustawowych </w:t>
      </w:r>
      <w:r w:rsidRPr="00CD3061">
        <w:rPr>
          <w:rFonts w:ascii="Verdana" w:hAnsi="Verdana"/>
          <w:sz w:val="20"/>
          <w:szCs w:val="20"/>
        </w:rPr>
        <w:br/>
        <w:t xml:space="preserve">za opóźnienie w zapłacie faktury. O ile jednak opóźnienie to zostało spowodowane opóźnieniami w przekazywaniu dotacji budżetowych dla Zamawiającego, Wykonawca </w:t>
      </w:r>
    </w:p>
    <w:p w14:paraId="1F1C2E33" w14:textId="77777777" w:rsidR="007727BD" w:rsidRPr="00CD3061" w:rsidRDefault="007727BD" w:rsidP="00F14F23">
      <w:pPr>
        <w:spacing w:line="276" w:lineRule="auto"/>
        <w:ind w:firstLine="426"/>
        <w:contextualSpacing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odstąpi od naliczania odsetek za nieterminową zapłatę.</w:t>
      </w:r>
    </w:p>
    <w:p w14:paraId="17251F04" w14:textId="333D3DD3" w:rsidR="007727BD" w:rsidRPr="00CD3061" w:rsidRDefault="007727BD" w:rsidP="00F14F23">
      <w:pPr>
        <w:numPr>
          <w:ilvl w:val="0"/>
          <w:numId w:val="2"/>
        </w:num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Załącznikiem do wystawionej faktury będzie protokół odbioru </w:t>
      </w:r>
      <w:r w:rsidR="001826CD" w:rsidRPr="00CD3061">
        <w:rPr>
          <w:rFonts w:ascii="Verdana" w:hAnsi="Verdana"/>
          <w:sz w:val="20"/>
          <w:szCs w:val="20"/>
        </w:rPr>
        <w:t>z</w:t>
      </w:r>
      <w:r w:rsidRPr="00CD3061">
        <w:rPr>
          <w:rFonts w:ascii="Verdana" w:hAnsi="Verdana"/>
          <w:sz w:val="20"/>
          <w:szCs w:val="20"/>
        </w:rPr>
        <w:t>atwierdzony przez upoważnionego przedstawiciela Zamawiającego i upoważnionego przedstawiciela Wykonawcy.</w:t>
      </w:r>
    </w:p>
    <w:p w14:paraId="56B4A30E" w14:textId="3A22B473" w:rsidR="009856C8" w:rsidRPr="00CD3061" w:rsidRDefault="007727BD" w:rsidP="00CD3061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Zamawiający oświadcza, że jest uprawniony do otrzymania faktur VAT </w:t>
      </w:r>
      <w:r w:rsidRPr="00CD3061">
        <w:rPr>
          <w:rFonts w:ascii="Verdana" w:hAnsi="Verdana"/>
          <w:sz w:val="20"/>
          <w:szCs w:val="20"/>
        </w:rPr>
        <w:br/>
        <w:t xml:space="preserve">(NIP: 754-000-37-73) i upoważnia Wykonawcę do wystawiania faktur VAT </w:t>
      </w:r>
      <w:r w:rsidRPr="00CD3061">
        <w:rPr>
          <w:rFonts w:ascii="Verdana" w:hAnsi="Verdana"/>
          <w:sz w:val="20"/>
          <w:szCs w:val="20"/>
        </w:rPr>
        <w:br/>
        <w:t>bez podpisu Zamawiającego</w:t>
      </w:r>
      <w:r w:rsidR="009856C8" w:rsidRPr="00CD3061">
        <w:rPr>
          <w:rFonts w:ascii="Verdana" w:hAnsi="Verdana"/>
          <w:sz w:val="20"/>
          <w:szCs w:val="20"/>
        </w:rPr>
        <w:t>.</w:t>
      </w:r>
    </w:p>
    <w:p w14:paraId="60716D1A" w14:textId="699064ED" w:rsidR="000E6A0D" w:rsidRPr="00CD3061" w:rsidRDefault="000E6A0D" w:rsidP="00CD3061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Wykonawca nie może dokonać przeniesienia swoich wierzytelności wobec Zamawiającego (wynikających z niniejszej umowy) na osoby lub podmioty trzecie bez uprzedniej pisemnej zgody Zamawiającego. Jakakolwiek cesja dokonana bez takiej zgody będzie nieważna i stanowić będzie istotne </w:t>
      </w:r>
      <w:r w:rsidRPr="00CD3061">
        <w:rPr>
          <w:rFonts w:ascii="Verdana" w:hAnsi="Verdana"/>
          <w:sz w:val="20"/>
          <w:szCs w:val="20"/>
        </w:rPr>
        <w:t xml:space="preserve">naruszenie postanowień umowy mogące stanowić podstawę do rozwiązania umowy (odstąpienia od niej) z przyczyn leżących po stronie Wykonawcy. W takim wypadku postanowienia § </w:t>
      </w:r>
      <w:r w:rsidR="00082A05" w:rsidRPr="00CD3061">
        <w:rPr>
          <w:rFonts w:ascii="Verdana" w:hAnsi="Verdana"/>
          <w:sz w:val="20"/>
          <w:szCs w:val="20"/>
        </w:rPr>
        <w:t>6</w:t>
      </w:r>
      <w:r w:rsidRPr="00CD3061">
        <w:rPr>
          <w:rFonts w:ascii="Verdana" w:hAnsi="Verdana"/>
          <w:sz w:val="20"/>
          <w:szCs w:val="20"/>
        </w:rPr>
        <w:t xml:space="preserve"> ust. 2, ust. 7 i ust. 11 stosuje się.</w:t>
      </w:r>
    </w:p>
    <w:p w14:paraId="077DFBDB" w14:textId="761EC55C" w:rsidR="000E6A0D" w:rsidRPr="00CD3061" w:rsidRDefault="000E6A0D" w:rsidP="00F14F23">
      <w:pPr>
        <w:pStyle w:val="Akapitzlist"/>
        <w:numPr>
          <w:ilvl w:val="0"/>
          <w:numId w:val="2"/>
        </w:numPr>
        <w:ind w:right="142"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Wykonawca oświadcza, że:</w:t>
      </w:r>
    </w:p>
    <w:p w14:paraId="7D371272" w14:textId="77777777" w:rsidR="000E6A0D" w:rsidRPr="00CD3061" w:rsidRDefault="000E6A0D" w:rsidP="000E6A0D">
      <w:pPr>
        <w:spacing w:line="276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a) jest zarejestrowanym czynnym podatnikiem VAT i figuruje w wykazie podatników VAT, prowadzonym przez Ministerstwo Finansów- Krajową Administrację Skarbową oraz </w:t>
      </w:r>
    </w:p>
    <w:p w14:paraId="31A78F93" w14:textId="43D9B539" w:rsidR="000E6A0D" w:rsidRPr="00CD3061" w:rsidRDefault="000E6A0D" w:rsidP="000E6A0D">
      <w:pPr>
        <w:spacing w:line="276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b) posiada rozliczeniowy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rachunek bankowy w rozumieniu Prawa bankowego, otwarty w związku z prowadzoną przez Wykonawcę działalnością gospodarczą, wskazany w wykazie podatników VAT, prowadzonym przez Ministerstwo Finansów-Krajową Administrację Skarbową,</w:t>
      </w:r>
    </w:p>
    <w:p w14:paraId="15865A07" w14:textId="120A3390" w:rsidR="000E6A0D" w:rsidRPr="00CD3061" w:rsidRDefault="000E6A0D" w:rsidP="000E6A0D">
      <w:pPr>
        <w:spacing w:line="276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c)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przez cały okres obowiązywania umowy pozostanie czynnym podatnikiem VAT.</w:t>
      </w:r>
    </w:p>
    <w:p w14:paraId="102FDB06" w14:textId="77777777" w:rsidR="00557220" w:rsidRPr="00CD3061" w:rsidRDefault="00557220" w:rsidP="00F14F23">
      <w:pPr>
        <w:widowControl w:val="0"/>
        <w:ind w:right="13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3A5C9EDC" w14:textId="050AF399" w:rsidR="00C15BB6" w:rsidRPr="00CD3061" w:rsidRDefault="00C15BB6" w:rsidP="00C15BB6">
      <w:pPr>
        <w:widowControl w:val="0"/>
        <w:spacing w:before="120" w:line="264" w:lineRule="auto"/>
        <w:ind w:right="13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0A6EFC" w:rsidRPr="00CD3061">
        <w:rPr>
          <w:rFonts w:ascii="Verdana" w:hAnsi="Verdana"/>
          <w:b/>
          <w:color w:val="000000" w:themeColor="text1"/>
          <w:sz w:val="20"/>
          <w:szCs w:val="20"/>
        </w:rPr>
        <w:t>4</w:t>
      </w:r>
    </w:p>
    <w:p w14:paraId="1A54EFD1" w14:textId="3CC13FCF" w:rsidR="002C3788" w:rsidRPr="00CD3061" w:rsidRDefault="002C3788" w:rsidP="002C3788">
      <w:pPr>
        <w:numPr>
          <w:ilvl w:val="6"/>
          <w:numId w:val="5"/>
        </w:numPr>
        <w:tabs>
          <w:tab w:val="num" w:pos="426"/>
        </w:tabs>
        <w:autoSpaceDE w:val="0"/>
        <w:autoSpaceDN w:val="0"/>
        <w:adjustRightInd w:val="0"/>
        <w:spacing w:before="120" w:line="264" w:lineRule="auto"/>
        <w:ind w:left="426" w:right="139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Zamawiający zapewni nadzór techniczny przy realizacji przedmiotowego zamówienia. Przedstawicielami ze strony Zamawiającego do pełnienia nadzoru i odbioru usług są </w:t>
      </w:r>
      <w:r w:rsidR="000E6A0D" w:rsidRPr="00CD3061">
        <w:rPr>
          <w:rFonts w:ascii="Verdana" w:hAnsi="Verdana"/>
          <w:color w:val="000000" w:themeColor="text1"/>
          <w:sz w:val="20"/>
          <w:szCs w:val="20"/>
        </w:rPr>
        <w:t>Kierownik Rejonu w Opolu</w:t>
      </w:r>
      <w:r w:rsidR="00F66816" w:rsidRPr="00CD3061">
        <w:rPr>
          <w:rFonts w:ascii="Verdana" w:hAnsi="Verdana"/>
          <w:color w:val="000000" w:themeColor="text1"/>
          <w:sz w:val="20"/>
          <w:szCs w:val="20"/>
        </w:rPr>
        <w:t>,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 lub wyznaczeni przez Kierownika </w:t>
      </w:r>
      <w:r w:rsidR="00F66816" w:rsidRPr="00CD3061">
        <w:rPr>
          <w:rFonts w:ascii="Verdana" w:hAnsi="Verdana"/>
          <w:color w:val="000000" w:themeColor="text1"/>
          <w:sz w:val="20"/>
          <w:szCs w:val="20"/>
        </w:rPr>
        <w:t xml:space="preserve">wskazani </w:t>
      </w:r>
      <w:r w:rsidRPr="00CD3061">
        <w:rPr>
          <w:rFonts w:ascii="Verdana" w:hAnsi="Verdana"/>
          <w:color w:val="000000" w:themeColor="text1"/>
          <w:sz w:val="20"/>
          <w:szCs w:val="20"/>
        </w:rPr>
        <w:t>przedstawiciele Rejonu.</w:t>
      </w:r>
    </w:p>
    <w:p w14:paraId="4780F6BF" w14:textId="77777777" w:rsidR="002C3788" w:rsidRPr="00CD3061" w:rsidRDefault="002C3788" w:rsidP="002C3788">
      <w:pPr>
        <w:numPr>
          <w:ilvl w:val="6"/>
          <w:numId w:val="5"/>
        </w:numPr>
        <w:tabs>
          <w:tab w:val="num" w:pos="426"/>
        </w:tabs>
        <w:autoSpaceDE w:val="0"/>
        <w:autoSpaceDN w:val="0"/>
        <w:adjustRightInd w:val="0"/>
        <w:spacing w:before="120" w:line="264" w:lineRule="auto"/>
        <w:ind w:left="426" w:right="139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Zakres przedmiotu umowy Wykonawca wykona w uzgodnieniu i pod nadzorem Zamawiającego.</w:t>
      </w:r>
    </w:p>
    <w:p w14:paraId="73126FE0" w14:textId="2C68C559" w:rsidR="001551B5" w:rsidRPr="00CD3061" w:rsidRDefault="002C3788" w:rsidP="002C3788">
      <w:pPr>
        <w:numPr>
          <w:ilvl w:val="6"/>
          <w:numId w:val="5"/>
        </w:numPr>
        <w:tabs>
          <w:tab w:val="num" w:pos="426"/>
        </w:tabs>
        <w:autoSpaceDE w:val="0"/>
        <w:autoSpaceDN w:val="0"/>
        <w:adjustRightInd w:val="0"/>
        <w:spacing w:before="120" w:line="264" w:lineRule="auto"/>
        <w:ind w:left="426" w:right="139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Ze strony Wykonawcy za prawidłowe wykonywanie prac </w:t>
      </w:r>
      <w:r w:rsidR="001551B5" w:rsidRPr="00CD3061">
        <w:rPr>
          <w:rFonts w:ascii="Verdana" w:hAnsi="Verdana"/>
          <w:color w:val="000000" w:themeColor="text1"/>
          <w:sz w:val="20"/>
          <w:szCs w:val="20"/>
        </w:rPr>
        <w:t xml:space="preserve">remontowych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objętych umową odpowiada </w:t>
      </w:r>
      <w:r w:rsidR="000A6EFC" w:rsidRPr="00CD3061">
        <w:rPr>
          <w:rFonts w:ascii="Verdana" w:hAnsi="Verdana"/>
          <w:color w:val="000000" w:themeColor="text1"/>
          <w:sz w:val="20"/>
          <w:szCs w:val="20"/>
        </w:rPr>
        <w:t>.........................</w:t>
      </w:r>
      <w:r w:rsidR="00F66816" w:rsidRPr="00CD3061">
        <w:rPr>
          <w:rFonts w:ascii="Verdana" w:hAnsi="Verdana"/>
          <w:color w:val="000000" w:themeColor="text1"/>
          <w:sz w:val="20"/>
          <w:szCs w:val="20"/>
        </w:rPr>
        <w:t>............................................</w:t>
      </w:r>
      <w:r w:rsidR="000A6EFC" w:rsidRPr="00CD3061">
        <w:rPr>
          <w:rFonts w:ascii="Verdana" w:hAnsi="Verdana"/>
          <w:color w:val="000000" w:themeColor="text1"/>
          <w:sz w:val="20"/>
          <w:szCs w:val="20"/>
        </w:rPr>
        <w:t xml:space="preserve">, </w:t>
      </w:r>
    </w:p>
    <w:p w14:paraId="3986E4B7" w14:textId="4A67BD59" w:rsidR="002C3788" w:rsidRPr="00CD3061" w:rsidRDefault="000A6EFC" w:rsidP="001551B5">
      <w:pPr>
        <w:tabs>
          <w:tab w:val="num" w:pos="2520"/>
        </w:tabs>
        <w:autoSpaceDE w:val="0"/>
        <w:autoSpaceDN w:val="0"/>
        <w:adjustRightInd w:val="0"/>
        <w:spacing w:before="120" w:line="264" w:lineRule="auto"/>
        <w:ind w:left="426" w:right="13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kontakt tel.</w:t>
      </w:r>
      <w:r w:rsidR="002C3788" w:rsidRPr="00CD3061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Pr="00CD3061">
        <w:rPr>
          <w:rFonts w:ascii="Verdana" w:hAnsi="Verdana"/>
          <w:color w:val="000000" w:themeColor="text1"/>
          <w:sz w:val="20"/>
          <w:szCs w:val="20"/>
        </w:rPr>
        <w:t>..................</w:t>
      </w:r>
      <w:r w:rsidR="001551B5" w:rsidRPr="00CD3061">
        <w:rPr>
          <w:rFonts w:ascii="Verdana" w:hAnsi="Verdana"/>
          <w:color w:val="000000" w:themeColor="text1"/>
          <w:sz w:val="20"/>
          <w:szCs w:val="20"/>
        </w:rPr>
        <w:t>............................................</w:t>
      </w:r>
      <w:r w:rsidR="00AE6038" w:rsidRPr="00CD3061">
        <w:rPr>
          <w:rFonts w:ascii="Verdana" w:hAnsi="Verdana"/>
          <w:color w:val="000000" w:themeColor="text1"/>
          <w:sz w:val="20"/>
          <w:szCs w:val="20"/>
        </w:rPr>
        <w:t xml:space="preserve"> .</w:t>
      </w:r>
    </w:p>
    <w:p w14:paraId="4D61CFBB" w14:textId="54FE4771" w:rsidR="002C3788" w:rsidRPr="00CD3061" w:rsidRDefault="002C3788" w:rsidP="001236AB">
      <w:pPr>
        <w:spacing w:before="240" w:after="120" w:line="264" w:lineRule="auto"/>
        <w:ind w:right="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D93FED" w:rsidRPr="00CD3061">
        <w:rPr>
          <w:rFonts w:ascii="Verdana" w:hAnsi="Verdana"/>
          <w:b/>
          <w:color w:val="000000" w:themeColor="text1"/>
          <w:sz w:val="20"/>
          <w:szCs w:val="20"/>
        </w:rPr>
        <w:t>5</w:t>
      </w:r>
    </w:p>
    <w:p w14:paraId="1A7BEDF4" w14:textId="21D7B68A" w:rsidR="003F6D29" w:rsidRPr="00CD3061" w:rsidRDefault="003F6D29" w:rsidP="00557220">
      <w:p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D3061">
        <w:rPr>
          <w:rFonts w:ascii="Verdana" w:hAnsi="Verdana" w:cs="Arial"/>
          <w:sz w:val="20"/>
          <w:szCs w:val="20"/>
        </w:rPr>
        <w:t>1.</w:t>
      </w:r>
      <w:r w:rsidR="00CD3061" w:rsidRPr="00CD3061">
        <w:rPr>
          <w:rFonts w:ascii="Verdana" w:hAnsi="Verdana" w:cs="Arial"/>
          <w:sz w:val="20"/>
          <w:szCs w:val="20"/>
        </w:rPr>
        <w:t xml:space="preserve"> </w:t>
      </w:r>
      <w:r w:rsidRPr="00CD3061">
        <w:rPr>
          <w:rFonts w:ascii="Verdana" w:hAnsi="Verdana" w:cs="Arial"/>
          <w:sz w:val="20"/>
          <w:szCs w:val="20"/>
        </w:rPr>
        <w:t>Wykonawca udziela Zamawiającemu gwarancji</w:t>
      </w:r>
      <w:r w:rsidR="00CD3061" w:rsidRPr="00CD3061">
        <w:rPr>
          <w:rFonts w:ascii="Verdana" w:hAnsi="Verdana" w:cs="Arial"/>
          <w:sz w:val="20"/>
          <w:szCs w:val="20"/>
        </w:rPr>
        <w:t xml:space="preserve"> </w:t>
      </w:r>
      <w:r w:rsidRPr="00CD3061">
        <w:rPr>
          <w:rFonts w:ascii="Verdana" w:hAnsi="Verdana" w:cs="Arial"/>
          <w:sz w:val="20"/>
          <w:szCs w:val="20"/>
        </w:rPr>
        <w:t xml:space="preserve">na okres </w:t>
      </w:r>
      <w:r w:rsidR="00485F6D">
        <w:rPr>
          <w:rFonts w:ascii="Verdana" w:hAnsi="Verdana" w:cs="Arial"/>
          <w:sz w:val="20"/>
          <w:szCs w:val="20"/>
        </w:rPr>
        <w:t>….. (</w:t>
      </w:r>
      <w:r w:rsidR="00485F6D" w:rsidRPr="00485F6D">
        <w:rPr>
          <w:rFonts w:ascii="Verdana" w:hAnsi="Verdana" w:cs="Arial"/>
          <w:b/>
          <w:sz w:val="20"/>
          <w:szCs w:val="20"/>
        </w:rPr>
        <w:t>min</w:t>
      </w:r>
      <w:r w:rsidR="00485F6D">
        <w:rPr>
          <w:rFonts w:ascii="Verdana" w:hAnsi="Verdana" w:cs="Arial"/>
          <w:sz w:val="20"/>
          <w:szCs w:val="20"/>
        </w:rPr>
        <w:t xml:space="preserve">. </w:t>
      </w:r>
      <w:r w:rsidR="00676B97" w:rsidRPr="00CD3061">
        <w:rPr>
          <w:rFonts w:ascii="Verdana" w:hAnsi="Verdana" w:cs="Arial"/>
          <w:b/>
          <w:sz w:val="20"/>
          <w:szCs w:val="20"/>
        </w:rPr>
        <w:t>1</w:t>
      </w:r>
      <w:r w:rsidR="00485F6D">
        <w:rPr>
          <w:rFonts w:ascii="Verdana" w:hAnsi="Verdana" w:cs="Arial"/>
          <w:b/>
          <w:sz w:val="20"/>
          <w:szCs w:val="20"/>
        </w:rPr>
        <w:t>2</w:t>
      </w:r>
      <w:r w:rsidR="00676B97" w:rsidRPr="00CD3061">
        <w:rPr>
          <w:rFonts w:ascii="Verdana" w:hAnsi="Verdana" w:cs="Arial"/>
          <w:b/>
          <w:sz w:val="20"/>
          <w:szCs w:val="20"/>
        </w:rPr>
        <w:t xml:space="preserve"> </w:t>
      </w:r>
      <w:r w:rsidR="00485F6D">
        <w:rPr>
          <w:rFonts w:ascii="Verdana" w:hAnsi="Verdana" w:cs="Arial"/>
          <w:b/>
          <w:sz w:val="20"/>
          <w:szCs w:val="20"/>
        </w:rPr>
        <w:t>m-cy)</w:t>
      </w:r>
      <w:r w:rsidRPr="00CD3061">
        <w:rPr>
          <w:rFonts w:ascii="Verdana" w:hAnsi="Verdana" w:cs="Arial"/>
          <w:sz w:val="20"/>
          <w:szCs w:val="20"/>
        </w:rPr>
        <w:t xml:space="preserve"> na wykonane usługi remontowe</w:t>
      </w:r>
      <w:r w:rsidR="001551B5" w:rsidRPr="00CD3061">
        <w:rPr>
          <w:rFonts w:ascii="Verdana" w:hAnsi="Verdana" w:cs="Arial"/>
          <w:sz w:val="20"/>
          <w:szCs w:val="20"/>
        </w:rPr>
        <w:t>,</w:t>
      </w:r>
      <w:r w:rsidRPr="00CD3061">
        <w:rPr>
          <w:rFonts w:ascii="Verdana" w:hAnsi="Verdana" w:cs="Arial"/>
          <w:sz w:val="20"/>
          <w:szCs w:val="20"/>
        </w:rPr>
        <w:t xml:space="preserve"> zgodnie z warunkami określonymi we wzorze karty gwarancyjnej załączonym do niniejszej umowy. Okres tej gwarancji rozpoczyna się odpowiednio od daty protokolarnego odbioru wykonanej usługi</w:t>
      </w:r>
      <w:r w:rsidR="00941C02" w:rsidRPr="00CD3061">
        <w:rPr>
          <w:rFonts w:ascii="Verdana" w:hAnsi="Verdana" w:cs="Arial"/>
          <w:sz w:val="20"/>
          <w:szCs w:val="20"/>
        </w:rPr>
        <w:t xml:space="preserve"> dla danej wytwornicy</w:t>
      </w:r>
      <w:r w:rsidRPr="00CD3061">
        <w:rPr>
          <w:rFonts w:ascii="Verdana" w:hAnsi="Verdana" w:cs="Arial"/>
          <w:sz w:val="20"/>
          <w:szCs w:val="20"/>
        </w:rPr>
        <w:t xml:space="preserve">. Okres gwarancji na zainstalowane </w:t>
      </w:r>
      <w:r w:rsidR="00941C02" w:rsidRPr="00CD3061">
        <w:rPr>
          <w:rFonts w:ascii="Verdana" w:hAnsi="Verdana" w:cs="Arial"/>
          <w:sz w:val="20"/>
          <w:szCs w:val="20"/>
        </w:rPr>
        <w:t xml:space="preserve">nowe </w:t>
      </w:r>
      <w:r w:rsidRPr="00CD3061">
        <w:rPr>
          <w:rFonts w:ascii="Verdana" w:hAnsi="Verdana" w:cs="Arial"/>
          <w:sz w:val="20"/>
          <w:szCs w:val="20"/>
        </w:rPr>
        <w:t>urządzenia</w:t>
      </w:r>
      <w:r w:rsidRPr="00CD3061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676B97" w:rsidRPr="00CD3061">
        <w:rPr>
          <w:rFonts w:ascii="Verdana" w:hAnsi="Verdana" w:cs="Arial"/>
          <w:sz w:val="20"/>
          <w:szCs w:val="20"/>
        </w:rPr>
        <w:t>– wg</w:t>
      </w:r>
      <w:r w:rsidRPr="00CD3061">
        <w:rPr>
          <w:rFonts w:ascii="Verdana" w:hAnsi="Verdana" w:cs="Arial"/>
          <w:sz w:val="20"/>
          <w:szCs w:val="20"/>
        </w:rPr>
        <w:t xml:space="preserve"> </w:t>
      </w:r>
      <w:r w:rsidR="00941C02" w:rsidRPr="00CD3061">
        <w:rPr>
          <w:rFonts w:ascii="Verdana" w:hAnsi="Verdana" w:cs="Arial"/>
          <w:sz w:val="20"/>
          <w:szCs w:val="20"/>
        </w:rPr>
        <w:t xml:space="preserve">określonej </w:t>
      </w:r>
      <w:r w:rsidRPr="00CD3061">
        <w:rPr>
          <w:rFonts w:ascii="Verdana" w:hAnsi="Verdana" w:cs="Arial"/>
          <w:sz w:val="20"/>
          <w:szCs w:val="20"/>
        </w:rPr>
        <w:t>gwarancji producenta.</w:t>
      </w:r>
    </w:p>
    <w:p w14:paraId="1F647073" w14:textId="782E671E" w:rsidR="003F6D29" w:rsidRPr="00CD3061" w:rsidRDefault="003F6D29" w:rsidP="001236AB">
      <w:pPr>
        <w:spacing w:before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CD3061">
        <w:rPr>
          <w:rFonts w:ascii="Verdana" w:hAnsi="Verdana" w:cs="Arial"/>
          <w:sz w:val="20"/>
          <w:szCs w:val="20"/>
        </w:rPr>
        <w:t xml:space="preserve">2. </w:t>
      </w:r>
      <w:r w:rsidRPr="00CD3061">
        <w:rPr>
          <w:rFonts w:ascii="Verdana" w:hAnsi="Verdana" w:cs="Arial"/>
          <w:sz w:val="20"/>
          <w:szCs w:val="20"/>
        </w:rPr>
        <w:tab/>
        <w:t>Zamawiający</w:t>
      </w:r>
      <w:r w:rsidR="00CD3061" w:rsidRPr="00CD3061">
        <w:rPr>
          <w:rFonts w:ascii="Verdana" w:hAnsi="Verdana" w:cs="Arial"/>
          <w:sz w:val="20"/>
          <w:szCs w:val="20"/>
        </w:rPr>
        <w:t xml:space="preserve"> </w:t>
      </w:r>
      <w:r w:rsidRPr="00CD3061">
        <w:rPr>
          <w:rFonts w:ascii="Verdana" w:hAnsi="Verdana" w:cs="Arial"/>
          <w:sz w:val="20"/>
          <w:szCs w:val="20"/>
        </w:rPr>
        <w:t>może dochodzić roszczeń z tytułu gwarancji także po okresie określonym w ust.1, jeżeli zgłosił wady przed upływem tego okresu.</w:t>
      </w:r>
    </w:p>
    <w:p w14:paraId="6B3AB834" w14:textId="1F83A484" w:rsidR="003F6D29" w:rsidRPr="00CD3061" w:rsidRDefault="003F6D29" w:rsidP="00CD3061">
      <w:pPr>
        <w:spacing w:before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CD3061">
        <w:rPr>
          <w:rFonts w:ascii="Verdana" w:hAnsi="Verdana" w:cs="Arial"/>
          <w:sz w:val="20"/>
          <w:szCs w:val="20"/>
        </w:rPr>
        <w:t xml:space="preserve">3. </w:t>
      </w:r>
      <w:r w:rsidRPr="00CD3061">
        <w:rPr>
          <w:rFonts w:ascii="Verdana" w:hAnsi="Verdana" w:cs="Arial"/>
          <w:sz w:val="20"/>
          <w:szCs w:val="20"/>
        </w:rPr>
        <w:tab/>
        <w:t>Jeżeli Wykonawca nie usunie wad w terminie 14 dni od daty zgłoszenia wad przez Zamawiającego</w:t>
      </w:r>
      <w:r w:rsidR="001551B5" w:rsidRPr="00CD3061">
        <w:rPr>
          <w:rFonts w:ascii="Verdana" w:hAnsi="Verdana" w:cs="Arial"/>
          <w:sz w:val="20"/>
          <w:szCs w:val="20"/>
        </w:rPr>
        <w:t>,</w:t>
      </w:r>
      <w:r w:rsidRPr="00CD3061">
        <w:rPr>
          <w:rFonts w:ascii="Verdana" w:hAnsi="Verdana" w:cs="Arial"/>
          <w:sz w:val="20"/>
          <w:szCs w:val="20"/>
        </w:rPr>
        <w:t xml:space="preserve"> to Zamawiający może zlecić usunięcie </w:t>
      </w:r>
      <w:r w:rsidR="00E305C0" w:rsidRPr="00CD3061">
        <w:rPr>
          <w:rFonts w:ascii="Verdana" w:hAnsi="Verdana" w:cs="Arial"/>
          <w:sz w:val="20"/>
          <w:szCs w:val="20"/>
        </w:rPr>
        <w:t>ich stronie trzeciej na koszt i </w:t>
      </w:r>
      <w:r w:rsidRPr="00CD3061">
        <w:rPr>
          <w:rFonts w:ascii="Verdana" w:hAnsi="Verdana" w:cs="Arial"/>
          <w:sz w:val="20"/>
          <w:szCs w:val="20"/>
        </w:rPr>
        <w:t>ryzyko Wykonawcy. W tym przypadku Zamawiający nie straci uprawnień, o których mowa w ust. 1.</w:t>
      </w:r>
    </w:p>
    <w:p w14:paraId="1CAC3D3D" w14:textId="77777777" w:rsidR="00001A63" w:rsidRDefault="00001A63" w:rsidP="001236AB">
      <w:pPr>
        <w:spacing w:before="240" w:line="264" w:lineRule="auto"/>
        <w:ind w:right="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3F352B11" w14:textId="77777777" w:rsidR="00001A63" w:rsidRDefault="00001A63" w:rsidP="001236AB">
      <w:pPr>
        <w:spacing w:before="240" w:line="264" w:lineRule="auto"/>
        <w:ind w:right="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51BF8A55" w14:textId="14CE08D2" w:rsidR="00C15BB6" w:rsidRPr="00CD3061" w:rsidRDefault="00C15BB6" w:rsidP="001236AB">
      <w:pPr>
        <w:spacing w:before="240" w:line="264" w:lineRule="auto"/>
        <w:ind w:right="142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D93FED" w:rsidRPr="00CD3061">
        <w:rPr>
          <w:rFonts w:ascii="Verdana" w:hAnsi="Verdana"/>
          <w:b/>
          <w:color w:val="000000" w:themeColor="text1"/>
          <w:sz w:val="20"/>
          <w:szCs w:val="20"/>
        </w:rPr>
        <w:t>6</w:t>
      </w:r>
    </w:p>
    <w:p w14:paraId="24DE20C2" w14:textId="45618EAD" w:rsidR="003F6D29" w:rsidRPr="00CD3061" w:rsidRDefault="00C15BB6" w:rsidP="00CD3061">
      <w:pPr>
        <w:numPr>
          <w:ilvl w:val="0"/>
          <w:numId w:val="4"/>
        </w:numPr>
        <w:spacing w:before="120" w:after="120" w:line="264" w:lineRule="auto"/>
        <w:ind w:left="363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Wykonawca zapłaci Zamawiającemu następujące kary umowne, za zdarzenia powstałe z przyczyn </w:t>
      </w:r>
      <w:r w:rsidR="0022700D" w:rsidRPr="00CD3061">
        <w:rPr>
          <w:rFonts w:ascii="Verdana" w:hAnsi="Verdana"/>
          <w:color w:val="000000" w:themeColor="text1"/>
          <w:sz w:val="20"/>
          <w:szCs w:val="20"/>
        </w:rPr>
        <w:t xml:space="preserve">zależnych od Wykonawcy </w:t>
      </w:r>
      <w:r w:rsidR="003F6D29" w:rsidRPr="00CD3061">
        <w:rPr>
          <w:rFonts w:ascii="Verdana" w:hAnsi="Verdana"/>
          <w:sz w:val="20"/>
          <w:szCs w:val="20"/>
        </w:rPr>
        <w:t xml:space="preserve">za zwłokę w wykonaniu przedmiotu zamówienia – w wysokości </w:t>
      </w:r>
      <w:r w:rsidR="00D93FED" w:rsidRPr="00CD3061">
        <w:rPr>
          <w:rFonts w:ascii="Verdana" w:hAnsi="Verdana"/>
          <w:sz w:val="20"/>
          <w:szCs w:val="20"/>
        </w:rPr>
        <w:t>50,00</w:t>
      </w:r>
      <w:r w:rsidR="003F6D29" w:rsidRPr="00CD3061">
        <w:rPr>
          <w:rFonts w:ascii="Verdana" w:hAnsi="Verdana"/>
          <w:sz w:val="20"/>
          <w:szCs w:val="20"/>
        </w:rPr>
        <w:t xml:space="preserve"> zł brutto za każdy rozpoczęty dzień kalendarzowy zwłoki</w:t>
      </w:r>
      <w:r w:rsidR="003F6D29" w:rsidRPr="0082660E">
        <w:rPr>
          <w:rFonts w:ascii="Verdana" w:hAnsi="Verdana"/>
          <w:sz w:val="20"/>
          <w:szCs w:val="20"/>
        </w:rPr>
        <w:t>;</w:t>
      </w:r>
    </w:p>
    <w:p w14:paraId="50088F06" w14:textId="2736CFCE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Strony ustalają, że wysokość kary umownej w przypadku odstąpienia od umowy przez którąkolwiek ze stron z przyczyn, za które odpowiedzialność ponosi druga strona, wynosi </w:t>
      </w:r>
      <w:r w:rsidRPr="00CD3061">
        <w:rPr>
          <w:rFonts w:ascii="Verdana" w:hAnsi="Verdana"/>
          <w:bCs/>
          <w:color w:val="000000" w:themeColor="text1"/>
          <w:sz w:val="20"/>
          <w:szCs w:val="20"/>
        </w:rPr>
        <w:t>10%</w:t>
      </w:r>
      <w:r w:rsidRPr="00CD306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wartości umownej brutto,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o której mowa w § 3 ust. 1. W takim przypadku karę umowną zobowiązana jest zapłacić drugiej stronie ta strona która ponosi odpowiedzialność za odstąpienie od umowy.</w:t>
      </w:r>
    </w:p>
    <w:p w14:paraId="7363ADF5" w14:textId="725DE0E8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Łączna maksymalna wysokość wszystkich kar umownych </w:t>
      </w:r>
      <w:r w:rsidR="00FC4D1A" w:rsidRPr="00CD3061">
        <w:rPr>
          <w:rFonts w:ascii="Verdana" w:hAnsi="Verdana"/>
          <w:color w:val="000000" w:themeColor="text1"/>
          <w:sz w:val="20"/>
          <w:szCs w:val="20"/>
        </w:rPr>
        <w:t xml:space="preserve">dochodzonych przez daną stronę </w:t>
      </w:r>
      <w:r w:rsidRPr="00CD3061">
        <w:rPr>
          <w:rFonts w:ascii="Verdana" w:hAnsi="Verdana"/>
          <w:color w:val="000000" w:themeColor="text1"/>
          <w:sz w:val="20"/>
          <w:szCs w:val="20"/>
        </w:rPr>
        <w:t>nie może przekroczyć 20% wartości umownej brutto określonej w § 3 ust. 1. umowy.</w:t>
      </w:r>
    </w:p>
    <w:p w14:paraId="5215912E" w14:textId="77777777" w:rsidR="00C15BB6" w:rsidRPr="00CD3061" w:rsidRDefault="00C15BB6" w:rsidP="00C15BB6">
      <w:pPr>
        <w:numPr>
          <w:ilvl w:val="0"/>
          <w:numId w:val="4"/>
        </w:numPr>
        <w:spacing w:before="120" w:line="264" w:lineRule="auto"/>
        <w:ind w:left="360" w:right="139" w:hanging="357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Zamawiający może odstąpić od umowy gdy:</w:t>
      </w:r>
    </w:p>
    <w:p w14:paraId="206F713F" w14:textId="7CCEC682" w:rsidR="00C15BB6" w:rsidRPr="00CD3061" w:rsidRDefault="00CD3061" w:rsidP="00CD3061">
      <w:pPr>
        <w:widowControl w:val="0"/>
        <w:numPr>
          <w:ilvl w:val="2"/>
          <w:numId w:val="9"/>
        </w:numPr>
        <w:tabs>
          <w:tab w:val="num" w:pos="720"/>
        </w:tabs>
        <w:autoSpaceDE w:val="0"/>
        <w:autoSpaceDN w:val="0"/>
        <w:adjustRightInd w:val="0"/>
        <w:spacing w:before="120" w:line="264" w:lineRule="auto"/>
        <w:ind w:left="72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15BB6" w:rsidRPr="00CD3061">
        <w:rPr>
          <w:rFonts w:ascii="Verdana" w:hAnsi="Verdana"/>
          <w:color w:val="000000" w:themeColor="text1"/>
          <w:sz w:val="20"/>
          <w:szCs w:val="20"/>
        </w:rPr>
        <w:t xml:space="preserve">Wykonawca nie podjął realizacji prac objętych umową pomimo podpisania umowy, </w:t>
      </w:r>
    </w:p>
    <w:p w14:paraId="6E584810" w14:textId="23A25DAB" w:rsidR="00C15BB6" w:rsidRPr="00CD3061" w:rsidRDefault="00CD3061" w:rsidP="00CD3061">
      <w:pPr>
        <w:widowControl w:val="0"/>
        <w:numPr>
          <w:ilvl w:val="2"/>
          <w:numId w:val="9"/>
        </w:numPr>
        <w:tabs>
          <w:tab w:val="num" w:pos="720"/>
        </w:tabs>
        <w:autoSpaceDE w:val="0"/>
        <w:autoSpaceDN w:val="0"/>
        <w:adjustRightInd w:val="0"/>
        <w:spacing w:before="120" w:line="264" w:lineRule="auto"/>
        <w:ind w:left="72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15BB6" w:rsidRPr="00CD3061">
        <w:rPr>
          <w:rFonts w:ascii="Verdana" w:hAnsi="Verdana"/>
          <w:color w:val="000000" w:themeColor="text1"/>
          <w:sz w:val="20"/>
          <w:szCs w:val="20"/>
        </w:rPr>
        <w:t xml:space="preserve">Wykonawca przystąpił do likwidacji swojej firmy, z wyjątkiem likwidacji przeprowadzonej w celu przekształcenia, </w:t>
      </w:r>
    </w:p>
    <w:p w14:paraId="4BD18745" w14:textId="26F02717" w:rsidR="00C15BB6" w:rsidRPr="00CD3061" w:rsidRDefault="00CD3061" w:rsidP="00CD3061">
      <w:pPr>
        <w:widowControl w:val="0"/>
        <w:numPr>
          <w:ilvl w:val="2"/>
          <w:numId w:val="9"/>
        </w:numPr>
        <w:tabs>
          <w:tab w:val="num" w:pos="720"/>
        </w:tabs>
        <w:autoSpaceDE w:val="0"/>
        <w:autoSpaceDN w:val="0"/>
        <w:adjustRightInd w:val="0"/>
        <w:spacing w:before="120" w:line="264" w:lineRule="auto"/>
        <w:ind w:left="72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15BB6" w:rsidRPr="00CD3061">
        <w:rPr>
          <w:rFonts w:ascii="Verdana" w:hAnsi="Verdana"/>
          <w:color w:val="000000" w:themeColor="text1"/>
          <w:sz w:val="20"/>
          <w:szCs w:val="20"/>
        </w:rPr>
        <w:t>W postępowaniu egzekucyjnym zajęta została taka cześć majątku Wykonawcy, że uniemożliwia to Wykonawcy realizację prac i zobowiązań objętych umową.</w:t>
      </w:r>
    </w:p>
    <w:p w14:paraId="403F4CD7" w14:textId="66185925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3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bCs/>
          <w:color w:val="000000" w:themeColor="text1"/>
          <w:sz w:val="20"/>
          <w:szCs w:val="20"/>
        </w:rPr>
        <w:t xml:space="preserve">W razie wystąpienia </w:t>
      </w:r>
      <w:r w:rsidRPr="00CD3061">
        <w:rPr>
          <w:rFonts w:ascii="Verdana" w:hAnsi="Verdana"/>
          <w:color w:val="000000" w:themeColor="text1"/>
          <w:sz w:val="20"/>
          <w:szCs w:val="20"/>
        </w:rPr>
        <w:t>istotnej zmiany okoliczności powodującej, że wykonanie umowy nie leży w interesie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publicznym, czego nie można było przewidzieć w chwili zawarcia umowy lub gdy dalsze wykonywanie umowy może zagrozić </w:t>
      </w:r>
      <w:r w:rsidR="00FC4D1A" w:rsidRPr="00CD3061">
        <w:rPr>
          <w:rFonts w:ascii="Verdana" w:hAnsi="Verdana"/>
          <w:color w:val="000000" w:themeColor="text1"/>
          <w:sz w:val="20"/>
          <w:szCs w:val="20"/>
        </w:rPr>
        <w:t>podstawowemu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 interesowi bezpieczeństwa państwa lub bezpieczeństwu publicznemu, Zamawiający może odstąpić od umowy w terminie 30 dni od powzięcia wiadomości o powyższych okolicznościach. W takim wypadku nie będą miały zastosowania postanowienia ust. 2 dotyczące naliczania kary umownej przez Wykonawcę wobec Zamawiającego, a Wykonawca może żądać jedynie wynagrodzenia należnego mu z tytułu wykonania części umowy. </w:t>
      </w:r>
    </w:p>
    <w:p w14:paraId="5773A7B9" w14:textId="77777777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3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Zamawiający może rozwiązać w formie pisemnej umowę (tj. odstąpić od niej w części lub w całości) ze skutkiem natychmiastowym oraz obciążyć Wykonawcę karą umowną w wysokości 10% wartości umownej brutto, o której mowa w § 3 ust. 1, gdy:</w:t>
      </w:r>
    </w:p>
    <w:p w14:paraId="0AF65953" w14:textId="77777777" w:rsidR="00C15BB6" w:rsidRPr="00CD3061" w:rsidRDefault="00C15BB6" w:rsidP="00CD3061">
      <w:pPr>
        <w:numPr>
          <w:ilvl w:val="1"/>
          <w:numId w:val="4"/>
        </w:numPr>
        <w:tabs>
          <w:tab w:val="clear" w:pos="1440"/>
        </w:tabs>
        <w:spacing w:before="120" w:line="264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Wykonawca nie wykonuje przedmiotu umowy przez okres 2 tygodni od powiadomienia/zlecenia,</w:t>
      </w:r>
    </w:p>
    <w:p w14:paraId="27CD74F5" w14:textId="44AA541B" w:rsidR="00C15BB6" w:rsidRPr="00CD3061" w:rsidRDefault="00C15BB6" w:rsidP="00CD3061">
      <w:pPr>
        <w:numPr>
          <w:ilvl w:val="1"/>
          <w:numId w:val="4"/>
        </w:numPr>
        <w:tabs>
          <w:tab w:val="clear" w:pos="1440"/>
        </w:tabs>
        <w:spacing w:before="120" w:line="264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Wykonawca pomimo uprzednich pisemnych zastrzeżeń Zamawiającego uporczywie nie wykonuje przedmiotu umowy zgodnie z </w:t>
      </w:r>
      <w:r w:rsidR="0022700D" w:rsidRPr="00CD3061">
        <w:rPr>
          <w:rFonts w:ascii="Verdana" w:hAnsi="Verdana"/>
          <w:color w:val="000000" w:themeColor="text1"/>
          <w:sz w:val="20"/>
          <w:szCs w:val="20"/>
        </w:rPr>
        <w:t>OPZ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 oraz warunkami umownymi lub w rażący sposób zaniedbuje zobowiązania umowne.</w:t>
      </w:r>
    </w:p>
    <w:p w14:paraId="100CB080" w14:textId="77777777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3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 przypadku nienależytego wykonania umowy i wystąpienia w skutek działania Wykonawcy szkód dla Zamawiającego lub osób trzecich Zamawiający może rozwiązać umowę (tj. odstąpić od niej w części lub w całości) w jednym z opisanych wyżej trybów oraz obciążyć Wykonawcę karami umownymi oraz dodatkowo żądać od Wykonawcy ponad określone w umowie kary umowne odszkodowania uzupełniającego, na ogólnych zasadach Kodeksu Cywilnego, do pełnej wysokości poniesionej przez siebie szkody, w tym może żądać kosztów ewentualnych napraw, jeśli będą wyższe od naliczonych kar umownych.</w:t>
      </w:r>
    </w:p>
    <w:p w14:paraId="51DBDBA4" w14:textId="2F007E9B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3" w:hanging="357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 przypadku zaistnienia innych, niż opisane w ust. </w:t>
      </w:r>
      <w:r w:rsidR="00F94920" w:rsidRPr="00CD3061">
        <w:rPr>
          <w:rFonts w:ascii="Verdana" w:hAnsi="Verdana"/>
          <w:color w:val="000000" w:themeColor="text1"/>
          <w:sz w:val="20"/>
          <w:szCs w:val="20"/>
        </w:rPr>
        <w:t>5</w:t>
      </w:r>
      <w:r w:rsidRPr="00CD3061">
        <w:rPr>
          <w:rFonts w:ascii="Verdana" w:hAnsi="Verdana"/>
          <w:color w:val="000000" w:themeColor="text1"/>
          <w:sz w:val="20"/>
          <w:szCs w:val="20"/>
        </w:rPr>
        <w:t>, przewidzianych w niniejszej umowie okoliczności uprawniających daną stronę umowy do odstąpienia od niej oświadczenie o odstąpieniu od umowy może by</w:t>
      </w:r>
      <w:r w:rsidR="00BB309D" w:rsidRPr="00CD3061">
        <w:rPr>
          <w:rFonts w:ascii="Verdana" w:hAnsi="Verdana"/>
          <w:color w:val="000000" w:themeColor="text1"/>
          <w:sz w:val="20"/>
          <w:szCs w:val="20"/>
        </w:rPr>
        <w:t>ć przez nią złożone w terminie 3</w:t>
      </w:r>
      <w:r w:rsidRPr="00CD3061">
        <w:rPr>
          <w:rFonts w:ascii="Verdana" w:hAnsi="Verdana"/>
          <w:color w:val="000000" w:themeColor="text1"/>
          <w:sz w:val="20"/>
          <w:szCs w:val="20"/>
        </w:rPr>
        <w:t>0 dni od dnia zaistnienia przesłanek do takiego odstąpienia od umowy, w formie pisemnej pod rygorem nieważności takiego oświadczenia i powinno zawierać uzasadnienie.</w:t>
      </w:r>
    </w:p>
    <w:p w14:paraId="7A8604CE" w14:textId="7E6A0B63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3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Wykonawca wyraża zgodę na potrącenie naliczonych kar umownych, przez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Zamawiającego,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z wynagrodzenia Wykonawcy. Ponadto Zamawiający może potrącić każdą swoją należność wynikającą z niniejszej umowy lub związaną z niniejszą umową z każdej płatności, również niewymagalnej, należnej Wykonawcy, na co Wykonawca wyraża zgodę. Zapłata takiej należności przez Wykonawcę lub dokonanie potrącenia przez Zamawiającego tej należności z płatności należnej Wykonawcy, nie zwalnia Wykonawcy z obowiązku wykonania i zakończenia przedmiotu umowy opisanego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           </w:t>
      </w:r>
      <w:r w:rsidRPr="00CD3061">
        <w:rPr>
          <w:rFonts w:ascii="Verdana" w:hAnsi="Verdana"/>
          <w:color w:val="000000" w:themeColor="text1"/>
          <w:sz w:val="20"/>
          <w:szCs w:val="20"/>
        </w:rPr>
        <w:t>w § 1 lub jakichkolwiek innych obowiązków i zobowiązań wynikających z niniejszej umowy.</w:t>
      </w:r>
    </w:p>
    <w:p w14:paraId="02735810" w14:textId="77777777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Za opóźnienia w zapłacie obowiązują strony odsetki określone w odpowiednich ustawach.</w:t>
      </w:r>
    </w:p>
    <w:p w14:paraId="1E060FCB" w14:textId="77777777" w:rsidR="00C15BB6" w:rsidRPr="00CD3061" w:rsidRDefault="00C15BB6" w:rsidP="00CD3061">
      <w:pPr>
        <w:numPr>
          <w:ilvl w:val="0"/>
          <w:numId w:val="4"/>
        </w:numPr>
        <w:spacing w:before="120" w:line="264" w:lineRule="auto"/>
        <w:ind w:left="360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Stronom przysługuje prawo do odszkodowania uzupełniającego na zasadach ogólnych, o ile wartość faktycznie poniesionych szkód przekracza wysokość zastrzeżonych kar umownych oraz prawo do dochodzenia odszkodowania uzupełniającego z tytułów nie objętych karami umownymi.</w:t>
      </w:r>
    </w:p>
    <w:p w14:paraId="00234F66" w14:textId="77777777" w:rsidR="0022700D" w:rsidRPr="00CD3061" w:rsidRDefault="0022700D" w:rsidP="001236AB">
      <w:pPr>
        <w:spacing w:before="240" w:line="264" w:lineRule="auto"/>
        <w:ind w:left="357" w:right="142"/>
        <w:contextualSpacing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4328AC8C" w14:textId="18A332CF" w:rsidR="00652496" w:rsidRPr="00CD3061" w:rsidRDefault="00652496" w:rsidP="001236AB">
      <w:pPr>
        <w:spacing w:before="240" w:line="264" w:lineRule="auto"/>
        <w:ind w:left="357" w:right="142"/>
        <w:contextualSpacing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22700D" w:rsidRPr="00CD3061">
        <w:rPr>
          <w:rFonts w:ascii="Verdana" w:hAnsi="Verdana"/>
          <w:b/>
          <w:color w:val="000000" w:themeColor="text1"/>
          <w:sz w:val="20"/>
          <w:szCs w:val="20"/>
        </w:rPr>
        <w:t>7</w:t>
      </w:r>
    </w:p>
    <w:p w14:paraId="4417461C" w14:textId="1808D76C" w:rsidR="002C3788" w:rsidRPr="00CD3061" w:rsidRDefault="002C3788" w:rsidP="00CD3061">
      <w:pPr>
        <w:widowControl w:val="0"/>
        <w:numPr>
          <w:ilvl w:val="0"/>
          <w:numId w:val="15"/>
        </w:numPr>
        <w:tabs>
          <w:tab w:val="num" w:pos="284"/>
          <w:tab w:val="num" w:pos="708"/>
        </w:tabs>
        <w:autoSpaceDE w:val="0"/>
        <w:autoSpaceDN w:val="0"/>
        <w:adjustRightInd w:val="0"/>
        <w:spacing w:before="120" w:line="264" w:lineRule="auto"/>
        <w:ind w:left="284" w:hanging="284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Wykonawca jest odpowiedzialny i ponosi wszelkie koszty z tytułu strat materialnych powstałych w związku z zaistnieniem zdarzeń losowych i z tytułu odpowiedzialności cywilnej za szkody oraz następstwa nieszczęśliwych wypadków dot. pracowników i osób trzecich - powstałe w związku z prowadzonymi usługami lub w związku z ich niewłaściwym wykonaniem. </w:t>
      </w:r>
    </w:p>
    <w:p w14:paraId="4BE96B40" w14:textId="4543D791" w:rsidR="002C3788" w:rsidRPr="00CD3061" w:rsidRDefault="002C3788" w:rsidP="00CD3061">
      <w:pPr>
        <w:widowControl w:val="0"/>
        <w:numPr>
          <w:ilvl w:val="0"/>
          <w:numId w:val="15"/>
        </w:numPr>
        <w:tabs>
          <w:tab w:val="num" w:pos="284"/>
          <w:tab w:val="num" w:pos="708"/>
        </w:tabs>
        <w:autoSpaceDE w:val="0"/>
        <w:autoSpaceDN w:val="0"/>
        <w:adjustRightInd w:val="0"/>
        <w:spacing w:before="120" w:line="264" w:lineRule="auto"/>
        <w:ind w:left="284" w:hanging="284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D3061">
        <w:rPr>
          <w:rFonts w:ascii="Verdana" w:hAnsi="Verdana"/>
          <w:bCs/>
          <w:color w:val="000000" w:themeColor="text1"/>
          <w:sz w:val="20"/>
          <w:szCs w:val="20"/>
        </w:rPr>
        <w:t>Wykonawca jest odpowiedzialny i ponosi koszty z tytułu strat materialnych</w:t>
      </w:r>
      <w:r w:rsidR="00CD3061" w:rsidRPr="00CD3061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bCs/>
          <w:color w:val="000000" w:themeColor="text1"/>
          <w:sz w:val="20"/>
          <w:szCs w:val="20"/>
        </w:rPr>
        <w:t>powstałych w związku z zaistnieniem:</w:t>
      </w:r>
    </w:p>
    <w:p w14:paraId="54C4503D" w14:textId="56B1A03A" w:rsidR="002C3788" w:rsidRPr="00CD3061" w:rsidRDefault="002C3788" w:rsidP="00CD3061">
      <w:pPr>
        <w:numPr>
          <w:ilvl w:val="0"/>
          <w:numId w:val="10"/>
        </w:numPr>
        <w:spacing w:before="120" w:line="264" w:lineRule="auto"/>
        <w:ind w:left="709" w:hanging="283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D3061">
        <w:rPr>
          <w:rFonts w:ascii="Verdana" w:hAnsi="Verdana"/>
          <w:bCs/>
          <w:color w:val="000000" w:themeColor="text1"/>
          <w:sz w:val="20"/>
          <w:szCs w:val="20"/>
        </w:rPr>
        <w:t>zdarzeń losowych a także z tytułu odpowiedzialności cywilnej za szkody oraz</w:t>
      </w:r>
      <w:r w:rsidR="00CD3061" w:rsidRPr="00CD3061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bCs/>
          <w:color w:val="000000" w:themeColor="text1"/>
          <w:sz w:val="20"/>
          <w:szCs w:val="20"/>
        </w:rPr>
        <w:t xml:space="preserve">następstwa nieszczęśliwych wypadków dot. pracowników i osób trzecich – związane z prowadzonymi </w:t>
      </w:r>
      <w:r w:rsidRPr="00CD3061">
        <w:rPr>
          <w:rFonts w:ascii="Verdana" w:hAnsi="Verdana"/>
          <w:color w:val="000000" w:themeColor="text1"/>
          <w:sz w:val="20"/>
          <w:szCs w:val="20"/>
        </w:rPr>
        <w:t>pracami objętymi przedmiotem niniejszej umowy</w:t>
      </w:r>
      <w:r w:rsidRPr="00CD3061">
        <w:rPr>
          <w:rFonts w:ascii="Verdana" w:hAnsi="Verdana"/>
          <w:bCs/>
          <w:color w:val="000000" w:themeColor="text1"/>
          <w:sz w:val="20"/>
          <w:szCs w:val="20"/>
        </w:rPr>
        <w:t xml:space="preserve">. </w:t>
      </w:r>
    </w:p>
    <w:p w14:paraId="0A4713C6" w14:textId="77777777" w:rsidR="002C3788" w:rsidRPr="00CD3061" w:rsidRDefault="002C3788" w:rsidP="00CD3061">
      <w:pPr>
        <w:numPr>
          <w:ilvl w:val="0"/>
          <w:numId w:val="10"/>
        </w:numPr>
        <w:spacing w:before="120" w:line="264" w:lineRule="auto"/>
        <w:ind w:left="709" w:hanging="283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CD3061">
        <w:rPr>
          <w:rFonts w:ascii="Verdana" w:hAnsi="Verdana"/>
          <w:bCs/>
          <w:color w:val="000000" w:themeColor="text1"/>
          <w:sz w:val="20"/>
          <w:szCs w:val="20"/>
        </w:rPr>
        <w:t>zdarzeń a także z tytułu odpowiedzialności cywilnej oraz za następstwa nieszczęśliwych wypadków – spowodowanych wadliwym wykonywaniem prac objętych niniejszą umową.</w:t>
      </w:r>
    </w:p>
    <w:p w14:paraId="63CE3DB6" w14:textId="4446C3CF" w:rsidR="002C3788" w:rsidRPr="00CD3061" w:rsidRDefault="002C3788" w:rsidP="00CD3061">
      <w:pPr>
        <w:numPr>
          <w:ilvl w:val="0"/>
          <w:numId w:val="15"/>
        </w:numPr>
        <w:spacing w:before="120" w:after="120" w:line="264" w:lineRule="auto"/>
        <w:ind w:left="357" w:hanging="357"/>
        <w:jc w:val="both"/>
        <w:rPr>
          <w:rFonts w:ascii="Verdana" w:hAnsi="Verdana"/>
          <w:iCs/>
          <w:color w:val="000000" w:themeColor="text1"/>
          <w:sz w:val="20"/>
          <w:szCs w:val="20"/>
        </w:rPr>
      </w:pPr>
      <w:r w:rsidRPr="00CD3061">
        <w:rPr>
          <w:rFonts w:ascii="Verdana" w:hAnsi="Verdana"/>
          <w:iCs/>
          <w:color w:val="000000" w:themeColor="text1"/>
          <w:sz w:val="20"/>
          <w:szCs w:val="20"/>
        </w:rPr>
        <w:t>Wykonawca zobowiązuje się do zawarcia na własny koszt odpowiednich umów ubezpieczenia z tytułu szkód, które mogą zaistnieć w związku z określonymi zdarzeniami losowymi oraz od odpowiedzialności cywilnej na czas realizacji usług</w:t>
      </w:r>
      <w:r w:rsidR="00E305C0" w:rsidRPr="00CD3061">
        <w:rPr>
          <w:rFonts w:ascii="Verdana" w:hAnsi="Verdana"/>
          <w:iCs/>
          <w:color w:val="000000" w:themeColor="text1"/>
          <w:sz w:val="20"/>
          <w:szCs w:val="20"/>
        </w:rPr>
        <w:t xml:space="preserve"> i </w:t>
      </w:r>
      <w:r w:rsidRPr="00CD3061">
        <w:rPr>
          <w:rFonts w:ascii="Verdana" w:hAnsi="Verdana"/>
          <w:iCs/>
          <w:color w:val="000000" w:themeColor="text1"/>
          <w:sz w:val="20"/>
          <w:szCs w:val="20"/>
        </w:rPr>
        <w:t>czynności objętych umową. Umowy nie mogą zawierać klauzul wyłączających odpowiedzialności podmiotu ubezpieczyciela zarówno w stosunku do Skarbu Państwa jak i osób trzecich, w tym nie mogą zawierać zapisów dot. franszyzy, polegającej na braku odpowiedzialności ubezpieczyciela za szkody objęte zakresem ubezpieczenia, których wartość jest niższa od określonych taką franszyzą kwot.</w:t>
      </w:r>
    </w:p>
    <w:p w14:paraId="7A226474" w14:textId="1A804051" w:rsidR="002C3788" w:rsidRPr="00CD3061" w:rsidRDefault="002C3788" w:rsidP="00CD3061">
      <w:pPr>
        <w:numPr>
          <w:ilvl w:val="0"/>
          <w:numId w:val="15"/>
        </w:numPr>
        <w:spacing w:before="120" w:line="264" w:lineRule="auto"/>
        <w:contextualSpacing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Zamawiający ma prawo przez cały okres wykonywania niniejszej umowy żądać niezwłocznego przedstawienia mu przez Wykonawcę dowodu posiadania ważnego ubezpieczenia, o którym mowa w </w:t>
      </w:r>
      <w:r w:rsidRPr="00CD3061">
        <w:rPr>
          <w:rFonts w:ascii="Verdana" w:hAnsi="Verdana"/>
          <w:sz w:val="20"/>
          <w:szCs w:val="20"/>
        </w:rPr>
        <w:t xml:space="preserve">ust. </w:t>
      </w:r>
      <w:r w:rsidR="00F94920" w:rsidRPr="00CD3061">
        <w:rPr>
          <w:rFonts w:ascii="Verdana" w:hAnsi="Verdana"/>
          <w:sz w:val="20"/>
          <w:szCs w:val="20"/>
        </w:rPr>
        <w:t>3</w:t>
      </w:r>
      <w:r w:rsidRPr="00CD3061">
        <w:rPr>
          <w:rFonts w:ascii="Verdana" w:hAnsi="Verdana"/>
          <w:sz w:val="20"/>
          <w:szCs w:val="20"/>
        </w:rPr>
        <w:t xml:space="preserve">. Naruszenie tego obowiązku przez Wykonawcę uprawnia Zamawiającego do odstąpienia od niniejszej umowy w trybie natychmiastowym, z przyczyny leżącej po stronie Wykonawcy, i domagania się kar umownych, o których mowa w § </w:t>
      </w:r>
      <w:r w:rsidR="0022700D" w:rsidRPr="00CD3061">
        <w:rPr>
          <w:rFonts w:ascii="Verdana" w:hAnsi="Verdana"/>
          <w:sz w:val="20"/>
          <w:szCs w:val="20"/>
        </w:rPr>
        <w:t>6</w:t>
      </w:r>
      <w:r w:rsidRPr="00CD3061">
        <w:rPr>
          <w:rFonts w:ascii="Verdana" w:hAnsi="Verdana"/>
          <w:sz w:val="20"/>
          <w:szCs w:val="20"/>
        </w:rPr>
        <w:t>.</w:t>
      </w:r>
      <w:r w:rsidR="00652496" w:rsidRPr="00CD3061">
        <w:rPr>
          <w:rFonts w:ascii="Verdana" w:hAnsi="Verdana"/>
          <w:sz w:val="20"/>
          <w:szCs w:val="20"/>
        </w:rPr>
        <w:t xml:space="preserve"> </w:t>
      </w:r>
    </w:p>
    <w:p w14:paraId="1474A137" w14:textId="176F5933" w:rsidR="002C3788" w:rsidRPr="00CD3061" w:rsidRDefault="002C3788" w:rsidP="00CD3061">
      <w:pPr>
        <w:numPr>
          <w:ilvl w:val="0"/>
          <w:numId w:val="15"/>
        </w:numPr>
        <w:spacing w:before="120" w:line="264" w:lineRule="auto"/>
        <w:ind w:left="357" w:hanging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Ubezpieczeniu, o którym mowa w ust. </w:t>
      </w:r>
      <w:r w:rsidR="00F94920" w:rsidRPr="00CD3061">
        <w:rPr>
          <w:rFonts w:ascii="Verdana" w:hAnsi="Verdana"/>
          <w:sz w:val="20"/>
          <w:szCs w:val="20"/>
        </w:rPr>
        <w:t>3</w:t>
      </w:r>
      <w:r w:rsidRPr="00CD3061">
        <w:rPr>
          <w:rFonts w:ascii="Verdana" w:hAnsi="Verdana"/>
          <w:sz w:val="20"/>
          <w:szCs w:val="20"/>
        </w:rPr>
        <w:t xml:space="preserve">, podlegają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w szczególności: </w:t>
      </w:r>
    </w:p>
    <w:p w14:paraId="5959842F" w14:textId="77777777" w:rsidR="002C3788" w:rsidRPr="00CD3061" w:rsidRDefault="002C3788" w:rsidP="00CD3061">
      <w:pPr>
        <w:spacing w:before="120" w:line="264" w:lineRule="auto"/>
        <w:ind w:left="360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a)</w:t>
      </w:r>
      <w:r w:rsidRPr="00CD3061">
        <w:rPr>
          <w:rFonts w:ascii="Verdana" w:hAnsi="Verdana"/>
          <w:color w:val="000000" w:themeColor="text1"/>
          <w:sz w:val="20"/>
          <w:szCs w:val="20"/>
        </w:rPr>
        <w:tab/>
        <w:t xml:space="preserve">usługi objęte umową, urządzenia oraz wszelkie mienie ruchome związane bezpośrednio z wykonawstwem usług, </w:t>
      </w:r>
    </w:p>
    <w:p w14:paraId="5A30EAAC" w14:textId="7511004D" w:rsidR="002C3788" w:rsidRPr="00CD3061" w:rsidRDefault="002C3788" w:rsidP="00CD3061">
      <w:pPr>
        <w:spacing w:before="120" w:line="264" w:lineRule="auto"/>
        <w:ind w:left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b)</w:t>
      </w:r>
      <w:r w:rsidRPr="00CD3061">
        <w:rPr>
          <w:rFonts w:ascii="Verdana" w:hAnsi="Verdana"/>
          <w:color w:val="000000" w:themeColor="text1"/>
          <w:sz w:val="20"/>
          <w:szCs w:val="20"/>
        </w:rPr>
        <w:tab/>
        <w:t xml:space="preserve">odpowiedzialność cywilna za szkody oraz następstwa nieszczęśliwych wypadków </w:t>
      </w:r>
      <w:r w:rsidRPr="00CD3061">
        <w:rPr>
          <w:rFonts w:ascii="Verdana" w:hAnsi="Verdana"/>
          <w:sz w:val="20"/>
          <w:szCs w:val="20"/>
        </w:rPr>
        <w:t>dotyczące pracowników i osób trzecich, a powstałe w związku z prowadzonymi usługami</w:t>
      </w:r>
      <w:r w:rsidR="00D25E4D" w:rsidRPr="00CD3061">
        <w:rPr>
          <w:rFonts w:ascii="Verdana" w:hAnsi="Verdana"/>
          <w:iCs/>
          <w:sz w:val="20"/>
          <w:szCs w:val="20"/>
        </w:rPr>
        <w:t>.</w:t>
      </w:r>
    </w:p>
    <w:p w14:paraId="21A79C08" w14:textId="3D4B6DD2" w:rsidR="002C3788" w:rsidRPr="00CD3061" w:rsidRDefault="002C3788" w:rsidP="00CD3061">
      <w:pPr>
        <w:numPr>
          <w:ilvl w:val="0"/>
          <w:numId w:val="15"/>
        </w:numPr>
        <w:spacing w:before="120" w:line="264" w:lineRule="auto"/>
        <w:ind w:left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W przypadku wygaśnięcia ubezpieczenia, o którym mowa w ust. </w:t>
      </w:r>
      <w:r w:rsidR="00F94920" w:rsidRPr="00CD3061">
        <w:rPr>
          <w:rFonts w:ascii="Verdana" w:hAnsi="Verdana"/>
          <w:sz w:val="20"/>
          <w:szCs w:val="20"/>
        </w:rPr>
        <w:t>3</w:t>
      </w:r>
      <w:r w:rsidRPr="00CD3061">
        <w:rPr>
          <w:rFonts w:ascii="Verdana" w:hAnsi="Verdana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w trakcie trwania niniejszej umowy Wykonawca winien przedłużyć umowy ubezpieczenia na okres następny, w taki sposób, aby posiadać nieprzerwany okres ubezpieczenia. W takim przypadku Wykonawca zobowiązany jest co najmniej na 14 dni przed wygaśnięciem umowy ubezpieczenia przedstawić Zamawiającemu dowód jej przedłużenia lub zawarcia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nowej umowy na co najmniej takich samych warunkach. Naruszenie tego obowiązku przez Wykonawcę uprawnia Zamawiającego do odstąpienia od niniejszej umowy w trybie natychmiastowym, z przyczyny leżącej po stronie Wykonawcy i domagania się kar umownych, o których mowa w § </w:t>
      </w:r>
      <w:r w:rsidR="0022700D" w:rsidRPr="00CD3061">
        <w:rPr>
          <w:rFonts w:ascii="Verdana" w:hAnsi="Verdana"/>
          <w:color w:val="000000" w:themeColor="text1"/>
          <w:sz w:val="20"/>
          <w:szCs w:val="20"/>
        </w:rPr>
        <w:t>6</w:t>
      </w:r>
      <w:r w:rsidR="00D15073" w:rsidRPr="00CD3061">
        <w:rPr>
          <w:rFonts w:ascii="Verdana" w:hAnsi="Verdana"/>
          <w:color w:val="000000" w:themeColor="text1"/>
          <w:sz w:val="20"/>
          <w:szCs w:val="20"/>
        </w:rPr>
        <w:t>.</w:t>
      </w:r>
    </w:p>
    <w:p w14:paraId="3619A6B0" w14:textId="11C0DFE4" w:rsidR="002C3788" w:rsidRPr="00CD3061" w:rsidRDefault="002C3788" w:rsidP="00CD3061">
      <w:pPr>
        <w:numPr>
          <w:ilvl w:val="0"/>
          <w:numId w:val="15"/>
        </w:numPr>
        <w:spacing w:before="120" w:line="264" w:lineRule="auto"/>
        <w:ind w:left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 przypadku, gdy umowa ubezpieczenia OC w zakresie odpowiedzialności Wykonawcy, obejmującym przedmiot zamówienia, przewiduje konsumpcję gwarancyjnej sumy ubezpieczenia, Wykonawca zobowiązany jest każdorazowo w sytuacji wypłaty odszkodowania lub kosztów przewidzianych w warunkach ubezpieczenia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uzupełnić w okresie ubezpieczenia sumę ubezpieczenia do kwoty pierwotnej wysokości poprzez zapłatę dodatkowej składki ubezpieczeniowej w całym okresie realizacji umowy.</w:t>
      </w:r>
    </w:p>
    <w:p w14:paraId="111C883B" w14:textId="2F59F60F" w:rsidR="002C3788" w:rsidRPr="00CD3061" w:rsidRDefault="002C3788" w:rsidP="00CD3061">
      <w:pPr>
        <w:numPr>
          <w:ilvl w:val="0"/>
          <w:numId w:val="15"/>
        </w:numPr>
        <w:spacing w:before="120" w:line="264" w:lineRule="auto"/>
        <w:ind w:left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 razie braku posiadania przez Wykonawcę odpowiedniego ubezpieczenia w okresie obowiązywania niniejszej umowy Zamawiający ma prawo odstąpić od umowy. Takie odstąpienie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traktowane będzie jako odstąpienie następujące z winy Wykonawcy uprawniające Zamawiającego do naliczania kar umownych, o których mowa w § </w:t>
      </w:r>
      <w:r w:rsidR="0022700D" w:rsidRPr="00CD3061">
        <w:rPr>
          <w:rFonts w:ascii="Verdana" w:hAnsi="Verdana"/>
          <w:color w:val="000000" w:themeColor="text1"/>
          <w:sz w:val="20"/>
          <w:szCs w:val="20"/>
        </w:rPr>
        <w:t>6</w:t>
      </w:r>
      <w:r w:rsidR="00D15073" w:rsidRPr="00CD3061">
        <w:rPr>
          <w:rFonts w:ascii="Verdana" w:hAnsi="Verdana"/>
          <w:color w:val="000000" w:themeColor="text1"/>
          <w:sz w:val="20"/>
          <w:szCs w:val="20"/>
        </w:rPr>
        <w:t>.</w:t>
      </w:r>
    </w:p>
    <w:p w14:paraId="0EA2EE31" w14:textId="1115A60E" w:rsidR="002C3788" w:rsidRPr="00CD3061" w:rsidRDefault="002C3788" w:rsidP="00CD3061">
      <w:pPr>
        <w:spacing w:before="240" w:line="264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E07473" w:rsidRPr="00CD3061">
        <w:rPr>
          <w:rFonts w:ascii="Verdana" w:hAnsi="Verdana"/>
          <w:b/>
          <w:color w:val="000000" w:themeColor="text1"/>
          <w:sz w:val="20"/>
          <w:szCs w:val="20"/>
        </w:rPr>
        <w:t>8</w:t>
      </w:r>
    </w:p>
    <w:p w14:paraId="1B988E77" w14:textId="77777777" w:rsidR="002C3788" w:rsidRPr="00CD3061" w:rsidRDefault="002C3788" w:rsidP="00CD3061">
      <w:pPr>
        <w:numPr>
          <w:ilvl w:val="1"/>
          <w:numId w:val="1"/>
        </w:numPr>
        <w:tabs>
          <w:tab w:val="clear" w:pos="927"/>
          <w:tab w:val="num" w:pos="426"/>
        </w:tabs>
        <w:spacing w:before="120" w:line="264" w:lineRule="auto"/>
        <w:ind w:hanging="927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Integralną część umowy stanowią:</w:t>
      </w:r>
    </w:p>
    <w:p w14:paraId="469E3BB4" w14:textId="501F9CD4" w:rsidR="002C3788" w:rsidRPr="00CD3061" w:rsidRDefault="0022700D" w:rsidP="00CD3061">
      <w:pPr>
        <w:numPr>
          <w:ilvl w:val="0"/>
          <w:numId w:val="1"/>
        </w:numPr>
        <w:tabs>
          <w:tab w:val="clear" w:pos="720"/>
        </w:tabs>
        <w:spacing w:before="120" w:line="264" w:lineRule="auto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Opis Przedmiotu Zamówienia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94920" w:rsidRPr="00CD3061">
        <w:rPr>
          <w:rFonts w:ascii="Verdana" w:hAnsi="Verdana"/>
          <w:sz w:val="20"/>
          <w:szCs w:val="20"/>
        </w:rPr>
        <w:t>(</w:t>
      </w:r>
      <w:r w:rsidRPr="00CD3061">
        <w:rPr>
          <w:rFonts w:ascii="Verdana" w:hAnsi="Verdana"/>
          <w:sz w:val="20"/>
          <w:szCs w:val="20"/>
        </w:rPr>
        <w:t>OPZ</w:t>
      </w:r>
      <w:r w:rsidR="00F94920" w:rsidRPr="00CD3061">
        <w:rPr>
          <w:rFonts w:ascii="Verdana" w:hAnsi="Verdana"/>
          <w:sz w:val="20"/>
          <w:szCs w:val="20"/>
        </w:rPr>
        <w:t>)</w:t>
      </w:r>
      <w:r w:rsidR="002C3788" w:rsidRPr="00CD3061">
        <w:rPr>
          <w:rFonts w:ascii="Verdana" w:hAnsi="Verdana"/>
          <w:sz w:val="20"/>
          <w:szCs w:val="20"/>
        </w:rPr>
        <w:t>.</w:t>
      </w:r>
    </w:p>
    <w:p w14:paraId="2B235DAD" w14:textId="607E5DBC" w:rsidR="00636A33" w:rsidRPr="00CD3061" w:rsidRDefault="002C3788" w:rsidP="00CD3061">
      <w:pPr>
        <w:numPr>
          <w:ilvl w:val="0"/>
          <w:numId w:val="1"/>
        </w:numPr>
        <w:spacing w:before="120" w:line="264" w:lineRule="auto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 xml:space="preserve">Oferta Wykonawcy z formularzem cenowym Wykonawcy z dnia </w:t>
      </w:r>
      <w:r w:rsidR="0022700D" w:rsidRPr="00CD3061">
        <w:rPr>
          <w:rFonts w:ascii="Verdana" w:hAnsi="Verdana"/>
          <w:sz w:val="20"/>
          <w:szCs w:val="20"/>
        </w:rPr>
        <w:t>………………</w:t>
      </w:r>
    </w:p>
    <w:p w14:paraId="06CD7B9C" w14:textId="67D05A4A" w:rsidR="00636A33" w:rsidRPr="00CD3061" w:rsidRDefault="00636A33" w:rsidP="00CD3061">
      <w:pPr>
        <w:spacing w:before="120" w:line="264" w:lineRule="auto"/>
        <w:ind w:left="426" w:hanging="426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2. Powyższe dokumenty, o których mowa w ust. 1, należy traktować jako wzajemnie</w:t>
      </w:r>
      <w:r w:rsidR="00CD3061">
        <w:rPr>
          <w:rFonts w:ascii="Verdana" w:hAnsi="Verdana"/>
          <w:sz w:val="20"/>
          <w:szCs w:val="20"/>
        </w:rPr>
        <w:t xml:space="preserve"> </w:t>
      </w:r>
      <w:r w:rsidRPr="00CD3061">
        <w:rPr>
          <w:rFonts w:ascii="Verdana" w:hAnsi="Verdana"/>
          <w:sz w:val="20"/>
          <w:szCs w:val="20"/>
        </w:rPr>
        <w:t xml:space="preserve">uzupełniające się. </w:t>
      </w:r>
    </w:p>
    <w:p w14:paraId="140BC746" w14:textId="350B6CEB" w:rsidR="00636A33" w:rsidRPr="00CD3061" w:rsidRDefault="00073CD1" w:rsidP="00CD3061">
      <w:pPr>
        <w:spacing w:before="120" w:line="264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3</w:t>
      </w:r>
      <w:r w:rsidR="00636A33" w:rsidRPr="00CD3061">
        <w:rPr>
          <w:rFonts w:ascii="Verdana" w:hAnsi="Verdana"/>
          <w:sz w:val="20"/>
          <w:szCs w:val="20"/>
        </w:rPr>
        <w:t>. Strony zgodnie oświadczają, iż w przypadku jakichkolwiek wątpliwości w zakresie znaczenia użytych w niniejszej umowie postanowień, jej warunków, zakresu przedmiotu umowy i innych jej postanowień będą one odczytywane i interpretowane w następującej kolejności:</w:t>
      </w:r>
    </w:p>
    <w:p w14:paraId="22E8735E" w14:textId="77777777" w:rsidR="00636A33" w:rsidRPr="00CD3061" w:rsidRDefault="00636A33" w:rsidP="00CD3061">
      <w:pPr>
        <w:spacing w:before="120" w:line="264" w:lineRule="auto"/>
        <w:ind w:left="426" w:hanging="142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1)</w:t>
      </w:r>
      <w:r w:rsidRPr="00CD3061">
        <w:rPr>
          <w:rFonts w:ascii="Verdana" w:hAnsi="Verdana"/>
          <w:sz w:val="20"/>
          <w:szCs w:val="20"/>
        </w:rPr>
        <w:tab/>
        <w:t>niniejszy akt umowy wraz z późniejszymi ewentualnymi aneksami do umowy,</w:t>
      </w:r>
    </w:p>
    <w:p w14:paraId="4A9E93B2" w14:textId="3F24AA97" w:rsidR="00636A33" w:rsidRPr="00CD3061" w:rsidRDefault="00636A33" w:rsidP="00CD3061">
      <w:pPr>
        <w:spacing w:before="120" w:line="264" w:lineRule="auto"/>
        <w:ind w:left="426" w:hanging="142"/>
        <w:rPr>
          <w:rFonts w:ascii="Verdana" w:hAnsi="Verdana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2)</w:t>
      </w:r>
      <w:r w:rsidRPr="00CD3061">
        <w:rPr>
          <w:rFonts w:ascii="Verdana" w:hAnsi="Verdana"/>
          <w:sz w:val="20"/>
          <w:szCs w:val="20"/>
        </w:rPr>
        <w:tab/>
        <w:t>załączniki do umowy,</w:t>
      </w:r>
    </w:p>
    <w:p w14:paraId="4094F67F" w14:textId="35A353A6" w:rsidR="00636A33" w:rsidRPr="00CD3061" w:rsidRDefault="009856C8" w:rsidP="00CD3061">
      <w:pPr>
        <w:spacing w:before="120" w:line="264" w:lineRule="auto"/>
        <w:ind w:left="709" w:hanging="425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sz w:val="20"/>
          <w:szCs w:val="20"/>
        </w:rPr>
        <w:t>3)</w:t>
      </w:r>
      <w:r w:rsidRPr="00CD3061">
        <w:rPr>
          <w:rFonts w:ascii="Verdana" w:hAnsi="Verdana"/>
          <w:sz w:val="20"/>
          <w:szCs w:val="20"/>
        </w:rPr>
        <w:tab/>
      </w:r>
      <w:r w:rsidR="00CD3061" w:rsidRPr="00CD3061">
        <w:rPr>
          <w:rFonts w:ascii="Verdana" w:hAnsi="Verdana"/>
          <w:sz w:val="20"/>
          <w:szCs w:val="20"/>
        </w:rPr>
        <w:t>O</w:t>
      </w:r>
      <w:r w:rsidR="0022700D" w:rsidRPr="00CD3061">
        <w:rPr>
          <w:rFonts w:ascii="Verdana" w:hAnsi="Verdana"/>
          <w:sz w:val="20"/>
          <w:szCs w:val="20"/>
        </w:rPr>
        <w:t>pis Przedmiotu Zamówienia</w:t>
      </w:r>
      <w:r w:rsidRPr="00CD3061">
        <w:rPr>
          <w:rFonts w:ascii="Verdana" w:hAnsi="Verdana"/>
          <w:sz w:val="20"/>
          <w:szCs w:val="20"/>
        </w:rPr>
        <w:t xml:space="preserve"> (</w:t>
      </w:r>
      <w:r w:rsidR="0022700D" w:rsidRPr="00CD3061">
        <w:rPr>
          <w:rFonts w:ascii="Verdana" w:hAnsi="Verdana"/>
          <w:sz w:val="20"/>
          <w:szCs w:val="20"/>
        </w:rPr>
        <w:t>OPZ</w:t>
      </w:r>
      <w:r w:rsidRPr="00CD3061">
        <w:rPr>
          <w:rFonts w:ascii="Verdana" w:hAnsi="Verdana"/>
          <w:sz w:val="20"/>
          <w:szCs w:val="20"/>
        </w:rPr>
        <w:t>)</w:t>
      </w:r>
      <w:r w:rsidR="00636A33" w:rsidRPr="00CD3061">
        <w:rPr>
          <w:rFonts w:ascii="Verdana" w:hAnsi="Verdana"/>
          <w:sz w:val="20"/>
          <w:szCs w:val="20"/>
        </w:rPr>
        <w:t xml:space="preserve">, wraz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z udzielonymi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 xml:space="preserve">odpowiedziami na pytania oraz wprowadzonymi zmianami, </w:t>
      </w:r>
    </w:p>
    <w:p w14:paraId="675BE709" w14:textId="55CCD6A7" w:rsidR="00636A33" w:rsidRPr="00CD3061" w:rsidRDefault="00FC4D1A" w:rsidP="00CD3061">
      <w:pPr>
        <w:spacing w:before="120" w:line="264" w:lineRule="auto"/>
        <w:ind w:left="709" w:hanging="425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4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)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wszelkie inne dokumenty załączone do umowy,</w:t>
      </w:r>
    </w:p>
    <w:p w14:paraId="1525AF3D" w14:textId="5B02BB3B" w:rsidR="00CD3061" w:rsidRPr="00CD3061" w:rsidRDefault="00FC4D1A" w:rsidP="00CD3061">
      <w:pPr>
        <w:spacing w:before="120" w:line="264" w:lineRule="auto"/>
        <w:ind w:left="709" w:hanging="425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5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)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oferta Wykonawcy wraz z kosztorysem ofertowym.</w:t>
      </w:r>
    </w:p>
    <w:p w14:paraId="77BD24FF" w14:textId="75724D35" w:rsidR="00CD3061" w:rsidRPr="0082660E" w:rsidRDefault="00CD3061" w:rsidP="0082660E">
      <w:pPr>
        <w:pStyle w:val="Akapitzlist"/>
        <w:numPr>
          <w:ilvl w:val="6"/>
          <w:numId w:val="5"/>
        </w:numPr>
        <w:tabs>
          <w:tab w:val="clear" w:pos="25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660E">
        <w:rPr>
          <w:rFonts w:ascii="Verdana" w:hAnsi="Verdana"/>
          <w:sz w:val="20"/>
          <w:szCs w:val="20"/>
        </w:rPr>
        <w:t>Wszelkie uzupełnienia powinny być odczytywane w tej samej kolejności, jak dokumenty, które są przez nie modyfikowane.</w:t>
      </w:r>
    </w:p>
    <w:p w14:paraId="5D161C60" w14:textId="7FE83999" w:rsidR="002C3788" w:rsidRPr="00CD3061" w:rsidRDefault="00652496" w:rsidP="00CD3061">
      <w:pPr>
        <w:spacing w:before="240" w:line="264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E07473" w:rsidRPr="00CD3061">
        <w:rPr>
          <w:rFonts w:ascii="Verdana" w:hAnsi="Verdana"/>
          <w:b/>
          <w:color w:val="000000" w:themeColor="text1"/>
          <w:sz w:val="20"/>
          <w:szCs w:val="20"/>
        </w:rPr>
        <w:t>9</w:t>
      </w:r>
    </w:p>
    <w:p w14:paraId="344B86C3" w14:textId="3F69DA72" w:rsidR="002C3788" w:rsidRPr="00CD3061" w:rsidRDefault="002C3788" w:rsidP="00CD3061">
      <w:pPr>
        <w:numPr>
          <w:ilvl w:val="1"/>
          <w:numId w:val="1"/>
        </w:numPr>
        <w:spacing w:before="120" w:line="264" w:lineRule="auto"/>
        <w:ind w:left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 sprawach nieuregulowanych postanowieniami niniejszej umowy mają zastosowanie przepisy Kodeksu Cywilnego i akty wykonawcze do tych ustaw.</w:t>
      </w:r>
    </w:p>
    <w:p w14:paraId="507DB24B" w14:textId="71DA3B95" w:rsidR="00636A33" w:rsidRPr="00CD3061" w:rsidRDefault="002C3788" w:rsidP="00CD3061">
      <w:pPr>
        <w:numPr>
          <w:ilvl w:val="1"/>
          <w:numId w:val="1"/>
        </w:numPr>
        <w:tabs>
          <w:tab w:val="clear" w:pos="927"/>
          <w:tab w:val="num" w:pos="426"/>
        </w:tabs>
        <w:spacing w:before="120" w:line="264" w:lineRule="auto"/>
        <w:ind w:left="360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 razie powstania sporu związanego z wykonaniem umowy Wykonawca zobowiązany jest wyczerpać drogę postępowania reklamacyjnego, kierując swoje roszczenia do Zamawiającego.</w:t>
      </w:r>
      <w:r w:rsidR="00636A33" w:rsidRPr="0082660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Zamawiający zobowiązany jest do pisemnego ustosunkowania się do roszczenia Wykonawcy w ciągu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6A33" w:rsidRPr="00CD3061">
        <w:rPr>
          <w:rFonts w:ascii="Verdana" w:hAnsi="Verdana"/>
          <w:color w:val="000000" w:themeColor="text1"/>
          <w:sz w:val="20"/>
          <w:szCs w:val="20"/>
        </w:rPr>
        <w:t>21 dni od chwili zgłoszenia roszczenia.</w:t>
      </w:r>
    </w:p>
    <w:p w14:paraId="012DBDB8" w14:textId="5C2CBE16" w:rsidR="002C3788" w:rsidRPr="00CD3061" w:rsidRDefault="00636A33" w:rsidP="00CD3061">
      <w:pPr>
        <w:numPr>
          <w:ilvl w:val="1"/>
          <w:numId w:val="1"/>
        </w:numPr>
        <w:tabs>
          <w:tab w:val="clear" w:pos="927"/>
          <w:tab w:val="num" w:pos="426"/>
        </w:tabs>
        <w:spacing w:before="120" w:line="264" w:lineRule="auto"/>
        <w:ind w:left="360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Jeżeli Zamawiający odmówi uznania roszczenia lub nie udzieli odpowiedzi na roszczenie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w terminie o którym mowa w ust. 2 Wykonawca może się </w:t>
      </w:r>
      <w:r w:rsidR="009856C8" w:rsidRPr="00CD3061">
        <w:rPr>
          <w:rFonts w:ascii="Verdana" w:hAnsi="Verdana"/>
          <w:color w:val="000000" w:themeColor="text1"/>
          <w:sz w:val="20"/>
          <w:szCs w:val="20"/>
        </w:rPr>
        <w:t>zwrócić o </w:t>
      </w:r>
      <w:r w:rsidRPr="00CD3061">
        <w:rPr>
          <w:rFonts w:ascii="Verdana" w:hAnsi="Verdana"/>
          <w:color w:val="000000" w:themeColor="text1"/>
          <w:sz w:val="20"/>
          <w:szCs w:val="20"/>
        </w:rPr>
        <w:t>rozstrzygnięcie sporu do sądu powszechnego właściwego dla siedziby jednostki organizacyjnej Zamawiającego, zawierającej niniejszą umowę (</w:t>
      </w:r>
      <w:r w:rsidR="00B72E00" w:rsidRPr="00CD3061">
        <w:rPr>
          <w:rFonts w:ascii="Verdana" w:hAnsi="Verdana"/>
          <w:color w:val="000000" w:themeColor="text1"/>
          <w:sz w:val="20"/>
          <w:szCs w:val="20"/>
        </w:rPr>
        <w:t>właściwy rzeczowo s</w:t>
      </w:r>
      <w:r w:rsidRPr="00CD3061">
        <w:rPr>
          <w:rFonts w:ascii="Verdana" w:hAnsi="Verdana"/>
          <w:color w:val="000000" w:themeColor="text1"/>
          <w:sz w:val="20"/>
          <w:szCs w:val="20"/>
        </w:rPr>
        <w:t>ąd powszechny w Opolu).</w:t>
      </w:r>
    </w:p>
    <w:p w14:paraId="52D3E07C" w14:textId="37896AEA" w:rsidR="002C3788" w:rsidRPr="00CD3061" w:rsidRDefault="002C3788" w:rsidP="00CD3061">
      <w:pPr>
        <w:numPr>
          <w:ilvl w:val="1"/>
          <w:numId w:val="1"/>
        </w:numPr>
        <w:spacing w:before="120" w:line="264" w:lineRule="auto"/>
        <w:ind w:left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>Wszelkie zmiany niniejszej umowy mogą nastąpić za zgodą obydwu stron i wymagają one formy pisemnej pod rygorem nieważności. Zmiany takie mogą nastąpić tylko wówczas, gdy będzie to zgodne z odpowiednimi przepisami prawa.</w:t>
      </w:r>
    </w:p>
    <w:p w14:paraId="125D3463" w14:textId="3B852EAE" w:rsidR="008730E2" w:rsidRPr="00CD3061" w:rsidRDefault="002C3788" w:rsidP="00CD3061">
      <w:pPr>
        <w:spacing w:before="240" w:after="120" w:line="264" w:lineRule="auto"/>
        <w:jc w:val="center"/>
        <w:rPr>
          <w:rFonts w:ascii="Verdana" w:hAnsi="Verdana"/>
          <w:color w:val="000000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E07473" w:rsidRPr="00CD3061">
        <w:rPr>
          <w:rFonts w:ascii="Verdana" w:hAnsi="Verdana"/>
          <w:b/>
          <w:color w:val="000000" w:themeColor="text1"/>
          <w:sz w:val="20"/>
          <w:szCs w:val="20"/>
        </w:rPr>
        <w:t>10</w:t>
      </w:r>
      <w:r w:rsidR="008730E2"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02593BFC" w14:textId="3B831025" w:rsidR="008730E2" w:rsidRPr="0082660E" w:rsidRDefault="008730E2" w:rsidP="001033AB">
      <w:pPr>
        <w:pStyle w:val="Akapitzlist"/>
        <w:numPr>
          <w:ilvl w:val="0"/>
          <w:numId w:val="28"/>
        </w:numPr>
        <w:spacing w:before="120" w:line="264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60E">
        <w:rPr>
          <w:rFonts w:ascii="Verdana" w:hAnsi="Verdana"/>
          <w:color w:val="000000" w:themeColor="text1"/>
          <w:sz w:val="20"/>
          <w:szCs w:val="20"/>
        </w:rPr>
        <w:t>W</w:t>
      </w:r>
      <w:r w:rsidR="00CD3061" w:rsidRPr="0082660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2660E">
        <w:rPr>
          <w:rFonts w:ascii="Verdana" w:hAnsi="Verdana"/>
          <w:color w:val="000000" w:themeColor="text1"/>
          <w:sz w:val="20"/>
          <w:szCs w:val="20"/>
        </w:rPr>
        <w:t>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45EEAE5" w14:textId="77777777" w:rsidR="008730E2" w:rsidRPr="0082660E" w:rsidRDefault="008730E2" w:rsidP="001033AB">
      <w:pPr>
        <w:pStyle w:val="Akapitzlist"/>
        <w:numPr>
          <w:ilvl w:val="0"/>
          <w:numId w:val="28"/>
        </w:numPr>
        <w:spacing w:before="120" w:line="264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60E">
        <w:rPr>
          <w:rFonts w:ascii="Verdana" w:hAnsi="Verdana"/>
          <w:color w:val="000000" w:themeColor="text1"/>
          <w:sz w:val="20"/>
          <w:szCs w:val="20"/>
        </w:rPr>
        <w:t>Administratorem danych osobowych po stronie Zamawiającego jest Generalny Dyrektor Dróg Krajowych i Autostrad. Administratorem danych po stronie Wykonawcy jest: ……………………………………………..</w:t>
      </w:r>
    </w:p>
    <w:p w14:paraId="40848F7B" w14:textId="4D9E1FF7" w:rsidR="008730E2" w:rsidRPr="0082660E" w:rsidRDefault="008730E2" w:rsidP="001033AB">
      <w:pPr>
        <w:pStyle w:val="Akapitzlist"/>
        <w:numPr>
          <w:ilvl w:val="0"/>
          <w:numId w:val="28"/>
        </w:numPr>
        <w:spacing w:before="120" w:line="264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60E">
        <w:rPr>
          <w:rFonts w:ascii="Verdana" w:hAnsi="Verdana"/>
          <w:color w:val="000000" w:themeColor="text1"/>
          <w:sz w:val="20"/>
          <w:szCs w:val="20"/>
        </w:rPr>
        <w:t>Wykonawca zobowiązuje się poinformować wszystkie osoby fizyczne związane</w:t>
      </w:r>
      <w:r w:rsidR="00CD3061" w:rsidRPr="0082660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2660E">
        <w:rPr>
          <w:rFonts w:ascii="Verdana" w:hAnsi="Verdana"/>
          <w:color w:val="000000" w:themeColor="text1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38813F32" w14:textId="3DBC8381" w:rsidR="008730E2" w:rsidRPr="0082660E" w:rsidRDefault="008730E2" w:rsidP="001033AB">
      <w:pPr>
        <w:pStyle w:val="Akapitzlist"/>
        <w:numPr>
          <w:ilvl w:val="0"/>
          <w:numId w:val="28"/>
        </w:numPr>
        <w:spacing w:before="120" w:line="264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60E">
        <w:rPr>
          <w:rFonts w:ascii="Verdana" w:hAnsi="Verdana"/>
          <w:color w:val="000000" w:themeColor="text1"/>
          <w:sz w:val="20"/>
          <w:szCs w:val="20"/>
        </w:rPr>
        <w:t>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A058403" w14:textId="51622F04" w:rsidR="001970B8" w:rsidRPr="0082660E" w:rsidRDefault="008730E2" w:rsidP="001033AB">
      <w:pPr>
        <w:pStyle w:val="Akapitzlist"/>
        <w:numPr>
          <w:ilvl w:val="0"/>
          <w:numId w:val="28"/>
        </w:numPr>
        <w:spacing w:before="120" w:line="264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60E">
        <w:rPr>
          <w:rFonts w:ascii="Verdana" w:hAnsi="Verdana"/>
          <w:color w:val="000000" w:themeColor="text1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0F9364DB" w14:textId="66046C4A" w:rsidR="002C3788" w:rsidRPr="00CD3061" w:rsidRDefault="002C3788" w:rsidP="00CD3061">
      <w:pPr>
        <w:spacing w:before="120" w:line="276" w:lineRule="auto"/>
        <w:ind w:left="284" w:hanging="284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 xml:space="preserve">§ </w:t>
      </w:r>
      <w:r w:rsidR="00E07473" w:rsidRPr="00CD3061">
        <w:rPr>
          <w:rFonts w:ascii="Verdana" w:hAnsi="Verdana"/>
          <w:b/>
          <w:color w:val="000000" w:themeColor="text1"/>
          <w:sz w:val="20"/>
          <w:szCs w:val="20"/>
        </w:rPr>
        <w:t>11</w:t>
      </w:r>
    </w:p>
    <w:p w14:paraId="6C946C62" w14:textId="2E0F1F2E" w:rsidR="007B3306" w:rsidRPr="00CD3061" w:rsidRDefault="002C3788" w:rsidP="00CD3061">
      <w:pPr>
        <w:tabs>
          <w:tab w:val="num" w:pos="2160"/>
        </w:tabs>
        <w:spacing w:before="120" w:line="264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3061">
        <w:rPr>
          <w:rFonts w:ascii="Verdana" w:hAnsi="Verdana"/>
          <w:color w:val="000000" w:themeColor="text1"/>
          <w:sz w:val="20"/>
          <w:szCs w:val="20"/>
        </w:rPr>
        <w:t xml:space="preserve">Umowę niniejszą sporządzono w </w:t>
      </w:r>
      <w:r w:rsidR="00E07473" w:rsidRPr="00CD3061">
        <w:rPr>
          <w:rFonts w:ascii="Verdana" w:hAnsi="Verdana"/>
          <w:color w:val="000000" w:themeColor="text1"/>
          <w:sz w:val="20"/>
          <w:szCs w:val="20"/>
        </w:rPr>
        <w:t>2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 jednobrzmiących egzemplarzach, po </w:t>
      </w:r>
      <w:r w:rsidR="00E07473" w:rsidRPr="00CD3061">
        <w:rPr>
          <w:rFonts w:ascii="Verdana" w:hAnsi="Verdana"/>
          <w:color w:val="000000" w:themeColor="text1"/>
          <w:sz w:val="20"/>
          <w:szCs w:val="20"/>
        </w:rPr>
        <w:t>1 egzemplarzu</w:t>
      </w:r>
      <w:r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br/>
        <w:t>dla każdej ze</w:t>
      </w:r>
      <w:r w:rsidR="00CD3061" w:rsidRPr="00CD30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D3061">
        <w:rPr>
          <w:rFonts w:ascii="Verdana" w:hAnsi="Verdana"/>
          <w:color w:val="000000" w:themeColor="text1"/>
          <w:sz w:val="20"/>
          <w:szCs w:val="20"/>
        </w:rPr>
        <w:t>stron.</w:t>
      </w:r>
    </w:p>
    <w:p w14:paraId="50E23479" w14:textId="4FAB7F2A" w:rsidR="00E10BF5" w:rsidRPr="00CD3061" w:rsidRDefault="00E10BF5" w:rsidP="002C3788">
      <w:pPr>
        <w:spacing w:before="120" w:line="264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13A49D3" w14:textId="77777777" w:rsidR="00852202" w:rsidRPr="00CD3061" w:rsidRDefault="00852202" w:rsidP="002C3788">
      <w:pPr>
        <w:spacing w:before="120" w:line="264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E66D557" w14:textId="6782131D" w:rsidR="00567B88" w:rsidRPr="00CD3061" w:rsidRDefault="002C3788" w:rsidP="00E10BF5">
      <w:pPr>
        <w:ind w:left="1440" w:hanging="144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D3061">
        <w:rPr>
          <w:rFonts w:ascii="Verdana" w:hAnsi="Verdana"/>
          <w:b/>
          <w:color w:val="000000" w:themeColor="text1"/>
          <w:sz w:val="20"/>
          <w:szCs w:val="20"/>
        </w:rPr>
        <w:t>Zamawiający</w:t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CD3061">
        <w:rPr>
          <w:rFonts w:ascii="Verdana" w:hAnsi="Verdana"/>
          <w:b/>
          <w:color w:val="000000" w:themeColor="text1"/>
          <w:sz w:val="20"/>
          <w:szCs w:val="20"/>
        </w:rPr>
        <w:tab/>
        <w:t xml:space="preserve"> Wykonawca</w:t>
      </w:r>
    </w:p>
    <w:p w14:paraId="2D552429" w14:textId="55177608" w:rsidR="00567B88" w:rsidRPr="00CD3061" w:rsidRDefault="00567B88" w:rsidP="002C3788">
      <w:pPr>
        <w:ind w:left="1440" w:hanging="144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0017F53D" w14:textId="4332F35B" w:rsidR="00567B88" w:rsidRPr="00CD3061" w:rsidRDefault="00567B88" w:rsidP="002C3788">
      <w:pPr>
        <w:ind w:left="1440" w:hanging="144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46FD5CA3" w14:textId="77777777" w:rsidR="00852202" w:rsidRPr="00CD3061" w:rsidRDefault="00852202" w:rsidP="002C3788">
      <w:pPr>
        <w:ind w:left="1440" w:hanging="144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5DC59AE" w14:textId="51A4FDC3" w:rsidR="00852202" w:rsidRPr="00CD3061" w:rsidRDefault="00852202" w:rsidP="002C3788">
      <w:pPr>
        <w:ind w:left="1440" w:hanging="144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852202" w:rsidRPr="00CD3061" w:rsidSect="001236AB">
      <w:footerReference w:type="default" r:id="rId7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7478" w14:textId="77777777" w:rsidR="00CA3E90" w:rsidRDefault="00CA3E90" w:rsidP="004309BE">
      <w:r>
        <w:separator/>
      </w:r>
    </w:p>
  </w:endnote>
  <w:endnote w:type="continuationSeparator" w:id="0">
    <w:p w14:paraId="4D18D328" w14:textId="77777777" w:rsidR="00CA3E90" w:rsidRDefault="00CA3E90" w:rsidP="004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23042400"/>
      <w:docPartObj>
        <w:docPartGallery w:val="Page Numbers (Bottom of Page)"/>
        <w:docPartUnique/>
      </w:docPartObj>
    </w:sdtPr>
    <w:sdtEndPr/>
    <w:sdtContent>
      <w:p w14:paraId="3CC1C812" w14:textId="21268AE9" w:rsidR="004309BE" w:rsidRPr="000B22F7" w:rsidRDefault="004309BE">
        <w:pPr>
          <w:pStyle w:val="Stopka"/>
          <w:jc w:val="right"/>
          <w:rPr>
            <w:sz w:val="18"/>
            <w:szCs w:val="18"/>
          </w:rPr>
        </w:pPr>
        <w:r w:rsidRPr="000B22F7">
          <w:rPr>
            <w:sz w:val="18"/>
            <w:szCs w:val="18"/>
          </w:rPr>
          <w:fldChar w:fldCharType="begin"/>
        </w:r>
        <w:r w:rsidRPr="000B22F7">
          <w:rPr>
            <w:sz w:val="18"/>
            <w:szCs w:val="18"/>
          </w:rPr>
          <w:instrText>PAGE   \* MERGEFORMAT</w:instrText>
        </w:r>
        <w:r w:rsidRPr="000B22F7">
          <w:rPr>
            <w:sz w:val="18"/>
            <w:szCs w:val="18"/>
          </w:rPr>
          <w:fldChar w:fldCharType="separate"/>
        </w:r>
        <w:r w:rsidR="00001A63">
          <w:rPr>
            <w:noProof/>
            <w:sz w:val="18"/>
            <w:szCs w:val="18"/>
          </w:rPr>
          <w:t>6</w:t>
        </w:r>
        <w:r w:rsidRPr="000B22F7">
          <w:rPr>
            <w:sz w:val="18"/>
            <w:szCs w:val="18"/>
          </w:rPr>
          <w:fldChar w:fldCharType="end"/>
        </w:r>
      </w:p>
    </w:sdtContent>
  </w:sdt>
  <w:p w14:paraId="71252251" w14:textId="77777777" w:rsidR="004309BE" w:rsidRDefault="00430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E9862" w14:textId="77777777" w:rsidR="00CA3E90" w:rsidRDefault="00CA3E90" w:rsidP="004309BE">
      <w:r>
        <w:separator/>
      </w:r>
    </w:p>
  </w:footnote>
  <w:footnote w:type="continuationSeparator" w:id="0">
    <w:p w14:paraId="5CC518DD" w14:textId="77777777" w:rsidR="00CA3E90" w:rsidRDefault="00CA3E90" w:rsidP="0043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319"/>
    <w:multiLevelType w:val="multilevel"/>
    <w:tmpl w:val="1EBA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480640"/>
    <w:multiLevelType w:val="hybridMultilevel"/>
    <w:tmpl w:val="49468ED4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D15C4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35DF2"/>
    <w:multiLevelType w:val="hybridMultilevel"/>
    <w:tmpl w:val="924E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6A0C"/>
    <w:multiLevelType w:val="multilevel"/>
    <w:tmpl w:val="1EBA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A40398D"/>
    <w:multiLevelType w:val="hybridMultilevel"/>
    <w:tmpl w:val="7B2250F6"/>
    <w:lvl w:ilvl="0" w:tplc="4740C9C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1390"/>
    <w:multiLevelType w:val="hybridMultilevel"/>
    <w:tmpl w:val="41FE13B4"/>
    <w:lvl w:ilvl="0" w:tplc="B09E0D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F4514"/>
    <w:multiLevelType w:val="hybridMultilevel"/>
    <w:tmpl w:val="814CE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7A32BA"/>
    <w:multiLevelType w:val="multilevel"/>
    <w:tmpl w:val="3A1A6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271A43C6"/>
    <w:multiLevelType w:val="hybridMultilevel"/>
    <w:tmpl w:val="E01E9DCE"/>
    <w:lvl w:ilvl="0" w:tplc="8D00C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3372"/>
    <w:multiLevelType w:val="hybridMultilevel"/>
    <w:tmpl w:val="1286268C"/>
    <w:lvl w:ilvl="0" w:tplc="1B26ED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3D7F74"/>
    <w:multiLevelType w:val="hybridMultilevel"/>
    <w:tmpl w:val="2BC6A8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4676A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C2E62"/>
    <w:multiLevelType w:val="hybridMultilevel"/>
    <w:tmpl w:val="589E20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E7696"/>
    <w:multiLevelType w:val="multilevel"/>
    <w:tmpl w:val="1EBA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E144E9"/>
    <w:multiLevelType w:val="multilevel"/>
    <w:tmpl w:val="648843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5A76745"/>
    <w:multiLevelType w:val="hybridMultilevel"/>
    <w:tmpl w:val="EF60EE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E4672"/>
    <w:multiLevelType w:val="multilevel"/>
    <w:tmpl w:val="9BB4B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90178"/>
    <w:multiLevelType w:val="hybridMultilevel"/>
    <w:tmpl w:val="014C16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C4EC7"/>
    <w:multiLevelType w:val="hybridMultilevel"/>
    <w:tmpl w:val="CB68E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B3945"/>
    <w:multiLevelType w:val="hybridMultilevel"/>
    <w:tmpl w:val="2E9EB9B8"/>
    <w:lvl w:ilvl="0" w:tplc="3FCE14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7D8B"/>
    <w:multiLevelType w:val="hybridMultilevel"/>
    <w:tmpl w:val="3DCAFE2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D3976"/>
    <w:multiLevelType w:val="hybridMultilevel"/>
    <w:tmpl w:val="51FA5D1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E2F0B674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C47CF"/>
    <w:multiLevelType w:val="hybridMultilevel"/>
    <w:tmpl w:val="73BC7E7A"/>
    <w:lvl w:ilvl="0" w:tplc="74CE93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530C7"/>
    <w:multiLevelType w:val="multilevel"/>
    <w:tmpl w:val="C93EC422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6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397"/>
      </w:pPr>
    </w:lvl>
    <w:lvl w:ilvl="3">
      <w:start w:val="1"/>
      <w:numFmt w:val="bullet"/>
      <w:lvlRestart w:val="0"/>
      <w:lvlText w:val=""/>
      <w:lvlJc w:val="left"/>
      <w:pPr>
        <w:tabs>
          <w:tab w:val="num" w:pos="700"/>
        </w:tabs>
        <w:ind w:left="567" w:hanging="227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7F3567FE"/>
    <w:multiLevelType w:val="hybridMultilevel"/>
    <w:tmpl w:val="8AF2F9CC"/>
    <w:lvl w:ilvl="0" w:tplc="B7F82ECE">
      <w:start w:val="5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1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88"/>
    <w:rsid w:val="00001A63"/>
    <w:rsid w:val="00050911"/>
    <w:rsid w:val="000655C1"/>
    <w:rsid w:val="00073CD1"/>
    <w:rsid w:val="00082A05"/>
    <w:rsid w:val="0008642B"/>
    <w:rsid w:val="00093A5D"/>
    <w:rsid w:val="000A6EFC"/>
    <w:rsid w:val="000A7474"/>
    <w:rsid w:val="000B22F7"/>
    <w:rsid w:val="000B2461"/>
    <w:rsid w:val="000B3634"/>
    <w:rsid w:val="000C00C0"/>
    <w:rsid w:val="000E6A0D"/>
    <w:rsid w:val="000F2EF1"/>
    <w:rsid w:val="001033AB"/>
    <w:rsid w:val="00112AE8"/>
    <w:rsid w:val="001236AB"/>
    <w:rsid w:val="00125072"/>
    <w:rsid w:val="00125356"/>
    <w:rsid w:val="0013539B"/>
    <w:rsid w:val="001551B5"/>
    <w:rsid w:val="00164EC0"/>
    <w:rsid w:val="001745CB"/>
    <w:rsid w:val="001826CD"/>
    <w:rsid w:val="001970B8"/>
    <w:rsid w:val="001B17F5"/>
    <w:rsid w:val="001B4651"/>
    <w:rsid w:val="00215F73"/>
    <w:rsid w:val="0022700D"/>
    <w:rsid w:val="002274DF"/>
    <w:rsid w:val="00227526"/>
    <w:rsid w:val="002322DD"/>
    <w:rsid w:val="0023273C"/>
    <w:rsid w:val="00251E25"/>
    <w:rsid w:val="00280DD5"/>
    <w:rsid w:val="002C0F14"/>
    <w:rsid w:val="002C3788"/>
    <w:rsid w:val="002C5F04"/>
    <w:rsid w:val="00314107"/>
    <w:rsid w:val="00382D0F"/>
    <w:rsid w:val="003943E9"/>
    <w:rsid w:val="003F6D29"/>
    <w:rsid w:val="003F71B3"/>
    <w:rsid w:val="00405922"/>
    <w:rsid w:val="004061EC"/>
    <w:rsid w:val="004131ED"/>
    <w:rsid w:val="004309BE"/>
    <w:rsid w:val="0043145E"/>
    <w:rsid w:val="00435DAD"/>
    <w:rsid w:val="004417C6"/>
    <w:rsid w:val="004510E4"/>
    <w:rsid w:val="00476C19"/>
    <w:rsid w:val="00476EF9"/>
    <w:rsid w:val="00485F6D"/>
    <w:rsid w:val="004863C9"/>
    <w:rsid w:val="004B5ECF"/>
    <w:rsid w:val="004D07EB"/>
    <w:rsid w:val="004E57EA"/>
    <w:rsid w:val="00527462"/>
    <w:rsid w:val="00550B1E"/>
    <w:rsid w:val="00557220"/>
    <w:rsid w:val="00563F5C"/>
    <w:rsid w:val="00567B88"/>
    <w:rsid w:val="005941E7"/>
    <w:rsid w:val="005E66BF"/>
    <w:rsid w:val="0060657E"/>
    <w:rsid w:val="00614BC2"/>
    <w:rsid w:val="00636A33"/>
    <w:rsid w:val="00652496"/>
    <w:rsid w:val="0065369F"/>
    <w:rsid w:val="00660FAE"/>
    <w:rsid w:val="006627CB"/>
    <w:rsid w:val="00676B97"/>
    <w:rsid w:val="00681D6E"/>
    <w:rsid w:val="00687A7C"/>
    <w:rsid w:val="006A2D5D"/>
    <w:rsid w:val="006E5C2A"/>
    <w:rsid w:val="006E6A41"/>
    <w:rsid w:val="006F20AD"/>
    <w:rsid w:val="00704293"/>
    <w:rsid w:val="007113D2"/>
    <w:rsid w:val="007122F0"/>
    <w:rsid w:val="0071327B"/>
    <w:rsid w:val="007132FB"/>
    <w:rsid w:val="007727BD"/>
    <w:rsid w:val="007A1B96"/>
    <w:rsid w:val="007A2C81"/>
    <w:rsid w:val="007A589D"/>
    <w:rsid w:val="007B05DB"/>
    <w:rsid w:val="007B3306"/>
    <w:rsid w:val="007D1A2B"/>
    <w:rsid w:val="007F1CCC"/>
    <w:rsid w:val="00814A4C"/>
    <w:rsid w:val="0082660E"/>
    <w:rsid w:val="00841082"/>
    <w:rsid w:val="00846197"/>
    <w:rsid w:val="00852202"/>
    <w:rsid w:val="0086088B"/>
    <w:rsid w:val="008609CE"/>
    <w:rsid w:val="00865839"/>
    <w:rsid w:val="008730E2"/>
    <w:rsid w:val="00887ED2"/>
    <w:rsid w:val="008B175B"/>
    <w:rsid w:val="009026D3"/>
    <w:rsid w:val="00941C02"/>
    <w:rsid w:val="009615A5"/>
    <w:rsid w:val="009856C8"/>
    <w:rsid w:val="00986B5E"/>
    <w:rsid w:val="00990B25"/>
    <w:rsid w:val="009D2B48"/>
    <w:rsid w:val="009E6F26"/>
    <w:rsid w:val="009F0F4A"/>
    <w:rsid w:val="00A00077"/>
    <w:rsid w:val="00A03D44"/>
    <w:rsid w:val="00A3412E"/>
    <w:rsid w:val="00A36C60"/>
    <w:rsid w:val="00A45A41"/>
    <w:rsid w:val="00A736E0"/>
    <w:rsid w:val="00A75CEC"/>
    <w:rsid w:val="00A77364"/>
    <w:rsid w:val="00AB5CE1"/>
    <w:rsid w:val="00AE6038"/>
    <w:rsid w:val="00AE7109"/>
    <w:rsid w:val="00B016B5"/>
    <w:rsid w:val="00B06E4B"/>
    <w:rsid w:val="00B418DF"/>
    <w:rsid w:val="00B47A7D"/>
    <w:rsid w:val="00B66CBE"/>
    <w:rsid w:val="00B72E00"/>
    <w:rsid w:val="00B72FFF"/>
    <w:rsid w:val="00B76CE0"/>
    <w:rsid w:val="00B77A52"/>
    <w:rsid w:val="00BB309D"/>
    <w:rsid w:val="00BC3CA6"/>
    <w:rsid w:val="00BC48C9"/>
    <w:rsid w:val="00BE7D7A"/>
    <w:rsid w:val="00C15BB6"/>
    <w:rsid w:val="00C36119"/>
    <w:rsid w:val="00C51C5B"/>
    <w:rsid w:val="00C802E2"/>
    <w:rsid w:val="00C949AB"/>
    <w:rsid w:val="00CA3E90"/>
    <w:rsid w:val="00CB7032"/>
    <w:rsid w:val="00CC7954"/>
    <w:rsid w:val="00CD2E9F"/>
    <w:rsid w:val="00CD3061"/>
    <w:rsid w:val="00CE034A"/>
    <w:rsid w:val="00CE6FD7"/>
    <w:rsid w:val="00D15073"/>
    <w:rsid w:val="00D25E4D"/>
    <w:rsid w:val="00D515BA"/>
    <w:rsid w:val="00D57CA8"/>
    <w:rsid w:val="00D92FAC"/>
    <w:rsid w:val="00D93FED"/>
    <w:rsid w:val="00E037D0"/>
    <w:rsid w:val="00E07473"/>
    <w:rsid w:val="00E10BF5"/>
    <w:rsid w:val="00E30177"/>
    <w:rsid w:val="00E305C0"/>
    <w:rsid w:val="00E42488"/>
    <w:rsid w:val="00E5258D"/>
    <w:rsid w:val="00E5385C"/>
    <w:rsid w:val="00E61A84"/>
    <w:rsid w:val="00E6383C"/>
    <w:rsid w:val="00E707F1"/>
    <w:rsid w:val="00E74561"/>
    <w:rsid w:val="00E775A1"/>
    <w:rsid w:val="00EA2D95"/>
    <w:rsid w:val="00EA4B90"/>
    <w:rsid w:val="00EB20E5"/>
    <w:rsid w:val="00EB6596"/>
    <w:rsid w:val="00ED4CB6"/>
    <w:rsid w:val="00EE2904"/>
    <w:rsid w:val="00EE7A12"/>
    <w:rsid w:val="00EF01C3"/>
    <w:rsid w:val="00F14F23"/>
    <w:rsid w:val="00F25E42"/>
    <w:rsid w:val="00F66816"/>
    <w:rsid w:val="00F802C1"/>
    <w:rsid w:val="00F82953"/>
    <w:rsid w:val="00F94920"/>
    <w:rsid w:val="00F94E35"/>
    <w:rsid w:val="00FB3050"/>
    <w:rsid w:val="00FC4D1A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C2D9"/>
  <w15:docId w15:val="{6D20B4DB-2385-4A09-B0C2-C97EC12F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2C3788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rsid w:val="002C3788"/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A3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36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6A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A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A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0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09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0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9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4D07E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7B8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7B88"/>
    <w:rPr>
      <w:color w:val="800080" w:themeColor="followedHyperlink"/>
      <w:u w:val="single"/>
    </w:rPr>
  </w:style>
  <w:style w:type="paragraph" w:styleId="Tekstpodstawowy">
    <w:name w:val="Body Text"/>
    <w:aliases w:val="a2,Znak Znak,Znak,Znak Znak Znak Znak Znak, Znak,Tekst podstawowy1"/>
    <w:basedOn w:val="Normalny"/>
    <w:link w:val="TekstpodstawowyZnak"/>
    <w:rsid w:val="007B05DB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,Tekst podstawowy1 Znak"/>
    <w:basedOn w:val="Domylnaczcionkaakapitu"/>
    <w:link w:val="Tekstpodstawowy"/>
    <w:rsid w:val="007B05DB"/>
    <w:rPr>
      <w:rFonts w:ascii="Arial" w:eastAsia="Times New Roman" w:hAnsi="Arial" w:cs="Arial"/>
      <w:sz w:val="24"/>
      <w:szCs w:val="24"/>
      <w:lang w:eastAsia="pl-PL"/>
    </w:rPr>
  </w:style>
  <w:style w:type="paragraph" w:styleId="Lista">
    <w:name w:val="List"/>
    <w:basedOn w:val="Normalny"/>
    <w:rsid w:val="001970B8"/>
    <w:pPr>
      <w:ind w:left="283" w:hanging="283"/>
    </w:pPr>
    <w:rPr>
      <w:rFonts w:ascii="Arial" w:hAnsi="Arial"/>
      <w:szCs w:val="20"/>
    </w:rPr>
  </w:style>
  <w:style w:type="table" w:styleId="Tabela-Siatka">
    <w:name w:val="Table Grid"/>
    <w:basedOn w:val="Standardowy"/>
    <w:uiPriority w:val="59"/>
    <w:rsid w:val="00D515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rsid w:val="007727BD"/>
  </w:style>
  <w:style w:type="paragraph" w:styleId="NormalnyWeb">
    <w:name w:val="Normal (Web)"/>
    <w:basedOn w:val="Normalny"/>
    <w:uiPriority w:val="99"/>
    <w:unhideWhenUsed/>
    <w:rsid w:val="00280D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8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2737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Tromsa Arkadiusz</dc:creator>
  <cp:lastModifiedBy>Hołówko Daria</cp:lastModifiedBy>
  <cp:revision>4</cp:revision>
  <cp:lastPrinted>2024-10-29T11:04:00Z</cp:lastPrinted>
  <dcterms:created xsi:type="dcterms:W3CDTF">2024-10-31T10:20:00Z</dcterms:created>
  <dcterms:modified xsi:type="dcterms:W3CDTF">2024-10-31T10:22:00Z</dcterms:modified>
</cp:coreProperties>
</file>