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AD47D1" w:rsidRDefault="00B067F2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8</w:t>
      </w:r>
      <w:r w:rsidR="00591CDB" w:rsidRPr="00AD47D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025037" w:rsidRPr="00AD47D1" w:rsidRDefault="00025037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47D1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AD47D1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AD47D1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AD47D1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AD47D1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AD47D1" w:rsidRDefault="004057C8" w:rsidP="00AD47D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47D1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B067F2">
        <w:rPr>
          <w:rFonts w:asciiTheme="minorHAnsi" w:hAnsiTheme="minorHAnsi" w:cstheme="minorHAnsi"/>
          <w:b/>
          <w:sz w:val="24"/>
          <w:szCs w:val="24"/>
        </w:rPr>
        <w:t>1-31.08</w:t>
      </w:r>
      <w:r w:rsidR="00591CDB" w:rsidRPr="00AD47D1">
        <w:rPr>
          <w:rFonts w:asciiTheme="minorHAnsi" w:hAnsiTheme="minorHAnsi" w:cstheme="minorHAnsi"/>
          <w:b/>
          <w:sz w:val="24"/>
          <w:szCs w:val="24"/>
        </w:rPr>
        <w:t>.2022</w:t>
      </w:r>
      <w:r w:rsidR="005F609B" w:rsidRPr="00AD47D1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AD47D1" w:rsidRDefault="000A74FB" w:rsidP="00AD47D1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B067F2" w:rsidRPr="00AD47D1" w:rsidRDefault="00B067F2" w:rsidP="00B067F2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AD47D1">
        <w:rPr>
          <w:rFonts w:asciiTheme="minorHAnsi" w:hAnsiTheme="minorHAnsi" w:cstheme="minorHAnsi"/>
          <w:sz w:val="24"/>
          <w:szCs w:val="24"/>
        </w:rPr>
        <w:t>W okresi</w:t>
      </w:r>
      <w:r>
        <w:rPr>
          <w:rFonts w:asciiTheme="minorHAnsi" w:hAnsiTheme="minorHAnsi" w:cstheme="minorHAnsi"/>
          <w:sz w:val="24"/>
          <w:szCs w:val="24"/>
        </w:rPr>
        <w:t xml:space="preserve">e objętym niniejszą informacją </w:t>
      </w:r>
      <w:r w:rsidRPr="00AD47D1">
        <w:rPr>
          <w:rFonts w:asciiTheme="minorHAnsi" w:hAnsiTheme="minorHAnsi" w:cstheme="minorHAnsi"/>
          <w:sz w:val="24"/>
          <w:szCs w:val="24"/>
        </w:rPr>
        <w:t>nie odbywały się posiedzenia Komitetu do Spraw Europejskich.</w:t>
      </w:r>
    </w:p>
    <w:p w:rsidR="002F01AC" w:rsidRPr="005E5A4D" w:rsidRDefault="002F01AC" w:rsidP="005E5A4D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5E5A4D" w:rsidRDefault="000A74FB" w:rsidP="005E5A4D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5E5A4D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5E5A4D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5E5A4D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B067F2" w:rsidRDefault="00A73FE5" w:rsidP="00DC07BC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B067F2">
              <w:rPr>
                <w:rFonts w:asciiTheme="minorHAnsi" w:hAnsiTheme="minorHAnsi" w:cstheme="minorHAnsi"/>
                <w:b/>
              </w:rPr>
              <w:t>R</w:t>
            </w:r>
            <w:r w:rsidR="00B71F9D" w:rsidRPr="00B067F2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C-140/22 </w:t>
            </w:r>
            <w:r w:rsidRPr="00B067F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mBank</w:t>
            </w:r>
            <w:r w:rsidRPr="00B067F2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>Informacja o stanie realizacji zadań nakładanych na ministerstwa i urzędy centralne.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B067F2">
              <w:rPr>
                <w:rFonts w:asciiTheme="minorHAnsi" w:hAnsiTheme="minorHAnsi" w:cstheme="minorHAnsi"/>
                <w:shd w:val="clear" w:color="auto" w:fill="FFFFFF"/>
              </w:rPr>
              <w:t>22 lipca 2022 r.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cieli COREPER I </w:t>
            </w: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B067F2">
              <w:rPr>
                <w:rFonts w:asciiTheme="minorHAnsi" w:hAnsiTheme="minorHAnsi" w:cstheme="minorHAnsi"/>
                <w:shd w:val="clear" w:color="auto" w:fill="FFFFFF"/>
              </w:rPr>
              <w:t>25 lipca 2022 r.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B067F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dotyczący rozporządzenia Parlamentu Europejskiego i Rady w sprawie ustanowienia aktu na rzecz wzmocnienia europejskiego przemysłu obronnego przez wspólne zamówienia </w:t>
            </w:r>
            <w:r w:rsidRPr="00B067F2">
              <w:rPr>
                <w:rFonts w:asciiTheme="minorHAnsi" w:hAnsiTheme="minorHAnsi" w:cstheme="minorHAnsi"/>
                <w:shd w:val="clear" w:color="auto" w:fill="FFFFFF"/>
              </w:rPr>
              <w:t>(COM(2022) 349).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>Sprawozdanie z posiedzenia Rady do Spraw Zagranicznych w dniu 18 lipca 2022 r.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C-282/22 </w:t>
            </w:r>
            <w:r w:rsidRPr="00B067F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Dyrektor Krajowej Informacji Skarbowej</w:t>
            </w:r>
            <w:r w:rsidRPr="00B067F2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C-255/22 </w:t>
            </w:r>
            <w:r w:rsidRPr="00B067F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P Polskie Górnictwo Naftowe i Gazownictwo S.A. przeciwko Komisji Europejskiej</w:t>
            </w:r>
            <w:r w:rsidRPr="00B067F2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B067F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 odniesieniu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  <w:t>do dyrektywy</w:t>
            </w:r>
            <w:r w:rsidRPr="00B067F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Parlamentu Europejskiego i Rady w sprawie odzyskiwania i konfiskaty mienia</w:t>
            </w: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 (COM(2022) 245).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>Projekt stanowiska Rządu w sprawie g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łosowania w procedurze pisemnej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nad dokumentem: </w:t>
            </w:r>
            <w:r w:rsidRPr="00B067F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Rozporządzenie Rady w sprawie skoordynowanych środków zmniejszających zapotrzebowanie na gaz</w:t>
            </w:r>
            <w:r w:rsidRPr="00B067F2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UE ds. Ekonomicznych i Finansowych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B067F2">
              <w:rPr>
                <w:rFonts w:asciiTheme="minorHAnsi" w:hAnsiTheme="minorHAnsi" w:cstheme="minorHAnsi"/>
                <w:shd w:val="clear" w:color="auto" w:fill="FFFFFF"/>
              </w:rPr>
              <w:t>12 lipca 2022 r.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C-139/22 </w:t>
            </w:r>
            <w:r w:rsidRPr="00B067F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mBank</w:t>
            </w:r>
            <w:r w:rsidRPr="00B067F2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B067F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Rozporządzenia Parlamentu Europejskiego i Rady w sprawie odbudowy zasobów przyrodniczych</w:t>
            </w: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 (COM(2022) 304).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Półroczne sprawozdanie z realizacji Planu pracy Komitetu do Spraw Europejskich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B067F2">
              <w:rPr>
                <w:rFonts w:asciiTheme="minorHAnsi" w:hAnsiTheme="minorHAnsi" w:cstheme="minorHAnsi"/>
                <w:shd w:val="clear" w:color="auto" w:fill="FFFFFF"/>
              </w:rPr>
              <w:t>na 2022 r. (za okres styczeń – czerwiec 2022 r.)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>Informacja w sprawie wyznaczenia Przedstawiciela Polski w Zarządzie Agencji Praw Podstawowych Unii Europejskiej (FRA).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>Sprawozdanie z nieformalnego posiedzenia Rady ds. Konkurencyjności (rynek wewnętrzny, przemysł) w dniach 19-20 lipca 2022 r.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B067F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rozporządzenia Parlamentu Europejskiego i Rady zmieniającego rozporządzenie Rady (EWG) nr 95/93 w odniesieniu do tymczasowego złagodzenia zasad wykorzystywania czasów na start lub lądowanie w portach lotniczych Wspólnoty w związku z kryzysem związanym z pandemią COVID-19</w:t>
            </w: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 (COM(2022) 334).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C-660/20 </w:t>
            </w:r>
            <w:r w:rsidRPr="00B067F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Lufthansa CityLine</w:t>
            </w:r>
            <w:r w:rsidRPr="00B067F2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>Informacja na temat postępowań formalnych prowadzonych przez Komisję Europejską na podstawie art. 258 i 260 TFUE.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i/>
                <w:iCs/>
              </w:rPr>
            </w:pPr>
            <w:r w:rsidRPr="00B067F2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C-277/22 </w:t>
            </w:r>
            <w:r w:rsidRPr="00B067F2">
              <w:rPr>
                <w:rFonts w:asciiTheme="minorHAnsi" w:hAnsiTheme="minorHAnsi" w:cstheme="minorHAnsi"/>
                <w:i/>
                <w:iCs/>
              </w:rPr>
              <w:t>Global NRG.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B067F2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B067F2">
              <w:rPr>
                <w:rFonts w:asciiTheme="minorHAnsi" w:hAnsiTheme="minorHAnsi" w:cstheme="minorHAnsi"/>
                <w:i/>
                <w:iCs/>
              </w:rPr>
              <w:t xml:space="preserve">Wniosek: Rozporządzenie Parlamentu Europejskiego i Rady w sprawie uchylenia rozporządzenia Rady (EWG)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B067F2">
              <w:rPr>
                <w:rFonts w:asciiTheme="minorHAnsi" w:hAnsiTheme="minorHAnsi" w:cstheme="minorHAnsi"/>
                <w:i/>
                <w:iCs/>
              </w:rPr>
              <w:t xml:space="preserve">nr 1108/70 wprowadzającego system księgowy dla wydatków na infrastrukturę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B067F2">
              <w:rPr>
                <w:rFonts w:asciiTheme="minorHAnsi" w:hAnsiTheme="minorHAnsi" w:cstheme="minorHAnsi"/>
                <w:i/>
                <w:iCs/>
              </w:rPr>
              <w:t xml:space="preserve">w odniesieniu w transporcie kolejowym, drogowym i żegludze śródlądowej oraz rozporządzenie Komisji (WE) nr 851/2006 określającego pozycje, które należy uwzględnić pod poszczególnymi nazwami w planach kont, stanowiące załącznik I </w:t>
            </w:r>
            <w:r w:rsidRPr="00B067F2">
              <w:rPr>
                <w:rFonts w:asciiTheme="minorHAnsi" w:hAnsiTheme="minorHAnsi" w:cstheme="minorHAnsi"/>
                <w:i/>
                <w:iCs/>
              </w:rPr>
              <w:br/>
              <w:t xml:space="preserve">do rozporządzenia Rady (EWG) nr 1108/70 </w:t>
            </w:r>
            <w:r w:rsidRPr="00B067F2">
              <w:rPr>
                <w:rFonts w:asciiTheme="minorHAnsi" w:hAnsiTheme="minorHAnsi" w:cstheme="minorHAnsi"/>
              </w:rPr>
              <w:t>(COM(2022) 381).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B067F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Komunikat Komisji do Parlamentu Europejskiego, Rady Europejskiej i Rady: Opinia Komisji w sprawie wniosku Gruzji o członkostwo w Unii Europejskiej</w:t>
            </w: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 (COM(2022) 405).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B067F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Komunikat Komisji do Parlamentu Europejskiego, Rady Europejskiej </w:t>
            </w:r>
            <w:r w:rsidRPr="00B067F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  <w:t>i Rady: Opinia Komisji w sprawie wniosku Republiki Mołdawii o członkostwo w Unii Europejskiej</w:t>
            </w:r>
            <w:r w:rsidRPr="00B067F2">
              <w:rPr>
                <w:rFonts w:asciiTheme="minorHAnsi" w:hAnsiTheme="minorHAnsi" w:cstheme="minorHAnsi"/>
                <w:iCs/>
                <w:shd w:val="clear" w:color="auto" w:fill="FFFFFF"/>
              </w:rPr>
              <w:t xml:space="preserve"> </w:t>
            </w:r>
            <w:r w:rsidRPr="00B067F2">
              <w:rPr>
                <w:rFonts w:asciiTheme="minorHAnsi" w:hAnsiTheme="minorHAnsi" w:cstheme="minorHAnsi"/>
                <w:shd w:val="clear" w:color="auto" w:fill="FFFFFF"/>
              </w:rPr>
              <w:t>(COM(2022) 406).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B067F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Komunikat Komisji do Parlamentu Europejskiego, Rady Europejskiej i Rady: Opinia Komisji w sprawie wniosku Ukrainy o członkostwo w Unii Europejskiej</w:t>
            </w:r>
            <w:r w:rsidRPr="00B067F2">
              <w:rPr>
                <w:rFonts w:asciiTheme="minorHAnsi" w:hAnsiTheme="minorHAnsi" w:cstheme="minorHAnsi"/>
                <w:shd w:val="clear" w:color="auto" w:fill="FFFFFF"/>
              </w:rPr>
              <w:t xml:space="preserve"> (COM(2022) 407).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>Informacja w sprawie zmiany przedstawiciela Polski w Zarządzie Agencji Unii Europejskiej ds. Współpracy Organów Ścigania (Europol).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i/>
                <w:iCs/>
              </w:rPr>
            </w:pPr>
            <w:r w:rsidRPr="00B067F2">
              <w:rPr>
                <w:rFonts w:asciiTheme="minorHAnsi" w:hAnsiTheme="minorHAnsi" w:cstheme="minorHAnsi"/>
              </w:rPr>
              <w:t xml:space="preserve">Założenia do stanowiska Rzeczypospolitej Polskiej w postępowaniu w sprawach prejudycjalnych C-225/22 </w:t>
            </w:r>
            <w:r w:rsidRPr="00B067F2">
              <w:rPr>
                <w:rFonts w:asciiTheme="minorHAnsi" w:hAnsiTheme="minorHAnsi" w:cstheme="minorHAnsi"/>
                <w:i/>
                <w:iCs/>
              </w:rPr>
              <w:t>AW „T”.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B067F2">
              <w:rPr>
                <w:rFonts w:asciiTheme="minorHAnsi" w:hAnsiTheme="minorHAnsi" w:cstheme="minorHAnsi"/>
              </w:rPr>
              <w:t>Informacja w sprawie wskazania instytucji wiodącej w grupie eksperckiej Komisji Europejskiej (MI).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  <w:lang w:eastAsia="ar-SA"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>
              <w:rPr>
                <w:rFonts w:asciiTheme="minorHAnsi" w:hAnsiTheme="minorHAnsi" w:cstheme="minorHAnsi"/>
                <w:shd w:val="clear" w:color="auto" w:fill="FFFFFF"/>
                <w:lang w:eastAsia="ar-SA"/>
              </w:rPr>
              <w:br/>
            </w:r>
            <w:r w:rsidRPr="00B067F2">
              <w:rPr>
                <w:rFonts w:asciiTheme="minorHAnsi" w:hAnsiTheme="minorHAnsi" w:cstheme="minorHAnsi"/>
                <w:shd w:val="clear" w:color="auto" w:fill="FFFFFF"/>
                <w:lang w:eastAsia="ar-SA"/>
              </w:rPr>
              <w:t>lub art. 260 TFUE</w:t>
            </w:r>
            <w:r w:rsidRPr="00B067F2">
              <w:rPr>
                <w:rFonts w:asciiTheme="minorHAnsi" w:hAnsiTheme="minorHAnsi" w:cstheme="minorHAnsi"/>
              </w:rPr>
              <w:t>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B067F2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C-241/22 </w:t>
            </w:r>
            <w:r w:rsidRPr="00B067F2">
              <w:rPr>
                <w:rFonts w:asciiTheme="minorHAnsi" w:hAnsiTheme="minorHAnsi" w:cstheme="minorHAnsi"/>
                <w:i/>
                <w:iCs/>
              </w:rPr>
              <w:t>DX</w:t>
            </w:r>
            <w:r w:rsidRPr="00B067F2">
              <w:rPr>
                <w:rFonts w:asciiTheme="minorHAnsi" w:hAnsiTheme="minorHAnsi" w:cstheme="minorHAnsi"/>
              </w:rPr>
              <w:t>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B067F2">
              <w:rPr>
                <w:rFonts w:asciiTheme="minorHAnsi" w:hAnsiTheme="minorHAnsi" w:cstheme="minorHAnsi"/>
              </w:rPr>
              <w:t xml:space="preserve">Raport z funkcjonowania Mechanizmu Wymiany Poparć z państwami europejskimi </w:t>
            </w:r>
            <w:r>
              <w:rPr>
                <w:rFonts w:asciiTheme="minorHAnsi" w:hAnsiTheme="minorHAnsi" w:cstheme="minorHAnsi"/>
              </w:rPr>
              <w:br/>
            </w:r>
            <w:r w:rsidRPr="00B067F2">
              <w:rPr>
                <w:rFonts w:asciiTheme="minorHAnsi" w:hAnsiTheme="minorHAnsi" w:cstheme="minorHAnsi"/>
              </w:rPr>
              <w:t>w I półroczu 2022 r.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>Informacja dla Sejmu i Senatu RP o pracach legislacyjnych związanych z wdrożeniem dyrektyw, których termin transpozycji już upłynął lub upływa w ciągu najbliższych trzech miesięcy</w:t>
            </w:r>
            <w:r w:rsidRPr="00B067F2">
              <w:rPr>
                <w:rFonts w:asciiTheme="minorHAnsi" w:hAnsiTheme="minorHAnsi" w:cstheme="minorHAnsi"/>
              </w:rPr>
              <w:t>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color w:val="000000"/>
              </w:rPr>
            </w:pPr>
            <w:r w:rsidRPr="00B067F2">
              <w:rPr>
                <w:rFonts w:asciiTheme="minorHAnsi" w:hAnsiTheme="minorHAnsi" w:cstheme="minorHAnsi"/>
                <w:color w:val="000000"/>
              </w:rPr>
              <w:t>Informacja w sprawie przedłużenia oddelegowania pracownika Ministerstwa Spraw Zagranicznych na stanowisko eksperta narodowego w Europejskiej Służbie Działań Zewnętrznych.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B067F2">
              <w:rPr>
                <w:rFonts w:asciiTheme="minorHAnsi" w:hAnsiTheme="minorHAnsi" w:cstheme="minorHAnsi"/>
              </w:rPr>
              <w:t xml:space="preserve">Informacja wyprzedzająca w sprawie wyborów do organizacji europejskich </w:t>
            </w:r>
            <w:r>
              <w:rPr>
                <w:rFonts w:asciiTheme="minorHAnsi" w:hAnsiTheme="minorHAnsi" w:cstheme="minorHAnsi"/>
              </w:rPr>
              <w:br/>
            </w:r>
            <w:r w:rsidRPr="00B067F2">
              <w:rPr>
                <w:rFonts w:asciiTheme="minorHAnsi" w:hAnsiTheme="minorHAnsi" w:cstheme="minorHAnsi"/>
              </w:rPr>
              <w:t>w perspektywie rocznej począwszy od III kwartału 2022 r.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B067F2">
              <w:rPr>
                <w:rFonts w:asciiTheme="minorHAnsi" w:hAnsiTheme="minorHAnsi" w:cstheme="minorHAnsi"/>
              </w:rPr>
              <w:t xml:space="preserve">Projekt stanowiska RP w odniesieniu do dokumentu UE: </w:t>
            </w:r>
            <w:r w:rsidRPr="00B067F2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ustanawiające przepisy szczegółowe dotyczące programów współpracy na lata 2014–2020 wspieranych z Europejskiego Instrumentu Sąsiedztwa i w ramach celu "Europejska współpraca terytorialna" wskutek  zakłócenia realizacji programów </w:t>
            </w:r>
            <w:r w:rsidRPr="00B067F2">
              <w:rPr>
                <w:rFonts w:asciiTheme="minorHAnsi" w:hAnsiTheme="minorHAnsi" w:cstheme="minorHAnsi"/>
              </w:rPr>
              <w:t>(COM(2022) 362).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B067F2">
              <w:rPr>
                <w:rFonts w:asciiTheme="minorHAnsi" w:hAnsiTheme="minorHAnsi" w:cstheme="minorHAnsi"/>
              </w:rPr>
              <w:t>Sprawozdanie z nieformalnego posiedzenia Rady ds. Konkurencyjności (badania naukowe) w dniu 22 lipca 2022 r.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B067F2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B067F2">
              <w:rPr>
                <w:rFonts w:asciiTheme="minorHAnsi" w:hAnsiTheme="minorHAnsi" w:cstheme="minorHAnsi"/>
                <w:i/>
                <w:iCs/>
              </w:rPr>
              <w:t xml:space="preserve">Komunikat Komisji do Parlamentu Europejskiego i Rady: W kierunku bardziej zrównoważonego rybołówstwa w UE: aktualna sytuacja i kierunki na 2023 r. </w:t>
            </w:r>
            <w:r w:rsidRPr="00B067F2">
              <w:rPr>
                <w:rFonts w:asciiTheme="minorHAnsi" w:hAnsiTheme="minorHAnsi" w:cstheme="minorHAnsi"/>
              </w:rPr>
              <w:t>(COM(2022) 253).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B067F2">
              <w:rPr>
                <w:rFonts w:asciiTheme="minorHAnsi" w:hAnsiTheme="minorHAnsi" w:cstheme="minorHAnsi"/>
              </w:rPr>
              <w:t>Informacja w sprawie zatwierdzenia przedłużenia okresu oddelegowania pracownika Ministerstwa Rolnictwa i Rozwoju Wsi na stanowisku eksperta narodowego w Komisji Europejskiej w Dyrekcji Generalnej ds. Rolnictwa i Rozwoju Obszarów Wiejskich (AGRI).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color w:val="000000"/>
              </w:rPr>
            </w:pPr>
            <w:r w:rsidRPr="00B067F2">
              <w:rPr>
                <w:rFonts w:asciiTheme="minorHAnsi" w:hAnsiTheme="minorHAnsi" w:cstheme="minorHAnsi"/>
                <w:color w:val="000000"/>
              </w:rPr>
              <w:t>Realizacja obowiązków wynikających z rozporządzenia 883/2013 przez właściwe instytucje krajowe.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r w:rsidRPr="00B067F2">
              <w:rPr>
                <w:rFonts w:asciiTheme="minorHAnsi" w:hAnsiTheme="minorHAnsi" w:cstheme="minorHAnsi"/>
                <w:color w:val="000000"/>
              </w:rPr>
              <w:t>Założenia do stanowiska Rzeczypospolitej Polskiej w postępowaniu w sprawie prejudycjalnej C-252/22</w:t>
            </w:r>
            <w:r w:rsidRPr="00B067F2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Societatea Civilă Profesională de Avocaţi AB &amp; CD.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>Sprawozdanie dla Komisji Europejskiej za 2021 r. w zakresie pomocy publicznej udzielonej w sektorze górnictwa węgla kamiennego.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color w:val="000000"/>
              </w:rPr>
            </w:pPr>
            <w:r w:rsidRPr="00B067F2">
              <w:rPr>
                <w:rFonts w:asciiTheme="minorHAnsi" w:hAnsiTheme="minorHAnsi" w:cstheme="minorHAnsi"/>
                <w:color w:val="000000"/>
              </w:rPr>
              <w:t xml:space="preserve">Informacja w sprawie zatwierdzenia kandydata Krajowej Administracji Skarbowej 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B067F2">
              <w:rPr>
                <w:rFonts w:asciiTheme="minorHAnsi" w:hAnsiTheme="minorHAnsi" w:cstheme="minorHAnsi"/>
                <w:color w:val="000000"/>
              </w:rPr>
              <w:t>na stanowisko eksperta w Misji Unii Europejskiej ds. Szkolenia i Kontroli na przejściu granicznym w Rafah (EUBAM).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color w:val="000000"/>
              </w:rPr>
            </w:pPr>
            <w:r w:rsidRPr="00B067F2">
              <w:rPr>
                <w:rFonts w:asciiTheme="minorHAnsi" w:hAnsiTheme="minorHAnsi" w:cstheme="minorHAnsi"/>
                <w:color w:val="000000"/>
              </w:rPr>
              <w:t>Instrukcja na nieformalne spotkanie ministrów UE ds. obrony w dniach 29-30 sierpnia 2022 r.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>Informacja o stanowisku Polski na niefor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malne spotkanie ministrów spraw </w:t>
            </w:r>
            <w:r w:rsidRPr="00B067F2">
              <w:rPr>
                <w:rFonts w:asciiTheme="minorHAnsi" w:hAnsiTheme="minorHAnsi" w:cstheme="minorHAnsi"/>
                <w:shd w:val="clear" w:color="auto" w:fill="FFFFFF"/>
              </w:rPr>
              <w:t>zagranicznych UE (Gymnich) w dniach 30-31 sierpnia 2022 r.</w:t>
            </w:r>
          </w:p>
          <w:p w:rsidR="00B067F2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color w:val="000000"/>
              </w:rPr>
            </w:pPr>
            <w:r w:rsidRPr="00B067F2">
              <w:rPr>
                <w:rFonts w:asciiTheme="minorHAnsi" w:hAnsiTheme="minorHAnsi" w:cstheme="minorHAnsi"/>
                <w:color w:val="000000"/>
              </w:rPr>
              <w:t xml:space="preserve">Założenia do stanowiska Rzeczypospolitej Polskiej w postępowaniu w sprawie prejudycjalnej C-321/22 </w:t>
            </w:r>
            <w:r w:rsidRPr="00B067F2">
              <w:rPr>
                <w:rFonts w:asciiTheme="minorHAnsi" w:hAnsiTheme="minorHAnsi" w:cstheme="minorHAnsi"/>
                <w:i/>
                <w:iCs/>
                <w:color w:val="000000"/>
              </w:rPr>
              <w:t>Provident Polska</w:t>
            </w:r>
            <w:r w:rsidRPr="00B067F2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583B41" w:rsidRPr="00B067F2" w:rsidRDefault="00B067F2" w:rsidP="00B067F2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color w:val="000000"/>
              </w:rPr>
            </w:pPr>
            <w:r w:rsidRPr="00B067F2">
              <w:rPr>
                <w:rFonts w:asciiTheme="minorHAnsi" w:hAnsiTheme="minorHAnsi" w:cstheme="minorHAnsi"/>
                <w:color w:val="000000"/>
              </w:rPr>
              <w:t xml:space="preserve">Założenia do stanowiska Rzeczypospolitej Polskiej w postępowaniu w sprawie prejudycjalnej </w:t>
            </w:r>
            <w:r w:rsidRPr="00B067F2">
              <w:rPr>
                <w:rFonts w:asciiTheme="minorHAnsi" w:hAnsiTheme="minorHAnsi" w:cstheme="minorHAnsi"/>
                <w:color w:val="000000"/>
                <w:lang w:val="de-AT"/>
              </w:rPr>
              <w:t xml:space="preserve">C-280/22 </w:t>
            </w:r>
            <w:r w:rsidRPr="00B067F2">
              <w:rPr>
                <w:rFonts w:asciiTheme="minorHAnsi" w:hAnsiTheme="minorHAnsi" w:cstheme="minorHAnsi"/>
                <w:i/>
                <w:iCs/>
                <w:color w:val="000000"/>
                <w:lang w:val="de-AT"/>
              </w:rPr>
              <w:t>Kinderrechtencoalitie Vlaanderen i Liga voor Mensenrechten</w:t>
            </w:r>
            <w:r w:rsidRPr="00B067F2">
              <w:rPr>
                <w:rFonts w:asciiTheme="minorHAnsi" w:hAnsiTheme="minorHAnsi" w:cstheme="minorHAnsi"/>
                <w:iCs/>
                <w:color w:val="000000"/>
                <w:lang w:val="de-AT"/>
              </w:rPr>
              <w:t>.</w:t>
            </w:r>
          </w:p>
          <w:p w:rsidR="00681A02" w:rsidRPr="00B067F2" w:rsidRDefault="00681A02" w:rsidP="00DC07BC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:rsidR="00583B41" w:rsidRPr="00B067F2" w:rsidRDefault="00BD7A98" w:rsidP="00DC07BC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B067F2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A537EA" w:rsidRPr="00B067F2" w:rsidRDefault="00B067F2" w:rsidP="00B067F2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hd w:val="clear" w:color="auto" w:fill="FFFFFF"/>
              </w:rPr>
            </w:pPr>
            <w:r w:rsidRPr="00B067F2">
              <w:rPr>
                <w:rFonts w:asciiTheme="minorHAnsi" w:hAnsiTheme="minorHAnsi" w:cstheme="minorHAnsi"/>
                <w:shd w:val="clear" w:color="auto" w:fill="FFFFFF"/>
              </w:rPr>
              <w:t>Projekt ustawy o zmianie ustawy o żegludze śródlądowej (UC116).</w:t>
            </w:r>
          </w:p>
        </w:tc>
      </w:tr>
    </w:tbl>
    <w:p w:rsidR="005B7044" w:rsidRPr="00CE0422" w:rsidRDefault="005B7044" w:rsidP="00CE0422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CE0422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36" w:rsidRDefault="00A97F36">
      <w:r>
        <w:separator/>
      </w:r>
    </w:p>
  </w:endnote>
  <w:endnote w:type="continuationSeparator" w:id="0">
    <w:p w:rsidR="00A97F36" w:rsidRDefault="00A9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7A2E">
      <w:rPr>
        <w:rStyle w:val="Numerstrony"/>
        <w:noProof/>
      </w:rPr>
      <w:t>4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36" w:rsidRDefault="00A97F36">
      <w:r>
        <w:separator/>
      </w:r>
    </w:p>
  </w:footnote>
  <w:footnote w:type="continuationSeparator" w:id="0">
    <w:p w:rsidR="00A97F36" w:rsidRDefault="00A9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85A70"/>
    <w:multiLevelType w:val="hybridMultilevel"/>
    <w:tmpl w:val="9FDE9E0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97FD6"/>
    <w:multiLevelType w:val="hybridMultilevel"/>
    <w:tmpl w:val="CF6C1A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D42DC5"/>
    <w:multiLevelType w:val="hybridMultilevel"/>
    <w:tmpl w:val="1DBAC95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12"/>
  </w:num>
  <w:num w:numId="10">
    <w:abstractNumId w:val="4"/>
  </w:num>
  <w:num w:numId="11">
    <w:abstractNumId w:val="6"/>
  </w:num>
  <w:num w:numId="12">
    <w:abstractNumId w:val="11"/>
  </w:num>
  <w:num w:numId="13">
    <w:abstractNumId w:val="13"/>
  </w:num>
  <w:num w:numId="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2E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09B4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5450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604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2D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97F36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67F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67752-B35F-4C38-B9F6-0799E99F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1116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4</cp:revision>
  <cp:lastPrinted>2019-04-17T12:04:00Z</cp:lastPrinted>
  <dcterms:created xsi:type="dcterms:W3CDTF">2022-09-07T10:38:00Z</dcterms:created>
  <dcterms:modified xsi:type="dcterms:W3CDTF">2022-09-07T14:14:00Z</dcterms:modified>
</cp:coreProperties>
</file>