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0"/>
        <w:gridCol w:w="4320"/>
      </w:tblGrid>
      <w:tr w:rsidR="00CD2FA0" w:rsidRPr="00BD112F" w:rsidTr="00A5428E">
        <w:trPr>
          <w:trHeight w:val="180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CD2FA0" w:rsidRPr="00BD112F" w:rsidRDefault="00CD2FA0" w:rsidP="00A5428E">
            <w:pPr>
              <w:ind w:left="-7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D112F">
              <w:rPr>
                <w:rFonts w:ascii="Times New Roman" w:eastAsia="Times New Roman" w:hAnsi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B367907" wp14:editId="23CDE354">
                  <wp:extent cx="496570" cy="582930"/>
                  <wp:effectExtent l="0" t="0" r="0" b="762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570" cy="58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2FA0" w:rsidRPr="00BD112F" w:rsidRDefault="00CD2FA0" w:rsidP="00A5428E">
            <w:pPr>
              <w:ind w:left="-7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BD112F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WOJEWODA PODKARPACKI</w:t>
            </w:r>
          </w:p>
          <w:p w:rsidR="00CD2FA0" w:rsidRPr="00BD112F" w:rsidRDefault="00CD2FA0" w:rsidP="00A5428E">
            <w:pPr>
              <w:tabs>
                <w:tab w:val="left" w:pos="0"/>
              </w:tabs>
              <w:ind w:left="-7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D112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ul. Grunwaldzka 15, 35-959 Rzeszów</w:t>
            </w:r>
          </w:p>
          <w:p w:rsidR="00CD2FA0" w:rsidRPr="00BD112F" w:rsidRDefault="00CD2FA0" w:rsidP="00A5428E">
            <w:pPr>
              <w:tabs>
                <w:tab w:val="left" w:pos="0"/>
              </w:tabs>
              <w:ind w:left="-7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CD2FA0" w:rsidRPr="00BD112F" w:rsidRDefault="00CD2FA0" w:rsidP="00A5428E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CD2FA0" w:rsidRPr="00BD112F" w:rsidRDefault="00CD2FA0" w:rsidP="00A5428E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CD2FA0" w:rsidRPr="00BD112F" w:rsidRDefault="00CD2FA0" w:rsidP="00A5428E">
            <w:pPr>
              <w:spacing w:line="36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CD2FA0" w:rsidRPr="00BD112F" w:rsidRDefault="00CD2FA0" w:rsidP="00CD2FA0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D112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                           Rzeszów, 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  <w:r w:rsidRPr="00BD112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05-</w:t>
            </w:r>
            <w:r w:rsidR="00FB4A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28</w:t>
            </w:r>
          </w:p>
        </w:tc>
      </w:tr>
      <w:tr w:rsidR="00CD2FA0" w:rsidRPr="00BD112F" w:rsidTr="00A5428E">
        <w:trPr>
          <w:gridAfter w:val="1"/>
          <w:wAfter w:w="4320" w:type="dxa"/>
          <w:trHeight w:val="80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2FA0" w:rsidRPr="00BD112F" w:rsidRDefault="00CD2FA0" w:rsidP="00CD2FA0">
            <w:pP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D112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                    S-II.9612.1.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12</w:t>
            </w:r>
            <w:r w:rsidRPr="00BD112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  <w:r w:rsidRPr="00BD112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.ESL</w:t>
            </w:r>
          </w:p>
        </w:tc>
      </w:tr>
    </w:tbl>
    <w:p w:rsidR="00CD2FA0" w:rsidRPr="00BD112F" w:rsidRDefault="00CD2FA0" w:rsidP="00CD2FA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D2FA0" w:rsidRDefault="00CD2FA0" w:rsidP="00CD2FA0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D2FA0" w:rsidRPr="00BD112F" w:rsidRDefault="00CD2FA0" w:rsidP="00CD2FA0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D2FA0" w:rsidRPr="00CD2FA0" w:rsidRDefault="00CD2FA0" w:rsidP="00CD2FA0">
      <w:pPr>
        <w:tabs>
          <w:tab w:val="left" w:pos="0"/>
        </w:tabs>
        <w:spacing w:line="36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>Pani</w:t>
      </w:r>
    </w:p>
    <w:p w:rsidR="00CD2FA0" w:rsidRPr="00CD2FA0" w:rsidRDefault="00CD2FA0" w:rsidP="00CD2FA0">
      <w:pPr>
        <w:tabs>
          <w:tab w:val="left" w:pos="0"/>
        </w:tabs>
        <w:spacing w:line="36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Magdalena </w:t>
      </w:r>
      <w:proofErr w:type="spellStart"/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>Grusiecka-Stańczyk</w:t>
      </w:r>
      <w:proofErr w:type="spellEnd"/>
    </w:p>
    <w:p w:rsidR="00CD2FA0" w:rsidRPr="00CD2FA0" w:rsidRDefault="00CD2FA0" w:rsidP="00CD2FA0">
      <w:pPr>
        <w:tabs>
          <w:tab w:val="left" w:pos="0"/>
        </w:tabs>
        <w:spacing w:line="36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Art of </w:t>
      </w:r>
      <w:proofErr w:type="spellStart"/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>Medicine</w:t>
      </w:r>
      <w:proofErr w:type="spellEnd"/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Jolanta </w:t>
      </w:r>
      <w:proofErr w:type="spellStart"/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>Grusiecka</w:t>
      </w:r>
      <w:proofErr w:type="spellEnd"/>
    </w:p>
    <w:p w:rsidR="00CD2FA0" w:rsidRPr="00CD2FA0" w:rsidRDefault="00CD2FA0" w:rsidP="00CD2FA0">
      <w:pPr>
        <w:tabs>
          <w:tab w:val="left" w:pos="0"/>
        </w:tabs>
        <w:spacing w:line="36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ul. Hetmańska 75/7a</w:t>
      </w:r>
    </w:p>
    <w:p w:rsidR="00CD2FA0" w:rsidRDefault="00CD2FA0" w:rsidP="00CD2FA0">
      <w:pPr>
        <w:tabs>
          <w:tab w:val="left" w:pos="0"/>
        </w:tabs>
        <w:spacing w:line="36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CD2FA0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35- 078 Rzeszów</w:t>
      </w:r>
    </w:p>
    <w:p w:rsidR="00F44FCC" w:rsidRDefault="00F44FCC" w:rsidP="00CD2FA0">
      <w:pPr>
        <w:tabs>
          <w:tab w:val="left" w:pos="0"/>
        </w:tabs>
        <w:spacing w:line="36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CD2FA0" w:rsidRPr="00BD112F" w:rsidRDefault="00CD2FA0" w:rsidP="00CD2FA0">
      <w:pPr>
        <w:tabs>
          <w:tab w:val="left" w:pos="0"/>
        </w:tabs>
        <w:spacing w:line="360" w:lineRule="auto"/>
        <w:textAlignment w:val="baseline"/>
        <w:rPr>
          <w:rFonts w:ascii="Times New Roman" w:hAnsi="Times New Roman"/>
          <w:sz w:val="24"/>
          <w:szCs w:val="24"/>
        </w:rPr>
      </w:pPr>
    </w:p>
    <w:p w:rsidR="00CD2FA0" w:rsidRDefault="00CD2FA0" w:rsidP="00CD2FA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D112F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dniach 25 i 27 marca 2026</w:t>
      </w:r>
      <w:r w:rsidRPr="00BD112F">
        <w:rPr>
          <w:rFonts w:ascii="Times New Roman" w:hAnsi="Times New Roman"/>
          <w:sz w:val="24"/>
          <w:szCs w:val="24"/>
        </w:rPr>
        <w:t xml:space="preserve"> r. pracownicy Wydziału Polityki Społecznej Podkarpackiego Urzędu Wojewódzkiego w Rzeszowie przeprowadzili </w:t>
      </w:r>
      <w:bookmarkStart w:id="0" w:name="_GoBack"/>
      <w:r w:rsidRPr="00BD112F">
        <w:rPr>
          <w:rFonts w:ascii="Times New Roman" w:hAnsi="Times New Roman"/>
          <w:sz w:val="24"/>
          <w:szCs w:val="24"/>
        </w:rPr>
        <w:t xml:space="preserve">kontrolę kompleksową w  zakładzie leczniczym podmiotu leczniczego pn. </w:t>
      </w:r>
      <w:r w:rsidRPr="00CD2FA0">
        <w:rPr>
          <w:rFonts w:ascii="Times New Roman" w:hAnsi="Times New Roman"/>
          <w:sz w:val="24"/>
          <w:szCs w:val="24"/>
        </w:rPr>
        <w:t xml:space="preserve">Art of </w:t>
      </w:r>
      <w:proofErr w:type="spellStart"/>
      <w:r w:rsidRPr="00CD2FA0">
        <w:rPr>
          <w:rFonts w:ascii="Times New Roman" w:hAnsi="Times New Roman"/>
          <w:sz w:val="24"/>
          <w:szCs w:val="24"/>
        </w:rPr>
        <w:t>Medicine</w:t>
      </w:r>
      <w:proofErr w:type="spellEnd"/>
      <w:r w:rsidRPr="00CD2FA0">
        <w:rPr>
          <w:rFonts w:ascii="Times New Roman" w:hAnsi="Times New Roman"/>
          <w:sz w:val="24"/>
          <w:szCs w:val="24"/>
        </w:rPr>
        <w:t xml:space="preserve"> Jolanta </w:t>
      </w:r>
      <w:proofErr w:type="spellStart"/>
      <w:r w:rsidRPr="00CD2FA0">
        <w:rPr>
          <w:rFonts w:ascii="Times New Roman" w:hAnsi="Times New Roman"/>
          <w:sz w:val="24"/>
          <w:szCs w:val="24"/>
        </w:rPr>
        <w:t>Grusiecka</w:t>
      </w:r>
      <w:proofErr w:type="spellEnd"/>
      <w:r>
        <w:rPr>
          <w:rFonts w:ascii="Times New Roman" w:hAnsi="Times New Roman"/>
          <w:sz w:val="24"/>
          <w:szCs w:val="24"/>
        </w:rPr>
        <w:t xml:space="preserve"> w Rzeszowie</w:t>
      </w:r>
      <w:r w:rsidRPr="0050775F">
        <w:rPr>
          <w:rFonts w:ascii="Times New Roman" w:hAnsi="Times New Roman"/>
          <w:sz w:val="24"/>
          <w:szCs w:val="24"/>
        </w:rPr>
        <w:t xml:space="preserve">, </w:t>
      </w:r>
      <w:r w:rsidRPr="00BD112F">
        <w:rPr>
          <w:rFonts w:ascii="Times New Roman" w:hAnsi="Times New Roman"/>
          <w:sz w:val="24"/>
          <w:szCs w:val="24"/>
        </w:rPr>
        <w:t xml:space="preserve">w  zakresie funkcjonowania podmiotu leczniczego pod względem zgodności z  prawem realizowanych zadań. </w:t>
      </w:r>
      <w:bookmarkEnd w:id="0"/>
    </w:p>
    <w:p w:rsidR="00CD2FA0" w:rsidRPr="00BD112F" w:rsidRDefault="00CD2FA0" w:rsidP="00CD2FA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D112F">
        <w:rPr>
          <w:rFonts w:ascii="Times New Roman" w:hAnsi="Times New Roman"/>
          <w:sz w:val="24"/>
          <w:szCs w:val="24"/>
        </w:rPr>
        <w:t xml:space="preserve">Jej wyniki zostały przedstawione w protokole z dnia </w:t>
      </w:r>
      <w:r>
        <w:rPr>
          <w:rFonts w:ascii="Times New Roman" w:hAnsi="Times New Roman"/>
          <w:sz w:val="24"/>
          <w:szCs w:val="24"/>
        </w:rPr>
        <w:t>22.04.2026</w:t>
      </w:r>
      <w:r w:rsidRPr="00BD112F">
        <w:rPr>
          <w:rFonts w:ascii="Times New Roman" w:hAnsi="Times New Roman"/>
          <w:sz w:val="24"/>
          <w:szCs w:val="24"/>
        </w:rPr>
        <w:t xml:space="preserve"> r., podpisanym przez </w:t>
      </w:r>
      <w:r>
        <w:rPr>
          <w:rFonts w:ascii="Times New Roman" w:hAnsi="Times New Roman"/>
          <w:sz w:val="24"/>
          <w:szCs w:val="24"/>
        </w:rPr>
        <w:t xml:space="preserve">Panią </w:t>
      </w:r>
      <w:r w:rsidRPr="00CD2FA0">
        <w:rPr>
          <w:rFonts w:ascii="Times New Roman" w:hAnsi="Times New Roman"/>
          <w:sz w:val="24"/>
          <w:szCs w:val="24"/>
        </w:rPr>
        <w:t>Magdalen</w:t>
      </w:r>
      <w:r>
        <w:rPr>
          <w:rFonts w:ascii="Times New Roman" w:hAnsi="Times New Roman"/>
          <w:sz w:val="24"/>
          <w:szCs w:val="24"/>
        </w:rPr>
        <w:t>ę</w:t>
      </w:r>
      <w:r w:rsidRPr="00CD2F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2FA0">
        <w:rPr>
          <w:rFonts w:ascii="Times New Roman" w:hAnsi="Times New Roman"/>
          <w:sz w:val="24"/>
          <w:szCs w:val="24"/>
        </w:rPr>
        <w:t>Grusieck</w:t>
      </w:r>
      <w:r>
        <w:rPr>
          <w:rFonts w:ascii="Times New Roman" w:hAnsi="Times New Roman"/>
          <w:sz w:val="24"/>
          <w:szCs w:val="24"/>
        </w:rPr>
        <w:t>ą</w:t>
      </w:r>
      <w:r w:rsidRPr="00CD2FA0">
        <w:rPr>
          <w:rFonts w:ascii="Times New Roman" w:hAnsi="Times New Roman"/>
          <w:sz w:val="24"/>
          <w:szCs w:val="24"/>
        </w:rPr>
        <w:t>-Stańczyk</w:t>
      </w:r>
      <w:proofErr w:type="spellEnd"/>
      <w:r w:rsidRPr="00BD112F">
        <w:rPr>
          <w:rFonts w:ascii="Times New Roman" w:hAnsi="Times New Roman"/>
          <w:sz w:val="24"/>
          <w:szCs w:val="24"/>
        </w:rPr>
        <w:t xml:space="preserve"> dnia </w:t>
      </w:r>
      <w:r>
        <w:rPr>
          <w:rFonts w:ascii="Times New Roman" w:hAnsi="Times New Roman"/>
          <w:sz w:val="24"/>
          <w:szCs w:val="24"/>
        </w:rPr>
        <w:t>15.05.2026</w:t>
      </w:r>
      <w:r w:rsidRPr="00BD112F">
        <w:rPr>
          <w:rFonts w:ascii="Times New Roman" w:hAnsi="Times New Roman"/>
          <w:sz w:val="24"/>
          <w:szCs w:val="24"/>
        </w:rPr>
        <w:t xml:space="preserve"> r.</w:t>
      </w:r>
    </w:p>
    <w:p w:rsidR="00CD2FA0" w:rsidRDefault="00CD2FA0" w:rsidP="00CD2FA0">
      <w:pPr>
        <w:tabs>
          <w:tab w:val="left" w:pos="284"/>
        </w:tabs>
        <w:spacing w:line="360" w:lineRule="auto"/>
        <w:jc w:val="both"/>
        <w:rPr>
          <w:rFonts w:ascii="Times New Roman" w:eastAsia="Verdana,Bold" w:hAnsi="Times New Roman"/>
          <w:bCs/>
          <w:color w:val="000000"/>
          <w:sz w:val="24"/>
          <w:szCs w:val="24"/>
        </w:rPr>
      </w:pPr>
      <w:r w:rsidRPr="00BD112F">
        <w:rPr>
          <w:rFonts w:ascii="Times New Roman" w:eastAsia="Verdana,Bold" w:hAnsi="Times New Roman"/>
          <w:bCs/>
          <w:color w:val="000000"/>
          <w:sz w:val="24"/>
          <w:szCs w:val="24"/>
        </w:rPr>
        <w:tab/>
      </w:r>
      <w:r w:rsidRPr="00BD112F">
        <w:rPr>
          <w:rFonts w:ascii="Times New Roman" w:eastAsia="Verdana,Bold" w:hAnsi="Times New Roman"/>
          <w:bCs/>
          <w:color w:val="000000"/>
          <w:sz w:val="24"/>
          <w:szCs w:val="24"/>
        </w:rPr>
        <w:tab/>
      </w:r>
    </w:p>
    <w:p w:rsidR="00CD2FA0" w:rsidRPr="00C51550" w:rsidRDefault="00CD2FA0" w:rsidP="00CD2FA0">
      <w:pPr>
        <w:spacing w:line="360" w:lineRule="auto"/>
        <w:jc w:val="both"/>
        <w:rPr>
          <w:rFonts w:ascii="Times New Roman" w:eastAsia="Verdana,Bold" w:hAnsi="Times New Roman"/>
          <w:bCs/>
          <w:color w:val="FF0000"/>
          <w:sz w:val="24"/>
          <w:szCs w:val="24"/>
        </w:rPr>
      </w:pPr>
      <w:r>
        <w:rPr>
          <w:rFonts w:ascii="Times New Roman" w:eastAsia="Verdana,Bold" w:hAnsi="Times New Roman"/>
          <w:bCs/>
          <w:color w:val="000000"/>
          <w:sz w:val="24"/>
          <w:szCs w:val="24"/>
        </w:rPr>
        <w:tab/>
      </w:r>
      <w:r w:rsidRPr="00CD2FA0">
        <w:rPr>
          <w:rFonts w:ascii="Times New Roman" w:eastAsia="Verdana,Bold" w:hAnsi="Times New Roman"/>
          <w:bCs/>
          <w:sz w:val="24"/>
          <w:szCs w:val="24"/>
        </w:rPr>
        <w:t xml:space="preserve">W wyniku przeprowadzonej kontroli działalność zakładu leczniczego pn. ART OF MEDICINE w Rzeszowie została oceniona pozytywnie z  </w:t>
      </w:r>
      <w:r w:rsidRPr="00502797">
        <w:rPr>
          <w:rFonts w:ascii="Times New Roman" w:eastAsia="Verdana,Bold" w:hAnsi="Times New Roman"/>
          <w:bCs/>
          <w:sz w:val="24"/>
          <w:szCs w:val="24"/>
        </w:rPr>
        <w:t>następującymi nieprawidłowościami:</w:t>
      </w:r>
      <w:r w:rsidRPr="00C51550">
        <w:rPr>
          <w:rFonts w:ascii="Times New Roman" w:eastAsia="Verdana,Bold" w:hAnsi="Times New Roman"/>
          <w:bCs/>
          <w:color w:val="FF0000"/>
          <w:sz w:val="24"/>
          <w:szCs w:val="24"/>
        </w:rPr>
        <w:t xml:space="preserve"> </w:t>
      </w:r>
    </w:p>
    <w:p w:rsidR="00CD2FA0" w:rsidRPr="00CD2FA0" w:rsidRDefault="00FF4C92" w:rsidP="00CD2FA0">
      <w:pPr>
        <w:spacing w:line="360" w:lineRule="auto"/>
        <w:ind w:left="284" w:hanging="284"/>
        <w:jc w:val="both"/>
        <w:rPr>
          <w:rFonts w:ascii="Times New Roman" w:eastAsia="Verdana,Bold" w:hAnsi="Times New Roman"/>
          <w:bCs/>
          <w:sz w:val="24"/>
          <w:szCs w:val="24"/>
          <w:lang w:eastAsia="pl-PL"/>
        </w:rPr>
      </w:pPr>
      <w:r>
        <w:rPr>
          <w:rFonts w:ascii="Times New Roman" w:eastAsia="Verdana,Bold" w:hAnsi="Times New Roman"/>
          <w:bCs/>
          <w:sz w:val="24"/>
          <w:szCs w:val="24"/>
          <w:lang w:eastAsia="pl-PL"/>
        </w:rPr>
        <w:t xml:space="preserve">1. </w:t>
      </w:r>
      <w:r w:rsidR="00CD2FA0" w:rsidRPr="00CD2FA0">
        <w:rPr>
          <w:rFonts w:ascii="Times New Roman" w:eastAsia="Verdana,Bold" w:hAnsi="Times New Roman"/>
          <w:bCs/>
          <w:sz w:val="24"/>
          <w:szCs w:val="24"/>
          <w:lang w:eastAsia="pl-PL"/>
        </w:rPr>
        <w:t xml:space="preserve">Brak w Regulaminie Organizacyjnym informacji dotyczącej miejsca udzielania oraz opisu przebiegu procesu udzielania świadczeń zdrowotnych i wykonywania usług medycznych  za pośrednictwem systemów teleinformatycznych lub systemów łączności,  co narusza art. 24 ust. 1 pkt 5 i 6 ustawy z  dnia 15  kwietnia 2011 r. </w:t>
      </w:r>
      <w:r w:rsidR="00CD2FA0" w:rsidRPr="00FF4C92">
        <w:rPr>
          <w:rFonts w:ascii="Times New Roman" w:eastAsia="Verdana,Bold" w:hAnsi="Times New Roman"/>
          <w:bCs/>
          <w:i/>
          <w:sz w:val="24"/>
          <w:szCs w:val="24"/>
          <w:lang w:eastAsia="pl-PL"/>
        </w:rPr>
        <w:t>o działalności leczniczej</w:t>
      </w:r>
      <w:r w:rsidR="00CD2FA0" w:rsidRPr="00CD2FA0">
        <w:rPr>
          <w:rFonts w:ascii="Times New Roman" w:eastAsia="Verdana,Bold" w:hAnsi="Times New Roman"/>
          <w:bCs/>
          <w:sz w:val="24"/>
          <w:szCs w:val="24"/>
          <w:lang w:eastAsia="pl-PL"/>
        </w:rPr>
        <w:t>.</w:t>
      </w:r>
    </w:p>
    <w:p w:rsidR="00CD2FA0" w:rsidRPr="00CD2FA0" w:rsidRDefault="00CD2FA0" w:rsidP="00FF4C92">
      <w:pPr>
        <w:spacing w:line="360" w:lineRule="auto"/>
        <w:ind w:hanging="284"/>
        <w:jc w:val="both"/>
        <w:rPr>
          <w:rFonts w:ascii="Times New Roman" w:eastAsia="Verdana,Bold" w:hAnsi="Times New Roman"/>
          <w:bCs/>
          <w:sz w:val="24"/>
          <w:szCs w:val="24"/>
          <w:lang w:eastAsia="pl-PL"/>
        </w:rPr>
      </w:pPr>
      <w:r w:rsidRPr="00CD2FA0">
        <w:rPr>
          <w:rFonts w:ascii="Times New Roman" w:eastAsia="Verdana,Bold" w:hAnsi="Times New Roman"/>
          <w:bCs/>
          <w:sz w:val="24"/>
          <w:szCs w:val="24"/>
          <w:lang w:eastAsia="pl-PL"/>
        </w:rPr>
        <w:tab/>
        <w:t>2. Brak zgłoszenia do Rejestru Podmiotów Wykonujących Działalność Leczniczą zmiany o  nie</w:t>
      </w:r>
    </w:p>
    <w:p w:rsidR="00CD2FA0" w:rsidRPr="00CD2FA0" w:rsidRDefault="00FF4C92" w:rsidP="00FF4C92">
      <w:pPr>
        <w:spacing w:line="360" w:lineRule="auto"/>
        <w:jc w:val="both"/>
        <w:rPr>
          <w:rFonts w:ascii="Times New Roman" w:eastAsia="Verdana,Bold" w:hAnsi="Times New Roman"/>
          <w:bCs/>
          <w:sz w:val="24"/>
          <w:szCs w:val="24"/>
          <w:lang w:eastAsia="pl-PL"/>
        </w:rPr>
      </w:pPr>
      <w:r>
        <w:rPr>
          <w:rFonts w:ascii="Times New Roman" w:eastAsia="Verdana,Bold" w:hAnsi="Times New Roman"/>
          <w:bCs/>
          <w:sz w:val="24"/>
          <w:szCs w:val="24"/>
          <w:lang w:eastAsia="pl-PL"/>
        </w:rPr>
        <w:t xml:space="preserve">    </w:t>
      </w:r>
      <w:r w:rsidR="00CD2FA0" w:rsidRPr="00CD2FA0">
        <w:rPr>
          <w:rFonts w:ascii="Times New Roman" w:eastAsia="Verdana,Bold" w:hAnsi="Times New Roman"/>
          <w:bCs/>
          <w:sz w:val="24"/>
          <w:szCs w:val="24"/>
          <w:lang w:eastAsia="pl-PL"/>
        </w:rPr>
        <w:t>prowadzeniu działalności w dziedzinie dermatologii i wenerologii, co narusza art. 107 ust.</w:t>
      </w:r>
    </w:p>
    <w:p w:rsidR="00CD2FA0" w:rsidRPr="00CD2FA0" w:rsidRDefault="00FF4C92" w:rsidP="00FF4C92">
      <w:pPr>
        <w:spacing w:line="360" w:lineRule="auto"/>
        <w:jc w:val="both"/>
        <w:rPr>
          <w:rFonts w:ascii="Times New Roman" w:eastAsia="Verdana,Bold" w:hAnsi="Times New Roman"/>
          <w:bCs/>
          <w:sz w:val="24"/>
          <w:szCs w:val="24"/>
          <w:lang w:eastAsia="pl-PL"/>
        </w:rPr>
      </w:pPr>
      <w:r>
        <w:rPr>
          <w:rFonts w:ascii="Times New Roman" w:eastAsia="Verdana,Bold" w:hAnsi="Times New Roman"/>
          <w:bCs/>
          <w:sz w:val="24"/>
          <w:szCs w:val="24"/>
          <w:lang w:eastAsia="pl-PL"/>
        </w:rPr>
        <w:t xml:space="preserve">    </w:t>
      </w:r>
      <w:r w:rsidR="00CD2FA0" w:rsidRPr="00CD2FA0">
        <w:rPr>
          <w:rFonts w:ascii="Times New Roman" w:eastAsia="Verdana,Bold" w:hAnsi="Times New Roman"/>
          <w:bCs/>
          <w:sz w:val="24"/>
          <w:szCs w:val="24"/>
          <w:lang w:eastAsia="pl-PL"/>
        </w:rPr>
        <w:t xml:space="preserve">1  ustawy z dnia 15 kwietnia 2011 r. </w:t>
      </w:r>
      <w:r w:rsidR="00CD2FA0" w:rsidRPr="00FF4C92">
        <w:rPr>
          <w:rFonts w:ascii="Times New Roman" w:eastAsia="Verdana,Bold" w:hAnsi="Times New Roman"/>
          <w:bCs/>
          <w:i/>
          <w:sz w:val="24"/>
          <w:szCs w:val="24"/>
          <w:lang w:eastAsia="pl-PL"/>
        </w:rPr>
        <w:t>o działalności leczniczej</w:t>
      </w:r>
      <w:r w:rsidR="00CD2FA0" w:rsidRPr="00CD2FA0">
        <w:rPr>
          <w:rFonts w:ascii="Times New Roman" w:eastAsia="Verdana,Bold" w:hAnsi="Times New Roman"/>
          <w:bCs/>
          <w:sz w:val="24"/>
          <w:szCs w:val="24"/>
          <w:lang w:eastAsia="pl-PL"/>
        </w:rPr>
        <w:t xml:space="preserve">.  </w:t>
      </w:r>
    </w:p>
    <w:p w:rsidR="00CD2FA0" w:rsidRPr="00CD2FA0" w:rsidRDefault="00CD2FA0" w:rsidP="00CD2FA0">
      <w:pPr>
        <w:spacing w:line="360" w:lineRule="auto"/>
        <w:ind w:left="284" w:hanging="284"/>
        <w:jc w:val="both"/>
        <w:rPr>
          <w:rFonts w:ascii="Times New Roman" w:eastAsia="Verdana,Bold" w:hAnsi="Times New Roman"/>
          <w:bCs/>
          <w:sz w:val="24"/>
          <w:szCs w:val="24"/>
          <w:lang w:eastAsia="pl-PL"/>
        </w:rPr>
      </w:pPr>
      <w:r w:rsidRPr="00CD2FA0">
        <w:rPr>
          <w:rFonts w:ascii="Times New Roman" w:eastAsia="Verdana,Bold" w:hAnsi="Times New Roman"/>
          <w:bCs/>
          <w:sz w:val="24"/>
          <w:szCs w:val="24"/>
          <w:lang w:eastAsia="pl-PL"/>
        </w:rPr>
        <w:t xml:space="preserve">3. Brak wywieszenia w miejscu udzielania świadczeń,  widocznym dla pacjentów aktualnej informacji o rodzaju i  zakresie udzielanych świadczeń,  o wysokości opłat za udostępnianie </w:t>
      </w:r>
      <w:r w:rsidRPr="00CD2FA0">
        <w:rPr>
          <w:rFonts w:ascii="Times New Roman" w:eastAsia="Verdana,Bold" w:hAnsi="Times New Roman"/>
          <w:bCs/>
          <w:sz w:val="24"/>
          <w:szCs w:val="24"/>
          <w:lang w:eastAsia="pl-PL"/>
        </w:rPr>
        <w:lastRenderedPageBreak/>
        <w:t xml:space="preserve">dokumentacji medycznej oraz  cennika świadczeń udzielanych za odpłatnością, co jest niezgodne z  art. 24 ust. 2 ustawy z dnia 15 kwietnia 2011 r. </w:t>
      </w:r>
      <w:r w:rsidRPr="00FF4C92">
        <w:rPr>
          <w:rFonts w:ascii="Times New Roman" w:eastAsia="Verdana,Bold" w:hAnsi="Times New Roman"/>
          <w:bCs/>
          <w:i/>
          <w:sz w:val="24"/>
          <w:szCs w:val="24"/>
          <w:lang w:eastAsia="pl-PL"/>
        </w:rPr>
        <w:t>o działalności leczniczej</w:t>
      </w:r>
      <w:r w:rsidRPr="00CD2FA0">
        <w:rPr>
          <w:rFonts w:ascii="Times New Roman" w:eastAsia="Verdana,Bold" w:hAnsi="Times New Roman"/>
          <w:bCs/>
          <w:sz w:val="24"/>
          <w:szCs w:val="24"/>
          <w:lang w:eastAsia="pl-PL"/>
        </w:rPr>
        <w:t xml:space="preserve">. </w:t>
      </w:r>
    </w:p>
    <w:p w:rsidR="00CD2FA0" w:rsidRPr="00CD2FA0" w:rsidRDefault="00CD2FA0" w:rsidP="00CD2FA0">
      <w:pPr>
        <w:spacing w:line="360" w:lineRule="auto"/>
        <w:ind w:left="284" w:hanging="284"/>
        <w:jc w:val="both"/>
        <w:rPr>
          <w:rFonts w:ascii="Times New Roman" w:eastAsia="Verdana,Bold" w:hAnsi="Times New Roman"/>
          <w:bCs/>
          <w:sz w:val="24"/>
          <w:szCs w:val="24"/>
          <w:lang w:eastAsia="pl-PL"/>
        </w:rPr>
      </w:pPr>
      <w:r w:rsidRPr="00CD2FA0">
        <w:rPr>
          <w:rFonts w:ascii="Times New Roman" w:eastAsia="Verdana,Bold" w:hAnsi="Times New Roman"/>
          <w:bCs/>
          <w:sz w:val="24"/>
          <w:szCs w:val="24"/>
          <w:lang w:eastAsia="pl-PL"/>
        </w:rPr>
        <w:t xml:space="preserve">4. Dokumentacja medyczna zawiera nieprawidłowe oznaczenie podmiotu leczniczego, co jest niezgodne z zapisami § 10 pkt 1 Rozporządzenia Ministra Zdrowia z dnia 6 kwietnia 2020 r. </w:t>
      </w:r>
      <w:r w:rsidRPr="00FF4C92">
        <w:rPr>
          <w:rFonts w:ascii="Times New Roman" w:eastAsia="Verdana,Bold" w:hAnsi="Times New Roman"/>
          <w:bCs/>
          <w:i/>
          <w:sz w:val="24"/>
          <w:szCs w:val="24"/>
          <w:lang w:eastAsia="pl-PL"/>
        </w:rPr>
        <w:t>w</w:t>
      </w:r>
      <w:r w:rsidR="00FF4C92" w:rsidRPr="00FF4C92">
        <w:rPr>
          <w:rFonts w:ascii="Times New Roman" w:eastAsia="Verdana,Bold" w:hAnsi="Times New Roman"/>
          <w:bCs/>
          <w:i/>
          <w:sz w:val="24"/>
          <w:szCs w:val="24"/>
          <w:lang w:eastAsia="pl-PL"/>
        </w:rPr>
        <w:t> </w:t>
      </w:r>
      <w:r w:rsidRPr="00FF4C92">
        <w:rPr>
          <w:rFonts w:ascii="Times New Roman" w:eastAsia="Verdana,Bold" w:hAnsi="Times New Roman"/>
          <w:bCs/>
          <w:i/>
          <w:sz w:val="24"/>
          <w:szCs w:val="24"/>
          <w:lang w:eastAsia="pl-PL"/>
        </w:rPr>
        <w:t xml:space="preserve"> sprawie rodzajów, zakresu i  wzorów dokumentacji medycznej oraz sposobu jej przetwarzania</w:t>
      </w:r>
      <w:r w:rsidRPr="00CD2FA0">
        <w:rPr>
          <w:rFonts w:ascii="Times New Roman" w:eastAsia="Verdana,Bold" w:hAnsi="Times New Roman"/>
          <w:bCs/>
          <w:sz w:val="24"/>
          <w:szCs w:val="24"/>
          <w:lang w:eastAsia="pl-PL"/>
        </w:rPr>
        <w:t xml:space="preserve">. </w:t>
      </w:r>
    </w:p>
    <w:p w:rsidR="00CD2FA0" w:rsidRPr="00CD2FA0" w:rsidRDefault="00CD2FA0" w:rsidP="00CD2FA0">
      <w:pPr>
        <w:spacing w:line="360" w:lineRule="auto"/>
        <w:ind w:left="284" w:hanging="284"/>
        <w:jc w:val="both"/>
        <w:rPr>
          <w:rFonts w:ascii="Times New Roman" w:eastAsia="Verdana,Bold" w:hAnsi="Times New Roman"/>
          <w:bCs/>
          <w:sz w:val="24"/>
          <w:szCs w:val="24"/>
          <w:lang w:eastAsia="pl-PL"/>
        </w:rPr>
      </w:pPr>
      <w:r w:rsidRPr="00CD2FA0">
        <w:rPr>
          <w:rFonts w:ascii="Times New Roman" w:eastAsia="Verdana,Bold" w:hAnsi="Times New Roman"/>
          <w:bCs/>
          <w:sz w:val="24"/>
          <w:szCs w:val="24"/>
          <w:lang w:eastAsia="pl-PL"/>
        </w:rPr>
        <w:t xml:space="preserve">5. Brak Książki kontroli przedsiębiorcy, co narusza art. 57 ust. 1 ustawy z dnia 6 marca 2018  r. </w:t>
      </w:r>
    </w:p>
    <w:p w:rsidR="00CD2FA0" w:rsidRPr="0050775F" w:rsidRDefault="00CD2FA0" w:rsidP="00CD2FA0">
      <w:pPr>
        <w:spacing w:line="360" w:lineRule="auto"/>
        <w:ind w:left="284" w:hanging="284"/>
        <w:jc w:val="both"/>
        <w:rPr>
          <w:rFonts w:ascii="Times New Roman" w:eastAsia="Verdana,Bold" w:hAnsi="Times New Roman"/>
          <w:bCs/>
          <w:sz w:val="24"/>
          <w:szCs w:val="24"/>
          <w:lang w:eastAsia="pl-PL"/>
        </w:rPr>
      </w:pPr>
      <w:r w:rsidRPr="00CD2FA0">
        <w:rPr>
          <w:rFonts w:ascii="Times New Roman" w:eastAsia="Verdana,Bold" w:hAnsi="Times New Roman"/>
          <w:bCs/>
          <w:sz w:val="24"/>
          <w:szCs w:val="24"/>
          <w:lang w:eastAsia="pl-PL"/>
        </w:rPr>
        <w:t xml:space="preserve">    </w:t>
      </w:r>
      <w:r w:rsidRPr="00FF4C92">
        <w:rPr>
          <w:rFonts w:ascii="Times New Roman" w:eastAsia="Verdana,Bold" w:hAnsi="Times New Roman"/>
          <w:bCs/>
          <w:i/>
          <w:sz w:val="24"/>
          <w:szCs w:val="24"/>
          <w:lang w:eastAsia="pl-PL"/>
        </w:rPr>
        <w:t>prawo przedsiębiorców</w:t>
      </w:r>
      <w:r w:rsidRPr="00CD2FA0">
        <w:rPr>
          <w:rFonts w:ascii="Times New Roman" w:eastAsia="Verdana,Bold" w:hAnsi="Times New Roman"/>
          <w:bCs/>
          <w:sz w:val="24"/>
          <w:szCs w:val="24"/>
          <w:lang w:eastAsia="pl-PL"/>
        </w:rPr>
        <w:t>.</w:t>
      </w:r>
    </w:p>
    <w:p w:rsidR="00CD2FA0" w:rsidRPr="00C51550" w:rsidRDefault="00CD2FA0" w:rsidP="00CD2FA0">
      <w:pPr>
        <w:spacing w:line="360" w:lineRule="auto"/>
        <w:ind w:left="284" w:hanging="284"/>
        <w:jc w:val="both"/>
        <w:rPr>
          <w:rFonts w:ascii="Times New Roman" w:hAnsi="Times New Roman"/>
          <w:color w:val="FF0000"/>
          <w:sz w:val="24"/>
          <w:szCs w:val="24"/>
        </w:rPr>
      </w:pPr>
      <w:r w:rsidRPr="00C51550">
        <w:rPr>
          <w:rFonts w:ascii="Times New Roman" w:hAnsi="Times New Roman"/>
          <w:color w:val="FF0000"/>
          <w:sz w:val="24"/>
          <w:szCs w:val="24"/>
        </w:rPr>
        <w:tab/>
      </w:r>
    </w:p>
    <w:p w:rsidR="00CD2FA0" w:rsidRPr="00502797" w:rsidRDefault="00CD2FA0" w:rsidP="00CD2FA0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2797">
        <w:rPr>
          <w:rFonts w:ascii="Times New Roman" w:hAnsi="Times New Roman"/>
          <w:sz w:val="24"/>
          <w:szCs w:val="24"/>
        </w:rPr>
        <w:t xml:space="preserve">Za wszystkie stwierdzone w protokole nieprawidłowości odpowiada Kierownik/Dyrektor Placówki. </w:t>
      </w:r>
    </w:p>
    <w:p w:rsidR="00CD2FA0" w:rsidRPr="00502797" w:rsidRDefault="00CD2FA0" w:rsidP="00CD2FA0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D2FA0" w:rsidRDefault="00CD2FA0" w:rsidP="00CD2FA0">
      <w:pPr>
        <w:tabs>
          <w:tab w:val="left" w:pos="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E0BAF">
        <w:rPr>
          <w:rFonts w:ascii="Times New Roman" w:hAnsi="Times New Roman"/>
          <w:sz w:val="24"/>
          <w:szCs w:val="24"/>
        </w:rPr>
        <w:t xml:space="preserve">Działając na podstawie art. 112 ustawy z dnia 15 kwietnia 2011 r. </w:t>
      </w:r>
      <w:r w:rsidRPr="006E0BAF">
        <w:rPr>
          <w:rFonts w:ascii="Times New Roman" w:hAnsi="Times New Roman"/>
          <w:i/>
          <w:sz w:val="24"/>
          <w:szCs w:val="24"/>
        </w:rPr>
        <w:t>o działalności leczniczej</w:t>
      </w:r>
      <w:r w:rsidRPr="006E0BAF">
        <w:rPr>
          <w:rFonts w:ascii="Times New Roman" w:hAnsi="Times New Roman"/>
          <w:sz w:val="24"/>
          <w:szCs w:val="24"/>
        </w:rPr>
        <w:t xml:space="preserve"> (Dz.U.</w:t>
      </w:r>
      <w:r>
        <w:rPr>
          <w:rFonts w:ascii="Times New Roman" w:hAnsi="Times New Roman"/>
          <w:sz w:val="24"/>
          <w:szCs w:val="24"/>
        </w:rPr>
        <w:t> </w:t>
      </w:r>
      <w:r w:rsidRPr="006E0BAF">
        <w:rPr>
          <w:rFonts w:ascii="Times New Roman" w:hAnsi="Times New Roman"/>
          <w:sz w:val="24"/>
          <w:szCs w:val="24"/>
        </w:rPr>
        <w:t xml:space="preserve"> z 2026 r., poz. 156 j.t.), przekazuję do realizacji następujące zalecenia pokontrolne: </w:t>
      </w:r>
    </w:p>
    <w:p w:rsidR="00FF4C92" w:rsidRPr="00FF4C92" w:rsidRDefault="00FF4C92" w:rsidP="00F44FCC">
      <w:pPr>
        <w:pStyle w:val="Akapitzlist"/>
        <w:numPr>
          <w:ilvl w:val="0"/>
          <w:numId w:val="1"/>
        </w:numPr>
        <w:tabs>
          <w:tab w:val="left" w:pos="0"/>
        </w:tabs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F4C92">
        <w:rPr>
          <w:rFonts w:ascii="Times New Roman" w:hAnsi="Times New Roman"/>
          <w:sz w:val="24"/>
          <w:szCs w:val="24"/>
        </w:rPr>
        <w:t xml:space="preserve">Uaktualnić w Regulaminie Organizacyjnym zapisy dotyczące </w:t>
      </w:r>
      <w:r w:rsidRPr="00FF4C92">
        <w:rPr>
          <w:rFonts w:ascii="Times New Roman" w:hAnsi="Times New Roman"/>
          <w:bCs/>
          <w:sz w:val="24"/>
          <w:szCs w:val="24"/>
        </w:rPr>
        <w:t>miejsca udzielania oraz opisu przebiegu procesu udzielania świadczeń zdrowotnych i wykonywania usług medycznych  za pośrednictwem systemów teleinformatycznych lub systemów łączności</w:t>
      </w:r>
      <w:r w:rsidRPr="00FF4C92">
        <w:rPr>
          <w:rFonts w:ascii="Times New Roman" w:hAnsi="Times New Roman"/>
          <w:sz w:val="24"/>
          <w:szCs w:val="24"/>
        </w:rPr>
        <w:t>, zgodnie z art. 24 ust. 1</w:t>
      </w:r>
      <w:r w:rsidR="008869A1">
        <w:rPr>
          <w:rFonts w:ascii="Times New Roman" w:hAnsi="Times New Roman"/>
          <w:sz w:val="24"/>
          <w:szCs w:val="24"/>
        </w:rPr>
        <w:t> </w:t>
      </w:r>
      <w:r w:rsidRPr="00FF4C92">
        <w:rPr>
          <w:rFonts w:ascii="Times New Roman" w:hAnsi="Times New Roman"/>
          <w:sz w:val="24"/>
          <w:szCs w:val="24"/>
        </w:rPr>
        <w:t xml:space="preserve"> pkt </w:t>
      </w:r>
      <w:r>
        <w:rPr>
          <w:rFonts w:ascii="Times New Roman" w:hAnsi="Times New Roman"/>
          <w:sz w:val="24"/>
          <w:szCs w:val="24"/>
        </w:rPr>
        <w:t>5 i pkt 6</w:t>
      </w:r>
      <w:r w:rsidRPr="00FF4C92">
        <w:rPr>
          <w:rFonts w:ascii="Times New Roman" w:hAnsi="Times New Roman"/>
          <w:sz w:val="24"/>
          <w:szCs w:val="24"/>
        </w:rPr>
        <w:t xml:space="preserve">  ustawy z dn. 15 kwietnia 2011 r. </w:t>
      </w:r>
      <w:r w:rsidRPr="00FF4C92">
        <w:rPr>
          <w:rFonts w:ascii="Times New Roman" w:hAnsi="Times New Roman"/>
          <w:i/>
          <w:sz w:val="24"/>
          <w:szCs w:val="24"/>
        </w:rPr>
        <w:t>o działalności leczniczej</w:t>
      </w:r>
      <w:r w:rsidRPr="00FF4C92">
        <w:rPr>
          <w:rFonts w:ascii="Times New Roman" w:hAnsi="Times New Roman"/>
          <w:sz w:val="24"/>
          <w:szCs w:val="24"/>
        </w:rPr>
        <w:t>.</w:t>
      </w:r>
    </w:p>
    <w:p w:rsidR="00FF4C92" w:rsidRPr="008869A1" w:rsidRDefault="00FF4C92" w:rsidP="00F44FCC">
      <w:pPr>
        <w:tabs>
          <w:tab w:val="left" w:pos="0"/>
        </w:tabs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FF4C92">
        <w:rPr>
          <w:rFonts w:ascii="Times New Roman" w:hAnsi="Times New Roman"/>
          <w:sz w:val="24"/>
          <w:szCs w:val="24"/>
        </w:rPr>
        <w:tab/>
      </w:r>
      <w:r w:rsidRPr="008869A1">
        <w:rPr>
          <w:rFonts w:ascii="Times New Roman" w:hAnsi="Times New Roman"/>
          <w:sz w:val="24"/>
          <w:szCs w:val="24"/>
          <w:u w:val="single"/>
        </w:rPr>
        <w:t>Kserokopię Regulaminu organizacyjnego przesłać do Wojewody Podkarpackiego wraz z</w:t>
      </w:r>
      <w:r w:rsidR="008869A1" w:rsidRPr="008869A1">
        <w:rPr>
          <w:rFonts w:ascii="Times New Roman" w:hAnsi="Times New Roman"/>
          <w:sz w:val="24"/>
          <w:szCs w:val="24"/>
          <w:u w:val="single"/>
        </w:rPr>
        <w:t> </w:t>
      </w:r>
      <w:r w:rsidRPr="008869A1">
        <w:rPr>
          <w:rFonts w:ascii="Times New Roman" w:hAnsi="Times New Roman"/>
          <w:sz w:val="24"/>
          <w:szCs w:val="24"/>
          <w:u w:val="single"/>
        </w:rPr>
        <w:t xml:space="preserve"> odpowiedzią na zalecenia pokontrolne.</w:t>
      </w:r>
    </w:p>
    <w:p w:rsidR="008869A1" w:rsidRPr="008869A1" w:rsidRDefault="008869A1" w:rsidP="00F44FCC">
      <w:pPr>
        <w:pStyle w:val="Tekstpodstawowywcity2"/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rPr>
          <w:rFonts w:ascii="Times New Roman" w:hAnsi="Times New Roman"/>
          <w:bCs/>
          <w:szCs w:val="24"/>
        </w:rPr>
      </w:pPr>
      <w:r w:rsidRPr="006A0FF6">
        <w:rPr>
          <w:rFonts w:ascii="Times New Roman" w:hAnsi="Times New Roman"/>
          <w:szCs w:val="24"/>
        </w:rPr>
        <w:t xml:space="preserve">Do Rejestru Podmiotów Wykonujących Działalność Leczniczą złożyć wniosek dotyczący zakończenia działalności </w:t>
      </w:r>
      <w:r w:rsidRPr="008869A1">
        <w:rPr>
          <w:rFonts w:ascii="Times New Roman" w:hAnsi="Times New Roman"/>
          <w:bCs/>
          <w:szCs w:val="24"/>
        </w:rPr>
        <w:t xml:space="preserve">w dziedzinie dermatologii i wenerologii, </w:t>
      </w:r>
      <w:r>
        <w:rPr>
          <w:rFonts w:ascii="Times New Roman" w:hAnsi="Times New Roman"/>
          <w:bCs/>
          <w:szCs w:val="24"/>
        </w:rPr>
        <w:t xml:space="preserve">zgodnie z </w:t>
      </w:r>
      <w:r w:rsidRPr="008869A1">
        <w:rPr>
          <w:rFonts w:ascii="Times New Roman" w:hAnsi="Times New Roman"/>
          <w:bCs/>
          <w:szCs w:val="24"/>
        </w:rPr>
        <w:t xml:space="preserve"> art. 107 ust.</w:t>
      </w:r>
    </w:p>
    <w:p w:rsidR="008869A1" w:rsidRDefault="008869A1" w:rsidP="00F44FCC">
      <w:pPr>
        <w:pStyle w:val="Tekstpodstawowywcity2"/>
        <w:tabs>
          <w:tab w:val="left" w:pos="284"/>
        </w:tabs>
        <w:spacing w:line="360" w:lineRule="auto"/>
        <w:ind w:left="284" w:hanging="284"/>
        <w:rPr>
          <w:rFonts w:ascii="Times New Roman" w:hAnsi="Times New Roman"/>
          <w:szCs w:val="24"/>
        </w:rPr>
      </w:pPr>
      <w:r w:rsidRPr="008869A1">
        <w:rPr>
          <w:rFonts w:ascii="Times New Roman" w:hAnsi="Times New Roman"/>
          <w:bCs/>
          <w:szCs w:val="24"/>
        </w:rPr>
        <w:t xml:space="preserve">    1  ustawy z dnia 15 kwietnia 2011 r. </w:t>
      </w:r>
      <w:r w:rsidRPr="008869A1">
        <w:rPr>
          <w:rFonts w:ascii="Times New Roman" w:hAnsi="Times New Roman"/>
          <w:bCs/>
          <w:i/>
          <w:szCs w:val="24"/>
        </w:rPr>
        <w:t>o działalności leczniczej</w:t>
      </w:r>
      <w:r w:rsidRPr="006A0FF6">
        <w:rPr>
          <w:rFonts w:ascii="Times New Roman" w:hAnsi="Times New Roman"/>
          <w:szCs w:val="24"/>
        </w:rPr>
        <w:t>.</w:t>
      </w:r>
    </w:p>
    <w:p w:rsidR="008869A1" w:rsidRDefault="008869A1" w:rsidP="00F44FCC">
      <w:pPr>
        <w:pStyle w:val="Tekstpodstawowywcity2"/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rPr>
          <w:rFonts w:ascii="Times New Roman" w:hAnsi="Times New Roman" w:cs="Times New Roman"/>
          <w:szCs w:val="24"/>
          <w:lang w:eastAsia="en-US"/>
        </w:rPr>
      </w:pPr>
      <w:r w:rsidRPr="006A0FF6">
        <w:rPr>
          <w:rFonts w:ascii="Times New Roman" w:hAnsi="Times New Roman"/>
          <w:szCs w:val="24"/>
        </w:rPr>
        <w:t xml:space="preserve">Umieścić do wiadomości pacjentów w miejscu udzielania świadczeń informację </w:t>
      </w:r>
      <w:r w:rsidRPr="006A0FF6">
        <w:rPr>
          <w:rFonts w:ascii="Times New Roman" w:eastAsia="Times New Roman" w:hAnsi="Times New Roman"/>
          <w:szCs w:val="24"/>
        </w:rPr>
        <w:t>o rodzaju i   zakresie udzielanych świadczeń,  o wysokości opłat za udostępnianie dokumentacji medycznej oraz  cennik świadczeń udzielanych za odpłatnością</w:t>
      </w:r>
      <w:r w:rsidRPr="006A0FF6">
        <w:rPr>
          <w:rFonts w:ascii="Times New Roman" w:hAnsi="Times New Roman"/>
          <w:szCs w:val="24"/>
        </w:rPr>
        <w:t>, zgodnie z art. 24 ust. 2 ustawy z</w:t>
      </w:r>
      <w:r>
        <w:rPr>
          <w:rFonts w:ascii="Times New Roman" w:hAnsi="Times New Roman"/>
          <w:szCs w:val="24"/>
        </w:rPr>
        <w:t> </w:t>
      </w:r>
      <w:r w:rsidRPr="006A0FF6">
        <w:rPr>
          <w:rFonts w:ascii="Times New Roman" w:hAnsi="Times New Roman"/>
          <w:szCs w:val="24"/>
        </w:rPr>
        <w:t xml:space="preserve"> dnia 15 kwietnia 2011 r. </w:t>
      </w:r>
      <w:r w:rsidRPr="006A0FF6">
        <w:rPr>
          <w:rFonts w:ascii="Times New Roman" w:hAnsi="Times New Roman"/>
          <w:i/>
          <w:szCs w:val="24"/>
        </w:rPr>
        <w:t>o działalności leczniczej</w:t>
      </w:r>
      <w:r w:rsidRPr="00FF4C92">
        <w:rPr>
          <w:rFonts w:ascii="Times New Roman" w:hAnsi="Times New Roman"/>
          <w:szCs w:val="24"/>
        </w:rPr>
        <w:t>.</w:t>
      </w:r>
    </w:p>
    <w:p w:rsidR="00CD2FA0" w:rsidRPr="008869A1" w:rsidRDefault="00CD2FA0" w:rsidP="00F44FCC">
      <w:pPr>
        <w:pStyle w:val="Tekstpodstawowywcity2"/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left"/>
        <w:rPr>
          <w:rFonts w:ascii="Times New Roman" w:hAnsi="Times New Roman" w:cs="Times New Roman"/>
          <w:szCs w:val="24"/>
          <w:lang w:eastAsia="en-US"/>
        </w:rPr>
      </w:pPr>
      <w:r w:rsidRPr="008869A1">
        <w:rPr>
          <w:rFonts w:ascii="Times New Roman" w:hAnsi="Times New Roman" w:cs="Times New Roman"/>
          <w:szCs w:val="24"/>
          <w:lang w:eastAsia="en-US"/>
        </w:rPr>
        <w:t xml:space="preserve">Dokumentację medyczną pacjentów należy prowadzić zgodnie z zapisami Rozporządzenia  </w:t>
      </w:r>
    </w:p>
    <w:p w:rsidR="00CD2FA0" w:rsidRDefault="00CD2FA0" w:rsidP="00F44FCC">
      <w:pPr>
        <w:spacing w:line="360" w:lineRule="auto"/>
        <w:ind w:left="284" w:hanging="284"/>
        <w:jc w:val="both"/>
        <w:rPr>
          <w:rFonts w:ascii="Times New Roman" w:hAnsi="Times New Roman"/>
          <w:i/>
          <w:sz w:val="24"/>
          <w:szCs w:val="24"/>
        </w:rPr>
      </w:pPr>
      <w:r w:rsidRPr="008869A1">
        <w:rPr>
          <w:rFonts w:ascii="Times New Roman" w:hAnsi="Times New Roman"/>
          <w:sz w:val="24"/>
          <w:szCs w:val="24"/>
        </w:rPr>
        <w:tab/>
        <w:t xml:space="preserve">Ministra Zdrowia z dnia 6 kwietnia 2020 r. </w:t>
      </w:r>
      <w:r w:rsidRPr="008869A1">
        <w:rPr>
          <w:rFonts w:ascii="Times New Roman" w:hAnsi="Times New Roman"/>
          <w:i/>
          <w:sz w:val="24"/>
          <w:szCs w:val="24"/>
        </w:rPr>
        <w:t>w sprawie rodzajów, zakresu i wzorów dokumentacji medycznej oraz sposobu jej przetwarzania.</w:t>
      </w:r>
    </w:p>
    <w:p w:rsidR="00CD2FA0" w:rsidRPr="008869A1" w:rsidRDefault="00CD2FA0" w:rsidP="00F44FCC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8869A1">
        <w:rPr>
          <w:rFonts w:ascii="Times New Roman" w:hAnsi="Times New Roman"/>
          <w:sz w:val="24"/>
          <w:szCs w:val="24"/>
        </w:rPr>
        <w:t xml:space="preserve">Założyć </w:t>
      </w:r>
      <w:r w:rsidRPr="008869A1">
        <w:rPr>
          <w:rFonts w:ascii="Times New Roman" w:eastAsia="Verdana,Bold" w:hAnsi="Times New Roman"/>
          <w:color w:val="000000"/>
          <w:sz w:val="24"/>
          <w:szCs w:val="24"/>
        </w:rPr>
        <w:t xml:space="preserve">Książkę kontroli przedsiębiorcy, zgodnie z art. 57 ust. 1 ustawy </w:t>
      </w:r>
      <w:r w:rsidRPr="008869A1">
        <w:rPr>
          <w:rFonts w:ascii="Times New Roman" w:hAnsi="Times New Roman"/>
          <w:sz w:val="24"/>
          <w:szCs w:val="24"/>
        </w:rPr>
        <w:t xml:space="preserve">z dnia 6 marca 2018 r. </w:t>
      </w:r>
    </w:p>
    <w:p w:rsidR="00CD2FA0" w:rsidRPr="00502797" w:rsidRDefault="00F44FCC" w:rsidP="00F44FCC">
      <w:pPr>
        <w:pStyle w:val="Tekstpodstawowywcity2"/>
        <w:tabs>
          <w:tab w:val="left" w:pos="284"/>
        </w:tabs>
        <w:spacing w:line="360" w:lineRule="auto"/>
        <w:ind w:left="284" w:hanging="284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ab/>
      </w:r>
      <w:r w:rsidR="00CD2FA0" w:rsidRPr="00BF4F2E">
        <w:rPr>
          <w:rFonts w:ascii="Times New Roman" w:hAnsi="Times New Roman"/>
          <w:i/>
          <w:szCs w:val="24"/>
        </w:rPr>
        <w:t>prawo przedsiębiorców</w:t>
      </w:r>
      <w:r>
        <w:rPr>
          <w:rFonts w:ascii="Times New Roman" w:hAnsi="Times New Roman"/>
          <w:i/>
          <w:szCs w:val="24"/>
        </w:rPr>
        <w:t>.</w:t>
      </w:r>
    </w:p>
    <w:p w:rsidR="00CD2FA0" w:rsidRPr="00C51550" w:rsidRDefault="00CD2FA0" w:rsidP="00CD2FA0">
      <w:pPr>
        <w:spacing w:line="360" w:lineRule="auto"/>
        <w:ind w:left="142" w:hanging="426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D2FA0" w:rsidRPr="00BD112F" w:rsidRDefault="00CD2FA0" w:rsidP="00CD2FA0">
      <w:pPr>
        <w:pStyle w:val="Tekstpodstawowywcity2"/>
        <w:tabs>
          <w:tab w:val="left" w:pos="284"/>
        </w:tabs>
        <w:spacing w:line="360" w:lineRule="auto"/>
        <w:rPr>
          <w:rFonts w:ascii="Times New Roman" w:hAnsi="Times New Roman" w:cs="Times New Roman"/>
          <w:szCs w:val="24"/>
          <w:lang w:eastAsia="en-US"/>
        </w:rPr>
      </w:pPr>
      <w:r w:rsidRPr="00D519AA">
        <w:rPr>
          <w:rFonts w:ascii="Times New Roman" w:hAnsi="Times New Roman" w:cs="Times New Roman"/>
          <w:szCs w:val="24"/>
          <w:lang w:eastAsia="en-US"/>
        </w:rPr>
        <w:lastRenderedPageBreak/>
        <w:t xml:space="preserve">O sposobie wykonania powyższych zaleceń pokontrolnych oraz podjętych działaniach, bądź przyczynach ich niepodjęcia, Kierownik/Dyrektor jednostki kontrolowanej jest zobowiązany poinformować Wojewodę Podkarpackiego w terminie 30 dni od daty otrzymania niniejszego pisma. </w:t>
      </w:r>
    </w:p>
    <w:p w:rsidR="00CD2FA0" w:rsidRPr="00BD112F" w:rsidRDefault="00CD2FA0" w:rsidP="00CD2FA0">
      <w:pPr>
        <w:tabs>
          <w:tab w:val="left" w:pos="426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D2FA0" w:rsidRDefault="00CD2FA0" w:rsidP="00CD2FA0">
      <w:pPr>
        <w:rPr>
          <w:rFonts w:ascii="Times New Roman" w:hAnsi="Times New Roman"/>
          <w:sz w:val="24"/>
          <w:szCs w:val="24"/>
        </w:rPr>
      </w:pPr>
    </w:p>
    <w:p w:rsidR="00CD2FA0" w:rsidRDefault="00CD2FA0" w:rsidP="00CD2FA0"/>
    <w:p w:rsidR="00CD2FA0" w:rsidRDefault="00CD2FA0" w:rsidP="00CD2FA0"/>
    <w:p w:rsidR="00CD2FA0" w:rsidRDefault="00CD2FA0" w:rsidP="00CD2FA0">
      <w:pPr>
        <w:ind w:left="4536" w:right="-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up. WOJEWODY PODKARPACKIEGO</w:t>
      </w:r>
    </w:p>
    <w:p w:rsidR="00CD2FA0" w:rsidRDefault="00CD2FA0" w:rsidP="00CD2FA0">
      <w:pPr>
        <w:ind w:left="453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</w:t>
      </w:r>
      <w:r w:rsidR="00FB4A17">
        <w:rPr>
          <w:rFonts w:ascii="Times New Roman" w:hAnsi="Times New Roman"/>
          <w:b/>
          <w:sz w:val="24"/>
          <w:szCs w:val="24"/>
        </w:rPr>
        <w:t>(-)</w:t>
      </w:r>
    </w:p>
    <w:p w:rsidR="00CD2FA0" w:rsidRDefault="00CD2FA0" w:rsidP="00CD2FA0">
      <w:pPr>
        <w:ind w:left="453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Dariusz Tracz</w:t>
      </w:r>
    </w:p>
    <w:p w:rsidR="00CD2FA0" w:rsidRDefault="00CD2FA0" w:rsidP="00CD2FA0">
      <w:pPr>
        <w:ind w:left="453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Zastępca Dyrektora</w:t>
      </w:r>
    </w:p>
    <w:p w:rsidR="00CD2FA0" w:rsidRDefault="00CD2FA0" w:rsidP="00CD2FA0">
      <w:pPr>
        <w:ind w:left="4956"/>
      </w:pPr>
      <w:r>
        <w:rPr>
          <w:rFonts w:ascii="Times New Roman" w:hAnsi="Times New Roman"/>
          <w:b/>
          <w:bCs/>
          <w:sz w:val="24"/>
          <w:szCs w:val="24"/>
        </w:rPr>
        <w:t xml:space="preserve">         Wydziału Polityki Społecznej</w:t>
      </w:r>
    </w:p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/>
    <w:p w:rsidR="00CD2FA0" w:rsidRDefault="00CD2FA0" w:rsidP="00CD2FA0">
      <w:pPr>
        <w:rPr>
          <w:rFonts w:ascii="Times New Roman" w:hAnsi="Times New Roman"/>
          <w:sz w:val="20"/>
          <w:szCs w:val="20"/>
        </w:rPr>
      </w:pPr>
    </w:p>
    <w:p w:rsidR="00CD2FA0" w:rsidRDefault="00CD2FA0" w:rsidP="00CD2FA0">
      <w:pPr>
        <w:rPr>
          <w:rFonts w:ascii="Times New Roman" w:hAnsi="Times New Roman"/>
          <w:sz w:val="20"/>
          <w:szCs w:val="20"/>
        </w:rPr>
      </w:pPr>
    </w:p>
    <w:p w:rsidR="00F44FCC" w:rsidRPr="00F44FCC" w:rsidRDefault="00F44FCC" w:rsidP="00F44FCC">
      <w:pPr>
        <w:jc w:val="both"/>
        <w:rPr>
          <w:rFonts w:ascii="Times New Roman" w:hAnsi="Times New Roman"/>
          <w:u w:val="single"/>
        </w:rPr>
      </w:pPr>
      <w:r w:rsidRPr="00F44FCC">
        <w:rPr>
          <w:rFonts w:ascii="Times New Roman" w:hAnsi="Times New Roman"/>
          <w:u w:val="single"/>
        </w:rPr>
        <w:t>Otrzymują:</w:t>
      </w:r>
    </w:p>
    <w:p w:rsidR="00F44FCC" w:rsidRPr="00F44FCC" w:rsidRDefault="00F44FCC" w:rsidP="00F44FCC">
      <w:pPr>
        <w:jc w:val="both"/>
        <w:rPr>
          <w:rFonts w:ascii="Times New Roman" w:hAnsi="Times New Roman"/>
        </w:rPr>
      </w:pPr>
      <w:r w:rsidRPr="00F44FCC">
        <w:rPr>
          <w:rFonts w:ascii="Times New Roman" w:hAnsi="Times New Roman"/>
        </w:rPr>
        <w:t>1. Adresat.</w:t>
      </w:r>
    </w:p>
    <w:p w:rsidR="00F44FCC" w:rsidRPr="00F44FCC" w:rsidRDefault="00F44FCC" w:rsidP="00F44FCC">
      <w:pPr>
        <w:jc w:val="both"/>
        <w:rPr>
          <w:rFonts w:ascii="Times New Roman" w:hAnsi="Times New Roman"/>
        </w:rPr>
      </w:pPr>
      <w:r w:rsidRPr="00F44FCC">
        <w:rPr>
          <w:rFonts w:ascii="Times New Roman" w:hAnsi="Times New Roman"/>
        </w:rPr>
        <w:t>2. A/a.</w:t>
      </w:r>
    </w:p>
    <w:p w:rsidR="00702A87" w:rsidRDefault="00702A87" w:rsidP="00F44FCC"/>
    <w:p w:rsidR="00F44FCC" w:rsidRDefault="00F44FCC" w:rsidP="00F44FCC"/>
    <w:p w:rsidR="00F44FCC" w:rsidRDefault="00F44FCC" w:rsidP="00F44FCC"/>
    <w:p w:rsidR="00F44FCC" w:rsidRDefault="00F44FCC" w:rsidP="00F44FCC"/>
    <w:sectPr w:rsidR="00F44FCC" w:rsidSect="0025507C">
      <w:footerReference w:type="default" r:id="rId8"/>
      <w:pgSz w:w="11906" w:h="16838"/>
      <w:pgMar w:top="1304" w:right="1134" w:bottom="130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0E63" w:rsidRDefault="006C0E63" w:rsidP="00CD2FA0">
      <w:r>
        <w:separator/>
      </w:r>
    </w:p>
  </w:endnote>
  <w:endnote w:type="continuationSeparator" w:id="0">
    <w:p w:rsidR="006C0E63" w:rsidRDefault="006C0E63" w:rsidP="00CD2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A40" w:rsidRDefault="006C0E63">
    <w:pPr>
      <w:pStyle w:val="Stopka"/>
      <w:rPr>
        <w:rFonts w:ascii="Times New Roman" w:hAnsi="Times New Roman"/>
        <w:sz w:val="20"/>
        <w:szCs w:val="20"/>
      </w:rPr>
    </w:pPr>
  </w:p>
  <w:p w:rsidR="00500384" w:rsidRPr="00500384" w:rsidRDefault="004E27B3">
    <w:pPr>
      <w:pStyle w:val="Stopka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S-II.9612.1.1</w:t>
    </w:r>
    <w:r w:rsidR="00CD2FA0">
      <w:rPr>
        <w:rFonts w:ascii="Times New Roman" w:hAnsi="Times New Roman"/>
        <w:sz w:val="20"/>
        <w:szCs w:val="20"/>
      </w:rPr>
      <w:t>2</w:t>
    </w:r>
    <w:r>
      <w:rPr>
        <w:rFonts w:ascii="Times New Roman" w:hAnsi="Times New Roman"/>
        <w:sz w:val="20"/>
        <w:szCs w:val="20"/>
      </w:rPr>
      <w:t>.202</w:t>
    </w:r>
    <w:r w:rsidR="00CD2FA0">
      <w:rPr>
        <w:rFonts w:ascii="Times New Roman" w:hAnsi="Times New Roman"/>
        <w:sz w:val="20"/>
        <w:szCs w:val="20"/>
      </w:rPr>
      <w:t>6</w:t>
    </w:r>
    <w:r w:rsidRPr="00500384">
      <w:rPr>
        <w:rFonts w:ascii="Times New Roman" w:hAnsi="Times New Roman"/>
        <w:sz w:val="20"/>
        <w:szCs w:val="20"/>
      </w:rPr>
      <w:t>.</w:t>
    </w:r>
    <w:r>
      <w:rPr>
        <w:rFonts w:ascii="Times New Roman" w:hAnsi="Times New Roman"/>
        <w:sz w:val="20"/>
        <w:szCs w:val="20"/>
      </w:rPr>
      <w:t>ESL</w:t>
    </w:r>
    <w:r w:rsidRPr="00500384">
      <w:rPr>
        <w:rFonts w:ascii="Times New Roman" w:hAnsi="Times New Roman"/>
        <w:sz w:val="20"/>
        <w:szCs w:val="20"/>
      </w:rPr>
      <w:t xml:space="preserve"> 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500384">
      <w:rPr>
        <w:rFonts w:ascii="Times New Roman" w:hAnsi="Times New Roman"/>
        <w:sz w:val="20"/>
        <w:szCs w:val="20"/>
      </w:rPr>
      <w:t xml:space="preserve">Strona </w:t>
    </w:r>
    <w:r w:rsidRPr="00500384">
      <w:rPr>
        <w:rFonts w:ascii="Times New Roman" w:hAnsi="Times New Roman"/>
        <w:sz w:val="20"/>
        <w:szCs w:val="20"/>
      </w:rPr>
      <w:fldChar w:fldCharType="begin"/>
    </w:r>
    <w:r w:rsidRPr="00500384">
      <w:rPr>
        <w:rFonts w:ascii="Times New Roman" w:hAnsi="Times New Roman"/>
        <w:sz w:val="20"/>
        <w:szCs w:val="20"/>
      </w:rPr>
      <w:instrText>PAGE</w:instrText>
    </w:r>
    <w:r w:rsidRPr="00500384">
      <w:rPr>
        <w:rFonts w:ascii="Times New Roman" w:hAnsi="Times New Roman"/>
        <w:sz w:val="20"/>
        <w:szCs w:val="20"/>
      </w:rPr>
      <w:fldChar w:fldCharType="separate"/>
    </w:r>
    <w:r w:rsidR="00FB4A17">
      <w:rPr>
        <w:rFonts w:ascii="Times New Roman" w:hAnsi="Times New Roman"/>
        <w:noProof/>
        <w:sz w:val="20"/>
        <w:szCs w:val="20"/>
      </w:rPr>
      <w:t>3</w:t>
    </w:r>
    <w:r w:rsidRPr="00500384">
      <w:rPr>
        <w:rFonts w:ascii="Times New Roman" w:hAnsi="Times New Roman"/>
        <w:sz w:val="20"/>
        <w:szCs w:val="20"/>
      </w:rPr>
      <w:fldChar w:fldCharType="end"/>
    </w:r>
    <w:r w:rsidRPr="00500384">
      <w:rPr>
        <w:rFonts w:ascii="Times New Roman" w:hAnsi="Times New Roman"/>
        <w:sz w:val="20"/>
        <w:szCs w:val="20"/>
      </w:rPr>
      <w:t xml:space="preserve"> z </w:t>
    </w:r>
    <w:r w:rsidRPr="00500384">
      <w:rPr>
        <w:rFonts w:ascii="Times New Roman" w:hAnsi="Times New Roman"/>
        <w:sz w:val="20"/>
        <w:szCs w:val="20"/>
      </w:rPr>
      <w:fldChar w:fldCharType="begin"/>
    </w:r>
    <w:r w:rsidRPr="00500384">
      <w:rPr>
        <w:rFonts w:ascii="Times New Roman" w:hAnsi="Times New Roman"/>
        <w:sz w:val="20"/>
        <w:szCs w:val="20"/>
      </w:rPr>
      <w:instrText>NUMPAGES</w:instrText>
    </w:r>
    <w:r w:rsidRPr="00500384">
      <w:rPr>
        <w:rFonts w:ascii="Times New Roman" w:hAnsi="Times New Roman"/>
        <w:sz w:val="20"/>
        <w:szCs w:val="20"/>
      </w:rPr>
      <w:fldChar w:fldCharType="separate"/>
    </w:r>
    <w:r w:rsidR="00FB4A17">
      <w:rPr>
        <w:rFonts w:ascii="Times New Roman" w:hAnsi="Times New Roman"/>
        <w:noProof/>
        <w:sz w:val="20"/>
        <w:szCs w:val="20"/>
      </w:rPr>
      <w:t>3</w:t>
    </w:r>
    <w:r w:rsidRPr="00500384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0E63" w:rsidRDefault="006C0E63" w:rsidP="00CD2FA0">
      <w:r>
        <w:separator/>
      </w:r>
    </w:p>
  </w:footnote>
  <w:footnote w:type="continuationSeparator" w:id="0">
    <w:p w:rsidR="006C0E63" w:rsidRDefault="006C0E63" w:rsidP="00CD2F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A4F6E"/>
    <w:multiLevelType w:val="hybridMultilevel"/>
    <w:tmpl w:val="F44E1698"/>
    <w:lvl w:ilvl="0" w:tplc="392A88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47333F"/>
    <w:multiLevelType w:val="hybridMultilevel"/>
    <w:tmpl w:val="08367DDA"/>
    <w:lvl w:ilvl="0" w:tplc="3192F456">
      <w:start w:val="1"/>
      <w:numFmt w:val="decimal"/>
      <w:lvlText w:val="%1."/>
      <w:lvlJc w:val="left"/>
      <w:pPr>
        <w:ind w:left="286" w:hanging="57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FA0"/>
    <w:rsid w:val="002823CE"/>
    <w:rsid w:val="00376B85"/>
    <w:rsid w:val="003C5C9F"/>
    <w:rsid w:val="004E27B3"/>
    <w:rsid w:val="006C0E63"/>
    <w:rsid w:val="00702A87"/>
    <w:rsid w:val="007A08DC"/>
    <w:rsid w:val="008869A1"/>
    <w:rsid w:val="00A15409"/>
    <w:rsid w:val="00CD2FA0"/>
    <w:rsid w:val="00F44FCC"/>
    <w:rsid w:val="00FB4A17"/>
    <w:rsid w:val="00FF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ADA357-724B-4752-ACEA-0FDB5F909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69A1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link w:val="Tekstpodstawowywcity2"/>
    <w:semiHidden/>
    <w:rsid w:val="00CD2FA0"/>
    <w:rPr>
      <w:rFonts w:ascii="Calibri" w:eastAsia="Calibri" w:hAnsi="Calibri"/>
      <w:sz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CD2FA0"/>
    <w:pPr>
      <w:ind w:firstLine="708"/>
      <w:jc w:val="both"/>
    </w:pPr>
    <w:rPr>
      <w:rFonts w:cstheme="minorBidi"/>
      <w:sz w:val="24"/>
      <w:lang w:eastAsia="pl-PL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CD2FA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2F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2FA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2F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2FA0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D2F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2FA0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FF4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Sikora-Lichota</dc:creator>
  <cp:lastModifiedBy>Mateusz Wojtyna</cp:lastModifiedBy>
  <cp:revision>2</cp:revision>
  <cp:lastPrinted>2026-05-28T07:00:00Z</cp:lastPrinted>
  <dcterms:created xsi:type="dcterms:W3CDTF">2026-09-02T07:40:00Z</dcterms:created>
  <dcterms:modified xsi:type="dcterms:W3CDTF">2026-09-02T07:40:00Z</dcterms:modified>
</cp:coreProperties>
</file>