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83A5" w14:textId="77777777" w:rsidR="000E5920" w:rsidRDefault="000E5920" w:rsidP="000E5920">
      <w:pPr>
        <w:spacing w:after="0"/>
        <w:jc w:val="center"/>
        <w:rPr>
          <w:rFonts w:ascii="Lato" w:hAnsi="Lato"/>
          <w:b/>
          <w:bCs/>
          <w:sz w:val="32"/>
          <w:szCs w:val="32"/>
        </w:rPr>
      </w:pPr>
      <w:bookmarkStart w:id="0" w:name="_Hlk182572110"/>
      <w:bookmarkStart w:id="1" w:name="_Hlk188432178"/>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6CC204DB" w:rsidR="000E5920" w:rsidRDefault="000E5920" w:rsidP="000E5920">
      <w:pPr>
        <w:spacing w:line="288" w:lineRule="auto"/>
        <w:jc w:val="both"/>
        <w:rPr>
          <w:rFonts w:ascii="Lato" w:hAnsi="Lato"/>
          <w:sz w:val="24"/>
          <w:szCs w:val="24"/>
        </w:rPr>
      </w:pPr>
      <w:bookmarkStart w:id="2" w:name="_Hlk187927608"/>
      <w:r>
        <w:rPr>
          <w:rFonts w:ascii="Lato" w:hAnsi="Lato"/>
          <w:sz w:val="24"/>
          <w:szCs w:val="24"/>
        </w:rPr>
        <w:t>Współpraca z Polonią i Polakami za granicą jest integralnym elementem polityki zagranicznej państwa</w:t>
      </w:r>
      <w:r w:rsidR="00392C6B">
        <w:rPr>
          <w:rFonts w:ascii="Lato" w:hAnsi="Lato"/>
          <w:sz w:val="24"/>
          <w:szCs w:val="24"/>
        </w:rPr>
        <w:t>, a</w:t>
      </w:r>
      <w:r>
        <w:rPr>
          <w:rFonts w:ascii="Lato" w:hAnsi="Lato"/>
          <w:sz w:val="24"/>
          <w:szCs w:val="24"/>
        </w:rPr>
        <w:t xml:space="preserve"> jako jej część musi uwzględniać zmieniające się wyzwania geopolityczne i odpowiadać na potrzeby kraju. </w:t>
      </w:r>
    </w:p>
    <w:p w14:paraId="16982A4A" w14:textId="73AFDE9D" w:rsidR="000E5920" w:rsidRPr="006A47E7" w:rsidRDefault="000E5920" w:rsidP="000E5920">
      <w:pPr>
        <w:spacing w:line="288" w:lineRule="auto"/>
        <w:jc w:val="both"/>
        <w:rPr>
          <w:rFonts w:ascii="Lato" w:hAnsi="Lato"/>
          <w:bCs/>
          <w:i/>
          <w:iCs/>
          <w:sz w:val="24"/>
          <w:szCs w:val="24"/>
        </w:rPr>
      </w:pPr>
      <w:r>
        <w:rPr>
          <w:rFonts w:ascii="Lato" w:hAnsi="Lato"/>
          <w:sz w:val="24"/>
          <w:szCs w:val="24"/>
        </w:rPr>
        <w:t xml:space="preserve">W obecnych uwarunkowaniach, 35 lat po transformacji </w:t>
      </w:r>
      <w:proofErr w:type="spellStart"/>
      <w:r>
        <w:rPr>
          <w:rFonts w:ascii="Lato" w:hAnsi="Lato"/>
          <w:sz w:val="24"/>
          <w:szCs w:val="24"/>
        </w:rPr>
        <w:t>polityczno</w:t>
      </w:r>
      <w:proofErr w:type="spellEnd"/>
      <w:r>
        <w:rPr>
          <w:rFonts w:ascii="Lato" w:hAnsi="Lato"/>
          <w:sz w:val="24"/>
          <w:szCs w:val="24"/>
        </w:rPr>
        <w:t xml:space="preserve"> – ustrojowej oraz 20 lat po przystąpieniu Polski do Unii Europejskiej polityka polonijna powinna w większym </w:t>
      </w:r>
      <w:bookmarkEnd w:id="2"/>
      <w:r>
        <w:rPr>
          <w:rFonts w:ascii="Lato" w:hAnsi="Lato"/>
          <w:sz w:val="24"/>
          <w:szCs w:val="24"/>
        </w:rPr>
        <w:t xml:space="preserve">stopniu opierać się na </w:t>
      </w:r>
      <w:r w:rsidRPr="00392C6B">
        <w:rPr>
          <w:rFonts w:ascii="Lato" w:hAnsi="Lato"/>
          <w:sz w:val="24"/>
          <w:szCs w:val="24"/>
        </w:rPr>
        <w:t>partnerstwie państwa ze środowiskami polonijnymi</w:t>
      </w:r>
      <w:r>
        <w:rPr>
          <w:rFonts w:ascii="Lato" w:hAnsi="Lato"/>
          <w:sz w:val="24"/>
          <w:szCs w:val="24"/>
        </w:rPr>
        <w:t xml:space="preserve">.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Polska polityka polonijna będzie wspierać Polaków mieszkających za granicą oraz osoby polskiego pochodzenia w podejmowaniu aktywności społecznych i obywatelskich, których celem jest dwukierunkowa integracja w lokalnych społecznościach</w:t>
      </w:r>
      <w:r w:rsidR="00392C6B">
        <w:rPr>
          <w:rFonts w:ascii="Lato" w:hAnsi="Lato"/>
          <w:bCs/>
          <w:iCs/>
          <w:sz w:val="24"/>
          <w:szCs w:val="24"/>
        </w:rPr>
        <w:t>,</w:t>
      </w:r>
      <w:r>
        <w:rPr>
          <w:rFonts w:ascii="Lato" w:hAnsi="Lato"/>
          <w:bCs/>
          <w:iCs/>
          <w:sz w:val="24"/>
          <w:szCs w:val="24"/>
        </w:rPr>
        <w:t xml:space="preserve">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3"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6A47E7">
        <w:rPr>
          <w:rFonts w:ascii="Lato" w:hAnsi="Lato"/>
          <w:bCs/>
          <w:iCs/>
          <w:sz w:val="24"/>
          <w:szCs w:val="24"/>
        </w:rPr>
        <w:t>W realizacji tego celu istotną rolę odgrywają media polskie poza granicami kraju</w:t>
      </w:r>
      <w:r w:rsidR="00F0142D" w:rsidRPr="006A47E7">
        <w:rPr>
          <w:rFonts w:ascii="Lato" w:hAnsi="Lato"/>
          <w:bCs/>
          <w:iCs/>
          <w:sz w:val="24"/>
          <w:szCs w:val="24"/>
        </w:rPr>
        <w:t xml:space="preserve"> oraz organizacje polonijne, w tym te o charakterze zrzeszeń i federacji.</w:t>
      </w:r>
    </w:p>
    <w:bookmarkEnd w:id="3"/>
    <w:p w14:paraId="641963E5" w14:textId="2818D7B9"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w:t>
      </w:r>
      <w:r w:rsidR="00392C6B">
        <w:rPr>
          <w:rFonts w:ascii="Lato" w:hAnsi="Lato"/>
          <w:sz w:val="24"/>
          <w:szCs w:val="24"/>
        </w:rPr>
        <w:t>,</w:t>
      </w:r>
      <w:r>
        <w:rPr>
          <w:rFonts w:ascii="Lato" w:hAnsi="Lato"/>
          <w:sz w:val="24"/>
          <w:szCs w:val="24"/>
        </w:rPr>
        <w:t xml:space="preserve"> </w:t>
      </w:r>
      <w:bookmarkStart w:id="4" w:name="_Hlk184402800"/>
      <w:r>
        <w:rPr>
          <w:rFonts w:ascii="Lato" w:hAnsi="Lato"/>
          <w:sz w:val="24"/>
          <w:szCs w:val="24"/>
        </w:rPr>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4"/>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527D67DD"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rzecz</w:t>
      </w:r>
      <w:r w:rsidR="006261AD">
        <w:rPr>
          <w:rFonts w:ascii="Lato" w:hAnsi="Lato"/>
          <w:sz w:val="24"/>
          <w:szCs w:val="24"/>
        </w:rPr>
        <w:t xml:space="preserve"> Polski</w:t>
      </w:r>
      <w:r>
        <w:rPr>
          <w:rFonts w:ascii="Lato" w:hAnsi="Lato"/>
          <w:sz w:val="24"/>
          <w:szCs w:val="24"/>
        </w:rPr>
        <w:t>. Dotyczy to również potomków obywateli Rzeczypospolitej narodowości innej niż polska. Rozumiana w ten sposób polska diaspora może liczyć nawet ponad 20 mln osób na świecie.</w:t>
      </w:r>
    </w:p>
    <w:p w14:paraId="102F2048" w14:textId="035F87C4"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685EA21E" w:rsidR="000E5920" w:rsidRDefault="000E5920" w:rsidP="000E5920">
      <w:pPr>
        <w:spacing w:line="288" w:lineRule="auto"/>
        <w:jc w:val="both"/>
        <w:rPr>
          <w:rFonts w:ascii="Lato" w:hAnsi="Lato"/>
          <w:sz w:val="24"/>
          <w:szCs w:val="24"/>
        </w:rPr>
      </w:pPr>
      <w:r>
        <w:rPr>
          <w:rFonts w:ascii="Lato" w:hAnsi="Lato"/>
          <w:sz w:val="24"/>
          <w:szCs w:val="24"/>
        </w:rPr>
        <w:t>Priorytety te są również blisko skorelowane z założeniami przyjętej przez Radę Ministrów w dniu 15 października 2024 roku Strategii migracyjnej Polski na lata 2025 – 2030 „Odzyskać kontrolę. Zapewnić bezpieczeństwo” oraz z zawartymi w niej propozycjami działań. Ich konsekwencją będą planowane w 2025 r. zmiany legislacyjne, w tym dotyczące ustawy o obywatelstwie, repatriacji czy Karcie Polaka.</w:t>
      </w:r>
    </w:p>
    <w:p w14:paraId="06AD0F5C" w14:textId="02E813DE" w:rsidR="00F0142D" w:rsidRPr="006A47E7" w:rsidRDefault="006261AD" w:rsidP="00F0142D">
      <w:pPr>
        <w:spacing w:line="288" w:lineRule="auto"/>
        <w:jc w:val="both"/>
        <w:rPr>
          <w:rFonts w:ascii="Lato" w:hAnsi="Lato"/>
          <w:sz w:val="24"/>
          <w:szCs w:val="24"/>
        </w:rPr>
      </w:pPr>
      <w:r w:rsidRPr="006A47E7">
        <w:rPr>
          <w:rFonts w:ascii="Lato" w:hAnsi="Lato"/>
          <w:sz w:val="24"/>
          <w:szCs w:val="24"/>
        </w:rPr>
        <w:t>Jak wspomniano powyżej,</w:t>
      </w:r>
      <w:r w:rsidR="00491744" w:rsidRPr="006A47E7">
        <w:rPr>
          <w:rFonts w:ascii="Lato" w:hAnsi="Lato"/>
          <w:sz w:val="24"/>
          <w:szCs w:val="24"/>
        </w:rPr>
        <w:t xml:space="preserve"> </w:t>
      </w:r>
      <w:r w:rsidR="001C741C" w:rsidRPr="006A47E7">
        <w:rPr>
          <w:rFonts w:ascii="Lato" w:hAnsi="Lato"/>
          <w:sz w:val="24"/>
          <w:szCs w:val="24"/>
        </w:rPr>
        <w:t xml:space="preserve">bardzo istotną rolę </w:t>
      </w:r>
      <w:r w:rsidRPr="006A47E7">
        <w:rPr>
          <w:rFonts w:ascii="Lato" w:hAnsi="Lato"/>
          <w:sz w:val="24"/>
          <w:szCs w:val="24"/>
        </w:rPr>
        <w:t xml:space="preserve">w działaniach na rzecz Polonii i Polaków za </w:t>
      </w:r>
      <w:r w:rsidR="00A15BB3" w:rsidRPr="006A47E7">
        <w:rPr>
          <w:rFonts w:ascii="Lato" w:hAnsi="Lato"/>
          <w:sz w:val="24"/>
          <w:szCs w:val="24"/>
        </w:rPr>
        <w:t>granicą</w:t>
      </w:r>
      <w:r w:rsidRPr="006A47E7">
        <w:rPr>
          <w:rFonts w:ascii="Lato" w:hAnsi="Lato"/>
          <w:sz w:val="24"/>
          <w:szCs w:val="24"/>
        </w:rPr>
        <w:t xml:space="preserve"> </w:t>
      </w:r>
      <w:r w:rsidR="001C741C" w:rsidRPr="006A47E7">
        <w:rPr>
          <w:rFonts w:ascii="Lato" w:hAnsi="Lato"/>
          <w:sz w:val="24"/>
          <w:szCs w:val="24"/>
        </w:rPr>
        <w:t xml:space="preserve">odgrywa </w:t>
      </w:r>
      <w:r w:rsidR="00491744" w:rsidRPr="006A47E7">
        <w:rPr>
          <w:rFonts w:ascii="Lato" w:hAnsi="Lato"/>
          <w:sz w:val="24"/>
          <w:szCs w:val="24"/>
        </w:rPr>
        <w:t>Senat R</w:t>
      </w:r>
      <w:r w:rsidR="001C741C" w:rsidRPr="006A47E7">
        <w:rPr>
          <w:rFonts w:ascii="Lato" w:hAnsi="Lato"/>
          <w:sz w:val="24"/>
          <w:szCs w:val="24"/>
        </w:rPr>
        <w:t>zecz</w:t>
      </w:r>
      <w:r w:rsidR="00545004">
        <w:rPr>
          <w:rFonts w:ascii="Lato" w:hAnsi="Lato"/>
          <w:sz w:val="24"/>
          <w:szCs w:val="24"/>
        </w:rPr>
        <w:t>y</w:t>
      </w:r>
      <w:r w:rsidR="001C741C" w:rsidRPr="006A47E7">
        <w:rPr>
          <w:rFonts w:ascii="Lato" w:hAnsi="Lato"/>
          <w:sz w:val="24"/>
          <w:szCs w:val="24"/>
        </w:rPr>
        <w:t>pospolitej Polskiej</w:t>
      </w:r>
      <w:r w:rsidR="00F0142D" w:rsidRPr="006A47E7">
        <w:rPr>
          <w:rFonts w:ascii="Lato" w:hAnsi="Lato"/>
          <w:sz w:val="24"/>
          <w:szCs w:val="24"/>
        </w:rPr>
        <w:t>. Działalność Senatu na rzecz Polonii i Polaków poza granicami</w:t>
      </w:r>
      <w:r w:rsidR="00530C9E" w:rsidRPr="006A47E7">
        <w:rPr>
          <w:rFonts w:ascii="Lato" w:hAnsi="Lato"/>
          <w:sz w:val="24"/>
          <w:szCs w:val="24"/>
        </w:rPr>
        <w:t>, która ma wieloletnią tradycję,</w:t>
      </w:r>
      <w:r w:rsidR="00F0142D" w:rsidRPr="006A47E7">
        <w:rPr>
          <w:rFonts w:ascii="Lato" w:hAnsi="Lato"/>
          <w:sz w:val="24"/>
          <w:szCs w:val="24"/>
        </w:rPr>
        <w:t xml:space="preserve"> </w:t>
      </w:r>
      <w:r w:rsidR="001C741C" w:rsidRPr="006A47E7">
        <w:rPr>
          <w:rFonts w:ascii="Lato" w:hAnsi="Lato"/>
          <w:sz w:val="24"/>
          <w:szCs w:val="24"/>
        </w:rPr>
        <w:t xml:space="preserve">służy tworzeniu </w:t>
      </w:r>
      <w:r w:rsidR="00F0142D" w:rsidRPr="006A47E7">
        <w:rPr>
          <w:rFonts w:ascii="Lato" w:hAnsi="Lato"/>
          <w:sz w:val="24"/>
          <w:szCs w:val="24"/>
        </w:rPr>
        <w:t>trwałych więzi między krajem a diasporą.</w:t>
      </w:r>
      <w:r w:rsidRPr="006A47E7">
        <w:rPr>
          <w:rFonts w:ascii="Lato" w:hAnsi="Lato"/>
          <w:sz w:val="24"/>
          <w:szCs w:val="24"/>
        </w:rPr>
        <w:t xml:space="preserve"> Szanując autonomię izby wyższej parlamentu w kształtowaniu priorytetów działania rząd będzie zabiegał o bliski dialog i synergię działań w tym obszarze na bazie niniejszej strategii.</w:t>
      </w:r>
    </w:p>
    <w:p w14:paraId="7E470B65" w14:textId="07E1F886" w:rsidR="002B43A6" w:rsidRPr="006A47E7" w:rsidRDefault="00530C9E" w:rsidP="00E14E9A">
      <w:pPr>
        <w:spacing w:line="288" w:lineRule="auto"/>
        <w:jc w:val="both"/>
        <w:rPr>
          <w:rFonts w:ascii="Lato" w:hAnsi="Lato"/>
          <w:sz w:val="24"/>
          <w:szCs w:val="24"/>
        </w:rPr>
      </w:pPr>
      <w:r w:rsidRPr="006A47E7">
        <w:rPr>
          <w:rFonts w:ascii="Lato" w:hAnsi="Lato"/>
          <w:sz w:val="24"/>
          <w:szCs w:val="24"/>
        </w:rPr>
        <w:t>Strategia została poddana szerokim</w:t>
      </w:r>
      <w:r w:rsidR="002B43A6" w:rsidRPr="006A47E7">
        <w:rPr>
          <w:rFonts w:ascii="Lato" w:hAnsi="Lato"/>
          <w:sz w:val="24"/>
          <w:szCs w:val="24"/>
        </w:rPr>
        <w:t xml:space="preserve"> konsultacjom publicznym z partnerami społecznymi. </w:t>
      </w:r>
      <w:r w:rsidRPr="006A47E7">
        <w:rPr>
          <w:rFonts w:ascii="Lato" w:hAnsi="Lato"/>
          <w:sz w:val="24"/>
          <w:szCs w:val="24"/>
        </w:rPr>
        <w:t xml:space="preserve">Część ich postulatów została uwzględniona, natomiast wszystkie pozostałe </w:t>
      </w:r>
      <w:r w:rsidR="00E14E9A" w:rsidRPr="006A47E7">
        <w:rPr>
          <w:rFonts w:ascii="Lato" w:hAnsi="Lato"/>
          <w:sz w:val="24"/>
          <w:szCs w:val="24"/>
        </w:rPr>
        <w:t>propozycje</w:t>
      </w:r>
      <w:r w:rsidR="006261AD" w:rsidRPr="006A47E7">
        <w:rPr>
          <w:rFonts w:ascii="Lato" w:hAnsi="Lato"/>
          <w:sz w:val="24"/>
          <w:szCs w:val="24"/>
        </w:rPr>
        <w:t>, które nie znalazły miejsca w tym dokumencie,</w:t>
      </w:r>
      <w:r w:rsidR="00E14E9A" w:rsidRPr="006A47E7">
        <w:rPr>
          <w:rFonts w:ascii="Lato" w:hAnsi="Lato"/>
          <w:sz w:val="24"/>
          <w:szCs w:val="24"/>
        </w:rPr>
        <w:t xml:space="preserve"> zostaną rozpatrzone i przeanalizowane przez Międzyresortowy Zespół do Spraw Polonii i Polaków za Granicą. Jednocześnie instytucje realizujące strategię będą z</w:t>
      </w:r>
      <w:r w:rsidR="006D56D2" w:rsidRPr="006A47E7">
        <w:rPr>
          <w:rFonts w:ascii="Lato" w:hAnsi="Lato"/>
          <w:sz w:val="24"/>
          <w:szCs w:val="24"/>
        </w:rPr>
        <w:t>e szczególną</w:t>
      </w:r>
      <w:r w:rsidR="00E14E9A" w:rsidRPr="006A47E7">
        <w:rPr>
          <w:rFonts w:ascii="Lato" w:hAnsi="Lato"/>
          <w:sz w:val="24"/>
          <w:szCs w:val="24"/>
        </w:rPr>
        <w:t xml:space="preserve"> uwagą traktować </w:t>
      </w:r>
      <w:r w:rsidR="00F3623C" w:rsidRPr="006A47E7">
        <w:rPr>
          <w:rFonts w:ascii="Lato" w:hAnsi="Lato"/>
          <w:sz w:val="24"/>
          <w:szCs w:val="24"/>
        </w:rPr>
        <w:t>przyjęte w procesie opiniowania strategii</w:t>
      </w:r>
      <w:r w:rsidR="00460E0C" w:rsidRPr="006A47E7">
        <w:rPr>
          <w:rFonts w:ascii="Lato" w:hAnsi="Lato"/>
          <w:sz w:val="24"/>
          <w:szCs w:val="24"/>
        </w:rPr>
        <w:t>:</w:t>
      </w:r>
      <w:r w:rsidR="00F3623C" w:rsidRPr="006A47E7">
        <w:rPr>
          <w:rFonts w:ascii="Lato" w:hAnsi="Lato"/>
          <w:sz w:val="24"/>
          <w:szCs w:val="24"/>
        </w:rPr>
        <w:t xml:space="preserve"> uchwałę Polonijnej Rady Konsultacyjnej przy Marszałku Senatu RP XI kadencji z dnia 20 stycznia 2025 oraz uchwałę nr 34 Rady Działalności Pożytku Publicznego z dnia 31 stycznia 2025 r.</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C2AEEF8" w:rsidR="000E5920" w:rsidRDefault="000E5920" w:rsidP="000E5920">
      <w:pPr>
        <w:spacing w:line="288" w:lineRule="auto"/>
        <w:jc w:val="both"/>
        <w:rPr>
          <w:rFonts w:ascii="Lato" w:hAnsi="Lato"/>
          <w:b/>
          <w:bCs/>
          <w:sz w:val="28"/>
          <w:szCs w:val="28"/>
        </w:rPr>
      </w:pPr>
      <w:r>
        <w:rPr>
          <w:rFonts w:ascii="Lato" w:hAnsi="Lato"/>
          <w:b/>
          <w:bCs/>
          <w:sz w:val="28"/>
          <w:szCs w:val="28"/>
        </w:rPr>
        <w:t>Diagnoza sytuacji Polonii i Polaków</w:t>
      </w:r>
      <w:r w:rsidR="006C0191">
        <w:rPr>
          <w:rFonts w:ascii="Lato" w:hAnsi="Lato"/>
          <w:b/>
          <w:bCs/>
          <w:sz w:val="28"/>
          <w:szCs w:val="28"/>
        </w:rPr>
        <w:t xml:space="preserve"> za granicą</w:t>
      </w:r>
    </w:p>
    <w:p w14:paraId="4C100C0A" w14:textId="6C1F40D9"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t>
      </w:r>
      <w:r w:rsidR="00EC63B9">
        <w:rPr>
          <w:rFonts w:ascii="Lato" w:hAnsi="Lato"/>
          <w:sz w:val="24"/>
          <w:szCs w:val="24"/>
        </w:rPr>
        <w:t xml:space="preserve">skutkiem </w:t>
      </w:r>
      <w:r>
        <w:rPr>
          <w:rFonts w:ascii="Lato" w:hAnsi="Lato"/>
          <w:sz w:val="24"/>
          <w:szCs w:val="24"/>
        </w:rPr>
        <w:t xml:space="preserve">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w:t>
      </w:r>
      <w:proofErr w:type="spellStart"/>
      <w:r>
        <w:rPr>
          <w:rFonts w:ascii="Lato" w:hAnsi="Lato"/>
          <w:sz w:val="24"/>
          <w:szCs w:val="24"/>
        </w:rPr>
        <w:t>ekspaty</w:t>
      </w:r>
      <w:proofErr w:type="spellEnd"/>
      <w:r>
        <w:rPr>
          <w:rFonts w:ascii="Lato" w:hAnsi="Lato"/>
          <w:sz w:val="24"/>
          <w:szCs w:val="24"/>
        </w:rPr>
        <w:t xml:space="preserve">,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w:t>
      </w:r>
      <w:r w:rsidR="00EC63B9">
        <w:rPr>
          <w:rFonts w:ascii="Lato" w:hAnsi="Lato"/>
          <w:sz w:val="24"/>
          <w:szCs w:val="24"/>
        </w:rPr>
        <w:t xml:space="preserve">bezpośrednio </w:t>
      </w:r>
      <w:r>
        <w:rPr>
          <w:rFonts w:ascii="Lato" w:hAnsi="Lato"/>
          <w:sz w:val="24"/>
          <w:szCs w:val="24"/>
        </w:rPr>
        <w:t xml:space="preserve">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31AE49C1"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w:t>
      </w:r>
      <w:r w:rsidR="00EC63B9">
        <w:rPr>
          <w:rFonts w:ascii="Lato" w:hAnsi="Lato"/>
          <w:sz w:val="24"/>
          <w:szCs w:val="24"/>
        </w:rPr>
        <w:t xml:space="preserve">i osób polskiego pochodzenia </w:t>
      </w:r>
      <w:r>
        <w:rPr>
          <w:rFonts w:ascii="Lato" w:hAnsi="Lato"/>
          <w:sz w:val="24"/>
          <w:szCs w:val="24"/>
        </w:rPr>
        <w:t>- żyje w Stanach Zjednoczonych. Poza Europą duże skupiska naszych rodaków znajdują się także w Brazylii i Australii. W państwach anglosaskich i niemieckojęzycznych oraz we Francji, Hiszpani i we Włoszech</w:t>
      </w:r>
      <w:r w:rsidR="00EC63B9">
        <w:rPr>
          <w:rFonts w:ascii="Lato" w:hAnsi="Lato"/>
          <w:sz w:val="24"/>
          <w:szCs w:val="24"/>
        </w:rPr>
        <w:t>,</w:t>
      </w:r>
      <w:r>
        <w:rPr>
          <w:rFonts w:ascii="Lato" w:hAnsi="Lato"/>
          <w:sz w:val="24"/>
          <w:szCs w:val="24"/>
        </w:rPr>
        <w:t xml:space="preserve"> obok potomków dawniejszej emigracji</w:t>
      </w:r>
      <w:r w:rsidR="00EC63B9">
        <w:rPr>
          <w:rFonts w:ascii="Lato" w:hAnsi="Lato"/>
          <w:sz w:val="24"/>
          <w:szCs w:val="24"/>
        </w:rPr>
        <w:t>,</w:t>
      </w:r>
      <w:r>
        <w:rPr>
          <w:rFonts w:ascii="Lato" w:hAnsi="Lato"/>
          <w:sz w:val="24"/>
          <w:szCs w:val="24"/>
        </w:rPr>
        <w:t xml:space="preserve"> w skład społeczności polskiej wchodzą przedstawiciele i potomkowie trzech głównych fal migracyjnych: wychodźstwa po II wojnie światowej, emigracji lat 60. - 80. ubiegłego wieku oraz migracja zarobkowa po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w:t>
      </w:r>
      <w:r w:rsidR="009946B5">
        <w:rPr>
          <w:rFonts w:ascii="Lato" w:hAnsi="Lato"/>
          <w:sz w:val="24"/>
          <w:szCs w:val="24"/>
        </w:rPr>
        <w:t xml:space="preserve"> zamieszkuje</w:t>
      </w:r>
      <w:r>
        <w:rPr>
          <w:rFonts w:ascii="Lato" w:hAnsi="Lato"/>
          <w:sz w:val="24"/>
          <w:szCs w:val="24"/>
        </w:rPr>
        <w:t xml:space="preserve"> obecnie na </w:t>
      </w:r>
      <w:r w:rsidR="00106968">
        <w:rPr>
          <w:rFonts w:ascii="Lato" w:hAnsi="Lato"/>
          <w:sz w:val="24"/>
          <w:szCs w:val="24"/>
        </w:rPr>
        <w:t xml:space="preserve">terytorium Litwy </w:t>
      </w:r>
      <w:r>
        <w:rPr>
          <w:rFonts w:ascii="Lato" w:hAnsi="Lato"/>
          <w:sz w:val="24"/>
          <w:szCs w:val="24"/>
        </w:rPr>
        <w:t>i Białorusi</w:t>
      </w:r>
      <w:r w:rsidR="00106968">
        <w:rPr>
          <w:rFonts w:ascii="Lato" w:hAnsi="Lato"/>
          <w:sz w:val="24"/>
          <w:szCs w:val="24"/>
        </w:rPr>
        <w:t>, a także Ukrainy</w:t>
      </w:r>
      <w:r>
        <w:rPr>
          <w:rFonts w:ascii="Lato" w:hAnsi="Lato"/>
          <w:sz w:val="24"/>
          <w:szCs w:val="24"/>
        </w:rPr>
        <w:t xml:space="preserve">. </w:t>
      </w:r>
      <w:r w:rsidR="00A15BB3">
        <w:rPr>
          <w:rFonts w:ascii="Lato" w:hAnsi="Lato"/>
          <w:sz w:val="24"/>
          <w:szCs w:val="24"/>
        </w:rPr>
        <w:t xml:space="preserve">Odrębną </w:t>
      </w:r>
      <w:r>
        <w:rPr>
          <w:rFonts w:ascii="Lato" w:hAnsi="Lato"/>
          <w:sz w:val="24"/>
          <w:szCs w:val="24"/>
        </w:rPr>
        <w:t>grupę stanowią również potomkowie zesłańców z czasów ZSRR</w:t>
      </w:r>
      <w:r w:rsidR="00850DC4">
        <w:rPr>
          <w:rFonts w:ascii="Lato" w:hAnsi="Lato"/>
          <w:sz w:val="24"/>
          <w:szCs w:val="24"/>
        </w:rPr>
        <w:t>.</w:t>
      </w:r>
    </w:p>
    <w:p w14:paraId="1753F3C2" w14:textId="1C4EDED4"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5772BEAF" w:rsidR="000E5920" w:rsidRDefault="000E5920" w:rsidP="000E5920">
      <w:pPr>
        <w:spacing w:line="288" w:lineRule="auto"/>
        <w:jc w:val="both"/>
        <w:rPr>
          <w:rFonts w:ascii="Lato" w:hAnsi="Lato"/>
          <w:sz w:val="24"/>
          <w:szCs w:val="24"/>
        </w:rPr>
      </w:pPr>
      <w:r>
        <w:rPr>
          <w:rFonts w:ascii="Lato" w:hAnsi="Lato"/>
          <w:sz w:val="24"/>
          <w:szCs w:val="24"/>
        </w:rPr>
        <w:t>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w:t>
      </w:r>
      <w:r w:rsidR="00A15BB3">
        <w:rPr>
          <w:rFonts w:ascii="Lato" w:hAnsi="Lato"/>
          <w:sz w:val="24"/>
          <w:szCs w:val="24"/>
        </w:rPr>
        <w:t>,</w:t>
      </w:r>
      <w:r>
        <w:rPr>
          <w:rFonts w:ascii="Lato" w:hAnsi="Lato"/>
          <w:sz w:val="24"/>
          <w:szCs w:val="24"/>
        </w:rPr>
        <w:t xml:space="preserv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08B71132" w:rsidR="000E5920" w:rsidRDefault="008251E6" w:rsidP="000E5920">
      <w:pPr>
        <w:spacing w:line="288" w:lineRule="auto"/>
        <w:jc w:val="both"/>
        <w:rPr>
          <w:rFonts w:ascii="Lato" w:hAnsi="Lato"/>
          <w:sz w:val="24"/>
          <w:szCs w:val="24"/>
        </w:rPr>
      </w:pPr>
      <w:r>
        <w:rPr>
          <w:rFonts w:ascii="Lato" w:hAnsi="Lato"/>
          <w:sz w:val="24"/>
          <w:szCs w:val="24"/>
        </w:rPr>
        <w:t>Globalnie naukę języka polskiego</w:t>
      </w:r>
      <w:r w:rsidR="000E5920">
        <w:rPr>
          <w:rFonts w:ascii="Lato" w:hAnsi="Lato"/>
          <w:sz w:val="24"/>
          <w:szCs w:val="24"/>
        </w:rPr>
        <w:t xml:space="preserve"> </w:t>
      </w:r>
      <w:r>
        <w:rPr>
          <w:rFonts w:ascii="Lato" w:hAnsi="Lato"/>
          <w:sz w:val="24"/>
          <w:szCs w:val="24"/>
        </w:rPr>
        <w:t xml:space="preserve">oferuje </w:t>
      </w:r>
      <w:r w:rsidR="000E5920">
        <w:rPr>
          <w:rFonts w:ascii="Lato" w:hAnsi="Lato"/>
          <w:sz w:val="24"/>
          <w:szCs w:val="24"/>
        </w:rPr>
        <w:t>łącznie</w:t>
      </w:r>
      <w:r>
        <w:rPr>
          <w:rFonts w:ascii="Lato" w:hAnsi="Lato"/>
          <w:sz w:val="24"/>
          <w:szCs w:val="24"/>
        </w:rPr>
        <w:t xml:space="preserve"> </w:t>
      </w:r>
      <w:r w:rsidR="000E5920">
        <w:rPr>
          <w:rFonts w:ascii="Lato" w:hAnsi="Lato"/>
          <w:sz w:val="24"/>
          <w:szCs w:val="24"/>
        </w:rPr>
        <w:t xml:space="preserve">3 348 ośrodków w 61 państwach </w:t>
      </w:r>
      <w:r>
        <w:rPr>
          <w:rFonts w:ascii="Lato" w:hAnsi="Lato"/>
          <w:sz w:val="24"/>
          <w:szCs w:val="24"/>
        </w:rPr>
        <w:t>(w</w:t>
      </w:r>
      <w:r w:rsidR="000E5920">
        <w:rPr>
          <w:rFonts w:ascii="Lato" w:hAnsi="Lato"/>
          <w:sz w:val="24"/>
          <w:szCs w:val="24"/>
        </w:rPr>
        <w:t xml:space="preserve"> 2023 r. </w:t>
      </w:r>
      <w:r>
        <w:rPr>
          <w:rFonts w:ascii="Lato" w:hAnsi="Lato"/>
          <w:sz w:val="24"/>
          <w:szCs w:val="24"/>
        </w:rPr>
        <w:t xml:space="preserve"> dla </w:t>
      </w:r>
      <w:r w:rsidR="000E5920">
        <w:rPr>
          <w:rFonts w:ascii="Lato" w:hAnsi="Lato"/>
          <w:sz w:val="24"/>
          <w:szCs w:val="24"/>
        </w:rPr>
        <w:t>220 728 uczniów</w:t>
      </w:r>
      <w:r>
        <w:rPr>
          <w:rFonts w:ascii="Lato" w:hAnsi="Lato"/>
          <w:sz w:val="24"/>
          <w:szCs w:val="24"/>
        </w:rPr>
        <w:t>)</w:t>
      </w:r>
      <w:r w:rsidR="000E5920">
        <w:rPr>
          <w:rFonts w:ascii="Lato" w:hAnsi="Lato"/>
          <w:sz w:val="24"/>
          <w:szCs w:val="24"/>
        </w:rPr>
        <w:t xml:space="preserve">. </w:t>
      </w:r>
      <w:r>
        <w:rPr>
          <w:rFonts w:ascii="Lato" w:hAnsi="Lato"/>
          <w:sz w:val="24"/>
          <w:szCs w:val="24"/>
        </w:rPr>
        <w:t xml:space="preserve">Najwięcej </w:t>
      </w:r>
      <w:r w:rsidR="00131686">
        <w:rPr>
          <w:rFonts w:ascii="Lato" w:hAnsi="Lato"/>
          <w:sz w:val="24"/>
          <w:szCs w:val="24"/>
        </w:rPr>
        <w:t>(</w:t>
      </w:r>
      <w:r w:rsidR="000E5920">
        <w:rPr>
          <w:rFonts w:ascii="Lato" w:hAnsi="Lato"/>
          <w:sz w:val="24"/>
          <w:szCs w:val="24"/>
        </w:rPr>
        <w:t>3</w:t>
      </w:r>
      <w:r w:rsidR="00545004">
        <w:rPr>
          <w:rFonts w:ascii="Lato" w:hAnsi="Lato"/>
          <w:sz w:val="24"/>
          <w:szCs w:val="24"/>
        </w:rPr>
        <w:t xml:space="preserve"> </w:t>
      </w:r>
      <w:r w:rsidR="000E5920">
        <w:rPr>
          <w:rFonts w:ascii="Lato" w:hAnsi="Lato"/>
          <w:sz w:val="24"/>
          <w:szCs w:val="24"/>
        </w:rPr>
        <w:t>019</w:t>
      </w:r>
      <w:r w:rsidR="00131686">
        <w:rPr>
          <w:rFonts w:ascii="Lato" w:hAnsi="Lato"/>
          <w:sz w:val="24"/>
          <w:szCs w:val="24"/>
        </w:rPr>
        <w:t>)</w:t>
      </w:r>
      <w:r w:rsidR="000E5920">
        <w:rPr>
          <w:rFonts w:ascii="Lato" w:hAnsi="Lato"/>
          <w:sz w:val="24"/>
          <w:szCs w:val="24"/>
        </w:rPr>
        <w:t xml:space="preserve"> spośród wszystkich </w:t>
      </w:r>
      <w:r>
        <w:rPr>
          <w:rFonts w:ascii="Lato" w:hAnsi="Lato"/>
          <w:sz w:val="24"/>
          <w:szCs w:val="24"/>
        </w:rPr>
        <w:t>działa w Europie</w:t>
      </w:r>
      <w:r w:rsidR="000E5920">
        <w:rPr>
          <w:rFonts w:ascii="Lato" w:hAnsi="Lato"/>
          <w:sz w:val="24"/>
          <w:szCs w:val="24"/>
        </w:rPr>
        <w:t>.</w:t>
      </w:r>
    </w:p>
    <w:p w14:paraId="721B4DA1" w14:textId="4505C203" w:rsidR="00974351" w:rsidRDefault="008C13B3" w:rsidP="000E5920">
      <w:pPr>
        <w:spacing w:line="288" w:lineRule="auto"/>
        <w:jc w:val="both"/>
        <w:rPr>
          <w:rFonts w:ascii="Lato" w:hAnsi="Lato"/>
          <w:sz w:val="24"/>
          <w:szCs w:val="24"/>
        </w:rPr>
      </w:pPr>
      <w:r w:rsidRPr="008C13B3">
        <w:rPr>
          <w:rFonts w:ascii="Lato" w:hAnsi="Lato"/>
          <w:sz w:val="24"/>
          <w:szCs w:val="24"/>
        </w:rPr>
        <w:t>Biorąc pod uwagę różnorodność społeczności polskich za granicą, strategia opiera się na założeniu doboru odpowiednich instrumentów dla szeroko rozumianego Zachodu, dla Polaków w krajach Europy Środkowo – Wschodniej takich jak Litwa czy Łotwa,</w:t>
      </w:r>
      <w:r w:rsidR="00DA24C5">
        <w:rPr>
          <w:rFonts w:ascii="Lato" w:hAnsi="Lato"/>
          <w:sz w:val="24"/>
          <w:szCs w:val="24"/>
        </w:rPr>
        <w:br/>
      </w:r>
      <w:r w:rsidRPr="008C13B3">
        <w:rPr>
          <w:rFonts w:ascii="Lato" w:hAnsi="Lato"/>
          <w:sz w:val="24"/>
          <w:szCs w:val="24"/>
        </w:rPr>
        <w:t>a wreszcie dla tych zamieszkujących w krajach autorytarnych, czy znajdujących się</w:t>
      </w:r>
      <w:r w:rsidR="00DA24C5">
        <w:rPr>
          <w:rFonts w:ascii="Lato" w:hAnsi="Lato"/>
          <w:sz w:val="24"/>
          <w:szCs w:val="24"/>
        </w:rPr>
        <w:br/>
      </w:r>
      <w:r w:rsidRPr="008C13B3">
        <w:rPr>
          <w:rFonts w:ascii="Lato" w:hAnsi="Lato"/>
          <w:sz w:val="24"/>
          <w:szCs w:val="24"/>
        </w:rPr>
        <w:t>w sytuacji konfliktu zbrojnego</w:t>
      </w:r>
      <w:r w:rsidR="00DA24C5">
        <w:rPr>
          <w:rFonts w:ascii="Lato" w:hAnsi="Lato"/>
          <w:sz w:val="24"/>
          <w:szCs w:val="24"/>
        </w:rPr>
        <w:t>.</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18BC57F8" w:rsidR="000E5920" w:rsidRDefault="000E5920" w:rsidP="002B676C">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w:t>
            </w:r>
            <w:proofErr w:type="spellStart"/>
            <w:r>
              <w:rPr>
                <w:rFonts w:ascii="Lato" w:hAnsi="Lato"/>
                <w:bCs/>
                <w:i/>
              </w:rPr>
              <w:t>powrotowej</w:t>
            </w:r>
            <w:proofErr w:type="spellEnd"/>
            <w:r>
              <w:rPr>
                <w:rFonts w:ascii="Lato" w:hAnsi="Lato"/>
                <w:bCs/>
                <w:i/>
              </w:rPr>
              <w:t xml:space="preserve">. </w:t>
            </w:r>
            <w:r w:rsidR="00530C9E" w:rsidRPr="006A47E7">
              <w:rPr>
                <w:rFonts w:ascii="Lato" w:hAnsi="Lato"/>
                <w:bCs/>
                <w:i/>
              </w:rPr>
              <w:t>Między innymi z</w:t>
            </w:r>
            <w:r w:rsidR="00E95F2F" w:rsidRPr="006A47E7">
              <w:rPr>
                <w:rFonts w:ascii="Lato" w:hAnsi="Lato"/>
                <w:bCs/>
                <w:i/>
              </w:rPr>
              <w:t xml:space="preserve"> tego powodu ważne jest </w:t>
            </w:r>
            <w:r w:rsidR="002B676C" w:rsidRPr="006A47E7">
              <w:rPr>
                <w:rFonts w:ascii="Lato" w:hAnsi="Lato"/>
                <w:bCs/>
                <w:i/>
              </w:rPr>
              <w:t>odnotowanie roli</w:t>
            </w:r>
            <w:r w:rsidR="00E95F2F" w:rsidRPr="006A47E7">
              <w:rPr>
                <w:rFonts w:ascii="Lato" w:hAnsi="Lato"/>
                <w:bCs/>
                <w:i/>
              </w:rPr>
              <w:t xml:space="preserve"> polskich nauczycieli </w:t>
            </w:r>
            <w:r w:rsidR="00B85737" w:rsidRPr="006A47E7">
              <w:rPr>
                <w:rFonts w:ascii="Lato" w:hAnsi="Lato"/>
                <w:bCs/>
                <w:i/>
              </w:rPr>
              <w:t xml:space="preserve">działających w </w:t>
            </w:r>
            <w:r w:rsidR="00E95F2F" w:rsidRPr="006A47E7">
              <w:rPr>
                <w:rFonts w:ascii="Lato" w:hAnsi="Lato"/>
                <w:bCs/>
                <w:i/>
              </w:rPr>
              <w:t>lokalnych środowiskach</w:t>
            </w:r>
            <w:r w:rsidR="00530C9E" w:rsidRPr="006A47E7">
              <w:rPr>
                <w:rFonts w:ascii="Lato" w:hAnsi="Lato"/>
                <w:bCs/>
                <w:i/>
              </w:rPr>
              <w:t xml:space="preserve"> polonijnych</w:t>
            </w:r>
            <w:r w:rsidR="002B676C" w:rsidRPr="006A47E7">
              <w:rPr>
                <w:rFonts w:ascii="Lato" w:hAnsi="Lato"/>
                <w:bCs/>
                <w:i/>
              </w:rPr>
              <w:t>, budowanie ich kompetencji oraz dost</w:t>
            </w:r>
            <w:r w:rsidR="004E230E" w:rsidRPr="006A47E7">
              <w:rPr>
                <w:rFonts w:ascii="Lato" w:hAnsi="Lato"/>
                <w:bCs/>
                <w:i/>
              </w:rPr>
              <w:t>ęp</w:t>
            </w:r>
            <w:r w:rsidR="002B676C" w:rsidRPr="006A47E7">
              <w:rPr>
                <w:rFonts w:ascii="Lato" w:hAnsi="Lato"/>
                <w:bCs/>
                <w:i/>
              </w:rPr>
              <w:t xml:space="preserve"> do ustawicznego kształcenia</w:t>
            </w:r>
            <w:r w:rsidR="00E95F2F" w:rsidRPr="006A47E7">
              <w:rPr>
                <w:rFonts w:ascii="Lato" w:hAnsi="Lato"/>
                <w:bCs/>
                <w:i/>
              </w:rPr>
              <w:t>.</w:t>
            </w:r>
            <w:r w:rsidR="00E95F2F" w:rsidRPr="00E95F2F">
              <w:rPr>
                <w:rFonts w:ascii="Lato" w:hAnsi="Lato"/>
                <w:b/>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7223AC47" w14:textId="7BE716E6"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i wprowadzenie ramy programowej nauczania języka polskiego poza granicami kraju oraz przygotowanie </w:t>
      </w:r>
      <w:r w:rsidR="00390948">
        <w:rPr>
          <w:rFonts w:ascii="Lato" w:hAnsi="Lato"/>
          <w:bCs/>
          <w:sz w:val="24"/>
          <w:szCs w:val="24"/>
        </w:rPr>
        <w:t xml:space="preserve">nowoczesnych metodologicznie </w:t>
      </w:r>
      <w:r>
        <w:rPr>
          <w:rFonts w:ascii="Lato" w:hAnsi="Lato"/>
          <w:bCs/>
          <w:sz w:val="24"/>
          <w:szCs w:val="24"/>
        </w:rPr>
        <w:t>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6917E843"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oferty kształcenia lektorów języka polskiego w celu zwiększenia ich liczby i profesjonalizacji nauczania języka polskiego jako obcego</w:t>
      </w:r>
      <w:r w:rsidR="007D5DCB">
        <w:rPr>
          <w:rFonts w:ascii="Lato" w:hAnsi="Lato"/>
          <w:bCs/>
          <w:sz w:val="24"/>
          <w:szCs w:val="24"/>
        </w:rPr>
        <w:t>; stworzenie systemu wsparcia rozwoju zawodowego dla lektorów języka polskiego pracujących za granicą</w:t>
      </w:r>
    </w:p>
    <w:p w14:paraId="3DC28255" w14:textId="51C33285"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3243CE31"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455D0D15"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w:t>
      </w:r>
      <w:r w:rsidR="00BE6B3A">
        <w:rPr>
          <w:rFonts w:ascii="Lato" w:hAnsi="Lato"/>
          <w:bCs/>
          <w:sz w:val="24"/>
          <w:szCs w:val="24"/>
        </w:rPr>
        <w:t xml:space="preserve">zeczypospolitej </w:t>
      </w:r>
      <w:r>
        <w:rPr>
          <w:rFonts w:ascii="Lato" w:hAnsi="Lato"/>
          <w:bCs/>
          <w:sz w:val="24"/>
          <w:szCs w:val="24"/>
        </w:rPr>
        <w:t>P</w:t>
      </w:r>
      <w:r w:rsidR="00BE6B3A">
        <w:rPr>
          <w:rFonts w:ascii="Lato" w:hAnsi="Lato"/>
          <w:bCs/>
          <w:sz w:val="24"/>
          <w:szCs w:val="24"/>
        </w:rPr>
        <w:t>olskiej</w:t>
      </w:r>
    </w:p>
    <w:p w14:paraId="54D2FAE6" w14:textId="7685EB74" w:rsidR="000E5920" w:rsidRDefault="000E5920" w:rsidP="000E5920">
      <w:pPr>
        <w:pStyle w:val="Akapitzlist"/>
        <w:numPr>
          <w:ilvl w:val="0"/>
          <w:numId w:val="2"/>
        </w:numPr>
        <w:spacing w:line="288" w:lineRule="auto"/>
        <w:ind w:left="567" w:hanging="357"/>
        <w:jc w:val="both"/>
        <w:rPr>
          <w:rFonts w:ascii="Lato" w:hAnsi="Lato"/>
          <w:bCs/>
          <w:sz w:val="24"/>
          <w:szCs w:val="24"/>
        </w:rPr>
      </w:pPr>
      <w:r w:rsidRPr="003A2B8D">
        <w:rPr>
          <w:rFonts w:ascii="Lato" w:hAnsi="Lato"/>
          <w:bCs/>
          <w:sz w:val="24"/>
          <w:szCs w:val="24"/>
        </w:rPr>
        <w:t>upowszechnianie i wspieranie kształcenia na odległość przez Ośrodek Rozwoju Polskiej Edukacji za Granicą</w:t>
      </w:r>
    </w:p>
    <w:p w14:paraId="22BB9DCE" w14:textId="6BB37C0B" w:rsidR="007A35C9" w:rsidRPr="003A2B8D" w:rsidRDefault="007A35C9" w:rsidP="000E5920">
      <w:pPr>
        <w:pStyle w:val="Akapitzlist"/>
        <w:numPr>
          <w:ilvl w:val="0"/>
          <w:numId w:val="2"/>
        </w:numPr>
        <w:spacing w:line="288" w:lineRule="auto"/>
        <w:ind w:left="567" w:hanging="357"/>
        <w:jc w:val="both"/>
        <w:rPr>
          <w:rFonts w:ascii="Lato" w:hAnsi="Lato"/>
          <w:bCs/>
          <w:sz w:val="24"/>
          <w:szCs w:val="24"/>
        </w:rPr>
      </w:pPr>
      <w:r w:rsidRPr="003A2B8D">
        <w:rPr>
          <w:rFonts w:ascii="Lato" w:hAnsi="Lato"/>
          <w:bCs/>
          <w:sz w:val="24"/>
          <w:szCs w:val="24"/>
        </w:rPr>
        <w:t>kontynuowanie przez Instytut Rozwoju Języka Polskiego im. św. Maksymiliana Marii Kolbego zadań wspierających nauczanie języka polskiego za granicą</w:t>
      </w:r>
    </w:p>
    <w:p w14:paraId="3CF025DE" w14:textId="6ECCBF65"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5E7B1A86" w14:textId="730D9D7F" w:rsidR="00D57CA6" w:rsidRPr="00D57CA6" w:rsidRDefault="00D57CA6" w:rsidP="006A47E7">
      <w:pPr>
        <w:pStyle w:val="Akapitzlist"/>
        <w:numPr>
          <w:ilvl w:val="0"/>
          <w:numId w:val="2"/>
        </w:numPr>
        <w:spacing w:after="0" w:line="288" w:lineRule="auto"/>
        <w:ind w:left="567"/>
        <w:jc w:val="both"/>
        <w:rPr>
          <w:rFonts w:ascii="Lato" w:hAnsi="Lato"/>
          <w:bCs/>
          <w:sz w:val="24"/>
          <w:szCs w:val="24"/>
        </w:rPr>
      </w:pPr>
      <w:r>
        <w:rPr>
          <w:rFonts w:ascii="Lato" w:hAnsi="Lato"/>
          <w:bCs/>
          <w:sz w:val="24"/>
          <w:szCs w:val="24"/>
        </w:rPr>
        <w:t xml:space="preserve">rozwijanie i upowszechnianie </w:t>
      </w:r>
      <w:r w:rsidRPr="00D57CA6">
        <w:rPr>
          <w:rFonts w:ascii="Lato" w:hAnsi="Lato"/>
          <w:bCs/>
          <w:sz w:val="24"/>
          <w:szCs w:val="24"/>
        </w:rPr>
        <w:t xml:space="preserve">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Pr="00D57CA6">
        <w:rPr>
          <w:rFonts w:ascii="Lato" w:hAnsi="Lato"/>
          <w:bCs/>
          <w:sz w:val="24"/>
          <w:szCs w:val="24"/>
        </w:rPr>
        <w:br/>
        <w:t>za granicą, w tym poprzez kierowanie nauczycieli i wzbogacenie oferty merytorycznej i dydaktycznej doskonalenia zawodowego nauczycieli polonijnych</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proofErr w:type="spellStart"/>
      <w:r>
        <w:rPr>
          <w:rFonts w:ascii="Lato" w:hAnsi="Lato"/>
          <w:bCs/>
          <w:i/>
          <w:sz w:val="24"/>
          <w:szCs w:val="24"/>
        </w:rPr>
        <w:t>Polish</w:t>
      </w:r>
      <w:proofErr w:type="spellEnd"/>
      <w:r>
        <w:rPr>
          <w:rFonts w:ascii="Lato" w:hAnsi="Lato"/>
          <w:bCs/>
          <w:i/>
          <w:sz w:val="24"/>
          <w:szCs w:val="24"/>
        </w:rPr>
        <w:t xml:space="preserve">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rsidP="006A47E7">
            <w:pPr>
              <w:spacing w:after="120" w:line="288" w:lineRule="auto"/>
              <w:jc w:val="both"/>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194C278E" w:rsidR="00430DE1" w:rsidRPr="00853587" w:rsidRDefault="000E5920" w:rsidP="006A47E7">
            <w:pPr>
              <w:spacing w:after="0" w:line="288" w:lineRule="auto"/>
              <w:jc w:val="both"/>
              <w:rPr>
                <w:rFonts w:ascii="Lato" w:hAnsi="Lato"/>
                <w:b/>
                <w:bCs/>
                <w:i/>
                <w:sz w:val="24"/>
                <w:szCs w:val="24"/>
              </w:rPr>
            </w:pPr>
            <w:r>
              <w:rPr>
                <w:rFonts w:ascii="Lato" w:hAnsi="Lato"/>
                <w:i/>
                <w:sz w:val="24"/>
                <w:szCs w:val="24"/>
              </w:rPr>
              <w:t>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w:t>
            </w:r>
            <w:r w:rsidR="00BE6B3A">
              <w:rPr>
                <w:rFonts w:ascii="Lato" w:hAnsi="Lato"/>
                <w:i/>
                <w:sz w:val="24"/>
                <w:szCs w:val="24"/>
              </w:rPr>
              <w:br/>
            </w:r>
            <w:r>
              <w:rPr>
                <w:rFonts w:ascii="Lato" w:hAnsi="Lato"/>
                <w:i/>
                <w:sz w:val="24"/>
                <w:szCs w:val="24"/>
              </w:rPr>
              <w:t>za granicą coraz częściej zainteresowani są związaniem swojej zawodowej przyszłości</w:t>
            </w:r>
            <w:r w:rsidR="00BE6B3A">
              <w:rPr>
                <w:rFonts w:ascii="Lato" w:hAnsi="Lato"/>
                <w:i/>
                <w:sz w:val="24"/>
                <w:szCs w:val="24"/>
              </w:rPr>
              <w:br/>
            </w:r>
            <w:r>
              <w:rPr>
                <w:rFonts w:ascii="Lato" w:hAnsi="Lato"/>
                <w:i/>
                <w:sz w:val="24"/>
                <w:szCs w:val="24"/>
              </w:rPr>
              <w:t xml:space="preserve">z Polską, czego pierwszym etapem jest </w:t>
            </w:r>
            <w:bookmarkStart w:id="5" w:name="_Hlk192679264"/>
            <w:r>
              <w:rPr>
                <w:rFonts w:ascii="Lato" w:hAnsi="Lato"/>
                <w:i/>
                <w:sz w:val="24"/>
                <w:szCs w:val="24"/>
              </w:rPr>
              <w:t>podjęcie w kraju studiów (tak w języku polskim,</w:t>
            </w:r>
            <w:r w:rsidR="00BE6B3A">
              <w:rPr>
                <w:rFonts w:ascii="Lato" w:hAnsi="Lato"/>
                <w:i/>
                <w:sz w:val="24"/>
                <w:szCs w:val="24"/>
              </w:rPr>
              <w:br/>
            </w:r>
            <w:r>
              <w:rPr>
                <w:rFonts w:ascii="Lato" w:hAnsi="Lato"/>
                <w:i/>
                <w:sz w:val="24"/>
                <w:szCs w:val="24"/>
              </w:rPr>
              <w:t xml:space="preserve">jak i angielskim). </w:t>
            </w:r>
            <w:bookmarkEnd w:id="5"/>
            <w:r>
              <w:rPr>
                <w:rFonts w:ascii="Lato" w:hAnsi="Lato"/>
                <w:i/>
                <w:sz w:val="24"/>
                <w:szCs w:val="24"/>
              </w:rPr>
              <w:t xml:space="preserve">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w:t>
            </w:r>
            <w:r w:rsidR="00BE6B3A">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r w:rsidR="00430DE1">
              <w:rPr>
                <w:rFonts w:ascii="Lato" w:hAnsi="Lato"/>
                <w:i/>
                <w:sz w:val="24"/>
                <w:szCs w:val="24"/>
              </w:rPr>
              <w:t xml:space="preserve"> </w:t>
            </w:r>
            <w:r w:rsidR="006A47E7" w:rsidRPr="006A47E7">
              <w:rPr>
                <w:rFonts w:ascii="Lato" w:hAnsi="Lato"/>
                <w:i/>
                <w:sz w:val="24"/>
                <w:szCs w:val="24"/>
              </w:rPr>
              <w:t>Odrębne miejsce w tym zakresie odgrywa też repatriacja,</w:t>
            </w:r>
            <w:r w:rsidR="00BE6B3A">
              <w:rPr>
                <w:rFonts w:ascii="Lato" w:hAnsi="Lato"/>
                <w:i/>
                <w:sz w:val="24"/>
                <w:szCs w:val="24"/>
              </w:rPr>
              <w:br/>
            </w:r>
            <w:r w:rsidR="006A47E7" w:rsidRPr="006A47E7">
              <w:rPr>
                <w:rFonts w:ascii="Lato" w:hAnsi="Lato"/>
                <w:i/>
                <w:sz w:val="24"/>
                <w:szCs w:val="24"/>
              </w:rPr>
              <w:t>w szczególności usprawnienie procedur umożliwiających powrót do kraju osobom oczekującym na możliwość przesiedlenia się do Polski.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02BE916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położenie nacisku na rozwój kontaktów z osobami polskiego pochodzenia i ich motywowanie do powrotów</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577F0749"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567C22DC"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promowanie wsparcia udzielanego przez urzędy pracy</w:t>
      </w:r>
      <w:r w:rsidR="00204C2F">
        <w:rPr>
          <w:rFonts w:ascii="Lato" w:hAnsi="Lato"/>
          <w:bCs/>
          <w:sz w:val="24"/>
          <w:szCs w:val="24"/>
        </w:rPr>
        <w:t>,</w:t>
      </w:r>
      <w:r>
        <w:rPr>
          <w:rFonts w:ascii="Lato" w:hAnsi="Lato"/>
          <w:bCs/>
          <w:sz w:val="24"/>
          <w:szCs w:val="24"/>
        </w:rPr>
        <w:t xml:space="preserve">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4F55925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podejmowanie działań w celu usprawnienia procedur umożliwiających dostęp</w:t>
      </w:r>
      <w:r w:rsidR="007009BF">
        <w:rPr>
          <w:rFonts w:ascii="Lato" w:hAnsi="Lato"/>
          <w:bCs/>
          <w:sz w:val="24"/>
          <w:szCs w:val="24"/>
        </w:rPr>
        <w:br/>
      </w:r>
      <w:r>
        <w:rPr>
          <w:rFonts w:ascii="Lato" w:hAnsi="Lato"/>
          <w:bCs/>
          <w:sz w:val="24"/>
          <w:szCs w:val="24"/>
        </w:rPr>
        <w:t xml:space="preserve">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5BE267FB"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za granicą, aplikowanie o przyjęcie na studia w Polsce, bez koni</w:t>
      </w:r>
      <w:r w:rsidR="00204C2F">
        <w:rPr>
          <w:rFonts w:ascii="Lato" w:hAnsi="Lato"/>
          <w:bCs/>
          <w:sz w:val="24"/>
          <w:szCs w:val="24"/>
        </w:rPr>
        <w:t>e</w:t>
      </w:r>
      <w:r>
        <w:rPr>
          <w:rFonts w:ascii="Lato" w:hAnsi="Lato"/>
          <w:bCs/>
          <w:sz w:val="24"/>
          <w:szCs w:val="24"/>
        </w:rPr>
        <w:t xml:space="preserve">czności oczekiwania na kolejny cykl rekrutacyjny </w:t>
      </w:r>
    </w:p>
    <w:p w14:paraId="5B45995C" w14:textId="1086ECCA"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w:t>
      </w:r>
      <w:r w:rsidR="007009BF">
        <w:rPr>
          <w:rFonts w:ascii="Lato" w:hAnsi="Lato"/>
          <w:bCs/>
          <w:sz w:val="24"/>
          <w:szCs w:val="24"/>
        </w:rPr>
        <w:t>;</w:t>
      </w:r>
      <w:r>
        <w:rPr>
          <w:rFonts w:ascii="Lato" w:hAnsi="Lato"/>
          <w:bCs/>
          <w:sz w:val="24"/>
          <w:szCs w:val="24"/>
        </w:rPr>
        <w:t xml:space="preserve">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49C78AE1"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wypracowanie nowych działań w zakresie skuteczniejszej promocji podejmowania studiów w Polsce oraz odbywania staży w ramach programu Erasmus skierowanych do osób polski</w:t>
      </w:r>
      <w:r w:rsidR="00204C2F">
        <w:rPr>
          <w:rFonts w:ascii="Lato" w:hAnsi="Lato"/>
          <w:bCs/>
          <w:sz w:val="24"/>
          <w:szCs w:val="24"/>
        </w:rPr>
        <w:t>ego</w:t>
      </w:r>
      <w:r>
        <w:rPr>
          <w:rFonts w:ascii="Lato" w:hAnsi="Lato"/>
          <w:bCs/>
          <w:sz w:val="24"/>
          <w:szCs w:val="24"/>
        </w:rPr>
        <w:t xml:space="preserve"> </w:t>
      </w:r>
      <w:r w:rsidR="00204C2F">
        <w:rPr>
          <w:rFonts w:ascii="Lato" w:hAnsi="Lato"/>
          <w:bCs/>
          <w:sz w:val="24"/>
          <w:szCs w:val="24"/>
        </w:rPr>
        <w:t xml:space="preserve">pochodzenia </w:t>
      </w:r>
      <w:r>
        <w:rPr>
          <w:rFonts w:ascii="Lato" w:hAnsi="Lato"/>
          <w:bCs/>
          <w:sz w:val="24"/>
          <w:szCs w:val="24"/>
        </w:rPr>
        <w:t>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5B2AFCF9" w:rsidR="000E5920" w:rsidRPr="006A47E7" w:rsidRDefault="00853587" w:rsidP="00853587">
      <w:pPr>
        <w:pStyle w:val="Akapitzlist"/>
        <w:numPr>
          <w:ilvl w:val="0"/>
          <w:numId w:val="3"/>
        </w:numPr>
        <w:spacing w:line="288" w:lineRule="auto"/>
        <w:jc w:val="both"/>
        <w:rPr>
          <w:rFonts w:ascii="Lato" w:hAnsi="Lato"/>
          <w:b/>
          <w:sz w:val="24"/>
          <w:szCs w:val="24"/>
        </w:rPr>
      </w:pPr>
      <w:r w:rsidRPr="006A47E7">
        <w:rPr>
          <w:rFonts w:ascii="Lato" w:hAnsi="Lato"/>
          <w:b/>
          <w:sz w:val="24"/>
          <w:szCs w:val="24"/>
        </w:rPr>
        <w:t xml:space="preserve">polityka repatriacji i Karta Polaka </w:t>
      </w:r>
    </w:p>
    <w:p w14:paraId="328251E8" w14:textId="77777777" w:rsidR="006A47E7" w:rsidRPr="006A47E7" w:rsidRDefault="006A47E7" w:rsidP="006A47E7">
      <w:pPr>
        <w:pStyle w:val="Akapitzlist"/>
        <w:numPr>
          <w:ilvl w:val="0"/>
          <w:numId w:val="15"/>
        </w:numPr>
        <w:spacing w:line="288" w:lineRule="auto"/>
        <w:jc w:val="both"/>
        <w:rPr>
          <w:rFonts w:ascii="Lato" w:hAnsi="Lato"/>
          <w:bCs/>
          <w:sz w:val="24"/>
          <w:szCs w:val="24"/>
        </w:rPr>
      </w:pPr>
      <w:bookmarkStart w:id="6" w:name="_Hlk191458325"/>
      <w:r w:rsidRPr="006A47E7">
        <w:rPr>
          <w:rFonts w:ascii="Lato" w:hAnsi="Lato"/>
          <w:bCs/>
          <w:sz w:val="24"/>
          <w:szCs w:val="24"/>
        </w:rPr>
        <w:t xml:space="preserve">skuteczne wdrażanie rozwiązań z zakresu repatriacji oraz Karty Polaka, jako istotnego elementu polityki </w:t>
      </w:r>
      <w:proofErr w:type="spellStart"/>
      <w:r w:rsidRPr="006A47E7">
        <w:rPr>
          <w:rFonts w:ascii="Lato" w:hAnsi="Lato"/>
          <w:bCs/>
          <w:sz w:val="24"/>
          <w:szCs w:val="24"/>
        </w:rPr>
        <w:t>powrotowej</w:t>
      </w:r>
      <w:proofErr w:type="spellEnd"/>
    </w:p>
    <w:p w14:paraId="4C8CEF3F" w14:textId="044C7308" w:rsidR="006A47E7" w:rsidRPr="006A47E7" w:rsidRDefault="006A47E7" w:rsidP="006A47E7">
      <w:pPr>
        <w:pStyle w:val="Akapitzlist"/>
        <w:numPr>
          <w:ilvl w:val="0"/>
          <w:numId w:val="15"/>
        </w:numPr>
        <w:spacing w:line="288" w:lineRule="auto"/>
        <w:jc w:val="both"/>
        <w:rPr>
          <w:rFonts w:ascii="Lato" w:hAnsi="Lato"/>
          <w:bCs/>
          <w:sz w:val="24"/>
          <w:szCs w:val="24"/>
        </w:rPr>
      </w:pPr>
      <w:r w:rsidRPr="006A47E7">
        <w:rPr>
          <w:rFonts w:ascii="Lato" w:hAnsi="Lato"/>
          <w:bCs/>
          <w:sz w:val="24"/>
          <w:szCs w:val="24"/>
        </w:rPr>
        <w:t>intensyfikowanie i przyspieszenie powrotów w ramach repatriacji,</w:t>
      </w:r>
      <w:r w:rsidR="007009BF">
        <w:rPr>
          <w:rFonts w:ascii="Lato" w:hAnsi="Lato"/>
          <w:bCs/>
          <w:sz w:val="24"/>
          <w:szCs w:val="24"/>
        </w:rPr>
        <w:br/>
      </w:r>
      <w:r w:rsidRPr="006A47E7">
        <w:rPr>
          <w:rFonts w:ascii="Lato" w:hAnsi="Lato"/>
          <w:bCs/>
          <w:sz w:val="24"/>
          <w:szCs w:val="24"/>
        </w:rPr>
        <w:t>w szczególności dla osób oczekujących na możliwość przesiedlenia się do Polski</w:t>
      </w:r>
    </w:p>
    <w:bookmarkEnd w:id="6"/>
    <w:p w14:paraId="3CF2522F" w14:textId="6B7F6474" w:rsidR="00853587" w:rsidRPr="00FC4EC8" w:rsidRDefault="00853587" w:rsidP="00530C9E">
      <w:pPr>
        <w:pStyle w:val="Akapitzlist"/>
        <w:spacing w:line="288" w:lineRule="auto"/>
        <w:jc w:val="both"/>
        <w:rPr>
          <w:rFonts w:ascii="Lato" w:hAnsi="Lato"/>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40B92473" w:rsidR="000E5920" w:rsidRPr="006A47E7" w:rsidRDefault="000E5920">
            <w:pPr>
              <w:spacing w:after="120" w:line="288" w:lineRule="auto"/>
              <w:jc w:val="both"/>
              <w:rPr>
                <w:rFonts w:ascii="Lato" w:hAnsi="Lato"/>
                <w:bCs/>
                <w:i/>
                <w:sz w:val="24"/>
                <w:szCs w:val="24"/>
              </w:rPr>
            </w:pPr>
            <w:r w:rsidRPr="006A47E7">
              <w:rPr>
                <w:rFonts w:ascii="Lato" w:hAnsi="Lato"/>
                <w:bCs/>
                <w:i/>
                <w:sz w:val="24"/>
                <w:szCs w:val="24"/>
              </w:rPr>
              <w:t>Ministerstwo Nauki i Szkolnictwa Wyższego, Ministerstwo Kultury i Dziedzictwa Narodowego, Ministerstwo Zdrowia, Ministerstwo Spraw Zagranicznych, Ministerstwo Rodziny, Pracy i Polityki Społecznej</w:t>
            </w:r>
            <w:r w:rsidR="00FC4EC8" w:rsidRPr="006A47E7">
              <w:rPr>
                <w:rFonts w:ascii="Lato" w:hAnsi="Lato"/>
                <w:bCs/>
                <w:i/>
                <w:sz w:val="24"/>
                <w:szCs w:val="24"/>
              </w:rPr>
              <w:t>, Ministerstwo Spraw Wewnętrznych i Administracji</w:t>
            </w:r>
          </w:p>
        </w:tc>
      </w:tr>
    </w:tbl>
    <w:p w14:paraId="0274D7F9" w14:textId="19B82BB8" w:rsidR="000E5920" w:rsidRDefault="000E5920" w:rsidP="000E5920">
      <w:pPr>
        <w:spacing w:line="288" w:lineRule="auto"/>
        <w:jc w:val="both"/>
        <w:rPr>
          <w:rFonts w:ascii="Lato" w:hAnsi="Lato"/>
          <w:b/>
          <w:bCs/>
          <w:sz w:val="24"/>
          <w:szCs w:val="24"/>
        </w:rPr>
      </w:pP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3E59A34" w:rsidR="000E5920" w:rsidRDefault="000E5920" w:rsidP="00204C2F">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w:t>
            </w:r>
            <w:r w:rsidR="00204C2F">
              <w:rPr>
                <w:rFonts w:ascii="Lato" w:hAnsi="Lato"/>
                <w:bCs/>
                <w:i/>
              </w:rPr>
              <w:t>najlepszym promotorem</w:t>
            </w:r>
            <w:r>
              <w:rPr>
                <w:rFonts w:ascii="Lato" w:hAnsi="Lato"/>
                <w:bCs/>
                <w:i/>
              </w:rPr>
              <w:t xml:space="preserve"> polskich interesów. </w:t>
            </w:r>
            <w:bookmarkStart w:id="7" w:name="_Hlk192679144"/>
            <w:r>
              <w:rPr>
                <w:rFonts w:ascii="Lato" w:hAnsi="Lato"/>
                <w:bCs/>
                <w:i/>
              </w:rPr>
              <w:t xml:space="preserve">Kształtowanie postaw prospołecznych oraz promowanie zaangażowania w sprawy życia publicznego i politycznego kraju zamieszkania </w:t>
            </w:r>
            <w:bookmarkEnd w:id="7"/>
            <w:r>
              <w:rPr>
                <w:rFonts w:ascii="Lato" w:hAnsi="Lato"/>
                <w:bCs/>
                <w:i/>
              </w:rPr>
              <w:t>pozwoli w dłuższej perspektywie na stworzenie globalnej sieci liderów lokalnych, którzy jednocześnie związani będą z krajem pochodzenia, a</w:t>
            </w:r>
            <w:r w:rsidR="00204C2F">
              <w:rPr>
                <w:rFonts w:ascii="Lato" w:hAnsi="Lato"/>
                <w:bCs/>
                <w:i/>
              </w:rPr>
              <w:t xml:space="preserve">le też świadomi </w:t>
            </w:r>
            <w:r>
              <w:rPr>
                <w:rFonts w:ascii="Lato" w:hAnsi="Lato"/>
                <w:bCs/>
                <w:i/>
              </w:rPr>
              <w:t xml:space="preserve">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6F11F7C"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w:t>
      </w:r>
      <w:r w:rsidR="00204C2F">
        <w:rPr>
          <w:rFonts w:ascii="Lato" w:hAnsi="Lato"/>
          <w:bCs/>
          <w:sz w:val="24"/>
          <w:szCs w:val="24"/>
        </w:rPr>
        <w:t xml:space="preserve">zawierającego </w:t>
      </w:r>
      <w:r>
        <w:rPr>
          <w:rFonts w:ascii="Lato" w:hAnsi="Lato"/>
          <w:bCs/>
          <w:sz w:val="24"/>
          <w:szCs w:val="24"/>
        </w:rPr>
        <w:t>w szczególności treści z zakresu edukacji konstytucyjnej, tj. edukacji na temat zasad i wartości demokratycznych wynikających z Konstytucji R</w:t>
      </w:r>
      <w:r w:rsidR="007009BF">
        <w:rPr>
          <w:rFonts w:ascii="Lato" w:hAnsi="Lato"/>
          <w:bCs/>
          <w:sz w:val="24"/>
          <w:szCs w:val="24"/>
        </w:rPr>
        <w:t xml:space="preserve">zeczypospolitej </w:t>
      </w:r>
      <w:r>
        <w:rPr>
          <w:rFonts w:ascii="Lato" w:hAnsi="Lato"/>
          <w:bCs/>
          <w:sz w:val="24"/>
          <w:szCs w:val="24"/>
        </w:rPr>
        <w:t>P</w:t>
      </w:r>
      <w:r w:rsidR="007009BF">
        <w:rPr>
          <w:rFonts w:ascii="Lato" w:hAnsi="Lato"/>
          <w:bCs/>
          <w:sz w:val="24"/>
          <w:szCs w:val="24"/>
        </w:rPr>
        <w:t>olskiej</w:t>
      </w:r>
      <w:r>
        <w:rPr>
          <w:rFonts w:ascii="Lato" w:hAnsi="Lato"/>
          <w:bCs/>
          <w:sz w:val="24"/>
          <w:szCs w:val="24"/>
        </w:rPr>
        <w:t>; zwiększ</w:t>
      </w:r>
      <w:r w:rsidR="00204C2F">
        <w:rPr>
          <w:rFonts w:ascii="Lato" w:hAnsi="Lato"/>
          <w:bCs/>
          <w:sz w:val="24"/>
          <w:szCs w:val="24"/>
        </w:rPr>
        <w:t>anie</w:t>
      </w:r>
      <w:r>
        <w:rPr>
          <w:rFonts w:ascii="Lato" w:hAnsi="Lato"/>
          <w:bCs/>
          <w:sz w:val="24"/>
          <w:szCs w:val="24"/>
        </w:rPr>
        <w:t xml:space="preserve"> świadomości i wiedzy w odniesieniu </w:t>
      </w:r>
      <w:r w:rsidR="007009BF">
        <w:rPr>
          <w:rFonts w:ascii="Lato" w:hAnsi="Lato"/>
          <w:bCs/>
          <w:sz w:val="24"/>
          <w:szCs w:val="24"/>
        </w:rPr>
        <w:t xml:space="preserve">do </w:t>
      </w:r>
      <w:r>
        <w:rPr>
          <w:rFonts w:ascii="Lato" w:hAnsi="Lato"/>
          <w:bCs/>
          <w:sz w:val="24"/>
          <w:szCs w:val="24"/>
        </w:rPr>
        <w:t>przysługujących im praw i wolności obywatelskich, wynikających z wiążących Polskę</w:t>
      </w:r>
      <w:r w:rsidR="00204C2F">
        <w:rPr>
          <w:rFonts w:ascii="Lato" w:hAnsi="Lato"/>
          <w:bCs/>
          <w:sz w:val="24"/>
          <w:szCs w:val="24"/>
        </w:rPr>
        <w:t>, ale też kraje ich zamieszkania,</w:t>
      </w:r>
      <w:r>
        <w:rPr>
          <w:rFonts w:ascii="Lato" w:hAnsi="Lato"/>
          <w:bCs/>
          <w:sz w:val="24"/>
          <w:szCs w:val="24"/>
        </w:rPr>
        <w:t xml:space="preserve"> zobowiązań międzynarodowych</w:t>
      </w:r>
    </w:p>
    <w:p w14:paraId="724838B3" w14:textId="65F34542" w:rsidR="00F76F8A" w:rsidRPr="003A2B8D" w:rsidRDefault="00F76F8A" w:rsidP="000E5920">
      <w:pPr>
        <w:pStyle w:val="Akapitzlist"/>
        <w:numPr>
          <w:ilvl w:val="0"/>
          <w:numId w:val="8"/>
        </w:numPr>
        <w:spacing w:before="160" w:line="288" w:lineRule="auto"/>
        <w:ind w:left="714" w:hanging="357"/>
        <w:jc w:val="both"/>
        <w:rPr>
          <w:rFonts w:ascii="Lato" w:hAnsi="Lato"/>
          <w:bCs/>
          <w:sz w:val="24"/>
          <w:szCs w:val="24"/>
        </w:rPr>
      </w:pPr>
      <w:r w:rsidRPr="003A2B8D">
        <w:rPr>
          <w:rFonts w:ascii="Lato" w:hAnsi="Lato"/>
          <w:bCs/>
          <w:sz w:val="24"/>
          <w:szCs w:val="24"/>
        </w:rPr>
        <w:t>wspieranie zaangażowania prospołecznego młodzieży polonijnej w pomoc członkom diaspory – młodzieżowy wolontariat polonijny</w:t>
      </w:r>
    </w:p>
    <w:p w14:paraId="40B4D20A" w14:textId="52E4FCDB" w:rsidR="00F76F8A" w:rsidRPr="003A2B8D" w:rsidRDefault="00F76F8A" w:rsidP="000E5920">
      <w:pPr>
        <w:pStyle w:val="Akapitzlist"/>
        <w:numPr>
          <w:ilvl w:val="0"/>
          <w:numId w:val="8"/>
        </w:numPr>
        <w:spacing w:before="160" w:line="288" w:lineRule="auto"/>
        <w:ind w:left="714" w:hanging="357"/>
        <w:jc w:val="both"/>
        <w:rPr>
          <w:rFonts w:ascii="Lato" w:hAnsi="Lato"/>
          <w:bCs/>
          <w:sz w:val="24"/>
          <w:szCs w:val="24"/>
        </w:rPr>
      </w:pPr>
      <w:r w:rsidRPr="003A2B8D">
        <w:rPr>
          <w:rFonts w:ascii="Lato" w:hAnsi="Lato"/>
          <w:bCs/>
          <w:sz w:val="24"/>
          <w:szCs w:val="24"/>
        </w:rPr>
        <w:t xml:space="preserve">angażowanie i edukacja przedstawicieli mediów polonijnych w </w:t>
      </w:r>
      <w:r w:rsidR="00CB55C6" w:rsidRPr="003A2B8D">
        <w:rPr>
          <w:rFonts w:ascii="Lato" w:hAnsi="Lato"/>
          <w:bCs/>
          <w:sz w:val="24"/>
          <w:szCs w:val="24"/>
        </w:rPr>
        <w:t xml:space="preserve">kierunku </w:t>
      </w:r>
      <w:r w:rsidRPr="003A2B8D">
        <w:rPr>
          <w:rFonts w:ascii="Lato" w:hAnsi="Lato"/>
          <w:bCs/>
          <w:sz w:val="24"/>
          <w:szCs w:val="24"/>
        </w:rPr>
        <w:t>przeciwdziałani</w:t>
      </w:r>
      <w:r w:rsidR="00CB55C6" w:rsidRPr="003A2B8D">
        <w:rPr>
          <w:rFonts w:ascii="Lato" w:hAnsi="Lato"/>
          <w:bCs/>
          <w:sz w:val="24"/>
          <w:szCs w:val="24"/>
        </w:rPr>
        <w:t>a</w:t>
      </w:r>
      <w:r w:rsidRPr="003A2B8D">
        <w:rPr>
          <w:rFonts w:ascii="Lato" w:hAnsi="Lato"/>
          <w:bCs/>
          <w:sz w:val="24"/>
          <w:szCs w:val="24"/>
        </w:rPr>
        <w:t xml:space="preserve"> dezinformacji i budowani</w:t>
      </w:r>
      <w:r w:rsidR="00CB55C6" w:rsidRPr="003A2B8D">
        <w:rPr>
          <w:rFonts w:ascii="Lato" w:hAnsi="Lato"/>
          <w:bCs/>
          <w:sz w:val="24"/>
          <w:szCs w:val="24"/>
        </w:rPr>
        <w:t>a</w:t>
      </w:r>
      <w:r w:rsidRPr="003A2B8D">
        <w:rPr>
          <w:rFonts w:ascii="Lato" w:hAnsi="Lato"/>
          <w:bCs/>
          <w:sz w:val="24"/>
          <w:szCs w:val="24"/>
        </w:rPr>
        <w:t xml:space="preserve"> pozytywnego wizerunku Polski</w:t>
      </w:r>
    </w:p>
    <w:p w14:paraId="7BB04250" w14:textId="34DC4B7F" w:rsidR="000E5920" w:rsidRPr="006A47E7" w:rsidRDefault="00FC4EC8" w:rsidP="009332B2">
      <w:pPr>
        <w:pStyle w:val="Akapitzlist"/>
        <w:numPr>
          <w:ilvl w:val="0"/>
          <w:numId w:val="8"/>
        </w:numPr>
        <w:spacing w:before="160" w:line="288" w:lineRule="auto"/>
        <w:ind w:left="714" w:hanging="357"/>
        <w:jc w:val="both"/>
        <w:rPr>
          <w:rFonts w:ascii="Lato" w:hAnsi="Lato"/>
          <w:bCs/>
          <w:sz w:val="24"/>
          <w:szCs w:val="24"/>
        </w:rPr>
      </w:pPr>
      <w:r w:rsidRPr="006A47E7">
        <w:rPr>
          <w:rFonts w:ascii="Lato" w:hAnsi="Lato"/>
          <w:bCs/>
          <w:sz w:val="24"/>
          <w:szCs w:val="24"/>
        </w:rPr>
        <w:t xml:space="preserve">wspieranie organizacji polonijnych w działaniach mających na celu </w:t>
      </w:r>
      <w:r w:rsidR="00204C2F" w:rsidRPr="006A47E7">
        <w:rPr>
          <w:rFonts w:ascii="Lato" w:hAnsi="Lato"/>
          <w:bCs/>
          <w:sz w:val="24"/>
          <w:szCs w:val="24"/>
        </w:rPr>
        <w:t>promowanie polskiego dziedzictwa (</w:t>
      </w:r>
      <w:r w:rsidR="000E5920" w:rsidRPr="006A47E7">
        <w:rPr>
          <w:rFonts w:ascii="Lato" w:hAnsi="Lato"/>
          <w:bCs/>
          <w:sz w:val="24"/>
          <w:szCs w:val="24"/>
        </w:rPr>
        <w:t xml:space="preserve">kształtowanie dumy z polskiego pochodzenia, </w:t>
      </w:r>
      <w:r w:rsidRPr="006A47E7">
        <w:rPr>
          <w:rFonts w:ascii="Lato" w:hAnsi="Lato"/>
          <w:bCs/>
          <w:sz w:val="24"/>
          <w:szCs w:val="24"/>
        </w:rPr>
        <w:t xml:space="preserve">osiągnięć polskiej nauki i kultury oraz </w:t>
      </w:r>
      <w:r w:rsidR="00204C2F" w:rsidRPr="006A47E7">
        <w:rPr>
          <w:rFonts w:ascii="Lato" w:hAnsi="Lato"/>
          <w:bCs/>
          <w:sz w:val="24"/>
          <w:szCs w:val="24"/>
        </w:rPr>
        <w:t xml:space="preserve">upowszechnianie </w:t>
      </w:r>
      <w:r w:rsidR="000E5920" w:rsidRPr="006A47E7">
        <w:rPr>
          <w:rFonts w:ascii="Lato" w:hAnsi="Lato"/>
          <w:bCs/>
          <w:sz w:val="24"/>
          <w:szCs w:val="24"/>
        </w:rPr>
        <w:t>polskich tradycji</w:t>
      </w:r>
      <w:r w:rsidR="00204C2F" w:rsidRPr="006A47E7">
        <w:rPr>
          <w:rFonts w:ascii="Lato" w:hAnsi="Lato"/>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C878E14" w:rsidR="009A3BAA" w:rsidRDefault="009A3BAA" w:rsidP="009A3BAA">
      <w:pPr>
        <w:pStyle w:val="Akapitzlist"/>
        <w:spacing w:line="288" w:lineRule="auto"/>
        <w:ind w:left="714"/>
        <w:jc w:val="both"/>
        <w:rPr>
          <w:rFonts w:ascii="Lato" w:hAnsi="Lato"/>
          <w:b/>
          <w:bCs/>
          <w:sz w:val="24"/>
          <w:szCs w:val="24"/>
        </w:rPr>
      </w:pPr>
    </w:p>
    <w:p w14:paraId="0F5994C6" w14:textId="3442ABFA"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t>Fina</w:t>
      </w:r>
      <w:r w:rsidR="00FC4EC8">
        <w:rPr>
          <w:rFonts w:ascii="Lato" w:hAnsi="Lato"/>
          <w:b/>
          <w:bCs/>
          <w:sz w:val="24"/>
          <w:szCs w:val="24"/>
        </w:rPr>
        <w:t>n</w:t>
      </w:r>
      <w:r w:rsidRPr="009A3BAA">
        <w:rPr>
          <w:rFonts w:ascii="Lato" w:hAnsi="Lato"/>
          <w:b/>
          <w:bCs/>
          <w:sz w:val="24"/>
          <w:szCs w:val="24"/>
        </w:rPr>
        <w:t xml:space="preserve">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75C526AF" w:rsidR="000E5920" w:rsidRPr="003A2B8D" w:rsidRDefault="000E5920" w:rsidP="00472FAE">
            <w:pPr>
              <w:spacing w:after="120" w:line="288" w:lineRule="auto"/>
              <w:jc w:val="both"/>
              <w:rPr>
                <w:rFonts w:ascii="Lato" w:hAnsi="Lato"/>
                <w:i/>
              </w:rPr>
            </w:pPr>
            <w:r w:rsidRPr="003A2B8D">
              <w:rPr>
                <w:rFonts w:ascii="Lato" w:hAnsi="Lato"/>
                <w:i/>
              </w:rPr>
              <w:t xml:space="preserve">Wiele krajów, zwłaszcza europejskich, udostępnia organizacjom społeczeństwa obywatelskiego środki i fundusze na prowadzenie działalności programowej. Po środki te organizacje </w:t>
            </w:r>
            <w:r w:rsidR="00FA24DD" w:rsidRPr="003A2B8D">
              <w:rPr>
                <w:rFonts w:ascii="Lato" w:hAnsi="Lato"/>
                <w:i/>
              </w:rPr>
              <w:br/>
            </w:r>
            <w:r w:rsidRPr="003A2B8D">
              <w:rPr>
                <w:rFonts w:ascii="Lato" w:hAnsi="Lato"/>
                <w:i/>
              </w:rPr>
              <w:t xml:space="preserve">i stowarzyszenia polonijne sięgają sporadycznie, pomimo że spełniają formalne przesłanki kwalifikujące je do starania się o te formy finansowego wsparcia. </w:t>
            </w:r>
            <w:r w:rsidR="00472FAE" w:rsidRPr="00472FAE">
              <w:rPr>
                <w:rFonts w:ascii="Lato" w:hAnsi="Lato"/>
                <w:i/>
              </w:rPr>
              <w:t>Przyczyny takiego stanu rzeczy są różnorakie (brak wiedzy, brak kreatywności i inicjatywy, nadmierne uzależnienie od polskich środków budżetowych) i często niesie negatywne konsekwencje z punktu widzenia postrzegania</w:t>
            </w:r>
            <w:r w:rsidR="00472FAE">
              <w:rPr>
                <w:rFonts w:ascii="Lato" w:hAnsi="Lato"/>
                <w:i/>
              </w:rPr>
              <w:br/>
            </w:r>
            <w:r w:rsidR="00472FAE" w:rsidRPr="00472FAE">
              <w:rPr>
                <w:rFonts w:ascii="Lato" w:hAnsi="Lato"/>
                <w:i/>
              </w:rPr>
              <w:t>i roli Polonii.</w:t>
            </w:r>
            <w:r w:rsidR="00472FAE">
              <w:rPr>
                <w:rFonts w:ascii="Lato" w:hAnsi="Lato"/>
                <w:i/>
              </w:rPr>
              <w:t xml:space="preserve"> </w:t>
            </w:r>
            <w:r w:rsidRPr="003A2B8D">
              <w:rPr>
                <w:rFonts w:ascii="Lato" w:hAnsi="Lato"/>
                <w:i/>
              </w:rPr>
              <w:t xml:space="preserve">Należy zmobilizować oraz wesprzeć środowiska polonijne </w:t>
            </w:r>
            <w:r w:rsidR="00FA24DD" w:rsidRPr="003A2B8D">
              <w:rPr>
                <w:rFonts w:ascii="Lato" w:hAnsi="Lato"/>
                <w:i/>
              </w:rPr>
              <w:br/>
            </w:r>
            <w:r w:rsidRPr="003A2B8D">
              <w:rPr>
                <w:rFonts w:ascii="Lato" w:hAnsi="Lato"/>
                <w:i/>
              </w:rPr>
              <w:t>w poszukiwaniu lokalnych możliwości finasowania aktywności, wykorzystania lokalnych partnerstw i instrumentów prywatnego sponsoringu, jak również promowania wolontariatu</w:t>
            </w:r>
            <w:r w:rsidR="0052233E">
              <w:rPr>
                <w:rFonts w:ascii="Lato" w:hAnsi="Lato"/>
                <w:i/>
              </w:rPr>
              <w:br/>
            </w:r>
            <w:r w:rsidRPr="003A2B8D">
              <w:rPr>
                <w:rFonts w:ascii="Lato" w:hAnsi="Lato"/>
                <w:i/>
              </w:rPr>
              <w:t>oraz pozycjonować polskie środki budżetowe jako uzupełniające wobec ww. źródeł finasowania.</w:t>
            </w:r>
            <w:r w:rsidR="00F76F8A" w:rsidRPr="003A2B8D">
              <w:rPr>
                <w:rFonts w:ascii="Lato" w:hAnsi="Lato"/>
                <w:i/>
              </w:rPr>
              <w:t xml:space="preserve"> </w:t>
            </w:r>
            <w:r w:rsidR="00376314" w:rsidRPr="003A2B8D">
              <w:rPr>
                <w:rFonts w:ascii="Lato" w:hAnsi="Lato"/>
                <w:i/>
              </w:rPr>
              <w:t xml:space="preserve">Kraje, gdzie sprawowane są rządy autorytarne (Rosja, Białoruś), </w:t>
            </w:r>
            <w:r w:rsidR="00376314">
              <w:rPr>
                <w:rFonts w:ascii="Lato" w:hAnsi="Lato"/>
                <w:i/>
              </w:rPr>
              <w:t>te, które</w:t>
            </w:r>
            <w:r w:rsidR="00376314" w:rsidRPr="003A2B8D">
              <w:rPr>
                <w:rFonts w:ascii="Lato" w:hAnsi="Lato"/>
                <w:i/>
              </w:rPr>
              <w:t xml:space="preserve"> pozostają w trudnej sytuacji gospodarczej</w:t>
            </w:r>
            <w:r w:rsidR="00376314">
              <w:rPr>
                <w:rFonts w:ascii="Lato" w:hAnsi="Lato"/>
                <w:i/>
              </w:rPr>
              <w:t>,</w:t>
            </w:r>
            <w:r w:rsidR="00376314" w:rsidRPr="003A2B8D">
              <w:rPr>
                <w:rFonts w:ascii="Lato" w:hAnsi="Lato"/>
                <w:i/>
              </w:rPr>
              <w:t xml:space="preserve"> m.in. wskutek konfliktu zbrojnego (Ukraina) będą </w:t>
            </w:r>
            <w:r w:rsidR="00376314">
              <w:rPr>
                <w:rFonts w:ascii="Lato" w:hAnsi="Lato"/>
                <w:i/>
              </w:rPr>
              <w:t xml:space="preserve">nadal </w:t>
            </w:r>
            <w:r w:rsidR="00376314" w:rsidRPr="003A2B8D">
              <w:rPr>
                <w:rFonts w:ascii="Lato" w:hAnsi="Lato"/>
                <w:i/>
              </w:rPr>
              <w:t>traktowane w sposób zindywidualizowany.</w:t>
            </w:r>
          </w:p>
        </w:tc>
      </w:tr>
    </w:tbl>
    <w:p w14:paraId="5D8F909D" w14:textId="7CCC59A1"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przegląd możliwości fina</w:t>
      </w:r>
      <w:r w:rsidR="00FC4EC8">
        <w:rPr>
          <w:rFonts w:ascii="Lato" w:hAnsi="Lato"/>
          <w:bCs/>
          <w:sz w:val="24"/>
          <w:szCs w:val="24"/>
        </w:rPr>
        <w:t>n</w:t>
      </w:r>
      <w:r>
        <w:rPr>
          <w:rFonts w:ascii="Lato" w:hAnsi="Lato"/>
          <w:bCs/>
          <w:sz w:val="24"/>
          <w:szCs w:val="24"/>
        </w:rPr>
        <w:t xml:space="preserve">sowania aktywności polonijnej, dostępnych w różnych krajach, </w:t>
      </w:r>
      <w:r w:rsidRPr="00AE5F4D">
        <w:rPr>
          <w:rFonts w:ascii="Lato" w:hAnsi="Lato"/>
          <w:bCs/>
          <w:sz w:val="24"/>
          <w:szCs w:val="24"/>
        </w:rPr>
        <w:t>w celu uniezależniania jej od polskich środków budżetowych</w:t>
      </w:r>
      <w:r>
        <w:rPr>
          <w:rFonts w:ascii="Lato" w:hAnsi="Lato"/>
          <w:bCs/>
          <w:sz w:val="24"/>
          <w:szCs w:val="24"/>
        </w:rPr>
        <w:t xml:space="preserve">,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21895018"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od finasowania działalności organizacji polonijnych w miejscach, gdzie istnieją lokalne możliwości</w:t>
      </w:r>
      <w:r w:rsidR="000F5D5A">
        <w:rPr>
          <w:rFonts w:ascii="Lato" w:hAnsi="Lato"/>
          <w:bCs/>
          <w:sz w:val="24"/>
          <w:szCs w:val="24"/>
        </w:rPr>
        <w:t xml:space="preserve"> pozyskania środków</w:t>
      </w:r>
      <w:r>
        <w:rPr>
          <w:rFonts w:ascii="Lato" w:hAnsi="Lato"/>
          <w:bCs/>
          <w:sz w:val="24"/>
          <w:szCs w:val="24"/>
        </w:rPr>
        <w:t>, stworzenie wytycznych w zakresie finansowania organizacji polonijnych w zależności od dostępności lokalnych środków finansowych i przy uwzględnianiu innych form partnerstw</w:t>
      </w:r>
      <w:r w:rsidR="0052233E">
        <w:rPr>
          <w:rFonts w:ascii="Lato" w:hAnsi="Lato"/>
          <w:bCs/>
          <w:sz w:val="24"/>
          <w:szCs w:val="24"/>
        </w:rPr>
        <w:br/>
      </w:r>
      <w:r>
        <w:rPr>
          <w:rFonts w:ascii="Lato" w:hAnsi="Lato"/>
          <w:bCs/>
          <w:sz w:val="24"/>
          <w:szCs w:val="24"/>
        </w:rPr>
        <w:t>z podmiotami lokalnymi i krajowymi</w:t>
      </w:r>
    </w:p>
    <w:p w14:paraId="2EFDBC78" w14:textId="47023C99"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uproszczenie procedur konkursowych oraz poprawa ich przejrzystości, wprowadzenie lepszej koordynacji na etapie planowania postępowań</w:t>
      </w:r>
    </w:p>
    <w:p w14:paraId="3BDB8C14" w14:textId="25B5D697" w:rsidR="00DD1A27" w:rsidRPr="006A47E7" w:rsidRDefault="00AE5F4D" w:rsidP="000E5920">
      <w:pPr>
        <w:pStyle w:val="Akapitzlist"/>
        <w:numPr>
          <w:ilvl w:val="0"/>
          <w:numId w:val="8"/>
        </w:numPr>
        <w:spacing w:line="288" w:lineRule="auto"/>
        <w:jc w:val="both"/>
        <w:rPr>
          <w:rFonts w:ascii="Lato" w:hAnsi="Lato"/>
          <w:bCs/>
          <w:sz w:val="24"/>
          <w:szCs w:val="24"/>
        </w:rPr>
      </w:pPr>
      <w:r w:rsidRPr="006A47E7">
        <w:rPr>
          <w:rFonts w:ascii="Lato" w:hAnsi="Lato"/>
          <w:bCs/>
          <w:sz w:val="24"/>
          <w:szCs w:val="24"/>
        </w:rPr>
        <w:t xml:space="preserve">informowanie o ogłaszanych konkursach oraz </w:t>
      </w:r>
      <w:r w:rsidR="00DD1A27" w:rsidRPr="006A47E7">
        <w:rPr>
          <w:rFonts w:ascii="Lato" w:hAnsi="Lato"/>
          <w:bCs/>
          <w:sz w:val="24"/>
          <w:szCs w:val="24"/>
        </w:rPr>
        <w:t>szkolenia w zakresie procedur konkurs</w:t>
      </w:r>
      <w:r w:rsidRPr="006A47E7">
        <w:rPr>
          <w:rFonts w:ascii="Lato" w:hAnsi="Lato"/>
          <w:bCs/>
          <w:sz w:val="24"/>
          <w:szCs w:val="24"/>
        </w:rPr>
        <w:t>ó</w:t>
      </w:r>
      <w:r w:rsidR="00DD1A27" w:rsidRPr="006A47E7">
        <w:rPr>
          <w:rFonts w:ascii="Lato" w:hAnsi="Lato"/>
          <w:bCs/>
          <w:sz w:val="24"/>
          <w:szCs w:val="24"/>
        </w:rPr>
        <w:t>w</w:t>
      </w:r>
      <w:r w:rsidRPr="006A47E7">
        <w:rPr>
          <w:rFonts w:ascii="Lato" w:hAnsi="Lato"/>
          <w:bCs/>
          <w:sz w:val="24"/>
          <w:szCs w:val="24"/>
        </w:rPr>
        <w:t xml:space="preserve"> dotacyjnych</w:t>
      </w:r>
      <w:r w:rsidR="00DD1A27" w:rsidRPr="006A47E7">
        <w:rPr>
          <w:rFonts w:ascii="Lato" w:hAnsi="Lato"/>
          <w:bCs/>
          <w:sz w:val="24"/>
          <w:szCs w:val="24"/>
        </w:rPr>
        <w:t xml:space="preserve"> (system webinariów)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51740F5" w:rsidR="000E5920" w:rsidRPr="00D323C3" w:rsidRDefault="00D323C3" w:rsidP="00D323C3">
      <w:pPr>
        <w:pStyle w:val="Akapitzlist"/>
        <w:numPr>
          <w:ilvl w:val="0"/>
          <w:numId w:val="9"/>
        </w:numPr>
        <w:spacing w:before="160" w:line="288" w:lineRule="auto"/>
        <w:ind w:left="714" w:hanging="357"/>
        <w:jc w:val="both"/>
        <w:rPr>
          <w:rFonts w:ascii="Lato" w:eastAsiaTheme="minorHAnsi" w:hAnsi="Lato" w:cstheme="minorBidi"/>
          <w:bCs/>
          <w:sz w:val="24"/>
          <w:szCs w:val="24"/>
        </w:rPr>
      </w:pPr>
      <w:r w:rsidRPr="00D323C3">
        <w:rPr>
          <w:rFonts w:ascii="Lato" w:hAnsi="Lato"/>
          <w:bCs/>
          <w:sz w:val="24"/>
          <w:szCs w:val="24"/>
        </w:rPr>
        <w:t>wspieranie zaangażowania społecznego w ochronę materialnych obiektów polskiego dziedzictwa kulturowego poza granicami kraju,</w:t>
      </w:r>
      <w:r w:rsidR="000E5920" w:rsidRPr="00D323C3">
        <w:rPr>
          <w:rFonts w:ascii="Lato" w:hAnsi="Lato"/>
          <w:bCs/>
          <w:sz w:val="24"/>
          <w:szCs w:val="24"/>
        </w:rPr>
        <w:t xml:space="preserve"> </w:t>
      </w:r>
      <w:r w:rsidR="000F5D5A" w:rsidRPr="00D323C3">
        <w:rPr>
          <w:rFonts w:ascii="Lato" w:hAnsi="Lato"/>
          <w:bCs/>
          <w:sz w:val="24"/>
          <w:szCs w:val="24"/>
        </w:rPr>
        <w:t>związany</w:t>
      </w:r>
      <w:r w:rsidRPr="00D323C3">
        <w:rPr>
          <w:rFonts w:ascii="Lato" w:hAnsi="Lato"/>
          <w:bCs/>
          <w:sz w:val="24"/>
          <w:szCs w:val="24"/>
        </w:rPr>
        <w:t>ch</w:t>
      </w:r>
      <w:r w:rsidR="000F5D5A" w:rsidRPr="00D323C3">
        <w:rPr>
          <w:rFonts w:ascii="Lato" w:hAnsi="Lato"/>
          <w:bCs/>
          <w:sz w:val="24"/>
          <w:szCs w:val="24"/>
        </w:rPr>
        <w:t xml:space="preserve"> z nimi historyczny</w:t>
      </w:r>
      <w:r w:rsidRPr="00D323C3">
        <w:rPr>
          <w:rFonts w:ascii="Lato" w:hAnsi="Lato"/>
          <w:bCs/>
          <w:sz w:val="24"/>
          <w:szCs w:val="24"/>
        </w:rPr>
        <w:t>ch</w:t>
      </w:r>
      <w:r w:rsidR="000F5D5A" w:rsidRPr="00D323C3">
        <w:rPr>
          <w:rFonts w:ascii="Lato" w:hAnsi="Lato"/>
          <w:bCs/>
          <w:sz w:val="24"/>
          <w:szCs w:val="24"/>
        </w:rPr>
        <w:t xml:space="preserve"> </w:t>
      </w:r>
      <w:r w:rsidRPr="00D323C3">
        <w:rPr>
          <w:rFonts w:ascii="Lato" w:hAnsi="Lato"/>
          <w:bCs/>
          <w:sz w:val="24"/>
          <w:szCs w:val="24"/>
        </w:rPr>
        <w:t>postaci</w:t>
      </w:r>
      <w:r w:rsidR="000F5D5A" w:rsidRPr="00D323C3">
        <w:rPr>
          <w:rFonts w:ascii="Lato" w:hAnsi="Lato"/>
          <w:bCs/>
          <w:sz w:val="24"/>
          <w:szCs w:val="24"/>
        </w:rPr>
        <w:t xml:space="preserve"> i wydarze</w:t>
      </w:r>
      <w:r w:rsidRPr="00D323C3">
        <w:rPr>
          <w:rFonts w:ascii="Lato" w:hAnsi="Lato"/>
          <w:bCs/>
          <w:sz w:val="24"/>
          <w:szCs w:val="24"/>
        </w:rPr>
        <w:t>ń</w:t>
      </w:r>
      <w:r w:rsidR="0052233E">
        <w:rPr>
          <w:rFonts w:ascii="Lato" w:hAnsi="Lato"/>
          <w:bCs/>
          <w:sz w:val="24"/>
          <w:szCs w:val="24"/>
        </w:rPr>
        <w:t>; o</w:t>
      </w:r>
      <w:r w:rsidRPr="00D323C3">
        <w:rPr>
          <w:rFonts w:ascii="Lato" w:hAnsi="Lato"/>
          <w:bCs/>
          <w:sz w:val="24"/>
          <w:szCs w:val="24"/>
        </w:rPr>
        <w:t xml:space="preserve">chrona i opieka </w:t>
      </w:r>
      <w:r w:rsidR="000F5D5A" w:rsidRPr="00D323C3">
        <w:rPr>
          <w:rFonts w:ascii="Lato" w:hAnsi="Lato"/>
          <w:bCs/>
          <w:sz w:val="24"/>
          <w:szCs w:val="24"/>
        </w:rPr>
        <w:t xml:space="preserve">nad </w:t>
      </w:r>
      <w:r w:rsidR="000E5920" w:rsidRPr="00D323C3">
        <w:rPr>
          <w:rFonts w:ascii="Lato" w:hAnsi="Lato"/>
          <w:bCs/>
          <w:sz w:val="24"/>
          <w:szCs w:val="24"/>
        </w:rPr>
        <w:t>miejscami pamięci</w:t>
      </w:r>
      <w:r w:rsidR="000F5D5A" w:rsidRPr="00D323C3">
        <w:rPr>
          <w:rFonts w:ascii="Lato" w:hAnsi="Lato"/>
          <w:bCs/>
          <w:sz w:val="24"/>
          <w:szCs w:val="24"/>
        </w:rPr>
        <w:t>, w tym cmentarzami wojennymi</w:t>
      </w:r>
    </w:p>
    <w:p w14:paraId="363CC152" w14:textId="1A2FB407" w:rsidR="000F5D5A" w:rsidRDefault="000E5920" w:rsidP="000F5D5A">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zaangażowania środowisk polskich i polonijnych w </w:t>
      </w:r>
      <w:r w:rsidR="000F5D5A">
        <w:rPr>
          <w:rFonts w:ascii="Lato" w:hAnsi="Lato"/>
          <w:bCs/>
          <w:sz w:val="24"/>
          <w:szCs w:val="24"/>
        </w:rPr>
        <w:t xml:space="preserve">działalność </w:t>
      </w:r>
      <w:r>
        <w:rPr>
          <w:rFonts w:ascii="Lato" w:hAnsi="Lato"/>
          <w:bCs/>
          <w:sz w:val="24"/>
          <w:szCs w:val="24"/>
        </w:rPr>
        <w:t>edukacyjno-</w:t>
      </w:r>
      <w:r w:rsidR="000F5D5A">
        <w:rPr>
          <w:rFonts w:ascii="Lato" w:hAnsi="Lato"/>
          <w:bCs/>
          <w:sz w:val="24"/>
          <w:szCs w:val="24"/>
        </w:rPr>
        <w:t>patriotyczną, wspieranie „sukcesorów”, tj. pokolenia dzieci</w:t>
      </w:r>
      <w:r w:rsidR="0052233E">
        <w:rPr>
          <w:rFonts w:ascii="Lato" w:hAnsi="Lato"/>
          <w:bCs/>
          <w:sz w:val="24"/>
          <w:szCs w:val="24"/>
        </w:rPr>
        <w:br/>
      </w:r>
      <w:r w:rsidR="000F5D5A">
        <w:rPr>
          <w:rFonts w:ascii="Lato" w:hAnsi="Lato"/>
          <w:bCs/>
          <w:sz w:val="24"/>
          <w:szCs w:val="24"/>
        </w:rPr>
        <w:t>i wnuków, którzy – nie tylko lokalnie – deklarują wolę podtrzymywania polskiej tradycji i konkretnych aktywności w zakresie polityki historycznej</w:t>
      </w:r>
    </w:p>
    <w:p w14:paraId="108D620F" w14:textId="3DD0AC8A" w:rsidR="000F5D5A" w:rsidRPr="003A2B8D" w:rsidRDefault="000F5D5A" w:rsidP="000F5D5A">
      <w:pPr>
        <w:pStyle w:val="Akapitzlist"/>
        <w:numPr>
          <w:ilvl w:val="0"/>
          <w:numId w:val="9"/>
        </w:numPr>
        <w:jc w:val="both"/>
        <w:rPr>
          <w:rFonts w:ascii="Lato" w:eastAsiaTheme="minorHAnsi" w:hAnsi="Lato" w:cstheme="minorBidi"/>
          <w:bCs/>
          <w:sz w:val="24"/>
          <w:szCs w:val="24"/>
        </w:rPr>
      </w:pPr>
      <w:r w:rsidRPr="003A2B8D">
        <w:rPr>
          <w:rFonts w:ascii="Lato" w:eastAsiaTheme="minorHAnsi" w:hAnsi="Lato" w:cstheme="minorBidi"/>
          <w:bCs/>
          <w:sz w:val="24"/>
          <w:szCs w:val="24"/>
        </w:rPr>
        <w:t>współpraca z pracownikami instytucji i organizacji międzynarodowych</w:t>
      </w:r>
      <w:r>
        <w:rPr>
          <w:rFonts w:ascii="Lato" w:eastAsiaTheme="minorHAnsi" w:hAnsi="Lato" w:cstheme="minorBidi"/>
          <w:bCs/>
          <w:sz w:val="24"/>
          <w:szCs w:val="24"/>
        </w:rPr>
        <w:t>, pochodzącymi z Polski lub z Polską związanymi,</w:t>
      </w:r>
      <w:r w:rsidRPr="003A2B8D">
        <w:rPr>
          <w:rFonts w:ascii="Lato" w:eastAsiaTheme="minorHAnsi" w:hAnsi="Lato" w:cstheme="minorBidi"/>
          <w:bCs/>
          <w:sz w:val="24"/>
          <w:szCs w:val="24"/>
        </w:rPr>
        <w:t xml:space="preserve"> włączanie ich w działania na rzecz promocji Polski i </w:t>
      </w:r>
      <w:r>
        <w:rPr>
          <w:rFonts w:ascii="Lato" w:eastAsiaTheme="minorHAnsi" w:hAnsi="Lato" w:cstheme="minorBidi"/>
          <w:bCs/>
          <w:sz w:val="24"/>
          <w:szCs w:val="24"/>
        </w:rPr>
        <w:t xml:space="preserve">budowania </w:t>
      </w:r>
      <w:r w:rsidRPr="003A2B8D">
        <w:rPr>
          <w:rFonts w:ascii="Lato" w:eastAsiaTheme="minorHAnsi" w:hAnsi="Lato" w:cstheme="minorBidi"/>
          <w:bCs/>
          <w:sz w:val="24"/>
          <w:szCs w:val="24"/>
        </w:rPr>
        <w:t xml:space="preserve">więzi z </w:t>
      </w:r>
      <w:r>
        <w:rPr>
          <w:rFonts w:ascii="Lato" w:eastAsiaTheme="minorHAnsi" w:hAnsi="Lato" w:cstheme="minorBidi"/>
          <w:bCs/>
          <w:sz w:val="24"/>
          <w:szCs w:val="24"/>
        </w:rPr>
        <w:t>Polską oraz polskimi parterami</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przy jednoczesnym popularyzowaniu wiedzy na temat tej spuścizny kulturowej, 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68FB9886" w14:textId="0FB34529"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w:t>
      </w:r>
      <w:r w:rsidR="0052233E">
        <w:rPr>
          <w:rFonts w:ascii="Lato" w:hAnsi="Lato"/>
          <w:bCs/>
          <w:sz w:val="24"/>
          <w:szCs w:val="24"/>
        </w:rPr>
        <w:br/>
      </w:r>
      <w:r>
        <w:rPr>
          <w:rFonts w:ascii="Lato" w:hAnsi="Lato"/>
          <w:bCs/>
          <w:sz w:val="24"/>
          <w:szCs w:val="24"/>
        </w:rPr>
        <w:t>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749DADE6" w:rsidR="009A3BAA" w:rsidRDefault="009A3BAA" w:rsidP="000E5920">
      <w:pPr>
        <w:pStyle w:val="Akapitzlist"/>
        <w:numPr>
          <w:ilvl w:val="0"/>
          <w:numId w:val="10"/>
        </w:numPr>
        <w:spacing w:line="288" w:lineRule="auto"/>
        <w:ind w:left="714" w:hanging="357"/>
        <w:jc w:val="both"/>
        <w:rPr>
          <w:rFonts w:ascii="Lato" w:hAnsi="Lato"/>
          <w:bCs/>
          <w:sz w:val="24"/>
          <w:szCs w:val="24"/>
        </w:rPr>
      </w:pPr>
      <w:r w:rsidRPr="00DD1A27">
        <w:rPr>
          <w:rFonts w:ascii="Lato" w:hAnsi="Lato"/>
          <w:bCs/>
          <w:sz w:val="24"/>
          <w:szCs w:val="24"/>
        </w:rPr>
        <w:t>wspieranie sportu polonijnego jako ważnego czynnika integracji i aktywizacji środowisk polonijnych na świecie</w:t>
      </w:r>
    </w:p>
    <w:p w14:paraId="60253974" w14:textId="45A28D06" w:rsidR="00DD1A27" w:rsidRPr="006A47E7" w:rsidRDefault="00DD1A27" w:rsidP="000E5920">
      <w:pPr>
        <w:pStyle w:val="Akapitzlist"/>
        <w:numPr>
          <w:ilvl w:val="0"/>
          <w:numId w:val="10"/>
        </w:numPr>
        <w:spacing w:line="288" w:lineRule="auto"/>
        <w:ind w:left="714" w:hanging="357"/>
        <w:jc w:val="both"/>
        <w:rPr>
          <w:rFonts w:ascii="Lato" w:hAnsi="Lato"/>
          <w:bCs/>
          <w:sz w:val="24"/>
          <w:szCs w:val="24"/>
        </w:rPr>
      </w:pPr>
      <w:r w:rsidRPr="006A47E7">
        <w:rPr>
          <w:rFonts w:ascii="Lato" w:hAnsi="Lato"/>
          <w:bCs/>
          <w:sz w:val="24"/>
          <w:szCs w:val="24"/>
        </w:rPr>
        <w:t xml:space="preserve">współpraca z organizacjami polonijnymi, w tym </w:t>
      </w:r>
      <w:r w:rsidR="00AE5F4D" w:rsidRPr="006A47E7">
        <w:rPr>
          <w:rFonts w:ascii="Lato" w:hAnsi="Lato"/>
          <w:bCs/>
          <w:sz w:val="24"/>
          <w:szCs w:val="24"/>
        </w:rPr>
        <w:t xml:space="preserve">z </w:t>
      </w:r>
      <w:r w:rsidRPr="006A47E7">
        <w:rPr>
          <w:rFonts w:ascii="Lato" w:hAnsi="Lato"/>
          <w:bCs/>
          <w:sz w:val="24"/>
          <w:szCs w:val="24"/>
        </w:rPr>
        <w:t>tymi o charakterze zrzeszeń i</w:t>
      </w:r>
      <w:r w:rsidR="006A47E7">
        <w:rPr>
          <w:rFonts w:ascii="Lato" w:hAnsi="Lato"/>
          <w:bCs/>
          <w:sz w:val="24"/>
          <w:szCs w:val="24"/>
        </w:rPr>
        <w:t xml:space="preserve"> </w:t>
      </w:r>
      <w:r w:rsidRPr="006A47E7">
        <w:rPr>
          <w:rFonts w:ascii="Lato" w:hAnsi="Lato"/>
          <w:bCs/>
          <w:sz w:val="24"/>
          <w:szCs w:val="24"/>
        </w:rPr>
        <w:t>federacji, w zakresie organizacji przedsięwzięć w kraju i za granic</w:t>
      </w:r>
      <w:r w:rsidR="00AE5F4D" w:rsidRPr="006A47E7">
        <w:rPr>
          <w:rFonts w:ascii="Lato" w:hAnsi="Lato"/>
          <w:bCs/>
          <w:sz w:val="24"/>
          <w:szCs w:val="24"/>
        </w:rPr>
        <w:t>ą</w:t>
      </w:r>
      <w:r w:rsidRPr="006A47E7">
        <w:rPr>
          <w:rFonts w:ascii="Lato" w:hAnsi="Lato"/>
          <w:bCs/>
          <w:sz w:val="24"/>
          <w:szCs w:val="24"/>
        </w:rPr>
        <w:t xml:space="preserve"> mających na celu podtrzymanie więzi diaspory z krajem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118C618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r w:rsidR="006A47E7">
              <w:rPr>
                <w:rFonts w:ascii="Lato" w:hAnsi="Lato"/>
                <w:bCs/>
                <w:i/>
                <w:sz w:val="24"/>
                <w:szCs w:val="24"/>
              </w:rPr>
              <w:t>; Ministerstwo Sportu i Turystyki</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1B436639" w:rsidR="000E5920" w:rsidRDefault="000E5920">
            <w:pPr>
              <w:spacing w:after="120" w:line="288" w:lineRule="auto"/>
              <w:jc w:val="both"/>
              <w:rPr>
                <w:rFonts w:ascii="Lato" w:hAnsi="Lato"/>
                <w:i/>
              </w:rPr>
            </w:pPr>
            <w:r>
              <w:rPr>
                <w:rFonts w:ascii="Lato" w:hAnsi="Lato"/>
                <w:i/>
              </w:rPr>
              <w:t>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w:t>
            </w:r>
            <w:r w:rsidR="00414AEA">
              <w:rPr>
                <w:rFonts w:ascii="Lato" w:hAnsi="Lato"/>
                <w:i/>
              </w:rPr>
              <w:t>s</w:t>
            </w:r>
            <w:r>
              <w:rPr>
                <w:rFonts w:ascii="Lato" w:hAnsi="Lato"/>
                <w:i/>
              </w:rPr>
              <w:t>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w:t>
            </w:r>
            <w:r w:rsidR="008B2D1F">
              <w:rPr>
                <w:rFonts w:ascii="Lato" w:hAnsi="Lato"/>
                <w:i/>
              </w:rPr>
              <w:t xml:space="preserve"> </w:t>
            </w:r>
            <w:r>
              <w:rPr>
                <w:rFonts w:ascii="Lato" w:hAnsi="Lato"/>
                <w:i/>
              </w:rPr>
              <w:t xml:space="preserve">gdzie usługi medyczne czy innego rodzaju wsparcie są słabiej dostępne. </w:t>
            </w:r>
          </w:p>
          <w:p w14:paraId="7DCE5CDB" w14:textId="3879EF0C"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 xml:space="preserve">Wielkiej Brytanii, Irlandii, krajach Beneluksu czy we Włoszech) zaczyna narastać </w:t>
            </w:r>
            <w:bookmarkStart w:id="8" w:name="_Hlk192678901"/>
            <w:r>
              <w:rPr>
                <w:rFonts w:ascii="Lato" w:hAnsi="Lato"/>
                <w:i/>
              </w:rPr>
              <w:t>problem bezdomności i wykluczenia osób posiadających polskie obywatelstwo</w:t>
            </w:r>
            <w:bookmarkEnd w:id="8"/>
            <w:r>
              <w:rPr>
                <w:rFonts w:ascii="Lato" w:hAnsi="Lato"/>
                <w:i/>
              </w:rPr>
              <w:t xml:space="preserve">. </w:t>
            </w:r>
            <w:r w:rsidR="00376314" w:rsidRPr="00376314">
              <w:rPr>
                <w:rFonts w:ascii="Lato" w:hAnsi="Lato"/>
                <w:i/>
              </w:rPr>
              <w:t>Często jest on pochodną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09DE7FD2"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w tym bezdomności długotrwałej</w:t>
      </w:r>
      <w:r w:rsidR="008B2D1F">
        <w:rPr>
          <w:rFonts w:ascii="Lato" w:hAnsi="Lato"/>
          <w:bCs/>
          <w:sz w:val="24"/>
          <w:szCs w:val="24"/>
        </w:rPr>
        <w:t>;</w:t>
      </w:r>
      <w:r>
        <w:rPr>
          <w:rFonts w:ascii="Lato" w:hAnsi="Lato"/>
          <w:bCs/>
          <w:sz w:val="24"/>
          <w:szCs w:val="24"/>
        </w:rPr>
        <w:t xml:space="preserve">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potencjalnego powrotu do Polski</w:t>
      </w:r>
    </w:p>
    <w:p w14:paraId="549D6CAB" w14:textId="2744C88D" w:rsidR="000E5920" w:rsidRPr="00D57CA6" w:rsidRDefault="000E5920" w:rsidP="000E5920">
      <w:pPr>
        <w:pStyle w:val="Akapitzlist"/>
        <w:numPr>
          <w:ilvl w:val="0"/>
          <w:numId w:val="10"/>
        </w:numPr>
        <w:spacing w:line="288" w:lineRule="auto"/>
        <w:jc w:val="both"/>
        <w:rPr>
          <w:rFonts w:ascii="Lato" w:hAnsi="Lato"/>
          <w:bCs/>
          <w:i/>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w:t>
      </w:r>
      <w:r w:rsidR="008B2D1F">
        <w:rPr>
          <w:rFonts w:ascii="Lato" w:hAnsi="Lato"/>
          <w:bCs/>
          <w:sz w:val="24"/>
          <w:szCs w:val="24"/>
        </w:rPr>
        <w:t xml:space="preserve">materiałów informacyjnych (w szczególności </w:t>
      </w:r>
      <w:r>
        <w:rPr>
          <w:rFonts w:ascii="Lato" w:hAnsi="Lato"/>
          <w:bCs/>
          <w:sz w:val="24"/>
          <w:szCs w:val="24"/>
        </w:rPr>
        <w:t xml:space="preserve">broszury informacyjnej </w:t>
      </w:r>
      <w:r w:rsidRPr="00D57CA6">
        <w:rPr>
          <w:i/>
        </w:rPr>
        <w:t>INFORMACJA O SPOSOBIE ZŁOŻENIA WNIOSKU O POWRÓT DZIECKA UPROWADZONEGO ZA GRANICĘ ORAZ WNIOSKU O KONTAKTY</w:t>
      </w:r>
      <w:r w:rsidR="008B2D1F">
        <w:t>)</w:t>
      </w:r>
      <w:r w:rsidRPr="00D57CA6">
        <w:rPr>
          <w:rFonts w:ascii="Lato" w:hAnsi="Lato"/>
          <w:bCs/>
          <w:i/>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2B0AC51"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6ECF5945" w14:textId="06E9B601" w:rsidR="00DD1A27" w:rsidRPr="00131686" w:rsidRDefault="00DD1A27" w:rsidP="000E5920">
      <w:pPr>
        <w:pStyle w:val="Akapitzlist"/>
        <w:numPr>
          <w:ilvl w:val="0"/>
          <w:numId w:val="9"/>
        </w:numPr>
        <w:spacing w:before="160" w:line="288" w:lineRule="auto"/>
        <w:ind w:left="714" w:hanging="357"/>
        <w:jc w:val="both"/>
        <w:rPr>
          <w:rFonts w:ascii="Lato" w:hAnsi="Lato"/>
          <w:bCs/>
          <w:sz w:val="24"/>
          <w:szCs w:val="24"/>
        </w:rPr>
      </w:pPr>
      <w:r w:rsidRPr="00131686">
        <w:rPr>
          <w:rFonts w:ascii="Lato" w:hAnsi="Lato"/>
          <w:bCs/>
          <w:sz w:val="24"/>
          <w:szCs w:val="24"/>
        </w:rPr>
        <w:t>wspieranie działań mediów polonijnych odgrywających ważną rolę w promocji Polski, w tym promocji turystycznej</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0736F91F" w:rsidR="000E5920" w:rsidRDefault="006A47E7">
            <w:pPr>
              <w:spacing w:after="120" w:line="288" w:lineRule="auto"/>
              <w:jc w:val="both"/>
              <w:rPr>
                <w:rFonts w:ascii="Lato" w:hAnsi="Lato"/>
                <w:bCs/>
                <w:i/>
                <w:sz w:val="24"/>
                <w:szCs w:val="24"/>
              </w:rPr>
            </w:pPr>
            <w:r>
              <w:rPr>
                <w:rFonts w:ascii="Lato" w:hAnsi="Lato"/>
                <w:bCs/>
                <w:i/>
                <w:sz w:val="24"/>
                <w:szCs w:val="24"/>
              </w:rPr>
              <w:t xml:space="preserve">Ministerstwo Sportu i Turystyki, </w:t>
            </w:r>
            <w:r w:rsidR="00CB55C6">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1FD496F0" w:rsidR="000E5920" w:rsidRDefault="000E5920" w:rsidP="000E5920">
      <w:pPr>
        <w:rPr>
          <w:rFonts w:ascii="Lato" w:hAnsi="Lato"/>
          <w:b/>
          <w:bCs/>
          <w:sz w:val="28"/>
          <w:szCs w:val="28"/>
        </w:rPr>
      </w:pPr>
      <w:r>
        <w:rPr>
          <w:rFonts w:ascii="Lato" w:hAnsi="Lato"/>
          <w:b/>
          <w:bCs/>
          <w:sz w:val="28"/>
          <w:szCs w:val="28"/>
        </w:rPr>
        <w:t>Proponowane zmiany legislacyjne</w:t>
      </w:r>
    </w:p>
    <w:p w14:paraId="0CB76BAB" w14:textId="4CEEF828" w:rsidR="000E5920" w:rsidRDefault="000E5920" w:rsidP="00F01FD9">
      <w:pPr>
        <w:pStyle w:val="Akapitzlist"/>
        <w:numPr>
          <w:ilvl w:val="0"/>
          <w:numId w:val="18"/>
        </w:numPr>
        <w:spacing w:line="288" w:lineRule="auto"/>
        <w:ind w:left="357" w:hanging="357"/>
        <w:contextualSpacing w:val="0"/>
        <w:jc w:val="both"/>
        <w:rPr>
          <w:rFonts w:ascii="Lato" w:hAnsi="Lato"/>
          <w:bCs/>
          <w:sz w:val="24"/>
          <w:szCs w:val="24"/>
        </w:rPr>
      </w:pPr>
      <w:r w:rsidRPr="00DD1A27">
        <w:rPr>
          <w:rFonts w:ascii="Lato" w:hAnsi="Lato"/>
          <w:b/>
          <w:bCs/>
          <w:sz w:val="24"/>
          <w:szCs w:val="24"/>
        </w:rPr>
        <w:t>Ustawa z dnia 7 września 2007 r. o Karcie Polaka</w:t>
      </w:r>
      <w:r w:rsidRPr="00DD1A27">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w:t>
      </w:r>
      <w:r w:rsidR="000561D3">
        <w:rPr>
          <w:rFonts w:ascii="Lato" w:hAnsi="Lato"/>
          <w:bCs/>
          <w:sz w:val="24"/>
          <w:szCs w:val="24"/>
        </w:rPr>
        <w:br/>
      </w:r>
      <w:r w:rsidRPr="00DD1A27">
        <w:rPr>
          <w:rFonts w:ascii="Lato" w:hAnsi="Lato"/>
          <w:bCs/>
          <w:sz w:val="24"/>
          <w:szCs w:val="24"/>
        </w:rPr>
        <w:t>i kultury polskiej. Niezbędne jest też uszczelnienie systemu wydawania</w:t>
      </w:r>
      <w:r w:rsidR="000561D3">
        <w:rPr>
          <w:rFonts w:ascii="Lato" w:hAnsi="Lato"/>
          <w:bCs/>
          <w:sz w:val="24"/>
          <w:szCs w:val="24"/>
        </w:rPr>
        <w:br/>
      </w:r>
      <w:r w:rsidRPr="00DD1A27">
        <w:rPr>
          <w:rFonts w:ascii="Lato" w:hAnsi="Lato"/>
          <w:bCs/>
          <w:sz w:val="24"/>
          <w:szCs w:val="24"/>
        </w:rPr>
        <w:t>ww. dokumentu i</w:t>
      </w:r>
      <w:r w:rsidR="000561D3">
        <w:rPr>
          <w:rFonts w:ascii="Lato" w:hAnsi="Lato"/>
          <w:bCs/>
          <w:sz w:val="24"/>
          <w:szCs w:val="24"/>
        </w:rPr>
        <w:t xml:space="preserve"> </w:t>
      </w:r>
      <w:r w:rsidRPr="00DD1A27">
        <w:rPr>
          <w:rFonts w:ascii="Lato" w:hAnsi="Lato"/>
          <w:bCs/>
          <w:sz w:val="24"/>
          <w:szCs w:val="24"/>
        </w:rPr>
        <w:t>zapobieganie wyłudzeniom. Analizy wymaga również zakres</w:t>
      </w:r>
      <w:r w:rsidR="000561D3">
        <w:rPr>
          <w:rFonts w:ascii="Lato" w:hAnsi="Lato"/>
          <w:bCs/>
          <w:sz w:val="24"/>
          <w:szCs w:val="24"/>
        </w:rPr>
        <w:br/>
      </w:r>
      <w:r w:rsidRPr="00DD1A27">
        <w:rPr>
          <w:rFonts w:ascii="Lato" w:hAnsi="Lato"/>
          <w:bCs/>
          <w:sz w:val="24"/>
          <w:szCs w:val="24"/>
        </w:rPr>
        <w:t>i sposób przyznawania wsparcia kierowanego do posiadaczy Karty Polaka osiedlających się w Rzeczypospolitej Polskiej.</w:t>
      </w:r>
    </w:p>
    <w:p w14:paraId="64977B6A" w14:textId="1D16B7A3" w:rsidR="000E5920" w:rsidRDefault="000E5920" w:rsidP="00F01FD9">
      <w:pPr>
        <w:pStyle w:val="Akapitzlist"/>
        <w:numPr>
          <w:ilvl w:val="0"/>
          <w:numId w:val="18"/>
        </w:numPr>
        <w:spacing w:line="288" w:lineRule="auto"/>
        <w:ind w:left="357" w:hanging="357"/>
        <w:contextualSpacing w:val="0"/>
        <w:jc w:val="both"/>
        <w:rPr>
          <w:rFonts w:ascii="Lato" w:hAnsi="Lato"/>
          <w:bCs/>
          <w:sz w:val="24"/>
          <w:szCs w:val="24"/>
        </w:rPr>
      </w:pPr>
      <w:r w:rsidRPr="00DD1A27">
        <w:rPr>
          <w:rFonts w:ascii="Lato" w:hAnsi="Lato"/>
          <w:b/>
          <w:bCs/>
          <w:sz w:val="24"/>
          <w:szCs w:val="24"/>
        </w:rPr>
        <w:t xml:space="preserve">Ustawa z dnia 9 listopada 2000 r. o repatriacji </w:t>
      </w:r>
      <w:r w:rsidRPr="00DD1A27">
        <w:rPr>
          <w:rFonts w:ascii="Lato" w:hAnsi="Lato"/>
          <w:sz w:val="24"/>
          <w:szCs w:val="24"/>
        </w:rPr>
        <w:t>(Dz. U. z 2022 r. poz. 1105)</w:t>
      </w:r>
      <w:r w:rsidRPr="00DD1A27">
        <w:rPr>
          <w:rFonts w:ascii="Lato" w:hAnsi="Lato"/>
          <w:b/>
          <w:bCs/>
          <w:sz w:val="24"/>
          <w:szCs w:val="24"/>
        </w:rPr>
        <w:t xml:space="preserve"> </w:t>
      </w:r>
      <w:r w:rsidRPr="00DD1A27">
        <w:rPr>
          <w:rFonts w:ascii="Lato" w:hAnsi="Lato"/>
          <w:bCs/>
          <w:sz w:val="24"/>
          <w:szCs w:val="24"/>
        </w:rPr>
        <w:t>– przegląd toczących się postępowań repatriacyjnych pod kątem ich przyspieszenia,</w:t>
      </w:r>
      <w:r w:rsidR="000561D3">
        <w:rPr>
          <w:rFonts w:ascii="Lato" w:hAnsi="Lato"/>
          <w:bCs/>
          <w:sz w:val="24"/>
          <w:szCs w:val="24"/>
        </w:rPr>
        <w:br/>
      </w:r>
      <w:r w:rsidRPr="00DD1A27">
        <w:rPr>
          <w:rFonts w:ascii="Lato" w:hAnsi="Lato"/>
          <w:bCs/>
          <w:sz w:val="24"/>
          <w:szCs w:val="24"/>
        </w:rPr>
        <w:t xml:space="preserve">w tym określenia – z uwzględnieniem uwarunkowań budżetowych – dostępnych możliwości i terminu zakończenia rozpoczętych procedur, a także przyjęcia wniosków od osób zainteresowanych jeszcze ich złożeniem. </w:t>
      </w:r>
      <w:r w:rsidR="00376314" w:rsidRPr="00376314">
        <w:rPr>
          <w:rFonts w:ascii="Lato" w:hAnsi="Lato"/>
          <w:bCs/>
          <w:sz w:val="24"/>
          <w:szCs w:val="24"/>
        </w:rPr>
        <w:t>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geograficznie, jak i podmiotowo) oraz - tak jak w przypadku ustawy o Karcie Polaka - zapobiegania nadużyciom i oszustwom.</w:t>
      </w:r>
    </w:p>
    <w:p w14:paraId="510B2628" w14:textId="2CBE1B80" w:rsidR="000E5920" w:rsidRPr="00376314" w:rsidRDefault="000E5920" w:rsidP="00F01FD9">
      <w:pPr>
        <w:pStyle w:val="Akapitzlist"/>
        <w:numPr>
          <w:ilvl w:val="0"/>
          <w:numId w:val="18"/>
        </w:numPr>
        <w:spacing w:line="288" w:lineRule="auto"/>
        <w:ind w:left="357" w:hanging="357"/>
        <w:contextualSpacing w:val="0"/>
        <w:jc w:val="both"/>
        <w:rPr>
          <w:rFonts w:ascii="Lato" w:hAnsi="Lato"/>
          <w:bCs/>
          <w:i/>
          <w:sz w:val="24"/>
          <w:szCs w:val="24"/>
        </w:rPr>
      </w:pPr>
      <w:r w:rsidRPr="00DD1A27">
        <w:rPr>
          <w:rFonts w:ascii="Lato" w:hAnsi="Lato"/>
          <w:b/>
          <w:bCs/>
          <w:sz w:val="24"/>
          <w:szCs w:val="24"/>
        </w:rPr>
        <w:t xml:space="preserve">Ustawa z dnia 2 kwietnia 2009 r. o obywatelstwie polskim </w:t>
      </w:r>
      <w:r w:rsidRPr="00DD1A27">
        <w:rPr>
          <w:rFonts w:ascii="Lato" w:hAnsi="Lato"/>
          <w:sz w:val="24"/>
          <w:szCs w:val="24"/>
        </w:rPr>
        <w:t xml:space="preserve">(Dz. U. z 2023 r. poz. 1989) </w:t>
      </w:r>
      <w:r w:rsidRPr="00DD1A27">
        <w:rPr>
          <w:rFonts w:ascii="Lato" w:hAnsi="Lato"/>
          <w:b/>
          <w:bCs/>
          <w:sz w:val="24"/>
          <w:szCs w:val="24"/>
        </w:rPr>
        <w:t xml:space="preserve">– </w:t>
      </w:r>
      <w:r w:rsidRPr="00DD1A27">
        <w:rPr>
          <w:rFonts w:ascii="Lato" w:hAnsi="Lato"/>
          <w:bCs/>
          <w:sz w:val="24"/>
          <w:szCs w:val="24"/>
        </w:rPr>
        <w:t>w kontekście szerszej nowelizacji ustawy o obywatelstwie, zapowiedzianej w ramach realizacji Strategii migracyjnej</w:t>
      </w:r>
      <w:r w:rsidR="000561D3">
        <w:rPr>
          <w:rFonts w:ascii="Lato" w:hAnsi="Lato"/>
          <w:bCs/>
          <w:sz w:val="24"/>
          <w:szCs w:val="24"/>
        </w:rPr>
        <w:t xml:space="preserve"> </w:t>
      </w:r>
      <w:r w:rsidR="000561D3" w:rsidRPr="000561D3">
        <w:rPr>
          <w:rFonts w:ascii="Lato" w:hAnsi="Lato"/>
          <w:bCs/>
          <w:sz w:val="24"/>
          <w:szCs w:val="24"/>
        </w:rPr>
        <w:t>Polski na lata 2025-2030</w:t>
      </w:r>
      <w:r w:rsidRPr="00DD1A27">
        <w:rPr>
          <w:rFonts w:ascii="Lato" w:hAnsi="Lato"/>
          <w:bCs/>
          <w:sz w:val="24"/>
          <w:szCs w:val="24"/>
        </w:rPr>
        <w:t>,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691738A2" w:rsidR="000E5920" w:rsidRPr="00376314" w:rsidRDefault="00376314" w:rsidP="00F01FD9">
      <w:pPr>
        <w:pStyle w:val="Akapitzlist"/>
        <w:numPr>
          <w:ilvl w:val="0"/>
          <w:numId w:val="18"/>
        </w:numPr>
        <w:spacing w:line="288" w:lineRule="auto"/>
        <w:ind w:left="357" w:hanging="357"/>
        <w:contextualSpacing w:val="0"/>
        <w:jc w:val="both"/>
        <w:rPr>
          <w:rFonts w:ascii="Lato" w:hAnsi="Lato"/>
          <w:b/>
          <w:bCs/>
          <w:sz w:val="28"/>
          <w:szCs w:val="28"/>
        </w:rPr>
      </w:pPr>
      <w:r w:rsidRPr="00376314">
        <w:rPr>
          <w:rFonts w:ascii="Lato" w:hAnsi="Lato"/>
          <w:b/>
          <w:iCs/>
          <w:sz w:val="24"/>
          <w:szCs w:val="24"/>
        </w:rPr>
        <w:t>Ustawa z dnia 24 kwietnia 2003 r. o działalności pożytku publicznego</w:t>
      </w:r>
      <w:r w:rsidRPr="00376314">
        <w:rPr>
          <w:rFonts w:ascii="Lato" w:hAnsi="Lato"/>
          <w:b/>
          <w:iCs/>
          <w:sz w:val="24"/>
          <w:szCs w:val="24"/>
        </w:rPr>
        <w:br/>
        <w:t xml:space="preserve">i o wolontariacie </w:t>
      </w:r>
      <w:r w:rsidRPr="00376314">
        <w:rPr>
          <w:rFonts w:ascii="Lato" w:hAnsi="Lato"/>
          <w:bCs/>
          <w:iCs/>
          <w:sz w:val="24"/>
          <w:szCs w:val="24"/>
        </w:rPr>
        <w:t xml:space="preserve">(Dz. U. z 2024 r. poz. 1491 </w:t>
      </w:r>
      <w:proofErr w:type="spellStart"/>
      <w:r w:rsidRPr="00376314">
        <w:rPr>
          <w:rFonts w:ascii="Lato" w:hAnsi="Lato"/>
          <w:bCs/>
          <w:iCs/>
          <w:sz w:val="24"/>
          <w:szCs w:val="24"/>
        </w:rPr>
        <w:t>t.j</w:t>
      </w:r>
      <w:proofErr w:type="spellEnd"/>
      <w:r w:rsidRPr="00376314">
        <w:rPr>
          <w:rFonts w:ascii="Lato" w:hAnsi="Lato"/>
          <w:bCs/>
          <w:iCs/>
          <w:sz w:val="24"/>
          <w:szCs w:val="24"/>
        </w:rPr>
        <w:t>.)– planowana jest kompleksowa weryfikacja przepisów ustawy, w tym uprzednie przeprowadzenie szerokich konsultacji, m.in. z partnerami społecznymi, które pozwolą na weryfikację i dostosowanie regulacji do aktualnych wyzwań m.in. w zakresie ochrony ludności, migracji czy też sytuacji nadzwyczajnych.</w:t>
      </w:r>
      <w:r w:rsidR="000E5920" w:rsidRPr="00376314">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t>Harmonogram i ramy realizacji strategii</w:t>
      </w:r>
    </w:p>
    <w:p w14:paraId="6E587115" w14:textId="4999444F" w:rsidR="000E5920" w:rsidRDefault="000E5920" w:rsidP="000E5920">
      <w:pPr>
        <w:spacing w:line="288" w:lineRule="auto"/>
        <w:jc w:val="both"/>
        <w:rPr>
          <w:rFonts w:ascii="Lato" w:hAnsi="Lato"/>
          <w:sz w:val="24"/>
          <w:szCs w:val="24"/>
        </w:rPr>
      </w:pPr>
      <w:bookmarkStart w:id="9" w:name="_Hlk187928588"/>
      <w:r>
        <w:rPr>
          <w:rFonts w:ascii="Lato" w:hAnsi="Lato"/>
          <w:sz w:val="24"/>
          <w:szCs w:val="24"/>
        </w:rPr>
        <w:t xml:space="preserve">Harmonogramy, zakładane efekty oraz mierniki dla poszczególnych priorytetów </w:t>
      </w:r>
      <w:r w:rsidR="008E5340">
        <w:rPr>
          <w:rFonts w:ascii="Lato" w:hAnsi="Lato"/>
          <w:sz w:val="24"/>
          <w:szCs w:val="24"/>
        </w:rPr>
        <w:t>i</w:t>
      </w:r>
      <w:r>
        <w:rPr>
          <w:rFonts w:ascii="Lato" w:hAnsi="Lato"/>
          <w:sz w:val="24"/>
          <w:szCs w:val="24"/>
        </w:rPr>
        <w:t xml:space="preserve">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 xml:space="preserve">w dyspozycji poszczególnych jednostek sektora finansów publicznych. Rządowa strategia współpracy z Polonią i Polakami za granicą na lata 2025-2030 będzie spójna z misją, celami, funkcjami oraz wymiarem instytucjonalnym polityki migracyjnej określonej w Strategii </w:t>
      </w:r>
      <w:r w:rsidR="008E5340">
        <w:rPr>
          <w:rFonts w:ascii="Lato" w:hAnsi="Lato"/>
          <w:sz w:val="24"/>
          <w:szCs w:val="24"/>
        </w:rPr>
        <w:t>m</w:t>
      </w:r>
      <w:r>
        <w:rPr>
          <w:rFonts w:ascii="Lato" w:hAnsi="Lato"/>
          <w:sz w:val="24"/>
          <w:szCs w:val="24"/>
        </w:rPr>
        <w:t>igracyjnej Polski na lata 2025-2030.</w:t>
      </w:r>
    </w:p>
    <w:bookmarkEnd w:id="9"/>
    <w:p w14:paraId="51F714B6" w14:textId="2E506F0D" w:rsidR="000E5920" w:rsidRDefault="000E5920" w:rsidP="000E5920">
      <w:pPr>
        <w:spacing w:line="288" w:lineRule="auto"/>
        <w:jc w:val="both"/>
        <w:rPr>
          <w:rFonts w:ascii="Lato" w:hAnsi="Lato"/>
          <w:sz w:val="24"/>
          <w:szCs w:val="24"/>
        </w:rPr>
      </w:pPr>
      <w:r>
        <w:rPr>
          <w:rFonts w:ascii="Lato" w:hAnsi="Lato"/>
          <w:sz w:val="24"/>
          <w:szCs w:val="24"/>
        </w:rPr>
        <w:t xml:space="preserve">Koordynujące politykę polonijną Ministerstwo Spraw Zagranicznych zapewni operacyjne wdrażanie celów i założeń strategii. Koordynacja będzie realizowana poprzez uzgodnienia na forum Międzyresortowego Zespołu </w:t>
      </w:r>
      <w:bookmarkStart w:id="10" w:name="_Hlk192065709"/>
      <w:r>
        <w:rPr>
          <w:rFonts w:ascii="Lato" w:hAnsi="Lato"/>
          <w:sz w:val="24"/>
          <w:szCs w:val="24"/>
        </w:rPr>
        <w:t xml:space="preserve">do </w:t>
      </w:r>
      <w:r w:rsidR="008E5340">
        <w:rPr>
          <w:rFonts w:ascii="Lato" w:hAnsi="Lato"/>
          <w:sz w:val="24"/>
          <w:szCs w:val="24"/>
        </w:rPr>
        <w:t>s</w:t>
      </w:r>
      <w:r>
        <w:rPr>
          <w:rFonts w:ascii="Lato" w:hAnsi="Lato"/>
          <w:sz w:val="24"/>
          <w:szCs w:val="24"/>
        </w:rPr>
        <w:t>praw Polonii i</w:t>
      </w:r>
      <w:r w:rsidR="008E5340">
        <w:rPr>
          <w:rFonts w:ascii="Lato" w:hAnsi="Lato"/>
          <w:sz w:val="24"/>
          <w:szCs w:val="24"/>
        </w:rPr>
        <w:t xml:space="preserve"> </w:t>
      </w:r>
      <w:r>
        <w:rPr>
          <w:rFonts w:ascii="Lato" w:hAnsi="Lato"/>
          <w:sz w:val="24"/>
          <w:szCs w:val="24"/>
        </w:rPr>
        <w:t>Polaków za Granicą</w:t>
      </w:r>
      <w:bookmarkEnd w:id="10"/>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7CC9B766"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w:t>
      </w:r>
      <w:r w:rsidR="008E5340">
        <w:rPr>
          <w:rFonts w:ascii="Lato" w:hAnsi="Lato"/>
          <w:sz w:val="24"/>
          <w:szCs w:val="24"/>
        </w:rPr>
        <w:t>niniejszej s</w:t>
      </w:r>
      <w:r>
        <w:rPr>
          <w:rFonts w:ascii="Lato" w:hAnsi="Lato"/>
          <w:sz w:val="24"/>
          <w:szCs w:val="24"/>
        </w:rPr>
        <w:t>trategii będzie odbywać się w drodze cyklicznych przeglądów podejmowanych działań (dwa razy do roku) oraz dorocznego raportowania w IV kwartale lat 2025-2030 przez instytucje uczestniczące w pracach Międzyresortowego Zespołu</w:t>
      </w:r>
      <w:r w:rsidR="008E5340">
        <w:rPr>
          <w:rFonts w:ascii="Lato" w:hAnsi="Lato"/>
          <w:sz w:val="24"/>
          <w:szCs w:val="24"/>
        </w:rPr>
        <w:t xml:space="preserve"> </w:t>
      </w:r>
      <w:r w:rsidR="008E5340" w:rsidRPr="008E5340">
        <w:rPr>
          <w:rFonts w:ascii="Lato" w:hAnsi="Lato"/>
          <w:sz w:val="24"/>
          <w:szCs w:val="24"/>
        </w:rPr>
        <w:t>do spraw Polonii i Polaków za Granicą</w:t>
      </w:r>
      <w:r>
        <w:rPr>
          <w:rFonts w:ascii="Lato" w:hAnsi="Lato"/>
          <w:sz w:val="24"/>
          <w:szCs w:val="24"/>
        </w:rPr>
        <w:t xml:space="preserve">, to jest: resorty spraw zagranicznych, obrony narodowej, sprawiedliwości, finansów, rodziny i polityki społecznej, infrastruktury, sportu i turystyki, edukacji narodowej, rozwoju i technologii, spraw wewnętrznych i administracji, nauki i szkolnictwa wyższego oraz kultury i dziedzictwa narodowego, 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bookmarkEnd w:id="1"/>
    </w:p>
    <w:sectPr w:rsidR="000E59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272E" w14:textId="77777777" w:rsidR="006A3921" w:rsidRDefault="006A3921" w:rsidP="000E5920">
      <w:pPr>
        <w:spacing w:after="0" w:line="240" w:lineRule="auto"/>
      </w:pPr>
      <w:r>
        <w:separator/>
      </w:r>
    </w:p>
  </w:endnote>
  <w:endnote w:type="continuationSeparator" w:id="0">
    <w:p w14:paraId="77C27ADE" w14:textId="77777777" w:rsidR="006A3921" w:rsidRDefault="006A3921"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4E15" w14:textId="77777777" w:rsidR="006751C9" w:rsidRDefault="006751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97122"/>
      <w:docPartObj>
        <w:docPartGallery w:val="Page Numbers (Bottom of Page)"/>
        <w:docPartUnique/>
      </w:docPartObj>
    </w:sdtPr>
    <w:sdtEndPr/>
    <w:sdtContent>
      <w:p w14:paraId="6D608E42" w14:textId="2F6BEBA9" w:rsidR="00CF253C" w:rsidRDefault="00CF253C">
        <w:pPr>
          <w:pStyle w:val="Stopka"/>
          <w:jc w:val="right"/>
        </w:pPr>
        <w:r>
          <w:fldChar w:fldCharType="begin"/>
        </w:r>
        <w:r>
          <w:instrText>PAGE   \* MERGEFORMAT</w:instrText>
        </w:r>
        <w:r>
          <w:fldChar w:fldCharType="separate"/>
        </w:r>
        <w:r w:rsidR="00D0497A">
          <w:rPr>
            <w:noProof/>
          </w:rPr>
          <w:t>6</w:t>
        </w:r>
        <w:r>
          <w:fldChar w:fldCharType="end"/>
        </w:r>
      </w:p>
    </w:sdtContent>
  </w:sdt>
  <w:p w14:paraId="3772BB08" w14:textId="77777777" w:rsidR="00CF253C" w:rsidRDefault="00CF253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D44A" w14:textId="77777777" w:rsidR="006751C9" w:rsidRDefault="006751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673B" w14:textId="77777777" w:rsidR="006A3921" w:rsidRDefault="006A3921" w:rsidP="000E5920">
      <w:pPr>
        <w:spacing w:after="0" w:line="240" w:lineRule="auto"/>
      </w:pPr>
      <w:r>
        <w:separator/>
      </w:r>
    </w:p>
  </w:footnote>
  <w:footnote w:type="continuationSeparator" w:id="0">
    <w:p w14:paraId="4A65C7D5" w14:textId="77777777" w:rsidR="006A3921" w:rsidRDefault="006A3921"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FE26" w14:textId="77777777" w:rsidR="006751C9" w:rsidRDefault="006751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332" w14:textId="1676D2C2" w:rsidR="00845B38" w:rsidRPr="006751C9" w:rsidRDefault="00845B38" w:rsidP="006751C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3A2B" w14:textId="77777777" w:rsidR="006751C9" w:rsidRDefault="006751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9E4"/>
    <w:multiLevelType w:val="hybridMultilevel"/>
    <w:tmpl w:val="DDACC932"/>
    <w:lvl w:ilvl="0" w:tplc="84423D4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4" w15:restartNumberingAfterBreak="0">
    <w:nsid w:val="36E700D5"/>
    <w:multiLevelType w:val="hybridMultilevel"/>
    <w:tmpl w:val="932457B4"/>
    <w:lvl w:ilvl="0" w:tplc="03681302">
      <w:start w:val="3"/>
      <w:numFmt w:val="decimal"/>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53E00011"/>
    <w:multiLevelType w:val="hybridMultilevel"/>
    <w:tmpl w:val="C924DFDE"/>
    <w:lvl w:ilvl="0" w:tplc="089CBC2A">
      <w:start w:val="1"/>
      <w:numFmt w:val="decimal"/>
      <w:lvlText w:val="%1."/>
      <w:lvlJc w:val="left"/>
      <w:pPr>
        <w:ind w:left="360" w:hanging="360"/>
      </w:pPr>
      <w:rPr>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25B16DA"/>
    <w:multiLevelType w:val="hybridMultilevel"/>
    <w:tmpl w:val="BA84E0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3"/>
  </w:num>
  <w:num w:numId="7">
    <w:abstractNumId w:val="14"/>
  </w:num>
  <w:num w:numId="8">
    <w:abstractNumId w:val="2"/>
  </w:num>
  <w:num w:numId="9">
    <w:abstractNumId w:val="8"/>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9"/>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20"/>
    <w:rsid w:val="000561D3"/>
    <w:rsid w:val="0007664F"/>
    <w:rsid w:val="00076F7D"/>
    <w:rsid w:val="000E5920"/>
    <w:rsid w:val="000F5D5A"/>
    <w:rsid w:val="00106968"/>
    <w:rsid w:val="00131686"/>
    <w:rsid w:val="00172A08"/>
    <w:rsid w:val="001C741C"/>
    <w:rsid w:val="001E4674"/>
    <w:rsid w:val="001E629B"/>
    <w:rsid w:val="002000D4"/>
    <w:rsid w:val="00204C2F"/>
    <w:rsid w:val="002B43A6"/>
    <w:rsid w:val="002B676C"/>
    <w:rsid w:val="002C6D49"/>
    <w:rsid w:val="002F72B2"/>
    <w:rsid w:val="003631AB"/>
    <w:rsid w:val="00376314"/>
    <w:rsid w:val="00390948"/>
    <w:rsid w:val="00392C6B"/>
    <w:rsid w:val="003A2B8D"/>
    <w:rsid w:val="00414AEA"/>
    <w:rsid w:val="00430DE1"/>
    <w:rsid w:val="00460E0C"/>
    <w:rsid w:val="00472FAE"/>
    <w:rsid w:val="00491744"/>
    <w:rsid w:val="004A3010"/>
    <w:rsid w:val="004E230E"/>
    <w:rsid w:val="004F59B7"/>
    <w:rsid w:val="00521C0D"/>
    <w:rsid w:val="0052233E"/>
    <w:rsid w:val="00530C9E"/>
    <w:rsid w:val="00545004"/>
    <w:rsid w:val="005B37B3"/>
    <w:rsid w:val="006072A2"/>
    <w:rsid w:val="006261AD"/>
    <w:rsid w:val="006325CF"/>
    <w:rsid w:val="00635747"/>
    <w:rsid w:val="0064668F"/>
    <w:rsid w:val="006751C9"/>
    <w:rsid w:val="006A3921"/>
    <w:rsid w:val="006A47E7"/>
    <w:rsid w:val="006C0191"/>
    <w:rsid w:val="006C7926"/>
    <w:rsid w:val="006D56D2"/>
    <w:rsid w:val="007009BF"/>
    <w:rsid w:val="007608F8"/>
    <w:rsid w:val="0076490E"/>
    <w:rsid w:val="007A35C9"/>
    <w:rsid w:val="007D5DCB"/>
    <w:rsid w:val="008251E6"/>
    <w:rsid w:val="00845B38"/>
    <w:rsid w:val="00850DC4"/>
    <w:rsid w:val="00853587"/>
    <w:rsid w:val="008B2D1F"/>
    <w:rsid w:val="008C08AD"/>
    <w:rsid w:val="008C13B3"/>
    <w:rsid w:val="008E5340"/>
    <w:rsid w:val="00974351"/>
    <w:rsid w:val="00992071"/>
    <w:rsid w:val="009946B5"/>
    <w:rsid w:val="009A3BAA"/>
    <w:rsid w:val="009C54E1"/>
    <w:rsid w:val="009D3DD6"/>
    <w:rsid w:val="00A133E9"/>
    <w:rsid w:val="00A15BB3"/>
    <w:rsid w:val="00A3119F"/>
    <w:rsid w:val="00A47DB8"/>
    <w:rsid w:val="00AE5F4D"/>
    <w:rsid w:val="00B109B4"/>
    <w:rsid w:val="00B85737"/>
    <w:rsid w:val="00B92F92"/>
    <w:rsid w:val="00BA15D0"/>
    <w:rsid w:val="00BC61DC"/>
    <w:rsid w:val="00BE6B3A"/>
    <w:rsid w:val="00C44B6C"/>
    <w:rsid w:val="00CB55C6"/>
    <w:rsid w:val="00CF253C"/>
    <w:rsid w:val="00D0497A"/>
    <w:rsid w:val="00D05ADD"/>
    <w:rsid w:val="00D323C3"/>
    <w:rsid w:val="00D570A0"/>
    <w:rsid w:val="00D57CA6"/>
    <w:rsid w:val="00DA24C5"/>
    <w:rsid w:val="00DB3B81"/>
    <w:rsid w:val="00DD1A27"/>
    <w:rsid w:val="00E05273"/>
    <w:rsid w:val="00E14E9A"/>
    <w:rsid w:val="00E600CE"/>
    <w:rsid w:val="00E95F2F"/>
    <w:rsid w:val="00EC63B9"/>
    <w:rsid w:val="00F0142D"/>
    <w:rsid w:val="00F01FD9"/>
    <w:rsid w:val="00F3623C"/>
    <w:rsid w:val="00F42A18"/>
    <w:rsid w:val="00F65863"/>
    <w:rsid w:val="00F76F8A"/>
    <w:rsid w:val="00FA24DD"/>
    <w:rsid w:val="00FC4E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 w:type="paragraph" w:styleId="Tekstdymka">
    <w:name w:val="Balloon Text"/>
    <w:basedOn w:val="Normalny"/>
    <w:link w:val="TekstdymkaZnak"/>
    <w:uiPriority w:val="99"/>
    <w:semiHidden/>
    <w:unhideWhenUsed/>
    <w:rsid w:val="00392C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2C6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4385">
      <w:bodyDiv w:val="1"/>
      <w:marLeft w:val="0"/>
      <w:marRight w:val="0"/>
      <w:marTop w:val="0"/>
      <w:marBottom w:val="0"/>
      <w:divBdr>
        <w:top w:val="none" w:sz="0" w:space="0" w:color="auto"/>
        <w:left w:val="none" w:sz="0" w:space="0" w:color="auto"/>
        <w:bottom w:val="none" w:sz="0" w:space="0" w:color="auto"/>
        <w:right w:val="none" w:sz="0" w:space="0" w:color="auto"/>
      </w:divBdr>
    </w:div>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B40B-C7BF-45D4-A5AD-D55B25EF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5806</Words>
  <Characters>34840</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Jakubik Bogdan</cp:lastModifiedBy>
  <cp:revision>2</cp:revision>
  <cp:lastPrinted>2025-02-24T11:07:00Z</cp:lastPrinted>
  <dcterms:created xsi:type="dcterms:W3CDTF">2025-04-03T07:34:00Z</dcterms:created>
  <dcterms:modified xsi:type="dcterms:W3CDTF">2025-04-03T07:34:00Z</dcterms:modified>
</cp:coreProperties>
</file>