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359410" distL="3175" distR="4425950" simplePos="0" relativeHeight="125829378" behindDoc="0" locked="0" layoutInCell="1" allowOverlap="1">
            <wp:simplePos x="0" y="0"/>
            <wp:positionH relativeFrom="page">
              <wp:posOffset>1292860</wp:posOffset>
            </wp:positionH>
            <wp:positionV relativeFrom="paragraph">
              <wp:posOffset>12700</wp:posOffset>
            </wp:positionV>
            <wp:extent cx="628015" cy="40259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28015" cy="4025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1292860</wp:posOffset>
                </wp:positionH>
                <wp:positionV relativeFrom="paragraph">
                  <wp:posOffset>400050</wp:posOffset>
                </wp:positionV>
                <wp:extent cx="996950" cy="2711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6950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RPW/61933/2025 P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Data:2025-07-18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01.8pt;margin-top:31.5pt;width:78.5pt;height:21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RPW/61933/2025 P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Data:2025-07-18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1289685</wp:posOffset>
                </wp:positionH>
                <wp:positionV relativeFrom="paragraph">
                  <wp:posOffset>674370</wp:posOffset>
                </wp:positionV>
                <wp:extent cx="5056505" cy="9779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56505" cy="97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MK1S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01.55pt;margin-top:53.100000000000001pt;width:398.15000000000003pt;height:7.7000000000000002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MK1S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rStyle w:val="CharStyle5"/>
        </w:rPr>
        <w:t>2025 - 07- 1 8</w:t>
      </w:r>
      <w:bookmarkEnd w:id="0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197" w:lineRule="auto"/>
        <w:ind w:left="0" w:right="0" w:firstLine="0"/>
        <w:jc w:val="center"/>
      </w:pPr>
      <w:bookmarkStart w:id="2" w:name="bookmark2"/>
      <w:r>
        <w:rPr>
          <w:rStyle w:val="CharStyle10"/>
          <w:b/>
          <w:bCs/>
        </w:rPr>
        <w:t>KONIEC RZĄDOWEJ OCHRONY ODBIORCÓW CIEPŁA</w:t>
      </w:r>
      <w:bookmarkEnd w:id="2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center"/>
      </w:pPr>
      <w:r>
        <w:rPr>
          <w:rStyle w:val="CharStyle10"/>
          <w:b/>
          <w:bCs/>
        </w:rPr>
        <w:t xml:space="preserve">SYSTEMOWEGO - </w:t>
      </w:r>
      <w:r>
        <w:rPr>
          <w:rStyle w:val="CharStyle10"/>
          <w:b/>
          <w:bCs/>
          <w:u w:val="single"/>
        </w:rPr>
        <w:t>OGROMNY WZROST OPŁAT ZA CIEPŁO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401" w:lineRule="auto"/>
        <w:ind w:left="0" w:right="0" w:firstLine="0"/>
        <w:jc w:val="both"/>
      </w:pPr>
      <w:r>
        <w:rPr>
          <w:rStyle w:val="CharStyle13"/>
          <w:color w:val="000000"/>
        </w:rPr>
        <w:t xml:space="preserve">Zarząd Spółdzielni informuje, że do Spółdzielni wpłynęło zawiadomienie, od </w:t>
      </w:r>
      <w:r>
        <w:rPr>
          <w:rStyle w:val="CharStyle13"/>
          <w:b/>
          <w:bCs/>
          <w:color w:val="000000"/>
        </w:rPr>
        <w:t xml:space="preserve">Węglokoks Energia ZCP, że od dnia 01 lipca 2025r. obowiązuje aktualna taryfa dla ciepła </w:t>
      </w:r>
      <w:r>
        <w:rPr>
          <w:rStyle w:val="CharStyle13"/>
          <w:color w:val="000000"/>
        </w:rPr>
        <w:t>w związku z wygaśnięciem obowiązujących dotychczas mechanizmów ograniczenia wysokości cen za ciepło i jego dostawę.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410" w:lineRule="auto"/>
        <w:ind w:left="0" w:right="0" w:firstLine="0"/>
        <w:jc w:val="both"/>
        <w:rPr>
          <w:sz w:val="30"/>
          <w:szCs w:val="30"/>
        </w:rPr>
      </w:pPr>
      <w:r>
        <w:rPr>
          <w:rStyle w:val="CharStyle13"/>
          <w:color w:val="000000"/>
        </w:rPr>
        <w:t xml:space="preserve">Zgodnie z obowiązującą taryfą ciepła zatwierdzoną Decyzją Prezesa Urzędu Regulacji Energetyki nr OKA.4210.46.2024 z dnia 21 stycznia 2025 średnia </w:t>
      </w:r>
      <w:r>
        <w:rPr>
          <w:rStyle w:val="CharStyle13"/>
          <w:b/>
          <w:bCs/>
          <w:color w:val="000000"/>
        </w:rPr>
        <w:t xml:space="preserve">cena 1 GJ dla zasobów naszej Spółdzielni wynosi 255,31zł, </w:t>
      </w:r>
      <w:r>
        <w:rPr>
          <w:rStyle w:val="CharStyle13"/>
          <w:color w:val="000000"/>
        </w:rPr>
        <w:t xml:space="preserve">co oznacza </w:t>
      </w:r>
      <w:r>
        <w:rPr>
          <w:rStyle w:val="CharStyle13"/>
          <w:b/>
          <w:bCs/>
          <w:color w:val="000000"/>
        </w:rPr>
        <w:t xml:space="preserve">wzrost opłat za ciepło </w:t>
      </w:r>
      <w:r>
        <w:rPr>
          <w:rStyle w:val="CharStyle13"/>
          <w:b/>
          <w:bCs/>
          <w:color w:val="000000"/>
          <w:sz w:val="30"/>
          <w:szCs w:val="30"/>
        </w:rPr>
        <w:t>O ok. 86%.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406" w:lineRule="auto"/>
        <w:ind w:left="0" w:right="0" w:firstLine="0"/>
        <w:jc w:val="both"/>
      </w:pPr>
      <w:r>
        <w:rPr>
          <w:rStyle w:val="CharStyle13"/>
          <w:color w:val="000000"/>
        </w:rPr>
        <w:t xml:space="preserve">Zarząd Spółdzielni przypomina, że </w:t>
      </w:r>
      <w:r>
        <w:rPr>
          <w:rStyle w:val="CharStyle13"/>
          <w:b/>
          <w:bCs/>
          <w:color w:val="000000"/>
          <w:u w:val="single"/>
        </w:rPr>
        <w:t>wysokość cen za ciepło jest całkowicie niezależna od Spółdzielni</w:t>
      </w:r>
      <w:r>
        <w:rPr>
          <w:rStyle w:val="CharStyle13"/>
          <w:b/>
          <w:bCs/>
          <w:color w:val="000000"/>
        </w:rPr>
        <w:t>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396" w:lineRule="auto"/>
        <w:ind w:left="0" w:right="0" w:firstLine="0"/>
        <w:jc w:val="both"/>
      </w:pPr>
      <w:r>
        <w:rPr>
          <w:rStyle w:val="CharStyle13"/>
          <w:b/>
          <w:bCs/>
          <w:color w:val="000000"/>
        </w:rPr>
        <w:t>Z uwagi na brak decyzji rządu o utrzymaniu ochrony cen ciepła, a tym samym dopuszczeniem do obowiązywania horrendalnych cen ogrzewania dla naszych użytkowników lokali, Spółdzielnia będzie zmuszona od 1 sierpnia podnieść wysokość zaliczek na poczet rozliczenia kosztów centralnego ogrzewania.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391" w:lineRule="auto"/>
        <w:ind w:left="0" w:right="0" w:firstLine="760"/>
        <w:jc w:val="both"/>
      </w:pPr>
      <w:r>
        <w:rPr>
          <w:rStyle w:val="CharStyle13"/>
          <w:color w:val="000000"/>
        </w:rPr>
        <w:t>W związku z powyższym informujemy, że nie zgadzając się na jednorazowe uwolnienie cen ciepła oraz w reakcji na brak działań rządu w związku z zakończeniem mechanizmów osłonowych dla odbiorców ciepła Spółdzielnia wystąpiła do Ministerstwa Klimatu i Środowiska z apelem o podjęcie działań legislacyjnych, które zapewnią dalsze wsparcie naszym mieszkańcom.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391" w:lineRule="auto"/>
        <w:ind w:left="0" w:right="0" w:firstLine="760"/>
        <w:jc w:val="both"/>
      </w:pPr>
      <w:r>
        <w:rPr>
          <w:rStyle w:val="CharStyle13"/>
          <w:color w:val="000000"/>
        </w:rPr>
        <w:t>Wyrażając przekonanie, że tylko zbiorowym wysiłkiem oraz solidarnym działaniem możemy osiągnąć zamierzone, sprawiedliwe cele w załączeniu przekazujemy Państwu treść petycji zawierającą apel z Państwa strony o pilne podjęcie działań mających na celu przywrócenie ochrony cen ciepła dla odbiorców indywidualnych.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391" w:lineRule="auto"/>
        <w:ind w:left="0" w:right="0" w:firstLine="760"/>
        <w:jc w:val="both"/>
        <w:sectPr>
          <w:head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651" w:right="1085" w:bottom="651" w:left="1575" w:header="0" w:footer="22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3"/>
          <w:color w:val="000000"/>
        </w:rPr>
        <w:t>Prosimy o jej pilne podpisanie oraz dostarczenie do Administracji. Spółdzielnia przekaże wszystkie zebrane petycje w Państwa imieniu do Ministerstwa Klimatu i Środowiska.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00" w:line="312" w:lineRule="auto"/>
        <w:ind w:left="5340" w:right="0" w:firstLine="0"/>
        <w:jc w:val="right"/>
      </w:pPr>
      <w:r>
        <w:rPr>
          <w:rStyle w:val="CharStyle13"/>
          <w:b/>
          <w:bCs/>
        </w:rPr>
        <w:t xml:space="preserve">Ministerstwo Klimatu i Środowiska </w:t>
      </w:r>
      <w:r>
        <w:rPr>
          <w:rStyle w:val="CharStyle13"/>
        </w:rPr>
        <w:t>ul. Wawelska 52/54 00-922 Warszawa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5" w:name="bookmark5"/>
      <w:r>
        <w:rPr>
          <w:rStyle w:val="CharStyle20"/>
          <w:b/>
          <w:bCs/>
        </w:rPr>
        <w:t>PETYCJA</w:t>
      </w:r>
      <w:bookmarkEnd w:id="5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rStyle w:val="CharStyle13"/>
        </w:rPr>
        <w:t>w sprawie podjęcia pilnych działań mających na celu dalszą ochronę użytkowników ciepła systemowego po wygaśnięciu mechanizmów osłonowych wynikających z Ustawy o szczególnych rozwiązaniach w zakresie niektórych źródeł ciepła w związku z sytuacją na rynku paliw z dnia 15.09.2022r. tj. Dz.U. z 2024r. poz 1509 z późn. zm.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rStyle w:val="CharStyle13"/>
        </w:rPr>
        <w:t>My, niżej podpisani mieszkańcy lokali korzystający z ciepła systemowego, wnosimy niniejszą petycję w związku z dramatycznymi skutkami wygaśnięcia z dniem 30 czerwca 2025 r. przepisów Ustawy z dnia 7 grudnia 2023 r. (Dz.U. 2023 poz. 1772, 1693 i 2760), które gwarantowały czasową ochronę odbiorców przed nadmiernymi podwyżkami cen ciepła. Wygaśnięcie przepisów osłonowych z dniem 1 lipca 2025 r. oznacza dla tysięcy gospodarstw domowych podwyżki rachunków za ogrzewanie i ciepłą wodę, sięgające 80-100% procent. Tak nagle i jednorazowe uwolnienie cen jest nieakceptowane społecznie. Prowadzi do pogłębiania nierówności, wzrostu ubóstwa energetycznego, a dla wielu osób starszych, samotnych i rodzin o niskich dochodach - do dramatycznego wyboru: czy zapłacić za ciepło, czy za jedzenie i leki.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rStyle w:val="CharStyle13"/>
        </w:rPr>
        <w:t>Brak kontynuacji działań ochronnych stawia obywateli w niezwykle trudnym położeniu finansowym, szczególnie przed nadchodzącym sezonem grzewczym 2025/2026. Obowiązkiem państwa jest zapewnienie bezpieczeństwa socjalnego i energetycznego swoich obywateli - zwłaszcza w sytuacjach nadzwyczajnych i wrażliwych społecznie.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3"/>
        </w:rPr>
        <w:t>W związku z powyższym, domagamy się natychmiastowej reakcji rządu i odpowiednich instytucji państwowych, wnosimy o podjęcie następujących działań: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6" w:val="left"/>
        </w:tabs>
        <w:bidi w:val="0"/>
        <w:spacing w:before="0" w:after="0"/>
        <w:ind w:left="720" w:right="0" w:hanging="320"/>
        <w:jc w:val="both"/>
      </w:pPr>
      <w:r>
        <w:rPr>
          <w:rStyle w:val="CharStyle13"/>
        </w:rPr>
        <w:t>Wprowadzenie nowej ustawy lub nowelizacji obecnych przepisów, która przedłuży lub zastąpi wygasłe mechanizmy ochronne cen ciepła dla gospodarstw domowych.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6" w:val="left"/>
        </w:tabs>
        <w:bidi w:val="0"/>
        <w:spacing w:before="0" w:after="0"/>
        <w:ind w:left="720" w:right="0" w:hanging="320"/>
        <w:jc w:val="both"/>
      </w:pPr>
      <w:r>
        <w:rPr>
          <w:rStyle w:val="CharStyle13"/>
        </w:rPr>
        <w:t>Systemowych rozwiązań, przejrzystego nadzoru nad taryfami i kosztami działalności przedsiębiorstw ciepłowniczych.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6" w:val="left"/>
        </w:tabs>
        <w:bidi w:val="0"/>
        <w:spacing w:before="0" w:after="0"/>
        <w:ind w:left="720" w:right="0" w:hanging="320"/>
        <w:jc w:val="both"/>
      </w:pPr>
      <w:r>
        <w:rPr>
          <w:rStyle w:val="CharStyle13"/>
        </w:rPr>
        <w:t>Wdrożenie planu systemowej modernizacji sektora ciepłowniczego - w sposób bezpieczny dla obywateli i z zapewnieniem przystępnych kosztów usług komunalnych.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3"/>
        </w:rPr>
        <w:t>Nie zgadzamy się, by konsekwencje rynkowych i systemowych zaniedbań były przerzucane wyłącznie na obywateli! Kryzys nie może być pretekstem do niekontrolowanego wzrostu opłat podstawowych usług komunalnych, które są dobrem publicznym.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3"/>
        </w:rPr>
        <w:t>Mamy prawo do godnego życia i bezpiecznych warunków bytowych - także w okresie jesienno-zimowym.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rStyle w:val="CharStyle13"/>
        </w:rPr>
        <w:t>Oczekujemy sprawiedliwych i konkretnych rozwiązań - teraz, zanim nadejdzie kolejna zima. ŻĄDAMY DZIAŁANIA - NIE MILCZENIA!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rStyle w:val="CharStyle13"/>
        </w:rPr>
        <w:t>Z poważaniem</w:t>
      </w:r>
    </w:p>
    <w:sectPr>
      <w:footnotePr>
        <w:pos w:val="pageBottom"/>
        <w:numFmt w:val="decimal"/>
        <w:numRestart w:val="continuous"/>
      </w:footnotePr>
      <w:pgSz w:w="11900" w:h="16840"/>
      <w:pgMar w:top="1306" w:right="1327" w:bottom="1306" w:left="1596" w:header="0" w:footer="87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5189220</wp:posOffset>
              </wp:positionH>
              <wp:positionV relativeFrom="page">
                <wp:posOffset>328295</wp:posOffset>
              </wp:positionV>
              <wp:extent cx="1368425" cy="13716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68425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7"/>
                              <w:b/>
                              <w:bCs/>
                              <w:color w:val="333333"/>
                              <w:sz w:val="19"/>
                              <w:szCs w:val="19"/>
                            </w:rPr>
                            <w:t>Ruda Śląska, 09.07.2025r.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08.60000000000002pt;margin-top:25.850000000000001pt;width:107.75pt;height:10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7"/>
                        <w:b/>
                        <w:bCs/>
                        <w:color w:val="333333"/>
                        <w:sz w:val="19"/>
                        <w:szCs w:val="19"/>
                      </w:rPr>
                      <w:t>Ruda Śląska, 09.07.2025r.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Podpis obraz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Nagłówek #2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CharStyle7">
    <w:name w:val="Nagłówek lub stopka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Nagłówek #3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Tekst treści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CharStyle20">
    <w:name w:val="Nagłówek #1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30"/>
      <w:szCs w:val="30"/>
      <w:u w:val="none"/>
    </w:rPr>
  </w:style>
  <w:style w:type="paragraph" w:customStyle="1" w:styleId="Style2">
    <w:name w:val="Podpis obrazu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Nagłówek #2"/>
    <w:basedOn w:val="Normal"/>
    <w:link w:val="CharStyle5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30"/>
      <w:szCs w:val="30"/>
      <w:u w:val="none"/>
    </w:rPr>
  </w:style>
  <w:style w:type="paragraph" w:customStyle="1" w:styleId="Style6">
    <w:name w:val="Nagłówek lub stopka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Nagłówek #3"/>
    <w:basedOn w:val="Normal"/>
    <w:link w:val="CharStyle10"/>
    <w:pPr>
      <w:widowControl w:val="0"/>
      <w:shd w:val="clear" w:color="auto" w:fill="auto"/>
      <w:spacing w:after="410" w:line="218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2">
    <w:name w:val="Tekst treści"/>
    <w:basedOn w:val="Normal"/>
    <w:link w:val="CharStyle13"/>
    <w:pPr>
      <w:widowControl w:val="0"/>
      <w:shd w:val="clear" w:color="auto" w:fill="auto"/>
      <w:spacing w:line="293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paragraph" w:customStyle="1" w:styleId="Style19">
    <w:name w:val="Nagłówek #1"/>
    <w:basedOn w:val="Normal"/>
    <w:link w:val="CharStyle20"/>
    <w:pPr>
      <w:widowControl w:val="0"/>
      <w:shd w:val="clear" w:color="auto" w:fill="auto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30"/>
      <w:szCs w:val="3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/Relationships>
</file>

<file path=docProps/core.xml><?xml version="1.0" encoding="utf-8"?>
<cp:coreProperties xmlns:cp="http://schemas.openxmlformats.org/package/2006/metadata/core-properties" xmlns:dc="http://purl.org/dc/elements/1.1/">
  <dc:title>Kodak Capture Pro Software</dc:title>
  <dc:subject/>
  <dc:creator>Kodak Capture Pro ( Software )</dc:creator>
  <cp:keywords/>
</cp:coreProperties>
</file>