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5C45" w14:textId="77777777" w:rsidR="00D43272" w:rsidRDefault="00271533" w:rsidP="00AB1540">
      <w:pPr>
        <w:spacing w:beforeLines="60" w:before="144" w:afterLines="60" w:after="144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Uwagi</w:t>
      </w:r>
      <w:r w:rsidR="00D00B32" w:rsidRPr="00271533">
        <w:rPr>
          <w:rFonts w:ascii="Times New Roman" w:hAnsi="Times New Roman" w:cs="Times New Roman"/>
          <w:b/>
          <w:sz w:val="24"/>
          <w:szCs w:val="24"/>
        </w:rPr>
        <w:t xml:space="preserve"> do projektu </w:t>
      </w:r>
      <w:r w:rsidR="00556FB4">
        <w:rPr>
          <w:rFonts w:ascii="Times New Roman" w:hAnsi="Times New Roman" w:cs="Times New Roman"/>
          <w:b/>
          <w:sz w:val="24"/>
          <w:szCs w:val="24"/>
        </w:rPr>
        <w:t xml:space="preserve">Programu współpracy </w:t>
      </w:r>
      <w:r w:rsidR="00556FB4" w:rsidRPr="00556FB4">
        <w:rPr>
          <w:rFonts w:ascii="Times New Roman" w:hAnsi="Times New Roman" w:cs="Times New Roman"/>
          <w:b/>
          <w:sz w:val="24"/>
          <w:szCs w:val="24"/>
        </w:rPr>
        <w:t>Przewodniczącego Komitetu do spraw Pożytku Publicznego z organizacjami pozarządowymi oraz podmiotami wymienionymi w art. 3 ust. 3 ustawy z dnia 24 kwietnia 2003 r. o działalności pożytku publicznego i o wolontariacie na</w:t>
      </w:r>
      <w:r w:rsidR="00083C73">
        <w:rPr>
          <w:rFonts w:ascii="Times New Roman" w:hAnsi="Times New Roman" w:cs="Times New Roman"/>
          <w:b/>
          <w:sz w:val="24"/>
          <w:szCs w:val="24"/>
        </w:rPr>
        <w:t> </w:t>
      </w:r>
      <w:r w:rsidR="001F75F4">
        <w:rPr>
          <w:rFonts w:ascii="Times New Roman" w:hAnsi="Times New Roman" w:cs="Times New Roman"/>
          <w:b/>
          <w:sz w:val="24"/>
          <w:szCs w:val="24"/>
        </w:rPr>
        <w:t>r</w:t>
      </w:r>
      <w:r w:rsidR="00556FB4" w:rsidRPr="00556FB4">
        <w:rPr>
          <w:rFonts w:ascii="Times New Roman" w:hAnsi="Times New Roman" w:cs="Times New Roman"/>
          <w:b/>
          <w:sz w:val="24"/>
          <w:szCs w:val="24"/>
        </w:rPr>
        <w:t>ok 2026</w:t>
      </w:r>
    </w:p>
    <w:p w14:paraId="43C23132" w14:textId="673EF22A" w:rsidR="00D00B32" w:rsidRDefault="00271533" w:rsidP="00AB1540">
      <w:pPr>
        <w:spacing w:beforeLines="60" w:before="144" w:afterLines="60" w:after="144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271533">
        <w:rPr>
          <w:rFonts w:ascii="Times New Roman" w:hAnsi="Times New Roman" w:cs="Times New Roman"/>
          <w:b/>
          <w:sz w:val="24"/>
          <w:szCs w:val="24"/>
        </w:rPr>
        <w:t>głoszo</w:t>
      </w:r>
      <w:r>
        <w:rPr>
          <w:rFonts w:ascii="Times New Roman" w:hAnsi="Times New Roman" w:cs="Times New Roman"/>
          <w:b/>
          <w:sz w:val="24"/>
          <w:szCs w:val="24"/>
        </w:rPr>
        <w:t xml:space="preserve">ne </w:t>
      </w:r>
      <w:r w:rsidR="00D00B32" w:rsidRPr="00271533">
        <w:rPr>
          <w:rFonts w:ascii="Times New Roman" w:hAnsi="Times New Roman" w:cs="Times New Roman"/>
          <w:b/>
          <w:sz w:val="24"/>
          <w:szCs w:val="24"/>
        </w:rPr>
        <w:t xml:space="preserve">w ramach </w:t>
      </w:r>
      <w:r w:rsidR="005B3471">
        <w:rPr>
          <w:rFonts w:ascii="Times New Roman" w:hAnsi="Times New Roman" w:cs="Times New Roman"/>
          <w:b/>
          <w:sz w:val="24"/>
          <w:szCs w:val="24"/>
        </w:rPr>
        <w:t xml:space="preserve">konsultacji </w:t>
      </w:r>
      <w:r w:rsidR="00D43272">
        <w:rPr>
          <w:rFonts w:ascii="Times New Roman" w:hAnsi="Times New Roman" w:cs="Times New Roman"/>
          <w:b/>
          <w:sz w:val="24"/>
          <w:szCs w:val="24"/>
        </w:rPr>
        <w:t>publicznych</w:t>
      </w:r>
    </w:p>
    <w:tbl>
      <w:tblPr>
        <w:tblStyle w:val="Tabela-Siatka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1282"/>
        <w:gridCol w:w="1559"/>
        <w:gridCol w:w="6025"/>
        <w:gridCol w:w="5599"/>
      </w:tblGrid>
      <w:tr w:rsidR="00DC7F9A" w:rsidRPr="00271533" w14:paraId="108BA7E7" w14:textId="77777777" w:rsidTr="0041135E">
        <w:tc>
          <w:tcPr>
            <w:tcW w:w="561" w:type="dxa"/>
            <w:shd w:val="clear" w:color="auto" w:fill="DAE9F7" w:themeFill="text2" w:themeFillTint="1A"/>
            <w:vAlign w:val="center"/>
          </w:tcPr>
          <w:p w14:paraId="63399337" w14:textId="110C717C" w:rsidR="00271533" w:rsidRPr="00271533" w:rsidRDefault="00271533" w:rsidP="006F7D30">
            <w:pPr>
              <w:pStyle w:val="Bezodstpw"/>
              <w:spacing w:beforeLines="60" w:before="144" w:afterLines="60" w:after="1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533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282" w:type="dxa"/>
            <w:shd w:val="clear" w:color="auto" w:fill="DAE9F7" w:themeFill="text2" w:themeFillTint="1A"/>
            <w:vAlign w:val="center"/>
          </w:tcPr>
          <w:p w14:paraId="32D1881D" w14:textId="7CE442E4" w:rsidR="00271533" w:rsidRPr="00271533" w:rsidRDefault="00556FB4" w:rsidP="006F7D30">
            <w:pPr>
              <w:pStyle w:val="Bezodstpw"/>
              <w:spacing w:beforeLines="60" w:before="144" w:afterLines="60" w:after="14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Nr strony</w:t>
            </w:r>
          </w:p>
        </w:tc>
        <w:tc>
          <w:tcPr>
            <w:tcW w:w="1559" w:type="dxa"/>
            <w:shd w:val="clear" w:color="auto" w:fill="DAE9F7" w:themeFill="text2" w:themeFillTint="1A"/>
            <w:vAlign w:val="center"/>
          </w:tcPr>
          <w:p w14:paraId="2B5F7FED" w14:textId="7C8EA4B7" w:rsidR="00271533" w:rsidRPr="00271533" w:rsidRDefault="00271533" w:rsidP="00B11B33">
            <w:pPr>
              <w:pStyle w:val="Bezodstpw"/>
              <w:spacing w:beforeLines="60" w:before="144" w:afterLines="60" w:after="14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533">
              <w:rPr>
                <w:rFonts w:ascii="Times New Roman" w:hAnsi="Times New Roman" w:cs="Times New Roman"/>
                <w:b/>
                <w:bCs/>
              </w:rPr>
              <w:t>Podmiot zgłaszający uwagę</w:t>
            </w:r>
          </w:p>
        </w:tc>
        <w:tc>
          <w:tcPr>
            <w:tcW w:w="6025" w:type="dxa"/>
            <w:shd w:val="clear" w:color="auto" w:fill="DAE9F7" w:themeFill="text2" w:themeFillTint="1A"/>
            <w:vAlign w:val="center"/>
          </w:tcPr>
          <w:p w14:paraId="09BB7434" w14:textId="6D547F35" w:rsidR="00271533" w:rsidRPr="00B11B33" w:rsidRDefault="00271533" w:rsidP="0065100A">
            <w:pPr>
              <w:pStyle w:val="Bezodstpw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1B33">
              <w:rPr>
                <w:rFonts w:ascii="Times New Roman" w:hAnsi="Times New Roman" w:cs="Times New Roman"/>
                <w:b/>
                <w:bCs/>
              </w:rPr>
              <w:t>Treść uwagi</w:t>
            </w:r>
          </w:p>
        </w:tc>
        <w:tc>
          <w:tcPr>
            <w:tcW w:w="5599" w:type="dxa"/>
            <w:shd w:val="clear" w:color="auto" w:fill="DAE9F7" w:themeFill="text2" w:themeFillTint="1A"/>
            <w:vAlign w:val="center"/>
          </w:tcPr>
          <w:p w14:paraId="77659ED7" w14:textId="427EBD19" w:rsidR="00271533" w:rsidRPr="00271533" w:rsidRDefault="00271533" w:rsidP="0065100A">
            <w:pPr>
              <w:pStyle w:val="Bezodstpw"/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1533">
              <w:rPr>
                <w:rFonts w:ascii="Times New Roman" w:hAnsi="Times New Roman" w:cs="Times New Roman"/>
                <w:b/>
                <w:bCs/>
              </w:rPr>
              <w:t>Stanowisko Przewodniczącego Komitetu do spraw Pożytku Publicznego</w:t>
            </w:r>
          </w:p>
        </w:tc>
      </w:tr>
      <w:tr w:rsidR="006F18FA" w:rsidRPr="00271533" w14:paraId="1EC407DE" w14:textId="77777777" w:rsidTr="0041135E">
        <w:tc>
          <w:tcPr>
            <w:tcW w:w="561" w:type="dxa"/>
          </w:tcPr>
          <w:p w14:paraId="3F874A83" w14:textId="7DC720D3" w:rsidR="006F18FA" w:rsidRPr="0062547D" w:rsidRDefault="006F18FA" w:rsidP="002B5944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2" w:type="dxa"/>
          </w:tcPr>
          <w:p w14:paraId="444255C9" w14:textId="755CD3B4" w:rsidR="006F18FA" w:rsidRPr="00EB021C" w:rsidRDefault="00556FB4" w:rsidP="00885B1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Sposób oceny realizacji Programu str. 16-17</w:t>
            </w:r>
          </w:p>
        </w:tc>
        <w:tc>
          <w:tcPr>
            <w:tcW w:w="1559" w:type="dxa"/>
          </w:tcPr>
          <w:p w14:paraId="3FE1E3D3" w14:textId="5F9049CE" w:rsidR="006F18FA" w:rsidRPr="00EB021C" w:rsidRDefault="00556FB4" w:rsidP="00EB021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Opolska Federacja Organizacji Pozarządowych RAZEM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A1B" w14:textId="7CD25013" w:rsidR="00556FB4" w:rsidRDefault="00556FB4" w:rsidP="00EB021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Dodanie zapisu: „W procesie oceny realizacji programu udział wezmą zaproszone organizacje pozarządowe”</w:t>
            </w:r>
            <w:r w:rsidR="00D43272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.</w:t>
            </w:r>
          </w:p>
          <w:p w14:paraId="0E8DC96A" w14:textId="5EC39E3D" w:rsidR="00556FB4" w:rsidRDefault="00556FB4" w:rsidP="00D4327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Program reguluje współpracę na zasadach partnerskich. Skoro Program został uzgodniony przez partnerów to zgodnie z zasadami pomocniczości i partnerstwa III sektor powinien uczestniczyć w</w:t>
            </w:r>
            <w:r w:rsidR="00D43272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ocenie skuteczności działań zawartych w programie oraz występowania ewentualnych niepowodzeń i przeszkód w</w:t>
            </w:r>
            <w:r w:rsidR="00D43272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osiągnięciu założonych celów w Programie aby kolejny Program na kolejny rok eliminował „nie skuteczne lub nieżyciowe rozwiązania”.</w:t>
            </w:r>
          </w:p>
          <w:p w14:paraId="47084916" w14:textId="5A069AC1" w:rsidR="006F18FA" w:rsidRDefault="00556FB4" w:rsidP="00EB021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Wzorując się na Modelu współpracy administracji publicznej i</w:t>
            </w:r>
            <w:r w:rsidR="0041135E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organizacji pozarządowych wskazać należy, że:</w:t>
            </w:r>
          </w:p>
          <w:p w14:paraId="57EDED64" w14:textId="21E456A3" w:rsidR="00556FB4" w:rsidRPr="00EB021C" w:rsidRDefault="00556FB4" w:rsidP="00EB021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Zgodnie z zasadą suwerenności organizacje pozarządowe mają możliwość zgłaszania i prezentowania ocen pod adresem podmiotów odpowiedzialnych za przygotowanie oraz realizację polityk i programów. Partnerzy – zgodnie z zasadą partnerstwa</w:t>
            </w:r>
            <w:r w:rsidR="00083C73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wypracowują kryteria oceny polityk i programów, zaś ich opinie traktowane są równoprawnie i</w:t>
            </w:r>
            <w:r w:rsidR="0041135E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 </w:t>
            </w:r>
            <w:r w:rsidR="00083C73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uwzględniane w ocenie końcowej. Zgodnie z zasadą jawności informacje o każdym etapie tego procesu są powszechnie dostępne. Publikuje się kompletne raporty z ocen i</w:t>
            </w:r>
            <w:r w:rsidR="00D43272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083C73">
              <w:rPr>
                <w:rFonts w:ascii="Times New Roman" w:hAnsi="Times New Roman" w:cs="Times New Roman"/>
                <w:bCs/>
                <w:kern w:val="2"/>
                <w:sz w:val="20"/>
                <w:szCs w:val="20"/>
                <w14:ligatures w14:val="standardContextual"/>
              </w:rPr>
              <w:t>monitoringów, z wyłączeniem informacji podlegających ochronie (wrażliwych danych osobowych, tajnych, niejawnych). Z kolei zasada uczciwej konkurencji wymaga, aby ustanowić zabezpieczenia chroniące przed konfliktem interesów. Zasada efektywności wymaga, aby ocena realizacji polityki lub programu dokonywana była w sposób profesjonalny, z wykorzystaniem zestandaryzowanych metod i technik i zobiektywizowanych wskaźników. Sformułowane na podstawie przeprowadzonej oceny rekomendacje powinny być przydatne do modyfikacji istniejących strategii i programów bądź opracowania nowych.</w:t>
            </w:r>
          </w:p>
        </w:tc>
        <w:tc>
          <w:tcPr>
            <w:tcW w:w="5599" w:type="dxa"/>
          </w:tcPr>
          <w:p w14:paraId="2346614B" w14:textId="1FDE6102" w:rsidR="006F18FA" w:rsidRDefault="006F18FA" w:rsidP="0041135E">
            <w:pPr>
              <w:spacing w:before="60" w:after="12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Uwaga nieuwzględniona</w:t>
            </w:r>
            <w:r w:rsidR="004113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DB90A11" w14:textId="4DA40513" w:rsidR="00D43272" w:rsidRPr="00D43272" w:rsidRDefault="00396DAE" w:rsidP="00D43272">
            <w:pPr>
              <w:spacing w:before="60" w:after="12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Zgodnie z art.</w:t>
            </w:r>
            <w:r w:rsidR="007B2D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5b ust.</w:t>
            </w:r>
            <w:r w:rsidR="007B2D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ustawy 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 dnia 24 kwietnia 2003 r.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działalności pożytku publicznego i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o wolontariacie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(Dz. U. z 2025 r. poz. 1338)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minister jest zobowiązany do przedstawienia sprawozdania z realizacji programu współpracy z organizacjami pozarządowymi oraz podmiotami wymienionymi w art.</w:t>
            </w:r>
            <w:r w:rsidR="007B2D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 ust. 3 ustawy 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 rok poprzedni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nie później niż do 3</w:t>
            </w:r>
            <w:r w:rsidR="00E86F8F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86F8F">
              <w:rPr>
                <w:rFonts w:ascii="Times New Roman" w:hAnsi="Times New Roman" w:cs="Times New Roman"/>
                <w:bCs/>
                <w:sz w:val="20"/>
                <w:szCs w:val="20"/>
              </w:rPr>
              <w:t>kwietnia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każdego roku i opublikowa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>nia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>go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Biuletynie Informacji Publicznej. W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związku z tym, każda organizacja</w:t>
            </w:r>
            <w:r w:rsidR="007B2D1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nie tylko zaproszone organizacje pozarządowe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może poddać 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rogram 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współpracy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krytycznej ocenie. Ponadto należy zauważyć, że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Przewodniczący Komitetu d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>o spraw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Pożytku Publicznego jest w swej działalności </w:t>
            </w:r>
            <w:r w:rsidR="007B2D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wspierany 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>przez ciała opiniodawczo-doradcze</w:t>
            </w:r>
            <w:r w:rsidR="00D4327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660B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tj. Radę Działalności Pożytku Publicznego</w:t>
            </w:r>
            <w:r w:rsidR="00A854D2" w:rsidRPr="004113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Radę Dialogu z Młodym Pokoleniem, w których zasiadają przedstawiciele organizacji pozarządowych.</w:t>
            </w:r>
          </w:p>
        </w:tc>
      </w:tr>
    </w:tbl>
    <w:p w14:paraId="331D6B6D" w14:textId="77777777" w:rsidR="0041135E" w:rsidRPr="00D43272" w:rsidRDefault="0041135E" w:rsidP="0041135E">
      <w:pPr>
        <w:spacing w:beforeLines="60" w:before="144" w:afterLines="60" w:after="144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41135E" w:rsidRPr="00D43272" w:rsidSect="00D43272">
      <w:footerReference w:type="default" r:id="rId8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5EC74" w14:textId="77777777" w:rsidR="00E97184" w:rsidRDefault="00E97184" w:rsidP="00D86EC4">
      <w:pPr>
        <w:spacing w:after="0" w:line="240" w:lineRule="auto"/>
      </w:pPr>
      <w:r>
        <w:separator/>
      </w:r>
    </w:p>
  </w:endnote>
  <w:endnote w:type="continuationSeparator" w:id="0">
    <w:p w14:paraId="595E10E9" w14:textId="77777777" w:rsidR="00E97184" w:rsidRDefault="00E97184" w:rsidP="00D86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10616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139B9B" w14:textId="4035DABE" w:rsidR="00DB6C4F" w:rsidRPr="00DB6C4F" w:rsidRDefault="00DB6C4F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B6C4F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DB6C4F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DB6C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6873EB1" w14:textId="77777777" w:rsidR="00DB6C4F" w:rsidRDefault="00DB6C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00E3" w14:textId="77777777" w:rsidR="00E97184" w:rsidRDefault="00E97184" w:rsidP="00D86EC4">
      <w:pPr>
        <w:spacing w:after="0" w:line="240" w:lineRule="auto"/>
      </w:pPr>
      <w:r>
        <w:separator/>
      </w:r>
    </w:p>
  </w:footnote>
  <w:footnote w:type="continuationSeparator" w:id="0">
    <w:p w14:paraId="25406210" w14:textId="77777777" w:rsidR="00E97184" w:rsidRDefault="00E97184" w:rsidP="00D86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307"/>
    <w:multiLevelType w:val="hybridMultilevel"/>
    <w:tmpl w:val="4B2A0476"/>
    <w:lvl w:ilvl="0" w:tplc="E02C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36C4"/>
    <w:multiLevelType w:val="hybridMultilevel"/>
    <w:tmpl w:val="77D6C754"/>
    <w:lvl w:ilvl="0" w:tplc="E02C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E54CF"/>
    <w:multiLevelType w:val="hybridMultilevel"/>
    <w:tmpl w:val="6820339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5768"/>
    <w:multiLevelType w:val="hybridMultilevel"/>
    <w:tmpl w:val="F0F47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421E9"/>
    <w:multiLevelType w:val="hybridMultilevel"/>
    <w:tmpl w:val="FBB2A9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57C7E"/>
    <w:multiLevelType w:val="hybridMultilevel"/>
    <w:tmpl w:val="008A04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122D5"/>
    <w:multiLevelType w:val="hybridMultilevel"/>
    <w:tmpl w:val="005E5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92019"/>
    <w:multiLevelType w:val="hybridMultilevel"/>
    <w:tmpl w:val="4086CC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33726"/>
    <w:multiLevelType w:val="hybridMultilevel"/>
    <w:tmpl w:val="DA4E9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BB62A4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96F7C"/>
    <w:multiLevelType w:val="hybridMultilevel"/>
    <w:tmpl w:val="15DABAAC"/>
    <w:lvl w:ilvl="0" w:tplc="480455EE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14FE6"/>
    <w:multiLevelType w:val="hybridMultilevel"/>
    <w:tmpl w:val="46BAD14A"/>
    <w:lvl w:ilvl="0" w:tplc="6B68E7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F57B6"/>
    <w:multiLevelType w:val="hybridMultilevel"/>
    <w:tmpl w:val="5AA86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952B3"/>
    <w:multiLevelType w:val="hybridMultilevel"/>
    <w:tmpl w:val="D47C354A"/>
    <w:lvl w:ilvl="0" w:tplc="6D023CA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0C5594"/>
    <w:multiLevelType w:val="hybridMultilevel"/>
    <w:tmpl w:val="A0068A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E122F"/>
    <w:multiLevelType w:val="hybridMultilevel"/>
    <w:tmpl w:val="798A07BA"/>
    <w:lvl w:ilvl="0" w:tplc="480455EE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27F28"/>
    <w:multiLevelType w:val="hybridMultilevel"/>
    <w:tmpl w:val="FCD044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75761"/>
    <w:multiLevelType w:val="hybridMultilevel"/>
    <w:tmpl w:val="BC8265FC"/>
    <w:lvl w:ilvl="0" w:tplc="480455EE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620A4"/>
    <w:multiLevelType w:val="hybridMultilevel"/>
    <w:tmpl w:val="E28225B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4520E"/>
    <w:multiLevelType w:val="hybridMultilevel"/>
    <w:tmpl w:val="405A1A70"/>
    <w:lvl w:ilvl="0" w:tplc="480455EE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F1470"/>
    <w:multiLevelType w:val="hybridMultilevel"/>
    <w:tmpl w:val="874AB44A"/>
    <w:lvl w:ilvl="0" w:tplc="E02CB5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A869DD"/>
    <w:multiLevelType w:val="hybridMultilevel"/>
    <w:tmpl w:val="20E0B340"/>
    <w:lvl w:ilvl="0" w:tplc="E02C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97B4C"/>
    <w:multiLevelType w:val="hybridMultilevel"/>
    <w:tmpl w:val="EC5C03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346A83"/>
    <w:multiLevelType w:val="hybridMultilevel"/>
    <w:tmpl w:val="E0548B46"/>
    <w:lvl w:ilvl="0" w:tplc="E02CB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5314F"/>
    <w:multiLevelType w:val="hybridMultilevel"/>
    <w:tmpl w:val="390C0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5403C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F6ADD"/>
    <w:multiLevelType w:val="hybridMultilevel"/>
    <w:tmpl w:val="5C9C2B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C7984"/>
    <w:multiLevelType w:val="hybridMultilevel"/>
    <w:tmpl w:val="A572B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67000"/>
    <w:multiLevelType w:val="hybridMultilevel"/>
    <w:tmpl w:val="21180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D7278"/>
    <w:multiLevelType w:val="hybridMultilevel"/>
    <w:tmpl w:val="6EF04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850650">
    <w:abstractNumId w:val="12"/>
  </w:num>
  <w:num w:numId="2" w16cid:durableId="72053675">
    <w:abstractNumId w:val="14"/>
  </w:num>
  <w:num w:numId="3" w16cid:durableId="1352679743">
    <w:abstractNumId w:val="18"/>
  </w:num>
  <w:num w:numId="4" w16cid:durableId="2080009721">
    <w:abstractNumId w:val="16"/>
  </w:num>
  <w:num w:numId="5" w16cid:durableId="1125927387">
    <w:abstractNumId w:val="9"/>
  </w:num>
  <w:num w:numId="6" w16cid:durableId="1693532674">
    <w:abstractNumId w:val="6"/>
  </w:num>
  <w:num w:numId="7" w16cid:durableId="133377290">
    <w:abstractNumId w:val="7"/>
  </w:num>
  <w:num w:numId="8" w16cid:durableId="208881563">
    <w:abstractNumId w:val="19"/>
  </w:num>
  <w:num w:numId="9" w16cid:durableId="1158694541">
    <w:abstractNumId w:val="2"/>
  </w:num>
  <w:num w:numId="10" w16cid:durableId="2099598106">
    <w:abstractNumId w:val="8"/>
  </w:num>
  <w:num w:numId="11" w16cid:durableId="1833326463">
    <w:abstractNumId w:val="22"/>
  </w:num>
  <w:num w:numId="12" w16cid:durableId="26879681">
    <w:abstractNumId w:val="1"/>
  </w:num>
  <w:num w:numId="13" w16cid:durableId="1777358979">
    <w:abstractNumId w:val="20"/>
  </w:num>
  <w:num w:numId="14" w16cid:durableId="801122005">
    <w:abstractNumId w:val="0"/>
  </w:num>
  <w:num w:numId="15" w16cid:durableId="2060812053">
    <w:abstractNumId w:val="24"/>
  </w:num>
  <w:num w:numId="16" w16cid:durableId="494733880">
    <w:abstractNumId w:val="13"/>
  </w:num>
  <w:num w:numId="17" w16cid:durableId="1061248217">
    <w:abstractNumId w:val="11"/>
  </w:num>
  <w:num w:numId="18" w16cid:durableId="1523472578">
    <w:abstractNumId w:val="23"/>
  </w:num>
  <w:num w:numId="19" w16cid:durableId="1040589859">
    <w:abstractNumId w:val="5"/>
  </w:num>
  <w:num w:numId="20" w16cid:durableId="1608460183">
    <w:abstractNumId w:val="27"/>
  </w:num>
  <w:num w:numId="21" w16cid:durableId="454835352">
    <w:abstractNumId w:val="21"/>
  </w:num>
  <w:num w:numId="22" w16cid:durableId="1331372247">
    <w:abstractNumId w:val="3"/>
  </w:num>
  <w:num w:numId="23" w16cid:durableId="2092503717">
    <w:abstractNumId w:val="17"/>
  </w:num>
  <w:num w:numId="24" w16cid:durableId="179784640">
    <w:abstractNumId w:val="25"/>
  </w:num>
  <w:num w:numId="25" w16cid:durableId="1331323558">
    <w:abstractNumId w:val="10"/>
  </w:num>
  <w:num w:numId="26" w16cid:durableId="1531141195">
    <w:abstractNumId w:val="4"/>
  </w:num>
  <w:num w:numId="27" w16cid:durableId="2136017899">
    <w:abstractNumId w:val="26"/>
  </w:num>
  <w:num w:numId="28" w16cid:durableId="13505922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32"/>
    <w:rsid w:val="0000479E"/>
    <w:rsid w:val="00022FAA"/>
    <w:rsid w:val="000266EC"/>
    <w:rsid w:val="00042520"/>
    <w:rsid w:val="00054BA5"/>
    <w:rsid w:val="00064E60"/>
    <w:rsid w:val="00080C62"/>
    <w:rsid w:val="00083C73"/>
    <w:rsid w:val="00091654"/>
    <w:rsid w:val="00094987"/>
    <w:rsid w:val="000978E1"/>
    <w:rsid w:val="000A0409"/>
    <w:rsid w:val="000B47DC"/>
    <w:rsid w:val="000C38B9"/>
    <w:rsid w:val="000C3CD5"/>
    <w:rsid w:val="000D15C2"/>
    <w:rsid w:val="000D5F55"/>
    <w:rsid w:val="000E1D02"/>
    <w:rsid w:val="000F667A"/>
    <w:rsid w:val="001059CE"/>
    <w:rsid w:val="00114EC8"/>
    <w:rsid w:val="00114F96"/>
    <w:rsid w:val="00116DF2"/>
    <w:rsid w:val="00125134"/>
    <w:rsid w:val="00125933"/>
    <w:rsid w:val="00131E65"/>
    <w:rsid w:val="0013588B"/>
    <w:rsid w:val="00135E0C"/>
    <w:rsid w:val="0014139B"/>
    <w:rsid w:val="00160A29"/>
    <w:rsid w:val="00183DE8"/>
    <w:rsid w:val="00186E34"/>
    <w:rsid w:val="00194933"/>
    <w:rsid w:val="00196BF3"/>
    <w:rsid w:val="001A02A6"/>
    <w:rsid w:val="001A0A30"/>
    <w:rsid w:val="001A4738"/>
    <w:rsid w:val="001C2407"/>
    <w:rsid w:val="001C3629"/>
    <w:rsid w:val="001F17AB"/>
    <w:rsid w:val="001F51A0"/>
    <w:rsid w:val="001F75F4"/>
    <w:rsid w:val="00207CC8"/>
    <w:rsid w:val="00236764"/>
    <w:rsid w:val="002429F6"/>
    <w:rsid w:val="00243583"/>
    <w:rsid w:val="00254885"/>
    <w:rsid w:val="0026332E"/>
    <w:rsid w:val="00270A88"/>
    <w:rsid w:val="00270F08"/>
    <w:rsid w:val="00271533"/>
    <w:rsid w:val="00280936"/>
    <w:rsid w:val="002825C3"/>
    <w:rsid w:val="00282797"/>
    <w:rsid w:val="00283CE5"/>
    <w:rsid w:val="002843B2"/>
    <w:rsid w:val="00297C81"/>
    <w:rsid w:val="002B5944"/>
    <w:rsid w:val="002B6215"/>
    <w:rsid w:val="002B7E2A"/>
    <w:rsid w:val="002C2E44"/>
    <w:rsid w:val="002C4601"/>
    <w:rsid w:val="002C669F"/>
    <w:rsid w:val="002D3003"/>
    <w:rsid w:val="002D31B5"/>
    <w:rsid w:val="002D3268"/>
    <w:rsid w:val="002D33BF"/>
    <w:rsid w:val="00325CC9"/>
    <w:rsid w:val="00326521"/>
    <w:rsid w:val="0033142E"/>
    <w:rsid w:val="00341320"/>
    <w:rsid w:val="00354895"/>
    <w:rsid w:val="003658C5"/>
    <w:rsid w:val="00383C49"/>
    <w:rsid w:val="00396C10"/>
    <w:rsid w:val="00396DAE"/>
    <w:rsid w:val="00396E3D"/>
    <w:rsid w:val="003C6DC7"/>
    <w:rsid w:val="003D3E2A"/>
    <w:rsid w:val="003D66DF"/>
    <w:rsid w:val="003E48E0"/>
    <w:rsid w:val="003E701A"/>
    <w:rsid w:val="0041135E"/>
    <w:rsid w:val="00412B12"/>
    <w:rsid w:val="00415D06"/>
    <w:rsid w:val="00424B97"/>
    <w:rsid w:val="00434CDC"/>
    <w:rsid w:val="0043552C"/>
    <w:rsid w:val="00435FA9"/>
    <w:rsid w:val="0044606C"/>
    <w:rsid w:val="00450943"/>
    <w:rsid w:val="00454CE3"/>
    <w:rsid w:val="0045647A"/>
    <w:rsid w:val="004757AD"/>
    <w:rsid w:val="00485462"/>
    <w:rsid w:val="00491C06"/>
    <w:rsid w:val="004A26A3"/>
    <w:rsid w:val="004C3B91"/>
    <w:rsid w:val="004C44E9"/>
    <w:rsid w:val="004E0F50"/>
    <w:rsid w:val="004F7481"/>
    <w:rsid w:val="005013F8"/>
    <w:rsid w:val="00503CD3"/>
    <w:rsid w:val="0050533B"/>
    <w:rsid w:val="00511BF9"/>
    <w:rsid w:val="00514BEB"/>
    <w:rsid w:val="00530782"/>
    <w:rsid w:val="00543847"/>
    <w:rsid w:val="00556FB4"/>
    <w:rsid w:val="005660B2"/>
    <w:rsid w:val="00573321"/>
    <w:rsid w:val="0057516D"/>
    <w:rsid w:val="0058218C"/>
    <w:rsid w:val="005915BE"/>
    <w:rsid w:val="00591B97"/>
    <w:rsid w:val="005971D2"/>
    <w:rsid w:val="005A36EA"/>
    <w:rsid w:val="005B0544"/>
    <w:rsid w:val="005B330C"/>
    <w:rsid w:val="005B3471"/>
    <w:rsid w:val="005B6985"/>
    <w:rsid w:val="005C6162"/>
    <w:rsid w:val="005D0730"/>
    <w:rsid w:val="005D53CF"/>
    <w:rsid w:val="005D6B8E"/>
    <w:rsid w:val="005E051D"/>
    <w:rsid w:val="005E3EE4"/>
    <w:rsid w:val="005E3F0F"/>
    <w:rsid w:val="0060336B"/>
    <w:rsid w:val="006046DC"/>
    <w:rsid w:val="0062248A"/>
    <w:rsid w:val="0062547D"/>
    <w:rsid w:val="006429C9"/>
    <w:rsid w:val="00645937"/>
    <w:rsid w:val="006500E1"/>
    <w:rsid w:val="0065100A"/>
    <w:rsid w:val="0065528B"/>
    <w:rsid w:val="0066226F"/>
    <w:rsid w:val="00667904"/>
    <w:rsid w:val="006728FD"/>
    <w:rsid w:val="006743F3"/>
    <w:rsid w:val="00676CA5"/>
    <w:rsid w:val="00681B75"/>
    <w:rsid w:val="0068713A"/>
    <w:rsid w:val="006A0634"/>
    <w:rsid w:val="006A6063"/>
    <w:rsid w:val="006C66F3"/>
    <w:rsid w:val="006D46BB"/>
    <w:rsid w:val="006D7ADF"/>
    <w:rsid w:val="006F18FA"/>
    <w:rsid w:val="006F7D30"/>
    <w:rsid w:val="007030E8"/>
    <w:rsid w:val="00704986"/>
    <w:rsid w:val="007124D6"/>
    <w:rsid w:val="00735627"/>
    <w:rsid w:val="0074416C"/>
    <w:rsid w:val="007442A5"/>
    <w:rsid w:val="00771745"/>
    <w:rsid w:val="00780D6D"/>
    <w:rsid w:val="00781A37"/>
    <w:rsid w:val="00785356"/>
    <w:rsid w:val="007A75CB"/>
    <w:rsid w:val="007B2D1F"/>
    <w:rsid w:val="007B4A4D"/>
    <w:rsid w:val="007D2FA9"/>
    <w:rsid w:val="007F3DA8"/>
    <w:rsid w:val="00801614"/>
    <w:rsid w:val="008039DB"/>
    <w:rsid w:val="00804C0E"/>
    <w:rsid w:val="0082082B"/>
    <w:rsid w:val="008326D4"/>
    <w:rsid w:val="00834C54"/>
    <w:rsid w:val="0083609E"/>
    <w:rsid w:val="008406CB"/>
    <w:rsid w:val="00840865"/>
    <w:rsid w:val="008431F4"/>
    <w:rsid w:val="0084620E"/>
    <w:rsid w:val="008535C9"/>
    <w:rsid w:val="00865972"/>
    <w:rsid w:val="00867BD4"/>
    <w:rsid w:val="008708AF"/>
    <w:rsid w:val="00885B17"/>
    <w:rsid w:val="00886D30"/>
    <w:rsid w:val="00895D5D"/>
    <w:rsid w:val="00895F5E"/>
    <w:rsid w:val="008A3485"/>
    <w:rsid w:val="008B1101"/>
    <w:rsid w:val="008B49ED"/>
    <w:rsid w:val="008C5DE1"/>
    <w:rsid w:val="008C68FA"/>
    <w:rsid w:val="008F3764"/>
    <w:rsid w:val="00915EFC"/>
    <w:rsid w:val="0092302A"/>
    <w:rsid w:val="00933760"/>
    <w:rsid w:val="00935468"/>
    <w:rsid w:val="009357E7"/>
    <w:rsid w:val="009600BA"/>
    <w:rsid w:val="00961CF9"/>
    <w:rsid w:val="00972189"/>
    <w:rsid w:val="00985942"/>
    <w:rsid w:val="00985FC1"/>
    <w:rsid w:val="009A4CFF"/>
    <w:rsid w:val="009B37C0"/>
    <w:rsid w:val="009B795D"/>
    <w:rsid w:val="009C3709"/>
    <w:rsid w:val="009F3C9D"/>
    <w:rsid w:val="009F5559"/>
    <w:rsid w:val="00A276FE"/>
    <w:rsid w:val="00A32B6D"/>
    <w:rsid w:val="00A4070C"/>
    <w:rsid w:val="00A41258"/>
    <w:rsid w:val="00A440C1"/>
    <w:rsid w:val="00A61D56"/>
    <w:rsid w:val="00A854D2"/>
    <w:rsid w:val="00A86E89"/>
    <w:rsid w:val="00A9162A"/>
    <w:rsid w:val="00A936A3"/>
    <w:rsid w:val="00AA7B95"/>
    <w:rsid w:val="00AB1540"/>
    <w:rsid w:val="00AC18ED"/>
    <w:rsid w:val="00B01B4C"/>
    <w:rsid w:val="00B11B33"/>
    <w:rsid w:val="00B227C2"/>
    <w:rsid w:val="00B3428A"/>
    <w:rsid w:val="00B36006"/>
    <w:rsid w:val="00B42FF1"/>
    <w:rsid w:val="00B50332"/>
    <w:rsid w:val="00B510FF"/>
    <w:rsid w:val="00B5545E"/>
    <w:rsid w:val="00B63D5E"/>
    <w:rsid w:val="00B64831"/>
    <w:rsid w:val="00B677E4"/>
    <w:rsid w:val="00B67800"/>
    <w:rsid w:val="00B93403"/>
    <w:rsid w:val="00B93C19"/>
    <w:rsid w:val="00BB367A"/>
    <w:rsid w:val="00BB40D4"/>
    <w:rsid w:val="00BB55EE"/>
    <w:rsid w:val="00BE232F"/>
    <w:rsid w:val="00BF59CE"/>
    <w:rsid w:val="00C026FE"/>
    <w:rsid w:val="00C05A34"/>
    <w:rsid w:val="00C12D50"/>
    <w:rsid w:val="00C218BE"/>
    <w:rsid w:val="00C23631"/>
    <w:rsid w:val="00C23AF8"/>
    <w:rsid w:val="00C31E57"/>
    <w:rsid w:val="00C449F0"/>
    <w:rsid w:val="00C71067"/>
    <w:rsid w:val="00C83356"/>
    <w:rsid w:val="00C933DE"/>
    <w:rsid w:val="00CA2EA6"/>
    <w:rsid w:val="00CB5281"/>
    <w:rsid w:val="00CC052A"/>
    <w:rsid w:val="00CD5685"/>
    <w:rsid w:val="00CE6386"/>
    <w:rsid w:val="00CF2DF6"/>
    <w:rsid w:val="00CF5B7F"/>
    <w:rsid w:val="00D00B32"/>
    <w:rsid w:val="00D05A5D"/>
    <w:rsid w:val="00D073FE"/>
    <w:rsid w:val="00D23A53"/>
    <w:rsid w:val="00D27DE5"/>
    <w:rsid w:val="00D40718"/>
    <w:rsid w:val="00D43272"/>
    <w:rsid w:val="00D46838"/>
    <w:rsid w:val="00D52FA3"/>
    <w:rsid w:val="00D57627"/>
    <w:rsid w:val="00D64128"/>
    <w:rsid w:val="00D74253"/>
    <w:rsid w:val="00D808E4"/>
    <w:rsid w:val="00D820BD"/>
    <w:rsid w:val="00D86EC4"/>
    <w:rsid w:val="00D87E45"/>
    <w:rsid w:val="00DB1300"/>
    <w:rsid w:val="00DB6C4F"/>
    <w:rsid w:val="00DC0A2C"/>
    <w:rsid w:val="00DC78FA"/>
    <w:rsid w:val="00DC7F9A"/>
    <w:rsid w:val="00DE4D0F"/>
    <w:rsid w:val="00DE7A8C"/>
    <w:rsid w:val="00E00BE3"/>
    <w:rsid w:val="00E03BAB"/>
    <w:rsid w:val="00E04FB0"/>
    <w:rsid w:val="00E07C3B"/>
    <w:rsid w:val="00E128E3"/>
    <w:rsid w:val="00E276C1"/>
    <w:rsid w:val="00E33F42"/>
    <w:rsid w:val="00E507FA"/>
    <w:rsid w:val="00E54F7D"/>
    <w:rsid w:val="00E55858"/>
    <w:rsid w:val="00E72EE9"/>
    <w:rsid w:val="00E856DA"/>
    <w:rsid w:val="00E86F8F"/>
    <w:rsid w:val="00E946DA"/>
    <w:rsid w:val="00E95D07"/>
    <w:rsid w:val="00E97184"/>
    <w:rsid w:val="00E97A84"/>
    <w:rsid w:val="00EB021C"/>
    <w:rsid w:val="00EB59F0"/>
    <w:rsid w:val="00EB6208"/>
    <w:rsid w:val="00EE1297"/>
    <w:rsid w:val="00EE5C80"/>
    <w:rsid w:val="00EE751A"/>
    <w:rsid w:val="00F04B85"/>
    <w:rsid w:val="00F06AC9"/>
    <w:rsid w:val="00F20A2B"/>
    <w:rsid w:val="00F2105E"/>
    <w:rsid w:val="00F21514"/>
    <w:rsid w:val="00F27BBC"/>
    <w:rsid w:val="00F31646"/>
    <w:rsid w:val="00F47322"/>
    <w:rsid w:val="00F74FB7"/>
    <w:rsid w:val="00F9154D"/>
    <w:rsid w:val="00F927D4"/>
    <w:rsid w:val="00FA5525"/>
    <w:rsid w:val="00FB1D69"/>
    <w:rsid w:val="00FB6D00"/>
    <w:rsid w:val="00FC65B0"/>
    <w:rsid w:val="00FD62CC"/>
    <w:rsid w:val="00F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FA04"/>
  <w15:chartTrackingRefBased/>
  <w15:docId w15:val="{B89C3A64-C1DE-4E67-A6EB-F3E6611B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B3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0B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0B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0B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0B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0B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0B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0B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0B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0B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0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0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0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0B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0B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0B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0B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0B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0B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0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00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B3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00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0B3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00B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0B32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00B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0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0B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0B3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71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71533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Standard">
    <w:name w:val="Standard"/>
    <w:rsid w:val="00BE232F"/>
    <w:pPr>
      <w:suppressAutoHyphens/>
      <w:autoSpaceDN w:val="0"/>
      <w:spacing w:after="200" w:line="276" w:lineRule="auto"/>
    </w:pPr>
    <w:rPr>
      <w:rFonts w:ascii="Calibri" w:eastAsia="Calibri" w:hAnsi="Calibri" w:cs="F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BE232F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6EC4"/>
    <w:pPr>
      <w:suppressAutoHyphens/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6EC4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6EC4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D86EC4"/>
    <w:pPr>
      <w:suppressAutoHyphens/>
      <w:spacing w:after="14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86EC4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B6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6C4F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B6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6C4F"/>
    <w:rPr>
      <w:kern w:val="0"/>
      <w:sz w:val="22"/>
      <w:szCs w:val="22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073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31E57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5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15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154D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5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54D"/>
    <w:rPr>
      <w:b/>
      <w:bCs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59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5944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59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1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4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7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B5C20-659B-42FF-A0B8-B91A693E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2666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Czaplińska Anna</dc:creator>
  <cp:keywords/>
  <dc:description/>
  <cp:lastModifiedBy>Bloch Karolina</cp:lastModifiedBy>
  <cp:revision>2</cp:revision>
  <cp:lastPrinted>2025-10-22T06:57:00Z</cp:lastPrinted>
  <dcterms:created xsi:type="dcterms:W3CDTF">2025-11-28T12:17:00Z</dcterms:created>
  <dcterms:modified xsi:type="dcterms:W3CDTF">2025-11-28T12:17:00Z</dcterms:modified>
</cp:coreProperties>
</file>