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…</w:t>
      </w:r>
      <w:r>
        <w:rPr/>
        <w:t>............................………………………………</w:t>
      </w:r>
    </w:p>
    <w:p>
      <w:pPr>
        <w:pStyle w:val="Normal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>
      <w:pPr>
        <w:pStyle w:val="Normal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rPr/>
      </w:pPr>
      <w:r>
        <w:rPr>
          <w:sz w:val="16"/>
          <w:szCs w:val="16"/>
        </w:rPr>
        <w:t xml:space="preserve">(dane Inwestora  - nazwa firmy, adres siedziby / imię i nazwisko, </w:t>
      </w:r>
    </w:p>
    <w:p>
      <w:pPr>
        <w:pStyle w:val="Normal"/>
        <w:rPr/>
      </w:pPr>
      <w:r>
        <w:rPr>
          <w:sz w:val="16"/>
          <w:szCs w:val="16"/>
        </w:rPr>
        <w:t xml:space="preserve">adres zamieszkania)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</w:rPr>
      </w:pPr>
      <w:r>
        <w:rPr>
          <w:b/>
        </w:rPr>
        <w:t>WNIOSEK O UDZIELENIE ZGODY</w:t>
      </w:r>
    </w:p>
    <w:p>
      <w:pPr>
        <w:pStyle w:val="Normal"/>
        <w:jc w:val="center"/>
        <w:rPr>
          <w:b/>
          <w:b/>
        </w:rPr>
      </w:pPr>
      <w:r>
        <w:rPr>
          <w:b/>
        </w:rPr>
        <w:t>NA ZASTOSOWANIE PIECÓW I TRZONÓW KUCHENNYCH NA PALIWO STAŁE W BUDYNKACH ZAKŁADÓW OPIEKI ZDROWOTNEJ, OPIEKI SPOŁECZNEJ, PRZEZNACZONYCH DLA DZIECI I MŁODZIEŻY, LOKALACH GASTRONOMICZNYCH, PRZEZNACZONYCH DO PRODUKCJI ŻYWNOŚCI, PRZEZNACZONYCH DO PRODUKCJI ŚRODKÓW FARMACEUTYCZNYCH</w:t>
      </w:r>
    </w:p>
    <w:p>
      <w:pPr>
        <w:pStyle w:val="Normal"/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ind w:firstLine="708"/>
        <w:jc w:val="both"/>
        <w:rPr/>
      </w:pPr>
      <w:r>
        <w:rPr/>
        <w:t xml:space="preserve">Na podstawie § 132 ust. 2 </w:t>
      </w:r>
      <w:r>
        <w:rPr>
          <w:i/>
        </w:rPr>
        <w:t>Rozporządzenia Ministra Infrastruktury z dnia 12 kwietnia 2002r. w sprawie warunków technicznych, jakim powinny odpowiadać budynki i ich usytuowanie</w:t>
      </w:r>
      <w:r>
        <w:rPr/>
        <w:t xml:space="preserve"> (t.j. Dz. U. z 2022r., poz. 1225) zwracam się z prośbą o wyrażenie zgody na zastosowanie …...………………………………………………...…………………………………………………………………………………………………...………………………………………….. w budynku…………………………………………………zlokalizowanym w………………………………………………….………… przy ul. ………………………………………….</w:t>
      </w:r>
    </w:p>
    <w:p>
      <w:pPr>
        <w:pStyle w:val="Normal"/>
        <w:jc w:val="both"/>
        <w:rPr/>
      </w:pPr>
      <w:r>
        <w:rPr/>
        <w:t>Wyrażam zgodę na przetwarzanie podanych przeze mnie danych osobowych dla potrzeb niezbędnych do rozpatrzenia wniosku, zgodnie z Ustawą z dn. 10.05.2018r. o ochronie danych osobowych (t.j. Dz. U. z 2019r., poz. 1781).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5664" w:hanging="0"/>
        <w:jc w:val="center"/>
        <w:rPr/>
      </w:pPr>
      <w:r>
        <w:rPr/>
        <w:t>………………………………</w:t>
      </w:r>
      <w:r>
        <w:rPr/>
        <w:t>.….</w:t>
      </w:r>
    </w:p>
    <w:p>
      <w:pPr>
        <w:pStyle w:val="Normal"/>
        <w:ind w:left="5664" w:hanging="0"/>
        <w:jc w:val="center"/>
        <w:rPr/>
      </w:pPr>
      <w:r>
        <w:rPr>
          <w:sz w:val="20"/>
          <w:szCs w:val="20"/>
        </w:rPr>
        <w:t>(podpis Inwestora / pełnomocnika</w:t>
      </w:r>
      <w:r>
        <w:rPr>
          <w:rStyle w:val="Zakotwiczenieprzypisudolnego"/>
          <w:rStyle w:val="Zakotwiczenieprzypisudolnego"/>
          <w:sz w:val="20"/>
          <w:szCs w:val="20"/>
        </w:rPr>
        <w:footnoteReference w:id="2"/>
      </w:r>
      <w:r>
        <w:rPr>
          <w:sz w:val="20"/>
          <w:szCs w:val="20"/>
        </w:rPr>
        <w:t>)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telefon do kontaktu ……………………………..…..……....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sz w:val="22"/>
          <w:szCs w:val="22"/>
        </w:rPr>
        <w:t>adres e-mail …………………………………………………</w:t>
      </w:r>
    </w:p>
    <w:p>
      <w:pPr>
        <w:pStyle w:val="Normal"/>
        <w:jc w:val="both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>
      <w:pPr>
        <w:pStyle w:val="BodyText2"/>
        <w:numPr>
          <w:ilvl w:val="1"/>
          <w:numId w:val="1"/>
        </w:numPr>
        <w:rPr/>
      </w:pPr>
      <w:r>
        <w:rPr>
          <w:sz w:val="20"/>
          <w:szCs w:val="20"/>
        </w:rPr>
        <w:t xml:space="preserve">Wypis i wyrys z  miejscowego planu zagospodarowania przestrzennego, w przypadku braku ww. planu kopia, poświadczona za zgodność z oryginałem, decyzji o </w:t>
      </w:r>
      <w:r>
        <w:rPr>
          <w:color w:val="000000"/>
          <w:sz w:val="20"/>
          <w:szCs w:val="20"/>
        </w:rPr>
        <w:t>warunkach zabudowy.</w:t>
      </w:r>
    </w:p>
    <w:p>
      <w:pPr>
        <w:pStyle w:val="Normal"/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Projekt zagospodarowania terenu (projekt budowlany lub koncepcja) ze wskazaniem lokalizacji komina odprowadzającego spaliny oraz zagospodarowaniem terenów znajdujących się </w:t>
        <w:br/>
        <w:t>w promieniu min. 10 x h od komina (h – wysokość komina).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color w:val="000000"/>
          <w:sz w:val="20"/>
          <w:szCs w:val="20"/>
        </w:rPr>
        <w:t>Opis zastosowanego systemu ogrzewania z wykorzystaniem pieca lub trzonu kuchennego na paliwo stałe.</w:t>
      </w:r>
    </w:p>
    <w:p>
      <w:pPr>
        <w:pStyle w:val="Normal"/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Informacja na temat oddziaływania projektowanego rozwiązania na stan powietrza atmosferycznego (moc planowanych do zainstalowania pieców i trzonów kuchennych, rodzaj spalanego paliwa, zużycie paliwa w kg/h i Mg/rok, sposób odprowadzania spalin, parametry emitorów, wielkość emisji produktów spalania wraz z oceną dotrzymywania dopuszczalnych poziomów substancji w powietrzu).</w:t>
      </w:r>
    </w:p>
    <w:p>
      <w:pPr>
        <w:pStyle w:val="Normal"/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Uzasadnienie zastosowania paliwa stałego.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sz w:val="20"/>
          <w:szCs w:val="20"/>
        </w:rPr>
        <w:t>Pełnomocnictwo dla osoby reprezentującej wnioskodawcę przed Państwową Inspekcją Sanitarną – w przypadku ustanowienia pełnomocnika.</w:t>
      </w:r>
    </w:p>
    <w:p>
      <w:pPr>
        <w:pStyle w:val="Normal"/>
        <w:ind w:left="1211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0" w:right="0" w:hanging="0"/>
        <w:rPr>
          <w:rFonts w:eastAsia="Mangal" w:cs="Arial"/>
          <w:b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pP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val="zxx" w:eastAsia="hi-IN" w:bidi="pl-PL"/>
        </w:rPr>
        <w:t>K</w:t>
      </w: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lauzula informacyjna</w:t>
      </w:r>
    </w:p>
    <w:p>
      <w:pPr>
        <w:pStyle w:val="Normal"/>
        <w:spacing w:lineRule="auto" w:line="240"/>
        <w:ind w:left="0" w:right="0" w:hanging="0"/>
        <w:rPr>
          <w:rFonts w:ascii="Times New Roman" w:hAnsi="Times New Roman" w:eastAsia="Mangal" w:cs="Arial"/>
          <w:b/>
          <w:b/>
          <w:bCs w:val="false"/>
          <w:strike w:val="false"/>
          <w:dstrike w:val="false"/>
          <w:color w:val="000000"/>
          <w:kern w:val="2"/>
          <w:sz w:val="12"/>
          <w:szCs w:val="12"/>
          <w:u w:val="none"/>
          <w:lang w:eastAsia="hi-IN" w:bidi="pl-PL"/>
        </w:rPr>
      </w:pP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12"/>
          <w:szCs w:val="12"/>
          <w:u w:val="none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 związku z rozpoczęciem obowiązywania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(zwanego dalej RODO), na podmioty przetwarzające dane osobowe został między innymi nałożony rozszerzony obowiązek informacyjny wobec osób, których dane są przetwarzane.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12"/>
          <w:szCs w:val="12"/>
          <w:lang w:eastAsia="hi-IN" w:bidi="pl-PL"/>
        </w:rPr>
      </w:pPr>
      <w:r>
        <w:rPr>
          <w:rFonts w:eastAsia="Mangal" w:cs="Arial"/>
          <w:color w:val="000000"/>
          <w:kern w:val="2"/>
          <w:sz w:val="12"/>
          <w:szCs w:val="12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Wobec powyższego, informujemy, że: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Administratorem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Państwa danych osobowych jest  </w:t>
      </w: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Państwowy Powiatowy Inspektor Sanitarny w Grodzisku Mazowieckim, ul. Żwirki i Wigury 10, 05-825 Grodzisk Mazowiecki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b w:val="false"/>
          <w:b w:val="false"/>
          <w:strike w:val="false"/>
          <w:dstrike w:val="false"/>
          <w:color w:val="000000"/>
          <w:kern w:val="2"/>
          <w:sz w:val="16"/>
          <w:szCs w:val="16"/>
          <w:u w:val="none"/>
          <w:lang w:eastAsia="hi-IN" w:bidi="pl-PL"/>
        </w:rPr>
      </w:pPr>
      <w:r>
        <w:rPr>
          <w:rFonts w:eastAsia="Mangal" w:cs="Arial"/>
          <w:b w:val="false"/>
          <w:strike w:val="false"/>
          <w:dstrike w:val="false"/>
          <w:color w:val="000000"/>
          <w:kern w:val="2"/>
          <w:sz w:val="16"/>
          <w:szCs w:val="16"/>
          <w:u w:val="none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Administrator wyznaczył również Inspektora Ochrony Danych, zwanego dalej IOD.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16"/>
          <w:szCs w:val="16"/>
          <w:lang w:eastAsia="hi-IN" w:bidi="pl-PL"/>
        </w:rPr>
      </w:pPr>
      <w:r>
        <w:rPr>
          <w:rFonts w:eastAsia="Mangal" w:cs="Arial"/>
          <w:color w:val="000000"/>
          <w:kern w:val="2"/>
          <w:sz w:val="16"/>
          <w:szCs w:val="16"/>
          <w:lang w:eastAsia="hi-IN" w:bidi="pl-PL"/>
        </w:rPr>
      </w:r>
    </w:p>
    <w:p>
      <w:pPr>
        <w:pStyle w:val="Divpoint"/>
        <w:spacing w:lineRule="auto" w:line="240"/>
        <w:jc w:val="both"/>
        <w:rPr/>
      </w:pPr>
      <w:r>
        <w:rPr>
          <w:rFonts w:ascii="Times New Roman" w:hAnsi="Times New Roman"/>
          <w:b/>
          <w:bCs w:val="false"/>
          <w:strike w:val="false"/>
          <w:dstrike w:val="false"/>
          <w:color w:val="000000"/>
          <w:sz w:val="20"/>
          <w:szCs w:val="20"/>
          <w:u w:val="none"/>
        </w:rPr>
        <w:t>Inspektorem Ochrony Danych IOD jest Kamil Tokarski, e-</w:t>
      </w:r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 xml:space="preserve">mail: </w:t>
      </w:r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</w:rPr>
        <w:t>iod.psse.grodzisk@sanepid.gov.pl</w:t>
      </w:r>
      <w:r>
        <w:rPr>
          <w:rFonts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, </w:t>
      </w:r>
      <w:r>
        <w:rPr>
          <w:rFonts w:ascii="Times New Roman" w:hAnsi="Times New Roman"/>
          <w:b/>
          <w:bCs w:val="false"/>
          <w:strike w:val="false"/>
          <w:dstrike w:val="false"/>
          <w:color w:val="000000"/>
          <w:sz w:val="20"/>
          <w:szCs w:val="20"/>
          <w:u w:val="none"/>
        </w:rPr>
        <w:t xml:space="preserve"> </w:t>
      </w:r>
      <w:r>
        <w:rPr>
          <w:rFonts w:cs="Calibri" w:ascii="Times New Roman" w:hAnsi="Times New Roman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  <w:t>Powiatowa Stacja Sanitarno-Epidemiologiczna w Grodzisku Mazowieckim, ul. Żwirki i Wigury 10, 05-825 Grodzisk Mazowiecki.</w:t>
      </w:r>
    </w:p>
    <w:p>
      <w:pPr>
        <w:pStyle w:val="Divpoint"/>
        <w:spacing w:lineRule="auto" w:line="240"/>
        <w:jc w:val="both"/>
        <w:rPr>
          <w:rFonts w:ascii="Times New Roman" w:hAnsi="Times New Roman" w:cs="Calibri"/>
          <w:b w:val="false"/>
          <w:b w:val="false"/>
          <w:bC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rFonts w:cs="Calibri" w:ascii="Times New Roman" w:hAnsi="Times New Roman"/>
          <w:b w:val="false"/>
          <w:bC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Mangal" w:cs="Arial"/>
          <w:b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  <w:t xml:space="preserve">Państwa dane </w:t>
      </w: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  <w:t>pozyskaliśmy bezpośrednio od Państwa lub z innych jednostek administracji państwowej lub obywateli, w wyniku realizacji obowiązków ustawowych.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eastAsia="Mangal" w:cs="Arial"/>
          <w:b w:val="false"/>
          <w:b w:val="false"/>
          <w:strike w:val="false"/>
          <w:dstrike w:val="false"/>
          <w:color w:val="000000"/>
          <w:kern w:val="2"/>
          <w:sz w:val="16"/>
          <w:szCs w:val="16"/>
          <w:u w:val="none"/>
          <w:lang w:val="pl-PL" w:eastAsia="hi-IN" w:bidi="pl-PL"/>
        </w:rPr>
      </w:pPr>
      <w:r>
        <w:rPr>
          <w:rFonts w:eastAsia="Mangal" w:cs="Arial"/>
          <w:b w:val="false"/>
          <w:strike w:val="false"/>
          <w:dstrike w:val="false"/>
          <w:color w:val="000000"/>
          <w:kern w:val="2"/>
          <w:sz w:val="16"/>
          <w:szCs w:val="16"/>
          <w:u w:val="none"/>
          <w:lang w:val="pl-PL"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Podstawę przetwarzania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Państwa danych stanowią bezpośrednio przepisy prawa, w tym: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1) ustawa z dnia 14 marca 1985r. o Państwowej Inspekcji Sanitarnej (tekst jednolity Dz. U. z 202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r., poz.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416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),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2) Kodeks Postępowania Administracyjnego (tekst jednolity Dz. U. z 202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r., poz.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572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);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3) rozporządzenie (WE) nr 882/2004 Parlamentu Europejskiego i Rady z dnia 29 kwietnia 2004r. w sprawie kontroli urzędowych przeprowadzanych w celu sprawdzenia zgodności z prawem paszowymi żywnościowym oraz regułami dotyczącymi zdrowia zwierząt i dobrostanu zwierząt (Dz. Urz. UE L 139 z dnia 30.04.2004r.);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  <w:t>4) rozporządzenie (WE)  nr 852/2004 Parlamentu Europejskiego i Rady z dnia 29 kwietnia 2004r. w sprawie higieny środków spożywczych (Dz. Urz. UE L 139 z dnia 30.04.2004r.);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  <w:t xml:space="preserve">5)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rozporządzenie (WE) Nr 178/2002 Parlamentu Europejskiego i Rady z dnia 28.01.2002r. ustanawiającego ogólne zasady i wymagania prawa żywnościowego, powołującego Europejski Urząd ds. Bezpieczeństwa Żywności i ustanawiającego procedury w zakresie bezpieczeństwa żywności;</w:t>
      </w:r>
    </w:p>
    <w:p>
      <w:pPr>
        <w:pStyle w:val="Normal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6) ustawa z dnia 25 sierpnia 2006r. o bezpieczeństwie żywności i żywienia (tekst jednolity Dz. U. z 2023r., poz. 1448).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 związku z czym nie jest wymagane pozyskanie odrębnej zgody na przetwarzanie tych danych.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Podanie danych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jest niezbędne z powodu i w zakresie wymogów przepisów prawa.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Okres przechowywania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Państwa danych ustalają kryteria, wynikające z przepisów prawa.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Przekazywanie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danych do państw trzecich nie jest dokonywane.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Zautomatyzowane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podejmowanie decyzji, w tym profilowanie nie jest dokonywane.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Przysługuje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Państwu prawo do: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─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żądania od Administratora dostępu do danych osobowych dotyczących osoby, której dane dotyczą, ich sprostowania, usunięcia lub ograniczenia przetwarzania, wniesienia sprzeciwu wobec przetwarzania, a także przenoszenia danych,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─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wniesienia skargi do organu nadzorczego, którym jest Prezes Urzędu Ochrony Danych Osobowych.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Administrator stosuje środki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fizyczne, techniczne 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Kontakt w sprawach związanych z RODO: </w:t>
      </w:r>
    </w:p>
    <w:p>
      <w:pPr>
        <w:pStyle w:val="Normal"/>
        <w:widowControl w:val="false"/>
        <w:tabs>
          <w:tab w:val="left" w:pos="8520" w:leader="none"/>
        </w:tabs>
        <w:spacing w:lineRule="auto" w:line="240"/>
        <w:ind w:left="0" w:right="0" w:hanging="0"/>
        <w:jc w:val="both"/>
        <w:rPr/>
      </w:pPr>
      <w:r>
        <w:rPr>
          <w:rFonts w:eastAsia="Helvetica" w:cs="Arial"/>
          <w:b/>
          <w:bCs/>
          <w:strike w:val="false"/>
          <w:dstrike w:val="false"/>
          <w:color w:val="000000"/>
          <w:kern w:val="2"/>
          <w:sz w:val="20"/>
          <w:szCs w:val="20"/>
          <w:u w:val="none"/>
          <w:lang w:val="zxx" w:eastAsia="hi-IN" w:bidi="hi-IN"/>
        </w:rPr>
        <w:t>iod.psse.grodzisk@sanepid.gov.pl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Znakiprzypiswdolnych"/>
        </w:rPr>
        <w:tab/>
        <w:tab/>
        <w:tab/>
        <w:tab/>
        <w:tab/>
        <w:tab/>
      </w:r>
      <w:r>
        <w:rPr>
          <w:rStyle w:val="FootnoteCharacters"/>
        </w:rPr>
        <w:tab/>
        <w:tab/>
      </w:r>
      <w:r>
        <w:rPr/>
        <w:t xml:space="preserve"> Niepotrzebne skreślić.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81"/>
        </w:tabs>
        <w:ind w:left="781" w:hanging="357"/>
      </w:pPr>
      <w:rPr>
        <w:rFonts w:ascii="Courier New" w:hAnsi="Courier New" w:cs="Courier New" w:hint="default"/>
        <w:rFonts w:cs="Courier New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caption" w:locked="1" w:uiPriority="0" w:semiHidden="0" w:unhideWhenUsed="0" w:qFormat="1"/>
    <w:lsdException w:name="footnote reference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2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7021"/>
    <w:pPr>
      <w:widowControl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link w:val="FootnoteText"/>
    <w:uiPriority w:val="99"/>
    <w:qFormat/>
    <w:locked/>
    <w:rsid w:val="000b7021"/>
    <w:rPr>
      <w:rFonts w:ascii="Times New Roman" w:hAnsi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uiPriority w:val="99"/>
    <w:rsid w:val="001335e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0b7021"/>
    <w:rPr>
      <w:rFonts w:cs="Times New Roman"/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0b7021"/>
    <w:rPr>
      <w:rFonts w:ascii="Times New Roman" w:hAnsi="Times New Roman" w:cs="Times New Roman"/>
      <w:sz w:val="24"/>
      <w:szCs w:val="24"/>
      <w:lang w:eastAsia="pl-PL"/>
    </w:rPr>
  </w:style>
  <w:style w:type="character" w:styleId="FooterChar" w:customStyle="1">
    <w:name w:val="Footer Char"/>
    <w:link w:val="Footer"/>
    <w:uiPriority w:val="99"/>
    <w:semiHidden/>
    <w:qFormat/>
    <w:locked/>
    <w:rsid w:val="000b7021"/>
    <w:rPr>
      <w:rFonts w:ascii="Times New Roman" w:hAnsi="Times New Roman" w:cs="Times New Roman"/>
      <w:sz w:val="24"/>
      <w:szCs w:val="24"/>
      <w:lang w:eastAsia="pl-PL"/>
    </w:rPr>
  </w:style>
  <w:style w:type="character" w:styleId="BodyText2Char" w:customStyle="1">
    <w:name w:val="Body Text 2 Char"/>
    <w:link w:val="BodyText2"/>
    <w:uiPriority w:val="99"/>
    <w:qFormat/>
    <w:locked/>
    <w:rsid w:val="000b7021"/>
    <w:rPr>
      <w:rFonts w:ascii="Times New Roman" w:hAnsi="Times New Roman" w:cs="Times New Roman"/>
      <w:sz w:val="24"/>
      <w:szCs w:val="24"/>
      <w:lang w:eastAsia="pl-PL"/>
    </w:rPr>
  </w:style>
  <w:style w:type="character" w:styleId="ListLabel1" w:customStyle="1">
    <w:name w:val="ListLabel 1"/>
    <w:uiPriority w:val="99"/>
    <w:qFormat/>
    <w:rsid w:val="001335ef"/>
    <w:rPr/>
  </w:style>
  <w:style w:type="character" w:styleId="ListLabel2" w:customStyle="1">
    <w:name w:val="ListLabel 2"/>
    <w:uiPriority w:val="99"/>
    <w:qFormat/>
    <w:rsid w:val="001335ef"/>
    <w:rPr/>
  </w:style>
  <w:style w:type="character" w:styleId="Znakiprzypiswdolnych" w:customStyle="1">
    <w:name w:val="Znaki przypisów dolnych"/>
    <w:uiPriority w:val="99"/>
    <w:qFormat/>
    <w:rsid w:val="001335ef"/>
    <w:rPr/>
  </w:style>
  <w:style w:type="character" w:styleId="Zakotwiczenieprzypisukocowego" w:customStyle="1">
    <w:name w:val="Zakotwiczenie przypisu końcowego"/>
    <w:uiPriority w:val="99"/>
    <w:rsid w:val="001335ef"/>
    <w:rPr>
      <w:vertAlign w:val="superscript"/>
    </w:rPr>
  </w:style>
  <w:style w:type="character" w:styleId="Znakiprzypiswkocowych" w:customStyle="1">
    <w:name w:val="Znaki przypisów końcowych"/>
    <w:uiPriority w:val="99"/>
    <w:qFormat/>
    <w:rsid w:val="001335ef"/>
    <w:rPr/>
  </w:style>
  <w:style w:type="character" w:styleId="ListLabel3" w:customStyle="1">
    <w:name w:val="ListLabel 3"/>
    <w:uiPriority w:val="99"/>
    <w:qFormat/>
    <w:rsid w:val="001335ef"/>
    <w:rPr/>
  </w:style>
  <w:style w:type="character" w:styleId="ListLabel4" w:customStyle="1">
    <w:name w:val="ListLabel 4"/>
    <w:uiPriority w:val="99"/>
    <w:qFormat/>
    <w:rsid w:val="001335ef"/>
    <w:rPr/>
  </w:style>
  <w:style w:type="character" w:styleId="ListLabel5" w:customStyle="1">
    <w:name w:val="ListLabel 5"/>
    <w:uiPriority w:val="99"/>
    <w:qFormat/>
    <w:rsid w:val="001335ef"/>
    <w:rPr/>
  </w:style>
  <w:style w:type="character" w:styleId="ListLabel6" w:customStyle="1">
    <w:name w:val="ListLabel 6"/>
    <w:uiPriority w:val="99"/>
    <w:qFormat/>
    <w:rsid w:val="001335ef"/>
    <w:rPr/>
  </w:style>
  <w:style w:type="character" w:styleId="ListLabel7" w:customStyle="1">
    <w:name w:val="ListLabel 7"/>
    <w:uiPriority w:val="99"/>
    <w:qFormat/>
    <w:rsid w:val="001335ef"/>
    <w:rPr/>
  </w:style>
  <w:style w:type="character" w:styleId="ListLabel8" w:customStyle="1">
    <w:name w:val="ListLabel 8"/>
    <w:uiPriority w:val="99"/>
    <w:qFormat/>
    <w:rsid w:val="001335ef"/>
    <w:rPr/>
  </w:style>
  <w:style w:type="character" w:styleId="ListLabel9" w:customStyle="1">
    <w:name w:val="ListLabel 9"/>
    <w:uiPriority w:val="99"/>
    <w:qFormat/>
    <w:rsid w:val="001335ef"/>
    <w:rPr/>
  </w:style>
  <w:style w:type="character" w:styleId="ListLabel10" w:customStyle="1">
    <w:name w:val="ListLabel 10"/>
    <w:uiPriority w:val="99"/>
    <w:qFormat/>
    <w:rsid w:val="001335ef"/>
    <w:rPr/>
  </w:style>
  <w:style w:type="character" w:styleId="ListLabel11" w:customStyle="1">
    <w:name w:val="ListLabel 11"/>
    <w:uiPriority w:val="99"/>
    <w:qFormat/>
    <w:rsid w:val="001335ef"/>
    <w:rPr/>
  </w:style>
  <w:style w:type="character" w:styleId="ListLabel12" w:customStyle="1">
    <w:name w:val="ListLabel 12"/>
    <w:uiPriority w:val="99"/>
    <w:qFormat/>
    <w:rsid w:val="001335ef"/>
    <w:rPr/>
  </w:style>
  <w:style w:type="character" w:styleId="ListLabel13" w:customStyle="1">
    <w:name w:val="ListLabel 13"/>
    <w:uiPriority w:val="99"/>
    <w:qFormat/>
    <w:rsid w:val="001335ef"/>
    <w:rPr/>
  </w:style>
  <w:style w:type="character" w:styleId="ListLabel14" w:customStyle="1">
    <w:name w:val="ListLabel 14"/>
    <w:uiPriority w:val="99"/>
    <w:qFormat/>
    <w:rsid w:val="001335ef"/>
    <w:rPr/>
  </w:style>
  <w:style w:type="character" w:styleId="ListLabel15" w:customStyle="1">
    <w:name w:val="ListLabel 15"/>
    <w:uiPriority w:val="99"/>
    <w:qFormat/>
    <w:rsid w:val="001335ef"/>
    <w:rPr/>
  </w:style>
  <w:style w:type="character" w:styleId="ListLabel16" w:customStyle="1">
    <w:name w:val="ListLabel 16"/>
    <w:uiPriority w:val="99"/>
    <w:qFormat/>
    <w:rsid w:val="001335ef"/>
    <w:rPr/>
  </w:style>
  <w:style w:type="character" w:styleId="ListLabel17" w:customStyle="1">
    <w:name w:val="ListLabel 17"/>
    <w:uiPriority w:val="99"/>
    <w:qFormat/>
    <w:rsid w:val="001335ef"/>
    <w:rPr/>
  </w:style>
  <w:style w:type="character" w:styleId="ListLabel18" w:customStyle="1">
    <w:name w:val="ListLabel 18"/>
    <w:uiPriority w:val="99"/>
    <w:qFormat/>
    <w:rsid w:val="001335ef"/>
    <w:rPr/>
  </w:style>
  <w:style w:type="character" w:styleId="ListLabel19" w:customStyle="1">
    <w:name w:val="ListLabel 19"/>
    <w:uiPriority w:val="99"/>
    <w:qFormat/>
    <w:rsid w:val="001335ef"/>
    <w:rPr/>
  </w:style>
  <w:style w:type="character" w:styleId="ListLabel20" w:customStyle="1">
    <w:name w:val="ListLabel 20"/>
    <w:uiPriority w:val="99"/>
    <w:qFormat/>
    <w:rsid w:val="001335ef"/>
    <w:rPr/>
  </w:style>
  <w:style w:type="character" w:styleId="ListLabel21" w:customStyle="1">
    <w:name w:val="ListLabel 21"/>
    <w:uiPriority w:val="99"/>
    <w:qFormat/>
    <w:rsid w:val="001335ef"/>
    <w:rPr/>
  </w:style>
  <w:style w:type="character" w:styleId="ListLabel22" w:customStyle="1">
    <w:name w:val="ListLabel 22"/>
    <w:uiPriority w:val="99"/>
    <w:qFormat/>
    <w:rsid w:val="001335ef"/>
    <w:rPr/>
  </w:style>
  <w:style w:type="character" w:styleId="ListLabel23" w:customStyle="1">
    <w:name w:val="ListLabel 23"/>
    <w:uiPriority w:val="99"/>
    <w:qFormat/>
    <w:rsid w:val="001335ef"/>
    <w:rPr/>
  </w:style>
  <w:style w:type="character" w:styleId="ListLabel24" w:customStyle="1">
    <w:name w:val="ListLabel 24"/>
    <w:uiPriority w:val="99"/>
    <w:qFormat/>
    <w:rsid w:val="001335ef"/>
    <w:rPr/>
  </w:style>
  <w:style w:type="character" w:styleId="ListLabel25" w:customStyle="1">
    <w:name w:val="ListLabel 25"/>
    <w:uiPriority w:val="99"/>
    <w:qFormat/>
    <w:rsid w:val="001335ef"/>
    <w:rPr/>
  </w:style>
  <w:style w:type="character" w:styleId="ListLabel26" w:customStyle="1">
    <w:name w:val="ListLabel 26"/>
    <w:uiPriority w:val="99"/>
    <w:qFormat/>
    <w:rsid w:val="001335ef"/>
    <w:rPr/>
  </w:style>
  <w:style w:type="character" w:styleId="Czeinternetowe" w:customStyle="1">
    <w:name w:val="Łącze internetowe"/>
    <w:uiPriority w:val="99"/>
    <w:rsid w:val="001335ef"/>
    <w:rPr>
      <w:color w:val="000080"/>
      <w:u w:val="single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color w:val="00000A"/>
      <w:sz w:val="20"/>
      <w:szCs w:val="20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locked/>
    <w:rPr>
      <w:rFonts w:ascii="Times New Roman" w:hAnsi="Times New Roman" w:cs="Times New Roman"/>
      <w:color w:val="00000A"/>
      <w:sz w:val="24"/>
      <w:szCs w:val="24"/>
    </w:rPr>
  </w:style>
  <w:style w:type="character" w:styleId="ListLabel27">
    <w:name w:val="ListLabel 27"/>
    <w:qFormat/>
    <w:rPr>
      <w:rFonts w:cs="Times New Roman"/>
      <w:sz w:val="20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Times New Roman" w:hAnsi="Times New Roman"/>
      <w:sz w:val="20"/>
      <w:szCs w:val="20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Times New Roman"/>
      <w:sz w:val="20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Times New Roman" w:hAnsi="Times New Roman"/>
      <w:sz w:val="20"/>
      <w:szCs w:val="20"/>
    </w:rPr>
  </w:style>
  <w:style w:type="character" w:styleId="ListLabel50">
    <w:name w:val="ListLabel 50"/>
    <w:qFormat/>
    <w:rPr>
      <w:rFonts w:ascii="Times New Roman" w:hAnsi="Times New Roman"/>
      <w:sz w:val="21"/>
      <w:szCs w:val="21"/>
    </w:rPr>
  </w:style>
  <w:style w:type="character" w:styleId="ListLabel49">
    <w:name w:val="ListLabel 49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Times New Roman"/>
      <w:sz w:val="20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ascii="Times New Roman" w:hAnsi="Times New Roman"/>
      <w:sz w:val="20"/>
      <w:szCs w:val="20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Times New Roman"/>
      <w:sz w:val="20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ascii="Times New Roman" w:hAnsi="Times New Roman"/>
      <w:sz w:val="20"/>
      <w:szCs w:val="20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Times New Roman"/>
      <w:sz w:val="20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Times New Roman"/>
      <w:sz w:val="20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Mocnowyrniony">
    <w:name w:val="Mocno wyróżniony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>
      <w:sz w:val="20"/>
      <w:szCs w:val="20"/>
    </w:rPr>
  </w:style>
  <w:style w:type="character" w:styleId="ZnakZnak">
    <w:name w:val=" Znak Znak"/>
    <w:qFormat/>
    <w:rPr>
      <w:rFonts w:ascii="Courier New" w:hAnsi="Courier New" w:eastAsia="Times New Roman" w:cs="Courier New"/>
    </w:rPr>
  </w:style>
  <w:style w:type="character" w:styleId="ZnakZnak1">
    <w:name w:val=" Znak Znak1"/>
    <w:basedOn w:val="Domylnaczcionkaakapitu1"/>
    <w:qFormat/>
    <w:rPr/>
  </w:style>
  <w:style w:type="character" w:styleId="ZnakZnak2">
    <w:name w:val=" Znak Znak2"/>
    <w:basedOn w:val="Domylnaczcionkaakapitu1"/>
    <w:qFormat/>
    <w:rPr/>
  </w:style>
  <w:style w:type="character" w:styleId="Domylnaczcionkaakapitu1">
    <w:name w:val="Domyślna czcionka akapitu1"/>
    <w:qFormat/>
    <w:rPr/>
  </w:style>
  <w:style w:type="character" w:styleId="Domylnaczcionkaakapitu2">
    <w:name w:val="Domyślna czcionka akapitu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i/>
      <w:sz w:val="24"/>
      <w:szCs w:val="24"/>
      <w:lang w:eastAsia="pl-PL"/>
    </w:rPr>
  </w:style>
  <w:style w:type="character" w:styleId="WW8Num1z0">
    <w:name w:val="WW8Num1z0"/>
    <w:qFormat/>
    <w:rPr>
      <w:rFonts w:ascii="Symbol" w:hAnsi="Symbol" w:cs="Symbol"/>
      <w:b/>
      <w:bCs/>
      <w:lang w:eastAsia="pl-P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Times New Roman"/>
      <w:sz w:val="20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335ef"/>
    <w:pPr>
      <w:spacing w:lineRule="auto" w:line="288" w:before="0" w:after="140"/>
    </w:pPr>
    <w:rPr/>
  </w:style>
  <w:style w:type="paragraph" w:styleId="Lista">
    <w:name w:val="List"/>
    <w:basedOn w:val="Tretekstu"/>
    <w:uiPriority w:val="99"/>
    <w:rsid w:val="001335ef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1335ef"/>
    <w:pPr>
      <w:suppressLineNumbers/>
    </w:pPr>
    <w:rPr>
      <w:rFonts w:cs="Mangal"/>
    </w:rPr>
  </w:style>
  <w:style w:type="paragraph" w:styleId="Gwka">
    <w:name w:val="Header"/>
    <w:basedOn w:val="Normal"/>
    <w:link w:val="HeaderChar"/>
    <w:uiPriority w:val="99"/>
    <w:semiHidden/>
    <w:rsid w:val="000b7021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uiPriority w:val="99"/>
    <w:qFormat/>
    <w:rsid w:val="001335ef"/>
    <w:pPr>
      <w:suppressLineNumbers/>
      <w:spacing w:before="120" w:after="120"/>
    </w:pPr>
    <w:rPr>
      <w:rFonts w:cs="Mangal"/>
      <w:i/>
      <w:iCs/>
    </w:rPr>
  </w:style>
  <w:style w:type="paragraph" w:styleId="Przypisdolny">
    <w:name w:val="Footnote Text"/>
    <w:basedOn w:val="Normal"/>
    <w:link w:val="FootnoteTextChar1"/>
    <w:uiPriority w:val="99"/>
    <w:rsid w:val="000b7021"/>
    <w:pPr/>
    <w:rPr/>
  </w:style>
  <w:style w:type="paragraph" w:styleId="Stopka">
    <w:name w:val="Footer"/>
    <w:basedOn w:val="Normal"/>
    <w:link w:val="FooterChar1"/>
    <w:uiPriority w:val="99"/>
    <w:semiHidden/>
    <w:rsid w:val="000b7021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BodyText2Char1"/>
    <w:uiPriority w:val="99"/>
    <w:qFormat/>
    <w:rsid w:val="000b7021"/>
    <w:pPr>
      <w:jc w:val="both"/>
    </w:pPr>
    <w:rPr/>
  </w:style>
  <w:style w:type="paragraph" w:styleId="Divpoint" w:customStyle="1">
    <w:name w:val="div.point"/>
    <w:next w:val="Normal"/>
    <w:uiPriority w:val="99"/>
    <w:qFormat/>
    <w:rsid w:val="001335ef"/>
    <w:pPr>
      <w:widowControl w:val="false"/>
      <w:kinsoku w:val="true"/>
      <w:overflowPunct w:val="false"/>
      <w:autoSpaceDE w:val="true"/>
      <w:bidi w:val="0"/>
      <w:spacing w:lineRule="atLeast" w:line="40"/>
      <w:jc w:val="left"/>
    </w:pPr>
    <w:rPr>
      <w:rFonts w:ascii="Helvetica" w:hAnsi="Helvetica" w:eastAsia="Calibri" w:cs="Helvetica"/>
      <w:color w:val="000000"/>
      <w:kern w:val="0"/>
      <w:sz w:val="18"/>
      <w:szCs w:val="18"/>
      <w:lang w:val="pl-PL" w:eastAsia="en-US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>
    <w:name w:val="Default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Application>LibreOffice/6.0.5.2$Windows_X86_64 LibreOffice_project/54c8cbb85f300ac59db32fe8a675ff7683cd5a16</Application>
  <Pages>2</Pages>
  <Words>755</Words>
  <Characters>5319</Characters>
  <CharactersWithSpaces>6032</CharactersWithSpaces>
  <Paragraphs>56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2016-02-14T13:18:00Z</dcterms:created>
  <dc:creator>ANIA</dc:creator>
  <dc:description/>
  <dc:language>pl-PL</dc:language>
  <cp:lastModifiedBy/>
  <cp:lastPrinted>2019-07-16T12:18:00Z</cp:lastPrinted>
  <dcterms:modified xsi:type="dcterms:W3CDTF">2024-05-07T14:12:12Z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