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8.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7190" w14:textId="2EFAEBDD" w:rsidR="00BE1B8D" w:rsidRDefault="00BE1B8D" w:rsidP="00BE1B8D">
      <w:pPr>
        <w:jc w:val="center"/>
        <w:rPr>
          <w:rFonts w:asciiTheme="majorHAnsi" w:hAnsiTheme="majorHAnsi" w:cstheme="majorHAnsi"/>
          <w:sz w:val="32"/>
          <w:szCs w:val="32"/>
          <w:lang w:eastAsia="pl-PL"/>
        </w:rPr>
      </w:pPr>
    </w:p>
    <w:p w14:paraId="58D0B93A" w14:textId="77777777" w:rsidR="00BE1B8D" w:rsidRPr="00BE1B8D" w:rsidRDefault="00BE1B8D" w:rsidP="00BE1B8D">
      <w:pPr>
        <w:jc w:val="center"/>
        <w:rPr>
          <w:rFonts w:asciiTheme="majorHAnsi" w:hAnsiTheme="majorHAnsi" w:cstheme="majorHAnsi"/>
          <w:sz w:val="40"/>
          <w:szCs w:val="40"/>
          <w:lang w:eastAsia="pl-PL"/>
        </w:rPr>
      </w:pPr>
    </w:p>
    <w:p w14:paraId="2249133C" w14:textId="77777777" w:rsidR="00E307AB" w:rsidRPr="00F36AD9" w:rsidRDefault="00E307AB" w:rsidP="00BE1B8D">
      <w:pPr>
        <w:jc w:val="center"/>
        <w:rPr>
          <w:rFonts w:ascii="Arial" w:hAnsi="Arial" w:cs="Arial"/>
          <w:b/>
          <w:bCs/>
          <w:sz w:val="40"/>
          <w:szCs w:val="40"/>
          <w:lang w:eastAsia="pl-PL"/>
        </w:rPr>
      </w:pPr>
    </w:p>
    <w:p w14:paraId="39DE567A" w14:textId="77777777" w:rsidR="00E307AB" w:rsidRPr="00F36AD9" w:rsidRDefault="00E307AB" w:rsidP="00BE1B8D">
      <w:pPr>
        <w:jc w:val="center"/>
        <w:rPr>
          <w:rFonts w:ascii="Arial" w:hAnsi="Arial" w:cs="Arial"/>
          <w:b/>
          <w:bCs/>
          <w:sz w:val="40"/>
          <w:szCs w:val="40"/>
          <w:lang w:eastAsia="pl-PL"/>
        </w:rPr>
      </w:pPr>
    </w:p>
    <w:p w14:paraId="5E734718" w14:textId="5C80D710" w:rsidR="00BE1B8D" w:rsidRPr="00F36AD9" w:rsidRDefault="00BE1B8D" w:rsidP="00BE1B8D">
      <w:pPr>
        <w:jc w:val="center"/>
        <w:rPr>
          <w:rFonts w:ascii="Arial" w:hAnsi="Arial" w:cs="Arial"/>
          <w:b/>
          <w:bCs/>
          <w:sz w:val="32"/>
          <w:szCs w:val="32"/>
          <w:lang w:eastAsia="pl-PL"/>
        </w:rPr>
      </w:pPr>
      <w:r w:rsidRPr="00F36AD9">
        <w:rPr>
          <w:rFonts w:ascii="Arial" w:hAnsi="Arial" w:cs="Arial"/>
          <w:b/>
          <w:bCs/>
          <w:sz w:val="32"/>
          <w:szCs w:val="32"/>
          <w:lang w:eastAsia="pl-PL"/>
        </w:rPr>
        <w:t>Informacja o zrealizowanych lub podjętych zadaniach z</w:t>
      </w:r>
      <w:r w:rsidR="00856693">
        <w:rPr>
          <w:rFonts w:ascii="Arial" w:hAnsi="Arial" w:cs="Arial"/>
          <w:b/>
          <w:bCs/>
          <w:sz w:val="32"/>
          <w:szCs w:val="32"/>
          <w:lang w:eastAsia="pl-PL"/>
        </w:rPr>
        <w:t> </w:t>
      </w:r>
      <w:r w:rsidRPr="00F36AD9">
        <w:rPr>
          <w:rFonts w:ascii="Arial" w:hAnsi="Arial" w:cs="Arial"/>
          <w:b/>
          <w:bCs/>
          <w:sz w:val="32"/>
          <w:szCs w:val="32"/>
          <w:lang w:eastAsia="pl-PL"/>
        </w:rPr>
        <w:t xml:space="preserve">zakresu zdrowia publicznego </w:t>
      </w:r>
      <w:r w:rsidR="00F60FEC" w:rsidRPr="00F36AD9">
        <w:rPr>
          <w:rFonts w:ascii="Arial" w:hAnsi="Arial" w:cs="Arial"/>
          <w:b/>
          <w:bCs/>
          <w:sz w:val="32"/>
          <w:szCs w:val="32"/>
          <w:lang w:eastAsia="pl-PL"/>
        </w:rPr>
        <w:t xml:space="preserve">w </w:t>
      </w:r>
      <w:r w:rsidR="007809D9" w:rsidRPr="00F36AD9">
        <w:rPr>
          <w:rFonts w:ascii="Arial" w:hAnsi="Arial" w:cs="Arial"/>
          <w:b/>
          <w:bCs/>
          <w:sz w:val="32"/>
          <w:szCs w:val="32"/>
          <w:lang w:eastAsia="pl-PL"/>
        </w:rPr>
        <w:t>roku</w:t>
      </w:r>
      <w:r w:rsidRPr="00F36AD9">
        <w:rPr>
          <w:rFonts w:ascii="Arial" w:hAnsi="Arial" w:cs="Arial"/>
          <w:b/>
          <w:bCs/>
          <w:sz w:val="32"/>
          <w:szCs w:val="32"/>
          <w:lang w:eastAsia="pl-PL"/>
        </w:rPr>
        <w:t xml:space="preserve"> </w:t>
      </w:r>
      <w:r w:rsidR="007F42CC" w:rsidRPr="00F36AD9">
        <w:rPr>
          <w:rFonts w:ascii="Arial" w:hAnsi="Arial" w:cs="Arial"/>
          <w:b/>
          <w:bCs/>
          <w:sz w:val="32"/>
          <w:szCs w:val="32"/>
          <w:lang w:eastAsia="pl-PL"/>
        </w:rPr>
        <w:t xml:space="preserve">2022 </w:t>
      </w:r>
      <w:r w:rsidR="007809D9" w:rsidRPr="00F36AD9">
        <w:rPr>
          <w:rFonts w:ascii="Arial" w:hAnsi="Arial" w:cs="Arial"/>
          <w:b/>
          <w:bCs/>
          <w:sz w:val="32"/>
          <w:szCs w:val="32"/>
          <w:lang w:eastAsia="pl-PL"/>
        </w:rPr>
        <w:t>i</w:t>
      </w:r>
      <w:r w:rsidRPr="00F36AD9">
        <w:rPr>
          <w:rFonts w:ascii="Arial" w:hAnsi="Arial" w:cs="Arial"/>
          <w:b/>
          <w:bCs/>
          <w:sz w:val="32"/>
          <w:szCs w:val="32"/>
          <w:lang w:eastAsia="pl-PL"/>
        </w:rPr>
        <w:t xml:space="preserve"> </w:t>
      </w:r>
      <w:r w:rsidR="007F42CC" w:rsidRPr="00F36AD9">
        <w:rPr>
          <w:rFonts w:ascii="Arial" w:hAnsi="Arial" w:cs="Arial"/>
          <w:b/>
          <w:bCs/>
          <w:sz w:val="32"/>
          <w:szCs w:val="32"/>
          <w:lang w:eastAsia="pl-PL"/>
        </w:rPr>
        <w:t>2023</w:t>
      </w:r>
    </w:p>
    <w:p w14:paraId="577142FF" w14:textId="77777777" w:rsidR="00BE1B8D" w:rsidRPr="00F36AD9" w:rsidRDefault="00BE1B8D" w:rsidP="00BE1B8D">
      <w:pPr>
        <w:jc w:val="center"/>
        <w:rPr>
          <w:rFonts w:ascii="Arial" w:hAnsi="Arial" w:cs="Arial"/>
          <w:sz w:val="36"/>
          <w:szCs w:val="36"/>
          <w:lang w:eastAsia="pl-PL"/>
        </w:rPr>
      </w:pPr>
    </w:p>
    <w:p w14:paraId="4C4A6BB0" w14:textId="1D3878CA" w:rsidR="00BE1B8D" w:rsidRPr="00F36AD9" w:rsidRDefault="00BE1B8D" w:rsidP="00BE1B8D">
      <w:pPr>
        <w:jc w:val="center"/>
        <w:rPr>
          <w:rFonts w:ascii="Arial" w:hAnsi="Arial" w:cs="Arial"/>
          <w:sz w:val="24"/>
          <w:szCs w:val="24"/>
          <w:lang w:eastAsia="pl-PL"/>
        </w:rPr>
      </w:pPr>
      <w:r w:rsidRPr="00F36AD9">
        <w:rPr>
          <w:rFonts w:ascii="Arial" w:hAnsi="Arial" w:cs="Arial"/>
          <w:sz w:val="24"/>
          <w:szCs w:val="24"/>
          <w:lang w:eastAsia="pl-PL"/>
        </w:rPr>
        <w:t>opracowana zgodnie z art. 12 ustawy z dnia 11 września 2015 r. o zdrowiu publicznym</w:t>
      </w:r>
      <w:bookmarkStart w:id="0" w:name="_Hlk53151622"/>
      <w:r w:rsidR="00780462" w:rsidRPr="00F36AD9">
        <w:rPr>
          <w:rFonts w:ascii="Arial" w:hAnsi="Arial" w:cs="Arial"/>
          <w:sz w:val="24"/>
          <w:szCs w:val="24"/>
          <w:lang w:eastAsia="pl-PL"/>
        </w:rPr>
        <w:t xml:space="preserve"> </w:t>
      </w:r>
      <w:r w:rsidR="00E6164D" w:rsidRPr="00F36AD9">
        <w:rPr>
          <w:rFonts w:ascii="Arial" w:hAnsi="Arial" w:cs="Arial"/>
          <w:sz w:val="24"/>
          <w:szCs w:val="24"/>
          <w:lang w:eastAsia="pl-PL"/>
        </w:rPr>
        <w:br/>
      </w:r>
      <w:r w:rsidR="00780462" w:rsidRPr="00F36AD9">
        <w:rPr>
          <w:rFonts w:ascii="Arial" w:hAnsi="Arial" w:cs="Arial"/>
          <w:sz w:val="24"/>
          <w:szCs w:val="24"/>
          <w:lang w:eastAsia="pl-PL"/>
        </w:rPr>
        <w:t xml:space="preserve">(Dz. U. z </w:t>
      </w:r>
      <w:bookmarkEnd w:id="0"/>
      <w:r w:rsidR="005A5941" w:rsidRPr="00F36AD9">
        <w:rPr>
          <w:rFonts w:ascii="Arial" w:hAnsi="Arial" w:cs="Arial"/>
          <w:sz w:val="24"/>
          <w:szCs w:val="24"/>
          <w:lang w:eastAsia="pl-PL"/>
        </w:rPr>
        <w:t xml:space="preserve">2024 </w:t>
      </w:r>
      <w:r w:rsidR="00205096" w:rsidRPr="00F36AD9">
        <w:rPr>
          <w:rFonts w:ascii="Arial" w:hAnsi="Arial" w:cs="Arial"/>
          <w:sz w:val="24"/>
          <w:szCs w:val="24"/>
          <w:lang w:eastAsia="pl-PL"/>
        </w:rPr>
        <w:t xml:space="preserve">r. poz. </w:t>
      </w:r>
      <w:r w:rsidR="005A5941" w:rsidRPr="00F36AD9">
        <w:rPr>
          <w:rFonts w:ascii="Arial" w:hAnsi="Arial" w:cs="Arial"/>
          <w:sz w:val="24"/>
          <w:szCs w:val="24"/>
          <w:lang w:eastAsia="pl-PL"/>
        </w:rPr>
        <w:t>1670</w:t>
      </w:r>
      <w:r w:rsidR="0022256F">
        <w:rPr>
          <w:rFonts w:ascii="Arial" w:hAnsi="Arial" w:cs="Arial"/>
          <w:sz w:val="24"/>
          <w:szCs w:val="24"/>
          <w:lang w:eastAsia="pl-PL"/>
        </w:rPr>
        <w:t>, z późn. zm.</w:t>
      </w:r>
      <w:r w:rsidRPr="00F36AD9">
        <w:rPr>
          <w:rFonts w:ascii="Arial" w:hAnsi="Arial" w:cs="Arial"/>
          <w:sz w:val="24"/>
          <w:szCs w:val="24"/>
          <w:lang w:eastAsia="pl-PL"/>
        </w:rPr>
        <w:t>)</w:t>
      </w:r>
      <w:r w:rsidRPr="00F36AD9">
        <w:rPr>
          <w:rFonts w:ascii="Arial" w:hAnsi="Arial" w:cs="Arial"/>
          <w:sz w:val="24"/>
          <w:szCs w:val="24"/>
        </w:rPr>
        <w:t xml:space="preserve"> </w:t>
      </w:r>
    </w:p>
    <w:p w14:paraId="76CEE1A7" w14:textId="77777777" w:rsidR="00BE1B8D" w:rsidRPr="00F36AD9" w:rsidRDefault="00BE1B8D" w:rsidP="00BE1B8D">
      <w:pPr>
        <w:jc w:val="center"/>
        <w:rPr>
          <w:rFonts w:ascii="Arial" w:hAnsi="Arial" w:cs="Arial"/>
          <w:sz w:val="32"/>
          <w:szCs w:val="32"/>
          <w:lang w:eastAsia="pl-PL"/>
        </w:rPr>
      </w:pPr>
    </w:p>
    <w:p w14:paraId="7ECA66A3" w14:textId="77777777" w:rsidR="00BE1B8D" w:rsidRPr="00F36AD9" w:rsidRDefault="00BE1B8D" w:rsidP="00BE1B8D">
      <w:pPr>
        <w:jc w:val="center"/>
        <w:rPr>
          <w:rFonts w:ascii="Arial" w:hAnsi="Arial" w:cs="Arial"/>
          <w:sz w:val="32"/>
          <w:szCs w:val="32"/>
          <w:lang w:eastAsia="pl-PL"/>
        </w:rPr>
      </w:pPr>
    </w:p>
    <w:p w14:paraId="1946D331" w14:textId="77777777" w:rsidR="00BE1B8D" w:rsidRPr="00F36AD9" w:rsidRDefault="00BE1B8D" w:rsidP="00BE1B8D">
      <w:pPr>
        <w:jc w:val="center"/>
        <w:rPr>
          <w:rFonts w:ascii="Arial" w:hAnsi="Arial" w:cs="Arial"/>
          <w:sz w:val="32"/>
          <w:szCs w:val="32"/>
          <w:lang w:eastAsia="pl-PL"/>
        </w:rPr>
      </w:pPr>
    </w:p>
    <w:p w14:paraId="7B137793" w14:textId="77777777" w:rsidR="00BE1B8D" w:rsidRPr="00F36AD9" w:rsidRDefault="00BE1B8D" w:rsidP="00BE1B8D">
      <w:pPr>
        <w:jc w:val="center"/>
        <w:rPr>
          <w:rFonts w:ascii="Arial" w:hAnsi="Arial" w:cs="Arial"/>
          <w:sz w:val="32"/>
          <w:szCs w:val="32"/>
          <w:lang w:eastAsia="pl-PL"/>
        </w:rPr>
      </w:pPr>
    </w:p>
    <w:p w14:paraId="17B9E9F6" w14:textId="77777777" w:rsidR="00BE1B8D" w:rsidRPr="00F36AD9" w:rsidRDefault="00BE1B8D" w:rsidP="00E307AB">
      <w:pPr>
        <w:rPr>
          <w:rFonts w:ascii="Arial" w:hAnsi="Arial" w:cs="Arial"/>
          <w:sz w:val="32"/>
          <w:szCs w:val="32"/>
          <w:lang w:eastAsia="pl-PL"/>
        </w:rPr>
      </w:pPr>
    </w:p>
    <w:p w14:paraId="6DDF6FC3" w14:textId="77777777" w:rsidR="00BE1B8D" w:rsidRPr="00F36AD9" w:rsidRDefault="00BE1B8D" w:rsidP="00BE1B8D">
      <w:pPr>
        <w:jc w:val="center"/>
        <w:rPr>
          <w:rFonts w:ascii="Arial" w:hAnsi="Arial" w:cs="Arial"/>
          <w:sz w:val="32"/>
          <w:szCs w:val="32"/>
          <w:lang w:eastAsia="pl-PL"/>
        </w:rPr>
      </w:pPr>
    </w:p>
    <w:p w14:paraId="54A6F02A" w14:textId="77777777" w:rsidR="00BE1B8D" w:rsidRPr="00F36AD9" w:rsidRDefault="00BE1B8D" w:rsidP="00BE1B8D">
      <w:pPr>
        <w:jc w:val="center"/>
        <w:rPr>
          <w:rFonts w:ascii="Arial" w:hAnsi="Arial" w:cs="Arial"/>
          <w:sz w:val="32"/>
          <w:szCs w:val="32"/>
          <w:lang w:eastAsia="pl-PL"/>
        </w:rPr>
      </w:pPr>
    </w:p>
    <w:p w14:paraId="0FF3442E" w14:textId="77777777" w:rsidR="00BE1B8D" w:rsidRPr="00F36AD9" w:rsidRDefault="00BE1B8D" w:rsidP="00BE1B8D">
      <w:pPr>
        <w:jc w:val="center"/>
        <w:rPr>
          <w:rFonts w:ascii="Arial" w:hAnsi="Arial" w:cs="Arial"/>
          <w:sz w:val="32"/>
          <w:szCs w:val="32"/>
          <w:lang w:eastAsia="pl-PL"/>
        </w:rPr>
      </w:pPr>
    </w:p>
    <w:p w14:paraId="334A5261" w14:textId="77777777" w:rsidR="00BE1B8D" w:rsidRPr="00F36AD9" w:rsidRDefault="00BE1B8D" w:rsidP="00BE1B8D">
      <w:pPr>
        <w:jc w:val="center"/>
        <w:rPr>
          <w:rFonts w:ascii="Arial" w:hAnsi="Arial" w:cs="Arial"/>
          <w:sz w:val="32"/>
          <w:szCs w:val="32"/>
          <w:lang w:eastAsia="pl-PL"/>
        </w:rPr>
      </w:pPr>
    </w:p>
    <w:p w14:paraId="5690A154" w14:textId="77777777" w:rsidR="00BE1B8D" w:rsidRPr="00F36AD9" w:rsidRDefault="00BE1B8D" w:rsidP="00BE1B8D">
      <w:pPr>
        <w:jc w:val="center"/>
        <w:rPr>
          <w:rFonts w:ascii="Arial" w:hAnsi="Arial" w:cs="Arial"/>
          <w:sz w:val="32"/>
          <w:szCs w:val="32"/>
          <w:lang w:eastAsia="pl-PL"/>
        </w:rPr>
      </w:pPr>
    </w:p>
    <w:p w14:paraId="17D0C8D2" w14:textId="77777777" w:rsidR="00BE1B8D" w:rsidRPr="00F36AD9" w:rsidRDefault="00BE1B8D" w:rsidP="00BE1B8D">
      <w:pPr>
        <w:jc w:val="center"/>
        <w:rPr>
          <w:rFonts w:ascii="Arial" w:hAnsi="Arial" w:cs="Arial"/>
          <w:sz w:val="32"/>
          <w:szCs w:val="32"/>
          <w:lang w:eastAsia="pl-PL"/>
        </w:rPr>
      </w:pPr>
    </w:p>
    <w:p w14:paraId="4E58C09F" w14:textId="77777777" w:rsidR="00840204" w:rsidRPr="00F36AD9" w:rsidRDefault="00840204" w:rsidP="00BE1B8D">
      <w:pPr>
        <w:jc w:val="center"/>
        <w:rPr>
          <w:rFonts w:ascii="Arial" w:hAnsi="Arial" w:cs="Arial"/>
          <w:sz w:val="24"/>
          <w:szCs w:val="24"/>
          <w:lang w:eastAsia="pl-PL"/>
        </w:rPr>
      </w:pPr>
    </w:p>
    <w:p w14:paraId="050D21F2" w14:textId="594BDC8C" w:rsidR="00BE1B8D" w:rsidRPr="00F36AD9" w:rsidRDefault="00BE1B8D" w:rsidP="00BE1B8D">
      <w:pPr>
        <w:jc w:val="center"/>
        <w:rPr>
          <w:rFonts w:ascii="Arial" w:hAnsi="Arial" w:cs="Arial"/>
          <w:sz w:val="24"/>
          <w:szCs w:val="24"/>
          <w:lang w:eastAsia="pl-PL"/>
        </w:rPr>
      </w:pPr>
      <w:r w:rsidRPr="00F36AD9">
        <w:rPr>
          <w:rFonts w:ascii="Arial" w:hAnsi="Arial" w:cs="Arial"/>
          <w:sz w:val="24"/>
          <w:szCs w:val="24"/>
          <w:lang w:eastAsia="pl-PL"/>
        </w:rPr>
        <w:t>Ministerstwo Zdrowia</w:t>
      </w:r>
    </w:p>
    <w:p w14:paraId="7325DE01" w14:textId="6D5FC572" w:rsidR="00BE1B8D" w:rsidRPr="00F36AD9" w:rsidRDefault="00BE1B8D" w:rsidP="00840204">
      <w:pPr>
        <w:jc w:val="center"/>
        <w:rPr>
          <w:rFonts w:ascii="Arial" w:hAnsi="Arial" w:cs="Arial"/>
          <w:sz w:val="24"/>
          <w:szCs w:val="24"/>
          <w:lang w:eastAsia="pl-PL"/>
        </w:rPr>
      </w:pPr>
      <w:r w:rsidRPr="00F36AD9">
        <w:rPr>
          <w:rFonts w:ascii="Arial" w:hAnsi="Arial" w:cs="Arial"/>
          <w:sz w:val="24"/>
          <w:szCs w:val="24"/>
          <w:lang w:eastAsia="pl-PL"/>
        </w:rPr>
        <w:t xml:space="preserve">Warszawa, </w:t>
      </w:r>
      <w:r w:rsidR="00C300EF">
        <w:rPr>
          <w:rFonts w:ascii="Arial" w:hAnsi="Arial" w:cs="Arial"/>
          <w:sz w:val="24"/>
          <w:szCs w:val="24"/>
          <w:lang w:eastAsia="pl-PL"/>
        </w:rPr>
        <w:t>lipiec</w:t>
      </w:r>
      <w:r w:rsidR="007F42CC" w:rsidRPr="00F36AD9">
        <w:rPr>
          <w:rFonts w:ascii="Arial" w:hAnsi="Arial" w:cs="Arial"/>
          <w:sz w:val="24"/>
          <w:szCs w:val="24"/>
          <w:lang w:eastAsia="pl-PL"/>
        </w:rPr>
        <w:t xml:space="preserve"> 202</w:t>
      </w:r>
      <w:r w:rsidR="00C300EF">
        <w:rPr>
          <w:rFonts w:ascii="Arial" w:hAnsi="Arial" w:cs="Arial"/>
          <w:sz w:val="24"/>
          <w:szCs w:val="24"/>
          <w:lang w:eastAsia="pl-PL"/>
        </w:rPr>
        <w:t>5</w:t>
      </w:r>
      <w:r w:rsidR="007F42CC" w:rsidRPr="00F36AD9">
        <w:rPr>
          <w:rFonts w:ascii="Arial" w:hAnsi="Arial" w:cs="Arial"/>
          <w:sz w:val="24"/>
          <w:szCs w:val="24"/>
          <w:lang w:eastAsia="pl-PL"/>
        </w:rPr>
        <w:t xml:space="preserve"> </w:t>
      </w:r>
      <w:r w:rsidRPr="00F36AD9">
        <w:rPr>
          <w:rFonts w:ascii="Arial" w:hAnsi="Arial" w:cs="Arial"/>
          <w:sz w:val="24"/>
          <w:szCs w:val="24"/>
          <w:lang w:eastAsia="pl-PL"/>
        </w:rPr>
        <w:t>r.</w:t>
      </w:r>
    </w:p>
    <w:p w14:paraId="68B186E4" w14:textId="69C3077F" w:rsidR="00840204" w:rsidRPr="00F36AD9" w:rsidRDefault="00840204" w:rsidP="00840204">
      <w:pPr>
        <w:jc w:val="center"/>
        <w:rPr>
          <w:rFonts w:ascii="Arial" w:hAnsi="Arial" w:cs="Arial"/>
          <w:sz w:val="24"/>
          <w:szCs w:val="24"/>
          <w:lang w:eastAsia="pl-PL"/>
        </w:rPr>
      </w:pPr>
    </w:p>
    <w:p w14:paraId="7A038061" w14:textId="77777777" w:rsidR="00C91193" w:rsidRDefault="00C91193" w:rsidP="00840204">
      <w:pPr>
        <w:jc w:val="center"/>
        <w:rPr>
          <w:rFonts w:ascii="Arial" w:hAnsi="Arial" w:cs="Arial"/>
          <w:sz w:val="24"/>
          <w:szCs w:val="24"/>
          <w:lang w:eastAsia="pl-PL"/>
        </w:rPr>
      </w:pPr>
    </w:p>
    <w:p w14:paraId="17CE1E92" w14:textId="77777777" w:rsidR="00AA0392" w:rsidRPr="00F36AD9" w:rsidRDefault="00AA0392" w:rsidP="00840204">
      <w:pPr>
        <w:jc w:val="center"/>
        <w:rPr>
          <w:rFonts w:ascii="Arial" w:hAnsi="Arial" w:cs="Arial"/>
          <w:sz w:val="24"/>
          <w:szCs w:val="24"/>
          <w:lang w:eastAsia="pl-PL"/>
        </w:rPr>
      </w:pPr>
    </w:p>
    <w:sdt>
      <w:sdtPr>
        <w:rPr>
          <w:rFonts w:ascii="Arial" w:hAnsi="Arial" w:cs="Arial"/>
        </w:rPr>
        <w:id w:val="1780985309"/>
        <w:docPartObj>
          <w:docPartGallery w:val="Table of Contents"/>
          <w:docPartUnique/>
        </w:docPartObj>
      </w:sdtPr>
      <w:sdtEndPr>
        <w:rPr>
          <w:b/>
          <w:bCs/>
        </w:rPr>
      </w:sdtEndPr>
      <w:sdtContent>
        <w:p w14:paraId="0176E934" w14:textId="6E2DEE8F" w:rsidR="00BE1B8D" w:rsidRPr="00F36AD9" w:rsidRDefault="00BE1B8D" w:rsidP="00BE1B8D">
          <w:pPr>
            <w:rPr>
              <w:rFonts w:ascii="Arial" w:hAnsi="Arial" w:cs="Arial"/>
              <w:color w:val="000000" w:themeColor="text1"/>
              <w:sz w:val="32"/>
              <w:szCs w:val="32"/>
            </w:rPr>
          </w:pPr>
          <w:r w:rsidRPr="00F36AD9">
            <w:rPr>
              <w:rFonts w:ascii="Arial" w:hAnsi="Arial" w:cs="Arial"/>
              <w:color w:val="000000" w:themeColor="text1"/>
              <w:sz w:val="32"/>
              <w:szCs w:val="32"/>
            </w:rPr>
            <w:t>Spis treści:</w:t>
          </w:r>
        </w:p>
        <w:p w14:paraId="5B4E8E51" w14:textId="52DF6291" w:rsidR="00ED0DC2" w:rsidRDefault="00BE1B8D">
          <w:pPr>
            <w:pStyle w:val="Spistreci1"/>
            <w:rPr>
              <w:rFonts w:eastAsiaTheme="minorEastAsia"/>
              <w:noProof/>
              <w:kern w:val="2"/>
              <w:sz w:val="24"/>
              <w:szCs w:val="24"/>
              <w:lang w:eastAsia="pl-PL"/>
              <w14:ligatures w14:val="standardContextual"/>
            </w:rPr>
          </w:pPr>
          <w:r w:rsidRPr="00F36AD9">
            <w:rPr>
              <w:rFonts w:ascii="Arial" w:hAnsi="Arial" w:cs="Arial"/>
              <w:sz w:val="24"/>
              <w:szCs w:val="24"/>
            </w:rPr>
            <w:fldChar w:fldCharType="begin"/>
          </w:r>
          <w:r w:rsidRPr="00F36AD9">
            <w:rPr>
              <w:rFonts w:ascii="Arial" w:hAnsi="Arial" w:cs="Arial"/>
              <w:sz w:val="24"/>
              <w:szCs w:val="24"/>
            </w:rPr>
            <w:instrText xml:space="preserve"> TOC \o "1-3" \h \z \u </w:instrText>
          </w:r>
          <w:r w:rsidRPr="00F36AD9">
            <w:rPr>
              <w:rFonts w:ascii="Arial" w:hAnsi="Arial" w:cs="Arial"/>
              <w:sz w:val="24"/>
              <w:szCs w:val="24"/>
            </w:rPr>
            <w:fldChar w:fldCharType="separate"/>
          </w:r>
          <w:hyperlink w:anchor="_Toc201310595" w:history="1">
            <w:r w:rsidR="00ED0DC2" w:rsidRPr="009C1862">
              <w:rPr>
                <w:rStyle w:val="Hipercze"/>
                <w:rFonts w:ascii="Arial" w:hAnsi="Arial" w:cs="Arial"/>
                <w:noProof/>
              </w:rPr>
              <w:t>Wprowadzenie</w:t>
            </w:r>
            <w:r w:rsidR="00ED0DC2">
              <w:rPr>
                <w:noProof/>
                <w:webHidden/>
              </w:rPr>
              <w:tab/>
            </w:r>
            <w:r w:rsidR="00ED0DC2">
              <w:rPr>
                <w:noProof/>
                <w:webHidden/>
              </w:rPr>
              <w:fldChar w:fldCharType="begin"/>
            </w:r>
            <w:r w:rsidR="00ED0DC2">
              <w:rPr>
                <w:noProof/>
                <w:webHidden/>
              </w:rPr>
              <w:instrText xml:space="preserve"> PAGEREF _Toc201310595 \h </w:instrText>
            </w:r>
            <w:r w:rsidR="00ED0DC2">
              <w:rPr>
                <w:noProof/>
                <w:webHidden/>
              </w:rPr>
            </w:r>
            <w:r w:rsidR="00ED0DC2">
              <w:rPr>
                <w:noProof/>
                <w:webHidden/>
              </w:rPr>
              <w:fldChar w:fldCharType="separate"/>
            </w:r>
            <w:r w:rsidR="00371903">
              <w:rPr>
                <w:noProof/>
                <w:webHidden/>
              </w:rPr>
              <w:t>3</w:t>
            </w:r>
            <w:r w:rsidR="00ED0DC2">
              <w:rPr>
                <w:noProof/>
                <w:webHidden/>
              </w:rPr>
              <w:fldChar w:fldCharType="end"/>
            </w:r>
          </w:hyperlink>
        </w:p>
        <w:p w14:paraId="6FB69C1B" w14:textId="67967DBE" w:rsidR="00ED0DC2" w:rsidRDefault="00ED0DC2">
          <w:pPr>
            <w:pStyle w:val="Spistreci1"/>
            <w:rPr>
              <w:rFonts w:eastAsiaTheme="minorEastAsia"/>
              <w:noProof/>
              <w:kern w:val="2"/>
              <w:sz w:val="24"/>
              <w:szCs w:val="24"/>
              <w:lang w:eastAsia="pl-PL"/>
              <w14:ligatures w14:val="standardContextual"/>
            </w:rPr>
          </w:pPr>
          <w:hyperlink w:anchor="_Toc201310596" w:history="1">
            <w:r w:rsidRPr="009C1862">
              <w:rPr>
                <w:rStyle w:val="Hipercze"/>
                <w:rFonts w:ascii="Arial" w:hAnsi="Arial" w:cs="Arial"/>
                <w:noProof/>
              </w:rPr>
              <w:t>Podsumowanie najważniejszych informacji zawartych w sprawozdaniu za lata 2022</w:t>
            </w:r>
            <w:r w:rsidR="00982453">
              <w:rPr>
                <w:rStyle w:val="Hipercze"/>
                <w:rFonts w:ascii="Arial" w:hAnsi="Arial" w:cs="Arial"/>
                <w:noProof/>
              </w:rPr>
              <w:t>–</w:t>
            </w:r>
            <w:r w:rsidRPr="009C1862">
              <w:rPr>
                <w:rStyle w:val="Hipercze"/>
                <w:rFonts w:ascii="Arial" w:hAnsi="Arial" w:cs="Arial"/>
                <w:noProof/>
              </w:rPr>
              <w:t>2023</w:t>
            </w:r>
            <w:r>
              <w:rPr>
                <w:noProof/>
                <w:webHidden/>
              </w:rPr>
              <w:tab/>
            </w:r>
            <w:r>
              <w:rPr>
                <w:noProof/>
                <w:webHidden/>
              </w:rPr>
              <w:fldChar w:fldCharType="begin"/>
            </w:r>
            <w:r>
              <w:rPr>
                <w:noProof/>
                <w:webHidden/>
              </w:rPr>
              <w:instrText xml:space="preserve"> PAGEREF _Toc201310596 \h </w:instrText>
            </w:r>
            <w:r>
              <w:rPr>
                <w:noProof/>
                <w:webHidden/>
              </w:rPr>
            </w:r>
            <w:r>
              <w:rPr>
                <w:noProof/>
                <w:webHidden/>
              </w:rPr>
              <w:fldChar w:fldCharType="separate"/>
            </w:r>
            <w:r w:rsidR="00371903">
              <w:rPr>
                <w:noProof/>
                <w:webHidden/>
              </w:rPr>
              <w:t>3</w:t>
            </w:r>
            <w:r>
              <w:rPr>
                <w:noProof/>
                <w:webHidden/>
              </w:rPr>
              <w:fldChar w:fldCharType="end"/>
            </w:r>
          </w:hyperlink>
        </w:p>
        <w:p w14:paraId="4B8F9A1D" w14:textId="6C553378" w:rsidR="00ED0DC2" w:rsidRDefault="00ED0DC2">
          <w:pPr>
            <w:pStyle w:val="Spistreci1"/>
            <w:rPr>
              <w:rFonts w:eastAsiaTheme="minorEastAsia"/>
              <w:noProof/>
              <w:kern w:val="2"/>
              <w:sz w:val="24"/>
              <w:szCs w:val="24"/>
              <w:lang w:eastAsia="pl-PL"/>
              <w14:ligatures w14:val="standardContextual"/>
            </w:rPr>
          </w:pPr>
          <w:hyperlink w:anchor="_Toc201310597" w:history="1">
            <w:r w:rsidRPr="009C1862">
              <w:rPr>
                <w:rStyle w:val="Hipercze"/>
                <w:rFonts w:ascii="Arial" w:hAnsi="Arial" w:cs="Arial"/>
                <w:noProof/>
              </w:rPr>
              <w:t>Rozdział 1</w:t>
            </w:r>
            <w:r>
              <w:rPr>
                <w:noProof/>
                <w:webHidden/>
              </w:rPr>
              <w:tab/>
            </w:r>
            <w:r>
              <w:rPr>
                <w:noProof/>
                <w:webHidden/>
              </w:rPr>
              <w:fldChar w:fldCharType="begin"/>
            </w:r>
            <w:r>
              <w:rPr>
                <w:noProof/>
                <w:webHidden/>
              </w:rPr>
              <w:instrText xml:space="preserve"> PAGEREF _Toc201310597 \h </w:instrText>
            </w:r>
            <w:r>
              <w:rPr>
                <w:noProof/>
                <w:webHidden/>
              </w:rPr>
            </w:r>
            <w:r>
              <w:rPr>
                <w:noProof/>
                <w:webHidden/>
              </w:rPr>
              <w:fldChar w:fldCharType="separate"/>
            </w:r>
            <w:r w:rsidR="00371903">
              <w:rPr>
                <w:noProof/>
                <w:webHidden/>
              </w:rPr>
              <w:t>7</w:t>
            </w:r>
            <w:r>
              <w:rPr>
                <w:noProof/>
                <w:webHidden/>
              </w:rPr>
              <w:fldChar w:fldCharType="end"/>
            </w:r>
          </w:hyperlink>
        </w:p>
        <w:p w14:paraId="5F18305C" w14:textId="010B7679" w:rsidR="00ED0DC2" w:rsidRDefault="00ED0DC2">
          <w:pPr>
            <w:pStyle w:val="Spistreci2"/>
            <w:rPr>
              <w:rFonts w:eastAsiaTheme="minorEastAsia"/>
              <w:noProof/>
              <w:kern w:val="2"/>
              <w:sz w:val="24"/>
              <w:szCs w:val="24"/>
              <w:lang w:eastAsia="pl-PL"/>
              <w14:ligatures w14:val="standardContextual"/>
            </w:rPr>
          </w:pPr>
          <w:hyperlink w:anchor="_Toc201310598" w:history="1">
            <w:r w:rsidRPr="009C1862">
              <w:rPr>
                <w:rStyle w:val="Hipercze"/>
                <w:rFonts w:ascii="Arial" w:hAnsi="Arial" w:cs="Arial"/>
                <w:noProof/>
              </w:rPr>
              <w:t>Struktury zdrowia publicznego</w:t>
            </w:r>
            <w:r>
              <w:rPr>
                <w:noProof/>
                <w:webHidden/>
              </w:rPr>
              <w:tab/>
            </w:r>
            <w:r>
              <w:rPr>
                <w:noProof/>
                <w:webHidden/>
              </w:rPr>
              <w:fldChar w:fldCharType="begin"/>
            </w:r>
            <w:r>
              <w:rPr>
                <w:noProof/>
                <w:webHidden/>
              </w:rPr>
              <w:instrText xml:space="preserve"> PAGEREF _Toc201310598 \h </w:instrText>
            </w:r>
            <w:r>
              <w:rPr>
                <w:noProof/>
                <w:webHidden/>
              </w:rPr>
            </w:r>
            <w:r>
              <w:rPr>
                <w:noProof/>
                <w:webHidden/>
              </w:rPr>
              <w:fldChar w:fldCharType="separate"/>
            </w:r>
            <w:r w:rsidR="00371903">
              <w:rPr>
                <w:noProof/>
                <w:webHidden/>
              </w:rPr>
              <w:t>7</w:t>
            </w:r>
            <w:r>
              <w:rPr>
                <w:noProof/>
                <w:webHidden/>
              </w:rPr>
              <w:fldChar w:fldCharType="end"/>
            </w:r>
          </w:hyperlink>
        </w:p>
        <w:p w14:paraId="3E0433DB" w14:textId="6C8CD2FB" w:rsidR="00ED0DC2" w:rsidRDefault="00ED0DC2">
          <w:pPr>
            <w:pStyle w:val="Spistreci2"/>
            <w:rPr>
              <w:rFonts w:eastAsiaTheme="minorEastAsia"/>
              <w:noProof/>
              <w:kern w:val="2"/>
              <w:sz w:val="24"/>
              <w:szCs w:val="24"/>
              <w:lang w:eastAsia="pl-PL"/>
              <w14:ligatures w14:val="standardContextual"/>
            </w:rPr>
          </w:pPr>
          <w:hyperlink w:anchor="_Toc201310599" w:history="1">
            <w:r w:rsidRPr="009C1862">
              <w:rPr>
                <w:rStyle w:val="Hipercze"/>
                <w:rFonts w:ascii="Arial" w:hAnsi="Arial" w:cs="Arial"/>
                <w:noProof/>
              </w:rPr>
              <w:t>1.1</w:t>
            </w:r>
            <w:r>
              <w:rPr>
                <w:rFonts w:eastAsiaTheme="minorEastAsia"/>
                <w:noProof/>
                <w:kern w:val="2"/>
                <w:sz w:val="24"/>
                <w:szCs w:val="24"/>
                <w:lang w:eastAsia="pl-PL"/>
                <w14:ligatures w14:val="standardContextual"/>
              </w:rPr>
              <w:tab/>
            </w:r>
            <w:r w:rsidRPr="009C1862">
              <w:rPr>
                <w:rStyle w:val="Hipercze"/>
                <w:rFonts w:ascii="Arial" w:hAnsi="Arial" w:cs="Arial"/>
                <w:noProof/>
              </w:rPr>
              <w:t>Administracja rządowa</w:t>
            </w:r>
            <w:r>
              <w:rPr>
                <w:noProof/>
                <w:webHidden/>
              </w:rPr>
              <w:tab/>
            </w:r>
            <w:r>
              <w:rPr>
                <w:noProof/>
                <w:webHidden/>
              </w:rPr>
              <w:fldChar w:fldCharType="begin"/>
            </w:r>
            <w:r>
              <w:rPr>
                <w:noProof/>
                <w:webHidden/>
              </w:rPr>
              <w:instrText xml:space="preserve"> PAGEREF _Toc201310599 \h </w:instrText>
            </w:r>
            <w:r>
              <w:rPr>
                <w:noProof/>
                <w:webHidden/>
              </w:rPr>
            </w:r>
            <w:r>
              <w:rPr>
                <w:noProof/>
                <w:webHidden/>
              </w:rPr>
              <w:fldChar w:fldCharType="separate"/>
            </w:r>
            <w:r w:rsidR="00371903">
              <w:rPr>
                <w:noProof/>
                <w:webHidden/>
              </w:rPr>
              <w:t>8</w:t>
            </w:r>
            <w:r>
              <w:rPr>
                <w:noProof/>
                <w:webHidden/>
              </w:rPr>
              <w:fldChar w:fldCharType="end"/>
            </w:r>
          </w:hyperlink>
        </w:p>
        <w:p w14:paraId="42462AC1" w14:textId="3921BB54" w:rsidR="00ED0DC2" w:rsidRDefault="00ED0DC2">
          <w:pPr>
            <w:pStyle w:val="Spistreci2"/>
            <w:rPr>
              <w:rFonts w:eastAsiaTheme="minorEastAsia"/>
              <w:noProof/>
              <w:kern w:val="2"/>
              <w:sz w:val="24"/>
              <w:szCs w:val="24"/>
              <w:lang w:eastAsia="pl-PL"/>
              <w14:ligatures w14:val="standardContextual"/>
            </w:rPr>
          </w:pPr>
          <w:hyperlink w:anchor="_Toc201310600" w:history="1">
            <w:r w:rsidRPr="009C1862">
              <w:rPr>
                <w:rStyle w:val="Hipercze"/>
                <w:rFonts w:ascii="Arial" w:hAnsi="Arial" w:cs="Arial"/>
                <w:noProof/>
              </w:rPr>
              <w:t>1.2</w:t>
            </w:r>
            <w:r>
              <w:rPr>
                <w:rFonts w:eastAsiaTheme="minorEastAsia"/>
                <w:noProof/>
                <w:kern w:val="2"/>
                <w:sz w:val="24"/>
                <w:szCs w:val="24"/>
                <w:lang w:eastAsia="pl-PL"/>
                <w14:ligatures w14:val="standardContextual"/>
              </w:rPr>
              <w:tab/>
            </w:r>
            <w:r w:rsidRPr="009C1862">
              <w:rPr>
                <w:rStyle w:val="Hipercze"/>
                <w:rFonts w:ascii="Arial" w:hAnsi="Arial" w:cs="Arial"/>
                <w:noProof/>
              </w:rPr>
              <w:t>Jednostki samorządu terytorialnego (JST)</w:t>
            </w:r>
            <w:r>
              <w:rPr>
                <w:noProof/>
                <w:webHidden/>
              </w:rPr>
              <w:tab/>
            </w:r>
            <w:r>
              <w:rPr>
                <w:noProof/>
                <w:webHidden/>
              </w:rPr>
              <w:fldChar w:fldCharType="begin"/>
            </w:r>
            <w:r>
              <w:rPr>
                <w:noProof/>
                <w:webHidden/>
              </w:rPr>
              <w:instrText xml:space="preserve"> PAGEREF _Toc201310600 \h </w:instrText>
            </w:r>
            <w:r>
              <w:rPr>
                <w:noProof/>
                <w:webHidden/>
              </w:rPr>
            </w:r>
            <w:r>
              <w:rPr>
                <w:noProof/>
                <w:webHidden/>
              </w:rPr>
              <w:fldChar w:fldCharType="separate"/>
            </w:r>
            <w:r w:rsidR="00371903">
              <w:rPr>
                <w:noProof/>
                <w:webHidden/>
              </w:rPr>
              <w:t>8</w:t>
            </w:r>
            <w:r>
              <w:rPr>
                <w:noProof/>
                <w:webHidden/>
              </w:rPr>
              <w:fldChar w:fldCharType="end"/>
            </w:r>
          </w:hyperlink>
        </w:p>
        <w:p w14:paraId="18E311EC" w14:textId="7BF54D93" w:rsidR="00ED0DC2" w:rsidRDefault="00ED0DC2">
          <w:pPr>
            <w:pStyle w:val="Spistreci2"/>
            <w:rPr>
              <w:rFonts w:eastAsiaTheme="minorEastAsia"/>
              <w:noProof/>
              <w:kern w:val="2"/>
              <w:sz w:val="24"/>
              <w:szCs w:val="24"/>
              <w:lang w:eastAsia="pl-PL"/>
              <w14:ligatures w14:val="standardContextual"/>
            </w:rPr>
          </w:pPr>
          <w:hyperlink w:anchor="_Toc201310601" w:history="1">
            <w:r w:rsidRPr="009C1862">
              <w:rPr>
                <w:rStyle w:val="Hipercze"/>
                <w:rFonts w:ascii="Arial" w:hAnsi="Arial" w:cs="Arial"/>
                <w:noProof/>
              </w:rPr>
              <w:t>1.3</w:t>
            </w:r>
            <w:r>
              <w:rPr>
                <w:rFonts w:eastAsiaTheme="minorEastAsia"/>
                <w:noProof/>
                <w:kern w:val="2"/>
                <w:sz w:val="24"/>
                <w:szCs w:val="24"/>
                <w:lang w:eastAsia="pl-PL"/>
                <w14:ligatures w14:val="standardContextual"/>
              </w:rPr>
              <w:tab/>
            </w:r>
            <w:r w:rsidRPr="009C1862">
              <w:rPr>
                <w:rStyle w:val="Hipercze"/>
                <w:rFonts w:ascii="Arial" w:hAnsi="Arial" w:cs="Arial"/>
                <w:noProof/>
              </w:rPr>
              <w:t>Jednostki naukowo-badawcze i gremia opiniodawczo-doradcze</w:t>
            </w:r>
            <w:r>
              <w:rPr>
                <w:noProof/>
                <w:webHidden/>
              </w:rPr>
              <w:tab/>
            </w:r>
            <w:r>
              <w:rPr>
                <w:noProof/>
                <w:webHidden/>
              </w:rPr>
              <w:fldChar w:fldCharType="begin"/>
            </w:r>
            <w:r>
              <w:rPr>
                <w:noProof/>
                <w:webHidden/>
              </w:rPr>
              <w:instrText xml:space="preserve"> PAGEREF _Toc201310601 \h </w:instrText>
            </w:r>
            <w:r>
              <w:rPr>
                <w:noProof/>
                <w:webHidden/>
              </w:rPr>
            </w:r>
            <w:r>
              <w:rPr>
                <w:noProof/>
                <w:webHidden/>
              </w:rPr>
              <w:fldChar w:fldCharType="separate"/>
            </w:r>
            <w:r w:rsidR="00371903">
              <w:rPr>
                <w:noProof/>
                <w:webHidden/>
              </w:rPr>
              <w:t>10</w:t>
            </w:r>
            <w:r>
              <w:rPr>
                <w:noProof/>
                <w:webHidden/>
              </w:rPr>
              <w:fldChar w:fldCharType="end"/>
            </w:r>
          </w:hyperlink>
        </w:p>
        <w:p w14:paraId="5A333C1C" w14:textId="02A570A2" w:rsidR="00ED0DC2" w:rsidRDefault="00ED0DC2">
          <w:pPr>
            <w:pStyle w:val="Spistreci1"/>
            <w:rPr>
              <w:rFonts w:eastAsiaTheme="minorEastAsia"/>
              <w:noProof/>
              <w:kern w:val="2"/>
              <w:sz w:val="24"/>
              <w:szCs w:val="24"/>
              <w:lang w:eastAsia="pl-PL"/>
              <w14:ligatures w14:val="standardContextual"/>
            </w:rPr>
          </w:pPr>
          <w:hyperlink w:anchor="_Toc201310602" w:history="1">
            <w:r w:rsidRPr="009C1862">
              <w:rPr>
                <w:rStyle w:val="Hipercze"/>
                <w:rFonts w:ascii="Arial" w:hAnsi="Arial" w:cs="Arial"/>
                <w:noProof/>
              </w:rPr>
              <w:t>Rozdział 2</w:t>
            </w:r>
            <w:r>
              <w:rPr>
                <w:noProof/>
                <w:webHidden/>
              </w:rPr>
              <w:tab/>
            </w:r>
            <w:r>
              <w:rPr>
                <w:noProof/>
                <w:webHidden/>
              </w:rPr>
              <w:fldChar w:fldCharType="begin"/>
            </w:r>
            <w:r>
              <w:rPr>
                <w:noProof/>
                <w:webHidden/>
              </w:rPr>
              <w:instrText xml:space="preserve"> PAGEREF _Toc201310602 \h </w:instrText>
            </w:r>
            <w:r>
              <w:rPr>
                <w:noProof/>
                <w:webHidden/>
              </w:rPr>
            </w:r>
            <w:r>
              <w:rPr>
                <w:noProof/>
                <w:webHidden/>
              </w:rPr>
              <w:fldChar w:fldCharType="separate"/>
            </w:r>
            <w:r w:rsidR="00371903">
              <w:rPr>
                <w:noProof/>
                <w:webHidden/>
              </w:rPr>
              <w:t>10</w:t>
            </w:r>
            <w:r>
              <w:rPr>
                <w:noProof/>
                <w:webHidden/>
              </w:rPr>
              <w:fldChar w:fldCharType="end"/>
            </w:r>
          </w:hyperlink>
        </w:p>
        <w:p w14:paraId="7A95F2E8" w14:textId="3F65FFD0" w:rsidR="00ED0DC2" w:rsidRDefault="00ED0DC2">
          <w:pPr>
            <w:pStyle w:val="Spistreci2"/>
            <w:rPr>
              <w:rFonts w:eastAsiaTheme="minorEastAsia"/>
              <w:noProof/>
              <w:kern w:val="2"/>
              <w:sz w:val="24"/>
              <w:szCs w:val="24"/>
              <w:lang w:eastAsia="pl-PL"/>
              <w14:ligatures w14:val="standardContextual"/>
            </w:rPr>
          </w:pPr>
          <w:hyperlink w:anchor="_Toc201310603" w:history="1">
            <w:r w:rsidRPr="009C1862">
              <w:rPr>
                <w:rStyle w:val="Hipercze"/>
                <w:rFonts w:ascii="Arial" w:hAnsi="Arial" w:cs="Arial"/>
                <w:noProof/>
              </w:rPr>
              <w:t>Realizacja zadań wynikających z ustawy</w:t>
            </w:r>
            <w:r>
              <w:rPr>
                <w:noProof/>
                <w:webHidden/>
              </w:rPr>
              <w:tab/>
            </w:r>
            <w:r>
              <w:rPr>
                <w:noProof/>
                <w:webHidden/>
              </w:rPr>
              <w:fldChar w:fldCharType="begin"/>
            </w:r>
            <w:r>
              <w:rPr>
                <w:noProof/>
                <w:webHidden/>
              </w:rPr>
              <w:instrText xml:space="preserve"> PAGEREF _Toc201310603 \h </w:instrText>
            </w:r>
            <w:r>
              <w:rPr>
                <w:noProof/>
                <w:webHidden/>
              </w:rPr>
            </w:r>
            <w:r>
              <w:rPr>
                <w:noProof/>
                <w:webHidden/>
              </w:rPr>
              <w:fldChar w:fldCharType="separate"/>
            </w:r>
            <w:r w:rsidR="00371903">
              <w:rPr>
                <w:noProof/>
                <w:webHidden/>
              </w:rPr>
              <w:t>10</w:t>
            </w:r>
            <w:r>
              <w:rPr>
                <w:noProof/>
                <w:webHidden/>
              </w:rPr>
              <w:fldChar w:fldCharType="end"/>
            </w:r>
          </w:hyperlink>
        </w:p>
        <w:p w14:paraId="6594AE55" w14:textId="503C4692" w:rsidR="00ED0DC2" w:rsidRDefault="00ED0DC2">
          <w:pPr>
            <w:pStyle w:val="Spistreci2"/>
            <w:rPr>
              <w:rFonts w:eastAsiaTheme="minorEastAsia"/>
              <w:noProof/>
              <w:kern w:val="2"/>
              <w:sz w:val="24"/>
              <w:szCs w:val="24"/>
              <w:lang w:eastAsia="pl-PL"/>
              <w14:ligatures w14:val="standardContextual"/>
            </w:rPr>
          </w:pPr>
          <w:hyperlink w:anchor="_Toc201310604" w:history="1">
            <w:r w:rsidRPr="009C1862">
              <w:rPr>
                <w:rStyle w:val="Hipercze"/>
                <w:rFonts w:ascii="Arial" w:hAnsi="Arial" w:cs="Arial"/>
                <w:noProof/>
              </w:rPr>
              <w:t>2.1 Świadczenia zdrowia publicznego</w:t>
            </w:r>
            <w:r>
              <w:rPr>
                <w:noProof/>
                <w:webHidden/>
              </w:rPr>
              <w:tab/>
            </w:r>
            <w:r>
              <w:rPr>
                <w:noProof/>
                <w:webHidden/>
              </w:rPr>
              <w:fldChar w:fldCharType="begin"/>
            </w:r>
            <w:r>
              <w:rPr>
                <w:noProof/>
                <w:webHidden/>
              </w:rPr>
              <w:instrText xml:space="preserve"> PAGEREF _Toc201310604 \h </w:instrText>
            </w:r>
            <w:r>
              <w:rPr>
                <w:noProof/>
                <w:webHidden/>
              </w:rPr>
            </w:r>
            <w:r>
              <w:rPr>
                <w:noProof/>
                <w:webHidden/>
              </w:rPr>
              <w:fldChar w:fldCharType="separate"/>
            </w:r>
            <w:r w:rsidR="00371903">
              <w:rPr>
                <w:noProof/>
                <w:webHidden/>
              </w:rPr>
              <w:t>14</w:t>
            </w:r>
            <w:r>
              <w:rPr>
                <w:noProof/>
                <w:webHidden/>
              </w:rPr>
              <w:fldChar w:fldCharType="end"/>
            </w:r>
          </w:hyperlink>
        </w:p>
        <w:p w14:paraId="13F0DD0E" w14:textId="2C633953" w:rsidR="00ED0DC2" w:rsidRDefault="00ED0DC2">
          <w:pPr>
            <w:pStyle w:val="Spistreci2"/>
            <w:rPr>
              <w:rFonts w:eastAsiaTheme="minorEastAsia"/>
              <w:noProof/>
              <w:kern w:val="2"/>
              <w:sz w:val="24"/>
              <w:szCs w:val="24"/>
              <w:lang w:eastAsia="pl-PL"/>
              <w14:ligatures w14:val="standardContextual"/>
            </w:rPr>
          </w:pPr>
          <w:hyperlink w:anchor="_Toc201310605" w:history="1">
            <w:r w:rsidRPr="009C1862">
              <w:rPr>
                <w:rStyle w:val="Hipercze"/>
                <w:rFonts w:ascii="Arial" w:hAnsi="Arial" w:cs="Arial"/>
                <w:noProof/>
              </w:rPr>
              <w:t>Działania JST</w:t>
            </w:r>
            <w:r>
              <w:rPr>
                <w:noProof/>
                <w:webHidden/>
              </w:rPr>
              <w:tab/>
            </w:r>
            <w:r>
              <w:rPr>
                <w:noProof/>
                <w:webHidden/>
              </w:rPr>
              <w:fldChar w:fldCharType="begin"/>
            </w:r>
            <w:r>
              <w:rPr>
                <w:noProof/>
                <w:webHidden/>
              </w:rPr>
              <w:instrText xml:space="preserve"> PAGEREF _Toc201310605 \h </w:instrText>
            </w:r>
            <w:r>
              <w:rPr>
                <w:noProof/>
                <w:webHidden/>
              </w:rPr>
            </w:r>
            <w:r>
              <w:rPr>
                <w:noProof/>
                <w:webHidden/>
              </w:rPr>
              <w:fldChar w:fldCharType="separate"/>
            </w:r>
            <w:r w:rsidR="00371903">
              <w:rPr>
                <w:noProof/>
                <w:webHidden/>
              </w:rPr>
              <w:t>14</w:t>
            </w:r>
            <w:r>
              <w:rPr>
                <w:noProof/>
                <w:webHidden/>
              </w:rPr>
              <w:fldChar w:fldCharType="end"/>
            </w:r>
          </w:hyperlink>
        </w:p>
        <w:p w14:paraId="1A5D2453" w14:textId="68BE0953" w:rsidR="00ED0DC2" w:rsidRDefault="00ED0DC2">
          <w:pPr>
            <w:pStyle w:val="Spistreci2"/>
            <w:rPr>
              <w:rFonts w:eastAsiaTheme="minorEastAsia"/>
              <w:noProof/>
              <w:kern w:val="2"/>
              <w:sz w:val="24"/>
              <w:szCs w:val="24"/>
              <w:lang w:eastAsia="pl-PL"/>
              <w14:ligatures w14:val="standardContextual"/>
            </w:rPr>
          </w:pPr>
          <w:hyperlink w:anchor="_Toc201310606" w:history="1">
            <w:r w:rsidRPr="009C1862">
              <w:rPr>
                <w:rStyle w:val="Hipercze"/>
                <w:rFonts w:ascii="Arial" w:hAnsi="Arial" w:cs="Arial"/>
                <w:noProof/>
              </w:rPr>
              <w:t>Działania administracji rządowej</w:t>
            </w:r>
            <w:r>
              <w:rPr>
                <w:noProof/>
                <w:webHidden/>
              </w:rPr>
              <w:tab/>
            </w:r>
            <w:r>
              <w:rPr>
                <w:noProof/>
                <w:webHidden/>
              </w:rPr>
              <w:fldChar w:fldCharType="begin"/>
            </w:r>
            <w:r>
              <w:rPr>
                <w:noProof/>
                <w:webHidden/>
              </w:rPr>
              <w:instrText xml:space="preserve"> PAGEREF _Toc201310606 \h </w:instrText>
            </w:r>
            <w:r>
              <w:rPr>
                <w:noProof/>
                <w:webHidden/>
              </w:rPr>
            </w:r>
            <w:r>
              <w:rPr>
                <w:noProof/>
                <w:webHidden/>
              </w:rPr>
              <w:fldChar w:fldCharType="separate"/>
            </w:r>
            <w:r w:rsidR="00371903">
              <w:rPr>
                <w:noProof/>
                <w:webHidden/>
              </w:rPr>
              <w:t>32</w:t>
            </w:r>
            <w:r>
              <w:rPr>
                <w:noProof/>
                <w:webHidden/>
              </w:rPr>
              <w:fldChar w:fldCharType="end"/>
            </w:r>
          </w:hyperlink>
        </w:p>
        <w:p w14:paraId="02474D83" w14:textId="74D97B89" w:rsidR="00ED0DC2" w:rsidRDefault="00ED0DC2">
          <w:pPr>
            <w:pStyle w:val="Spistreci2"/>
            <w:rPr>
              <w:rFonts w:eastAsiaTheme="minorEastAsia"/>
              <w:noProof/>
              <w:kern w:val="2"/>
              <w:sz w:val="24"/>
              <w:szCs w:val="24"/>
              <w:lang w:eastAsia="pl-PL"/>
              <w14:ligatures w14:val="standardContextual"/>
            </w:rPr>
          </w:pPr>
          <w:hyperlink w:anchor="_Toc201310607" w:history="1">
            <w:r w:rsidRPr="009C1862">
              <w:rPr>
                <w:rStyle w:val="Hipercze"/>
                <w:rFonts w:ascii="Arial" w:hAnsi="Arial" w:cs="Arial"/>
                <w:noProof/>
              </w:rPr>
              <w:t>Ministerstwo Zdrowia</w:t>
            </w:r>
            <w:r>
              <w:rPr>
                <w:noProof/>
                <w:webHidden/>
              </w:rPr>
              <w:tab/>
            </w:r>
            <w:r>
              <w:rPr>
                <w:noProof/>
                <w:webHidden/>
              </w:rPr>
              <w:fldChar w:fldCharType="begin"/>
            </w:r>
            <w:r>
              <w:rPr>
                <w:noProof/>
                <w:webHidden/>
              </w:rPr>
              <w:instrText xml:space="preserve"> PAGEREF _Toc201310607 \h </w:instrText>
            </w:r>
            <w:r>
              <w:rPr>
                <w:noProof/>
                <w:webHidden/>
              </w:rPr>
            </w:r>
            <w:r>
              <w:rPr>
                <w:noProof/>
                <w:webHidden/>
              </w:rPr>
              <w:fldChar w:fldCharType="separate"/>
            </w:r>
            <w:r w:rsidR="00371903">
              <w:rPr>
                <w:noProof/>
                <w:webHidden/>
              </w:rPr>
              <w:t>32</w:t>
            </w:r>
            <w:r>
              <w:rPr>
                <w:noProof/>
                <w:webHidden/>
              </w:rPr>
              <w:fldChar w:fldCharType="end"/>
            </w:r>
          </w:hyperlink>
        </w:p>
        <w:p w14:paraId="04754767" w14:textId="2646E566" w:rsidR="00ED0DC2" w:rsidRDefault="00ED0DC2">
          <w:pPr>
            <w:pStyle w:val="Spistreci2"/>
            <w:rPr>
              <w:rFonts w:eastAsiaTheme="minorEastAsia"/>
              <w:noProof/>
              <w:kern w:val="2"/>
              <w:sz w:val="24"/>
              <w:szCs w:val="24"/>
              <w:lang w:eastAsia="pl-PL"/>
              <w14:ligatures w14:val="standardContextual"/>
            </w:rPr>
          </w:pPr>
          <w:hyperlink w:anchor="_Toc201310608" w:history="1">
            <w:r w:rsidRPr="009C1862">
              <w:rPr>
                <w:rStyle w:val="Hipercze"/>
                <w:rFonts w:ascii="Arial" w:hAnsi="Arial" w:cs="Arial"/>
                <w:noProof/>
              </w:rPr>
              <w:t>Działalność innych ministerstw</w:t>
            </w:r>
            <w:r>
              <w:rPr>
                <w:noProof/>
                <w:webHidden/>
              </w:rPr>
              <w:tab/>
            </w:r>
            <w:r>
              <w:rPr>
                <w:noProof/>
                <w:webHidden/>
              </w:rPr>
              <w:fldChar w:fldCharType="begin"/>
            </w:r>
            <w:r>
              <w:rPr>
                <w:noProof/>
                <w:webHidden/>
              </w:rPr>
              <w:instrText xml:space="preserve"> PAGEREF _Toc201310608 \h </w:instrText>
            </w:r>
            <w:r>
              <w:rPr>
                <w:noProof/>
                <w:webHidden/>
              </w:rPr>
            </w:r>
            <w:r>
              <w:rPr>
                <w:noProof/>
                <w:webHidden/>
              </w:rPr>
              <w:fldChar w:fldCharType="separate"/>
            </w:r>
            <w:r w:rsidR="00371903">
              <w:rPr>
                <w:noProof/>
                <w:webHidden/>
              </w:rPr>
              <w:t>51</w:t>
            </w:r>
            <w:r>
              <w:rPr>
                <w:noProof/>
                <w:webHidden/>
              </w:rPr>
              <w:fldChar w:fldCharType="end"/>
            </w:r>
          </w:hyperlink>
        </w:p>
        <w:p w14:paraId="2240DF5D" w14:textId="23887E1E" w:rsidR="00ED0DC2" w:rsidRDefault="00ED0DC2">
          <w:pPr>
            <w:pStyle w:val="Spistreci2"/>
            <w:rPr>
              <w:rFonts w:eastAsiaTheme="minorEastAsia"/>
              <w:noProof/>
              <w:kern w:val="2"/>
              <w:sz w:val="24"/>
              <w:szCs w:val="24"/>
              <w:lang w:eastAsia="pl-PL"/>
              <w14:ligatures w14:val="standardContextual"/>
            </w:rPr>
          </w:pPr>
          <w:hyperlink w:anchor="_Toc201310609" w:history="1">
            <w:r w:rsidRPr="009C1862">
              <w:rPr>
                <w:rStyle w:val="Hipercze"/>
                <w:rFonts w:ascii="Arial" w:hAnsi="Arial" w:cs="Arial"/>
                <w:noProof/>
              </w:rPr>
              <w:t>Państwowa Inspekcja Sanitarna</w:t>
            </w:r>
            <w:r>
              <w:rPr>
                <w:noProof/>
                <w:webHidden/>
              </w:rPr>
              <w:tab/>
            </w:r>
            <w:r>
              <w:rPr>
                <w:noProof/>
                <w:webHidden/>
              </w:rPr>
              <w:fldChar w:fldCharType="begin"/>
            </w:r>
            <w:r>
              <w:rPr>
                <w:noProof/>
                <w:webHidden/>
              </w:rPr>
              <w:instrText xml:space="preserve"> PAGEREF _Toc201310609 \h </w:instrText>
            </w:r>
            <w:r>
              <w:rPr>
                <w:noProof/>
                <w:webHidden/>
              </w:rPr>
            </w:r>
            <w:r>
              <w:rPr>
                <w:noProof/>
                <w:webHidden/>
              </w:rPr>
              <w:fldChar w:fldCharType="separate"/>
            </w:r>
            <w:r w:rsidR="00371903">
              <w:rPr>
                <w:noProof/>
                <w:webHidden/>
              </w:rPr>
              <w:t>65</w:t>
            </w:r>
            <w:r>
              <w:rPr>
                <w:noProof/>
                <w:webHidden/>
              </w:rPr>
              <w:fldChar w:fldCharType="end"/>
            </w:r>
          </w:hyperlink>
        </w:p>
        <w:p w14:paraId="2DC5ABF3" w14:textId="27F347BA" w:rsidR="00ED0DC2" w:rsidRDefault="00ED0DC2">
          <w:pPr>
            <w:pStyle w:val="Spistreci2"/>
            <w:rPr>
              <w:rFonts w:eastAsiaTheme="minorEastAsia"/>
              <w:noProof/>
              <w:kern w:val="2"/>
              <w:sz w:val="24"/>
              <w:szCs w:val="24"/>
              <w:lang w:eastAsia="pl-PL"/>
              <w14:ligatures w14:val="standardContextual"/>
            </w:rPr>
          </w:pPr>
          <w:hyperlink w:anchor="_Toc201310610" w:history="1">
            <w:r w:rsidRPr="009C1862">
              <w:rPr>
                <w:rStyle w:val="Hipercze"/>
                <w:rFonts w:ascii="Arial" w:hAnsi="Arial" w:cs="Arial"/>
                <w:noProof/>
              </w:rPr>
              <w:t>Narodowy Fundusz Zdrowia (NFZ)</w:t>
            </w:r>
            <w:r>
              <w:rPr>
                <w:noProof/>
                <w:webHidden/>
              </w:rPr>
              <w:tab/>
            </w:r>
            <w:r>
              <w:rPr>
                <w:noProof/>
                <w:webHidden/>
              </w:rPr>
              <w:fldChar w:fldCharType="begin"/>
            </w:r>
            <w:r>
              <w:rPr>
                <w:noProof/>
                <w:webHidden/>
              </w:rPr>
              <w:instrText xml:space="preserve"> PAGEREF _Toc201310610 \h </w:instrText>
            </w:r>
            <w:r>
              <w:rPr>
                <w:noProof/>
                <w:webHidden/>
              </w:rPr>
            </w:r>
            <w:r>
              <w:rPr>
                <w:noProof/>
                <w:webHidden/>
              </w:rPr>
              <w:fldChar w:fldCharType="separate"/>
            </w:r>
            <w:r w:rsidR="00371903">
              <w:rPr>
                <w:noProof/>
                <w:webHidden/>
              </w:rPr>
              <w:t>66</w:t>
            </w:r>
            <w:r>
              <w:rPr>
                <w:noProof/>
                <w:webHidden/>
              </w:rPr>
              <w:fldChar w:fldCharType="end"/>
            </w:r>
          </w:hyperlink>
        </w:p>
        <w:p w14:paraId="13624436" w14:textId="258EF870" w:rsidR="00ED0DC2" w:rsidRDefault="00ED0DC2">
          <w:pPr>
            <w:pStyle w:val="Spistreci2"/>
            <w:rPr>
              <w:rFonts w:eastAsiaTheme="minorEastAsia"/>
              <w:noProof/>
              <w:kern w:val="2"/>
              <w:sz w:val="24"/>
              <w:szCs w:val="24"/>
              <w:lang w:eastAsia="pl-PL"/>
              <w14:ligatures w14:val="standardContextual"/>
            </w:rPr>
          </w:pPr>
          <w:hyperlink w:anchor="_Toc201310611" w:history="1">
            <w:r w:rsidRPr="009C1862">
              <w:rPr>
                <w:rStyle w:val="Hipercze"/>
                <w:rFonts w:ascii="Arial" w:hAnsi="Arial" w:cs="Arial"/>
                <w:noProof/>
              </w:rPr>
              <w:t>Podejmowanie tematyki zdrowia publicznego w mediach publicznych</w:t>
            </w:r>
            <w:r>
              <w:rPr>
                <w:noProof/>
                <w:webHidden/>
              </w:rPr>
              <w:tab/>
            </w:r>
            <w:r>
              <w:rPr>
                <w:noProof/>
                <w:webHidden/>
              </w:rPr>
              <w:fldChar w:fldCharType="begin"/>
            </w:r>
            <w:r>
              <w:rPr>
                <w:noProof/>
                <w:webHidden/>
              </w:rPr>
              <w:instrText xml:space="preserve"> PAGEREF _Toc201310611 \h </w:instrText>
            </w:r>
            <w:r>
              <w:rPr>
                <w:noProof/>
                <w:webHidden/>
              </w:rPr>
            </w:r>
            <w:r>
              <w:rPr>
                <w:noProof/>
                <w:webHidden/>
              </w:rPr>
              <w:fldChar w:fldCharType="separate"/>
            </w:r>
            <w:r w:rsidR="00371903">
              <w:rPr>
                <w:noProof/>
                <w:webHidden/>
              </w:rPr>
              <w:t>70</w:t>
            </w:r>
            <w:r>
              <w:rPr>
                <w:noProof/>
                <w:webHidden/>
              </w:rPr>
              <w:fldChar w:fldCharType="end"/>
            </w:r>
          </w:hyperlink>
        </w:p>
        <w:p w14:paraId="3BDF8CEB" w14:textId="5AD2A705" w:rsidR="00ED0DC2" w:rsidRDefault="00ED0DC2">
          <w:pPr>
            <w:pStyle w:val="Spistreci2"/>
            <w:rPr>
              <w:rFonts w:eastAsiaTheme="minorEastAsia"/>
              <w:noProof/>
              <w:kern w:val="2"/>
              <w:sz w:val="24"/>
              <w:szCs w:val="24"/>
              <w:lang w:eastAsia="pl-PL"/>
              <w14:ligatures w14:val="standardContextual"/>
            </w:rPr>
          </w:pPr>
          <w:hyperlink w:anchor="_Toc201310612" w:history="1">
            <w:r w:rsidRPr="009C1862">
              <w:rPr>
                <w:rStyle w:val="Hipercze"/>
                <w:rFonts w:ascii="Arial" w:hAnsi="Arial" w:cs="Arial"/>
                <w:noProof/>
              </w:rPr>
              <w:t>Ocena zgodności podejmowanych interwencji z zakresu zdrowia publicznego z Krajowym i Wojewódzkimi Planami Transformacji</w:t>
            </w:r>
            <w:r>
              <w:rPr>
                <w:noProof/>
                <w:webHidden/>
              </w:rPr>
              <w:tab/>
            </w:r>
            <w:r>
              <w:rPr>
                <w:noProof/>
                <w:webHidden/>
              </w:rPr>
              <w:fldChar w:fldCharType="begin"/>
            </w:r>
            <w:r>
              <w:rPr>
                <w:noProof/>
                <w:webHidden/>
              </w:rPr>
              <w:instrText xml:space="preserve"> PAGEREF _Toc201310612 \h </w:instrText>
            </w:r>
            <w:r>
              <w:rPr>
                <w:noProof/>
                <w:webHidden/>
              </w:rPr>
            </w:r>
            <w:r>
              <w:rPr>
                <w:noProof/>
                <w:webHidden/>
              </w:rPr>
              <w:fldChar w:fldCharType="separate"/>
            </w:r>
            <w:r w:rsidR="00371903">
              <w:rPr>
                <w:noProof/>
                <w:webHidden/>
              </w:rPr>
              <w:t>73</w:t>
            </w:r>
            <w:r>
              <w:rPr>
                <w:noProof/>
                <w:webHidden/>
              </w:rPr>
              <w:fldChar w:fldCharType="end"/>
            </w:r>
          </w:hyperlink>
        </w:p>
        <w:p w14:paraId="0A2DE589" w14:textId="3CEE9212" w:rsidR="00ED0DC2" w:rsidRDefault="00ED0DC2">
          <w:pPr>
            <w:pStyle w:val="Spistreci2"/>
            <w:rPr>
              <w:rFonts w:eastAsiaTheme="minorEastAsia"/>
              <w:noProof/>
              <w:kern w:val="2"/>
              <w:sz w:val="24"/>
              <w:szCs w:val="24"/>
              <w:lang w:eastAsia="pl-PL"/>
              <w14:ligatures w14:val="standardContextual"/>
            </w:rPr>
          </w:pPr>
          <w:hyperlink w:anchor="_Toc201310613" w:history="1">
            <w:r w:rsidRPr="009C1862">
              <w:rPr>
                <w:rStyle w:val="Hipercze"/>
                <w:rFonts w:ascii="Arial" w:hAnsi="Arial" w:cs="Arial"/>
                <w:noProof/>
              </w:rPr>
              <w:t>2.2 Monitorowanie i ocena sytuacji zdrowotnej społeczeństwa oraz jej uwarunkowań</w:t>
            </w:r>
            <w:r>
              <w:rPr>
                <w:noProof/>
                <w:webHidden/>
              </w:rPr>
              <w:tab/>
            </w:r>
            <w:r>
              <w:rPr>
                <w:noProof/>
                <w:webHidden/>
              </w:rPr>
              <w:fldChar w:fldCharType="begin"/>
            </w:r>
            <w:r>
              <w:rPr>
                <w:noProof/>
                <w:webHidden/>
              </w:rPr>
              <w:instrText xml:space="preserve"> PAGEREF _Toc201310613 \h </w:instrText>
            </w:r>
            <w:r>
              <w:rPr>
                <w:noProof/>
                <w:webHidden/>
              </w:rPr>
            </w:r>
            <w:r>
              <w:rPr>
                <w:noProof/>
                <w:webHidden/>
              </w:rPr>
              <w:fldChar w:fldCharType="separate"/>
            </w:r>
            <w:r w:rsidR="00371903">
              <w:rPr>
                <w:noProof/>
                <w:webHidden/>
              </w:rPr>
              <w:t>73</w:t>
            </w:r>
            <w:r>
              <w:rPr>
                <w:noProof/>
                <w:webHidden/>
              </w:rPr>
              <w:fldChar w:fldCharType="end"/>
            </w:r>
          </w:hyperlink>
        </w:p>
        <w:p w14:paraId="1DCB5F96" w14:textId="3E9CF37F" w:rsidR="00ED0DC2" w:rsidRDefault="00ED0DC2">
          <w:pPr>
            <w:pStyle w:val="Spistreci2"/>
            <w:rPr>
              <w:rFonts w:eastAsiaTheme="minorEastAsia"/>
              <w:noProof/>
              <w:kern w:val="2"/>
              <w:sz w:val="24"/>
              <w:szCs w:val="24"/>
              <w:lang w:eastAsia="pl-PL"/>
              <w14:ligatures w14:val="standardContextual"/>
            </w:rPr>
          </w:pPr>
          <w:hyperlink w:anchor="_Toc201310614" w:history="1">
            <w:r w:rsidRPr="009C1862">
              <w:rPr>
                <w:rStyle w:val="Hipercze"/>
                <w:rFonts w:ascii="Arial" w:hAnsi="Arial" w:cs="Arial"/>
                <w:noProof/>
              </w:rPr>
              <w:t>2.3 Funkcje koordynacyjne i wspierające</w:t>
            </w:r>
            <w:r>
              <w:rPr>
                <w:noProof/>
                <w:webHidden/>
              </w:rPr>
              <w:tab/>
            </w:r>
            <w:r>
              <w:rPr>
                <w:noProof/>
                <w:webHidden/>
              </w:rPr>
              <w:fldChar w:fldCharType="begin"/>
            </w:r>
            <w:r>
              <w:rPr>
                <w:noProof/>
                <w:webHidden/>
              </w:rPr>
              <w:instrText xml:space="preserve"> PAGEREF _Toc201310614 \h </w:instrText>
            </w:r>
            <w:r>
              <w:rPr>
                <w:noProof/>
                <w:webHidden/>
              </w:rPr>
            </w:r>
            <w:r>
              <w:rPr>
                <w:noProof/>
                <w:webHidden/>
              </w:rPr>
              <w:fldChar w:fldCharType="separate"/>
            </w:r>
            <w:r w:rsidR="00371903">
              <w:rPr>
                <w:noProof/>
                <w:webHidden/>
              </w:rPr>
              <w:t>77</w:t>
            </w:r>
            <w:r>
              <w:rPr>
                <w:noProof/>
                <w:webHidden/>
              </w:rPr>
              <w:fldChar w:fldCharType="end"/>
            </w:r>
          </w:hyperlink>
        </w:p>
        <w:p w14:paraId="1E1EB46B" w14:textId="7742725C" w:rsidR="00ED0DC2" w:rsidRDefault="00ED0DC2">
          <w:pPr>
            <w:pStyle w:val="Spistreci2"/>
            <w:rPr>
              <w:rFonts w:eastAsiaTheme="minorEastAsia"/>
              <w:noProof/>
              <w:kern w:val="2"/>
              <w:sz w:val="24"/>
              <w:szCs w:val="24"/>
              <w:lang w:eastAsia="pl-PL"/>
              <w14:ligatures w14:val="standardContextual"/>
            </w:rPr>
          </w:pPr>
          <w:hyperlink w:anchor="_Toc201310615" w:history="1">
            <w:r w:rsidRPr="009C1862">
              <w:rPr>
                <w:rStyle w:val="Hipercze"/>
                <w:rFonts w:ascii="Arial" w:hAnsi="Arial" w:cs="Arial"/>
                <w:noProof/>
              </w:rPr>
              <w:t>Współpraca międzynarodowa</w:t>
            </w:r>
            <w:r>
              <w:rPr>
                <w:noProof/>
                <w:webHidden/>
              </w:rPr>
              <w:tab/>
            </w:r>
            <w:r>
              <w:rPr>
                <w:noProof/>
                <w:webHidden/>
              </w:rPr>
              <w:fldChar w:fldCharType="begin"/>
            </w:r>
            <w:r>
              <w:rPr>
                <w:noProof/>
                <w:webHidden/>
              </w:rPr>
              <w:instrText xml:space="preserve"> PAGEREF _Toc201310615 \h </w:instrText>
            </w:r>
            <w:r>
              <w:rPr>
                <w:noProof/>
                <w:webHidden/>
              </w:rPr>
            </w:r>
            <w:r>
              <w:rPr>
                <w:noProof/>
                <w:webHidden/>
              </w:rPr>
              <w:fldChar w:fldCharType="separate"/>
            </w:r>
            <w:r w:rsidR="00371903">
              <w:rPr>
                <w:noProof/>
                <w:webHidden/>
              </w:rPr>
              <w:t>79</w:t>
            </w:r>
            <w:r>
              <w:rPr>
                <w:noProof/>
                <w:webHidden/>
              </w:rPr>
              <w:fldChar w:fldCharType="end"/>
            </w:r>
          </w:hyperlink>
        </w:p>
        <w:p w14:paraId="1AFC25D2" w14:textId="08CA1C44" w:rsidR="00ED0DC2" w:rsidRDefault="00ED0DC2">
          <w:pPr>
            <w:pStyle w:val="Spistreci1"/>
            <w:rPr>
              <w:rFonts w:eastAsiaTheme="minorEastAsia"/>
              <w:noProof/>
              <w:kern w:val="2"/>
              <w:sz w:val="24"/>
              <w:szCs w:val="24"/>
              <w:lang w:eastAsia="pl-PL"/>
              <w14:ligatures w14:val="standardContextual"/>
            </w:rPr>
          </w:pPr>
          <w:hyperlink w:anchor="_Toc201310616" w:history="1">
            <w:r w:rsidRPr="009C1862">
              <w:rPr>
                <w:rStyle w:val="Hipercze"/>
                <w:rFonts w:ascii="Arial" w:hAnsi="Arial" w:cs="Arial"/>
                <w:noProof/>
              </w:rPr>
              <w:t>Rozdział 3</w:t>
            </w:r>
            <w:r>
              <w:rPr>
                <w:noProof/>
                <w:webHidden/>
              </w:rPr>
              <w:tab/>
            </w:r>
            <w:r>
              <w:rPr>
                <w:noProof/>
                <w:webHidden/>
              </w:rPr>
              <w:fldChar w:fldCharType="begin"/>
            </w:r>
            <w:r>
              <w:rPr>
                <w:noProof/>
                <w:webHidden/>
              </w:rPr>
              <w:instrText xml:space="preserve"> PAGEREF _Toc201310616 \h </w:instrText>
            </w:r>
            <w:r>
              <w:rPr>
                <w:noProof/>
                <w:webHidden/>
              </w:rPr>
            </w:r>
            <w:r>
              <w:rPr>
                <w:noProof/>
                <w:webHidden/>
              </w:rPr>
              <w:fldChar w:fldCharType="separate"/>
            </w:r>
            <w:r w:rsidR="00371903">
              <w:rPr>
                <w:noProof/>
                <w:webHidden/>
              </w:rPr>
              <w:t>80</w:t>
            </w:r>
            <w:r>
              <w:rPr>
                <w:noProof/>
                <w:webHidden/>
              </w:rPr>
              <w:fldChar w:fldCharType="end"/>
            </w:r>
          </w:hyperlink>
        </w:p>
        <w:p w14:paraId="56439E90" w14:textId="09FBB5FF" w:rsidR="00ED0DC2" w:rsidRDefault="00ED0DC2">
          <w:pPr>
            <w:pStyle w:val="Spistreci2"/>
            <w:rPr>
              <w:rFonts w:eastAsiaTheme="minorEastAsia"/>
              <w:noProof/>
              <w:kern w:val="2"/>
              <w:sz w:val="24"/>
              <w:szCs w:val="24"/>
              <w:lang w:eastAsia="pl-PL"/>
              <w14:ligatures w14:val="standardContextual"/>
            </w:rPr>
          </w:pPr>
          <w:hyperlink w:anchor="_Toc201310617" w:history="1">
            <w:r w:rsidRPr="009C1862">
              <w:rPr>
                <w:rStyle w:val="Hipercze"/>
                <w:rFonts w:ascii="Arial" w:hAnsi="Arial" w:cs="Arial"/>
                <w:noProof/>
              </w:rPr>
              <w:t>Wskaźniki zdrowotne populacji Rzeczypospolitej Polskiej</w:t>
            </w:r>
            <w:r>
              <w:rPr>
                <w:noProof/>
                <w:webHidden/>
              </w:rPr>
              <w:tab/>
            </w:r>
            <w:r>
              <w:rPr>
                <w:noProof/>
                <w:webHidden/>
              </w:rPr>
              <w:fldChar w:fldCharType="begin"/>
            </w:r>
            <w:r>
              <w:rPr>
                <w:noProof/>
                <w:webHidden/>
              </w:rPr>
              <w:instrText xml:space="preserve"> PAGEREF _Toc201310617 \h </w:instrText>
            </w:r>
            <w:r>
              <w:rPr>
                <w:noProof/>
                <w:webHidden/>
              </w:rPr>
            </w:r>
            <w:r>
              <w:rPr>
                <w:noProof/>
                <w:webHidden/>
              </w:rPr>
              <w:fldChar w:fldCharType="separate"/>
            </w:r>
            <w:r w:rsidR="00371903">
              <w:rPr>
                <w:noProof/>
                <w:webHidden/>
              </w:rPr>
              <w:t>80</w:t>
            </w:r>
            <w:r>
              <w:rPr>
                <w:noProof/>
                <w:webHidden/>
              </w:rPr>
              <w:fldChar w:fldCharType="end"/>
            </w:r>
          </w:hyperlink>
        </w:p>
        <w:p w14:paraId="7B26D9C5" w14:textId="5A7708EB" w:rsidR="00ED0DC2" w:rsidRDefault="00ED0DC2">
          <w:pPr>
            <w:pStyle w:val="Spistreci2"/>
            <w:rPr>
              <w:rFonts w:eastAsiaTheme="minorEastAsia"/>
              <w:noProof/>
              <w:kern w:val="2"/>
              <w:sz w:val="24"/>
              <w:szCs w:val="24"/>
              <w:lang w:eastAsia="pl-PL"/>
              <w14:ligatures w14:val="standardContextual"/>
            </w:rPr>
          </w:pPr>
          <w:hyperlink w:anchor="_Toc201310618" w:history="1">
            <w:r w:rsidRPr="009C1862">
              <w:rPr>
                <w:rStyle w:val="Hipercze"/>
                <w:rFonts w:ascii="Arial" w:hAnsi="Arial" w:cs="Arial"/>
                <w:noProof/>
              </w:rPr>
              <w:t>Przegląd najważniejszych wskaźników</w:t>
            </w:r>
            <w:r>
              <w:rPr>
                <w:noProof/>
                <w:webHidden/>
              </w:rPr>
              <w:tab/>
            </w:r>
            <w:r>
              <w:rPr>
                <w:noProof/>
                <w:webHidden/>
              </w:rPr>
              <w:fldChar w:fldCharType="begin"/>
            </w:r>
            <w:r>
              <w:rPr>
                <w:noProof/>
                <w:webHidden/>
              </w:rPr>
              <w:instrText xml:space="preserve"> PAGEREF _Toc201310618 \h </w:instrText>
            </w:r>
            <w:r>
              <w:rPr>
                <w:noProof/>
                <w:webHidden/>
              </w:rPr>
            </w:r>
            <w:r>
              <w:rPr>
                <w:noProof/>
                <w:webHidden/>
              </w:rPr>
              <w:fldChar w:fldCharType="separate"/>
            </w:r>
            <w:r w:rsidR="00371903">
              <w:rPr>
                <w:noProof/>
                <w:webHidden/>
              </w:rPr>
              <w:t>80</w:t>
            </w:r>
            <w:r>
              <w:rPr>
                <w:noProof/>
                <w:webHidden/>
              </w:rPr>
              <w:fldChar w:fldCharType="end"/>
            </w:r>
          </w:hyperlink>
        </w:p>
        <w:p w14:paraId="1C7D4425" w14:textId="305E5EC8" w:rsidR="00ED0DC2" w:rsidRDefault="00ED0DC2">
          <w:pPr>
            <w:pStyle w:val="Spistreci1"/>
            <w:rPr>
              <w:rFonts w:eastAsiaTheme="minorEastAsia"/>
              <w:noProof/>
              <w:kern w:val="2"/>
              <w:sz w:val="24"/>
              <w:szCs w:val="24"/>
              <w:lang w:eastAsia="pl-PL"/>
              <w14:ligatures w14:val="standardContextual"/>
            </w:rPr>
          </w:pPr>
          <w:hyperlink w:anchor="_Toc201310619" w:history="1">
            <w:r w:rsidRPr="009C1862">
              <w:rPr>
                <w:rStyle w:val="Hipercze"/>
                <w:rFonts w:ascii="Arial" w:hAnsi="Arial" w:cs="Arial"/>
                <w:noProof/>
              </w:rPr>
              <w:t>Rozdział 4</w:t>
            </w:r>
            <w:r>
              <w:rPr>
                <w:noProof/>
                <w:webHidden/>
              </w:rPr>
              <w:tab/>
            </w:r>
            <w:r>
              <w:rPr>
                <w:noProof/>
                <w:webHidden/>
              </w:rPr>
              <w:fldChar w:fldCharType="begin"/>
            </w:r>
            <w:r>
              <w:rPr>
                <w:noProof/>
                <w:webHidden/>
              </w:rPr>
              <w:instrText xml:space="preserve"> PAGEREF _Toc201310619 \h </w:instrText>
            </w:r>
            <w:r>
              <w:rPr>
                <w:noProof/>
                <w:webHidden/>
              </w:rPr>
            </w:r>
            <w:r>
              <w:rPr>
                <w:noProof/>
                <w:webHidden/>
              </w:rPr>
              <w:fldChar w:fldCharType="separate"/>
            </w:r>
            <w:r w:rsidR="00371903">
              <w:rPr>
                <w:noProof/>
                <w:webHidden/>
              </w:rPr>
              <w:t>105</w:t>
            </w:r>
            <w:r>
              <w:rPr>
                <w:noProof/>
                <w:webHidden/>
              </w:rPr>
              <w:fldChar w:fldCharType="end"/>
            </w:r>
          </w:hyperlink>
        </w:p>
        <w:p w14:paraId="0CABF05F" w14:textId="781FA65B" w:rsidR="00ED0DC2" w:rsidRDefault="00ED0DC2">
          <w:pPr>
            <w:pStyle w:val="Spistreci2"/>
            <w:rPr>
              <w:rFonts w:eastAsiaTheme="minorEastAsia"/>
              <w:noProof/>
              <w:kern w:val="2"/>
              <w:sz w:val="24"/>
              <w:szCs w:val="24"/>
              <w:lang w:eastAsia="pl-PL"/>
              <w14:ligatures w14:val="standardContextual"/>
            </w:rPr>
          </w:pPr>
          <w:hyperlink w:anchor="_Toc201310620" w:history="1">
            <w:r w:rsidRPr="009C1862">
              <w:rPr>
                <w:rStyle w:val="Hipercze"/>
                <w:rFonts w:ascii="Arial" w:hAnsi="Arial" w:cs="Arial"/>
                <w:noProof/>
              </w:rPr>
              <w:t>Porównanie z okresem sprawozdawczym za lata 2020 i 2021</w:t>
            </w:r>
            <w:r>
              <w:rPr>
                <w:noProof/>
                <w:webHidden/>
              </w:rPr>
              <w:tab/>
            </w:r>
            <w:r>
              <w:rPr>
                <w:noProof/>
                <w:webHidden/>
              </w:rPr>
              <w:fldChar w:fldCharType="begin"/>
            </w:r>
            <w:r>
              <w:rPr>
                <w:noProof/>
                <w:webHidden/>
              </w:rPr>
              <w:instrText xml:space="preserve"> PAGEREF _Toc201310620 \h </w:instrText>
            </w:r>
            <w:r>
              <w:rPr>
                <w:noProof/>
                <w:webHidden/>
              </w:rPr>
            </w:r>
            <w:r>
              <w:rPr>
                <w:noProof/>
                <w:webHidden/>
              </w:rPr>
              <w:fldChar w:fldCharType="separate"/>
            </w:r>
            <w:r w:rsidR="00371903">
              <w:rPr>
                <w:noProof/>
                <w:webHidden/>
              </w:rPr>
              <w:t>105</w:t>
            </w:r>
            <w:r>
              <w:rPr>
                <w:noProof/>
                <w:webHidden/>
              </w:rPr>
              <w:fldChar w:fldCharType="end"/>
            </w:r>
          </w:hyperlink>
        </w:p>
        <w:p w14:paraId="3B313771" w14:textId="28F76C8D" w:rsidR="00ED0DC2" w:rsidRDefault="00ED0DC2">
          <w:pPr>
            <w:pStyle w:val="Spistreci2"/>
            <w:rPr>
              <w:rFonts w:eastAsiaTheme="minorEastAsia"/>
              <w:noProof/>
              <w:kern w:val="2"/>
              <w:sz w:val="24"/>
              <w:szCs w:val="24"/>
              <w:lang w:eastAsia="pl-PL"/>
              <w14:ligatures w14:val="standardContextual"/>
            </w:rPr>
          </w:pPr>
          <w:hyperlink w:anchor="_Toc201310621" w:history="1">
            <w:r w:rsidRPr="009C1862">
              <w:rPr>
                <w:rStyle w:val="Hipercze"/>
                <w:rFonts w:ascii="Arial" w:hAnsi="Arial" w:cs="Arial"/>
                <w:noProof/>
              </w:rPr>
              <w:t>Wnioski z realizacji ustawy w latach 2022</w:t>
            </w:r>
            <w:r w:rsidR="007C10A7">
              <w:rPr>
                <w:rStyle w:val="Hipercze"/>
                <w:rFonts w:ascii="Arial" w:hAnsi="Arial" w:cs="Arial"/>
                <w:noProof/>
              </w:rPr>
              <w:t>–</w:t>
            </w:r>
            <w:r w:rsidRPr="009C1862">
              <w:rPr>
                <w:rStyle w:val="Hipercze"/>
                <w:rFonts w:ascii="Arial" w:hAnsi="Arial" w:cs="Arial"/>
                <w:noProof/>
              </w:rPr>
              <w:t>2023</w:t>
            </w:r>
            <w:r>
              <w:rPr>
                <w:noProof/>
                <w:webHidden/>
              </w:rPr>
              <w:tab/>
            </w:r>
            <w:r>
              <w:rPr>
                <w:noProof/>
                <w:webHidden/>
              </w:rPr>
              <w:fldChar w:fldCharType="begin"/>
            </w:r>
            <w:r>
              <w:rPr>
                <w:noProof/>
                <w:webHidden/>
              </w:rPr>
              <w:instrText xml:space="preserve"> PAGEREF _Toc201310621 \h </w:instrText>
            </w:r>
            <w:r>
              <w:rPr>
                <w:noProof/>
                <w:webHidden/>
              </w:rPr>
            </w:r>
            <w:r>
              <w:rPr>
                <w:noProof/>
                <w:webHidden/>
              </w:rPr>
              <w:fldChar w:fldCharType="separate"/>
            </w:r>
            <w:r w:rsidR="00371903">
              <w:rPr>
                <w:noProof/>
                <w:webHidden/>
              </w:rPr>
              <w:t>107</w:t>
            </w:r>
            <w:r>
              <w:rPr>
                <w:noProof/>
                <w:webHidden/>
              </w:rPr>
              <w:fldChar w:fldCharType="end"/>
            </w:r>
          </w:hyperlink>
        </w:p>
        <w:p w14:paraId="01BB1B34" w14:textId="6A28B61A" w:rsidR="00BE1B8D" w:rsidRPr="00F36AD9" w:rsidRDefault="00BE1B8D">
          <w:pPr>
            <w:rPr>
              <w:rFonts w:ascii="Arial" w:hAnsi="Arial" w:cs="Arial"/>
            </w:rPr>
          </w:pPr>
          <w:r w:rsidRPr="00F36AD9">
            <w:rPr>
              <w:rFonts w:ascii="Arial" w:hAnsi="Arial" w:cs="Arial"/>
              <w:b/>
              <w:bCs/>
              <w:sz w:val="24"/>
              <w:szCs w:val="24"/>
            </w:rPr>
            <w:fldChar w:fldCharType="end"/>
          </w:r>
        </w:p>
      </w:sdtContent>
    </w:sdt>
    <w:p w14:paraId="5CCFA72B" w14:textId="77777777" w:rsidR="00BE1B8D" w:rsidRPr="00F36AD9" w:rsidRDefault="00BE1B8D" w:rsidP="00BE1B8D">
      <w:pPr>
        <w:rPr>
          <w:rFonts w:ascii="Arial" w:eastAsiaTheme="majorEastAsia" w:hAnsi="Arial" w:cs="Arial"/>
          <w:color w:val="2F5496" w:themeColor="accent1" w:themeShade="BF"/>
          <w:sz w:val="32"/>
          <w:szCs w:val="32"/>
          <w:lang w:eastAsia="pl-PL"/>
        </w:rPr>
      </w:pPr>
    </w:p>
    <w:p w14:paraId="5E26CA9A" w14:textId="0649F61C" w:rsidR="00BE1B8D" w:rsidRPr="00F36AD9" w:rsidRDefault="00BE1B8D" w:rsidP="00BE1B8D">
      <w:pPr>
        <w:rPr>
          <w:rFonts w:ascii="Arial" w:eastAsiaTheme="majorEastAsia" w:hAnsi="Arial" w:cs="Arial"/>
          <w:color w:val="2F5496" w:themeColor="accent1" w:themeShade="BF"/>
          <w:sz w:val="32"/>
          <w:szCs w:val="32"/>
          <w:lang w:eastAsia="pl-PL"/>
        </w:rPr>
      </w:pPr>
      <w:r w:rsidRPr="00F36AD9">
        <w:rPr>
          <w:rFonts w:ascii="Arial" w:eastAsiaTheme="majorEastAsia" w:hAnsi="Arial" w:cs="Arial"/>
          <w:color w:val="2F5496" w:themeColor="accent1" w:themeShade="BF"/>
          <w:sz w:val="32"/>
          <w:szCs w:val="32"/>
          <w:lang w:eastAsia="pl-PL"/>
        </w:rPr>
        <w:br w:type="page"/>
      </w:r>
    </w:p>
    <w:p w14:paraId="737D015F" w14:textId="7CE49EA4" w:rsidR="00BE1B8D" w:rsidRPr="00F36AD9" w:rsidRDefault="000C6312" w:rsidP="004305AA">
      <w:pPr>
        <w:pStyle w:val="Nagwek1"/>
        <w:spacing w:before="120" w:after="120" w:line="360" w:lineRule="auto"/>
        <w:rPr>
          <w:rFonts w:ascii="Arial" w:hAnsi="Arial" w:cs="Arial"/>
        </w:rPr>
      </w:pPr>
      <w:bookmarkStart w:id="1" w:name="_Toc52525983"/>
      <w:bookmarkStart w:id="2" w:name="_Toc52529410"/>
      <w:bookmarkStart w:id="3" w:name="_Toc201310595"/>
      <w:r w:rsidRPr="00F36AD9">
        <w:rPr>
          <w:rFonts w:ascii="Arial" w:hAnsi="Arial" w:cs="Arial"/>
        </w:rPr>
        <w:lastRenderedPageBreak/>
        <w:t>Wprowadzenie</w:t>
      </w:r>
      <w:bookmarkEnd w:id="1"/>
      <w:bookmarkEnd w:id="2"/>
      <w:bookmarkEnd w:id="3"/>
    </w:p>
    <w:p w14:paraId="19E6D23D" w14:textId="3BD60DDE" w:rsidR="0095768F" w:rsidRPr="00F36AD9" w:rsidRDefault="00BE1B8D" w:rsidP="009A39B1">
      <w:pPr>
        <w:spacing w:before="120" w:after="120" w:line="360" w:lineRule="auto"/>
        <w:jc w:val="both"/>
        <w:rPr>
          <w:rFonts w:ascii="Arial" w:hAnsi="Arial" w:cs="Arial"/>
        </w:rPr>
      </w:pPr>
      <w:r w:rsidRPr="00F36AD9">
        <w:rPr>
          <w:rFonts w:ascii="Arial" w:hAnsi="Arial" w:cs="Arial"/>
        </w:rPr>
        <w:t>Niniejsze sprawozdanie zostało przygotowane na podstawie art. 12 ust. 8 i 10 ustawy z dnia 11</w:t>
      </w:r>
      <w:r w:rsidR="001C7EB3" w:rsidRPr="00F36AD9">
        <w:rPr>
          <w:rFonts w:ascii="Arial" w:hAnsi="Arial" w:cs="Arial"/>
        </w:rPr>
        <w:t> </w:t>
      </w:r>
      <w:r w:rsidRPr="00F36AD9">
        <w:rPr>
          <w:rFonts w:ascii="Arial" w:hAnsi="Arial" w:cs="Arial"/>
        </w:rPr>
        <w:t>września 2015 r. o zdrowiu publicznym</w:t>
      </w:r>
      <w:r w:rsidR="00B25680" w:rsidRPr="00F36AD9">
        <w:rPr>
          <w:rStyle w:val="Odwoanieprzypisudolnego"/>
          <w:rFonts w:ascii="Arial" w:hAnsi="Arial" w:cs="Arial"/>
        </w:rPr>
        <w:footnoteReference w:id="2"/>
      </w:r>
      <w:r w:rsidR="00B722D1">
        <w:rPr>
          <w:rFonts w:ascii="Arial" w:hAnsi="Arial" w:cs="Arial"/>
          <w:vertAlign w:val="superscript"/>
        </w:rPr>
        <w:t>)</w:t>
      </w:r>
      <w:r w:rsidRPr="00F36AD9">
        <w:rPr>
          <w:rFonts w:ascii="Arial" w:hAnsi="Arial" w:cs="Arial"/>
        </w:rPr>
        <w:t>, zwanej dalej „ustawą”</w:t>
      </w:r>
      <w:r w:rsidR="006D7192" w:rsidRPr="00F36AD9">
        <w:rPr>
          <w:rFonts w:ascii="Arial" w:hAnsi="Arial" w:cs="Arial"/>
        </w:rPr>
        <w:t xml:space="preserve">, </w:t>
      </w:r>
      <w:r w:rsidR="003A12DE" w:rsidRPr="00F36AD9">
        <w:rPr>
          <w:rFonts w:ascii="Arial" w:hAnsi="Arial" w:cs="Arial"/>
        </w:rPr>
        <w:t>„ustawą o zdrowiu publicznym”</w:t>
      </w:r>
      <w:r w:rsidR="006D7192" w:rsidRPr="00F36AD9">
        <w:rPr>
          <w:rFonts w:ascii="Arial" w:hAnsi="Arial" w:cs="Arial"/>
        </w:rPr>
        <w:t xml:space="preserve"> albo „UOZP”</w:t>
      </w:r>
      <w:r w:rsidRPr="00F36AD9">
        <w:rPr>
          <w:rFonts w:ascii="Arial" w:hAnsi="Arial" w:cs="Arial"/>
        </w:rPr>
        <w:t xml:space="preserve">. Jest to </w:t>
      </w:r>
      <w:r w:rsidR="007F42CC" w:rsidRPr="00F36AD9">
        <w:rPr>
          <w:rFonts w:ascii="Arial" w:hAnsi="Arial" w:cs="Arial"/>
        </w:rPr>
        <w:t xml:space="preserve">czwarta </w:t>
      </w:r>
      <w:r w:rsidRPr="00F36AD9">
        <w:rPr>
          <w:rFonts w:ascii="Arial" w:hAnsi="Arial" w:cs="Arial"/>
        </w:rPr>
        <w:t>informacja o aktywności administracji publicznej i jednostek z nią współpracujących w ramach ustawy</w:t>
      </w:r>
      <w:r w:rsidR="007F42CC" w:rsidRPr="00F36AD9">
        <w:rPr>
          <w:rFonts w:ascii="Arial" w:hAnsi="Arial" w:cs="Arial"/>
        </w:rPr>
        <w:t xml:space="preserve"> i</w:t>
      </w:r>
      <w:r w:rsidRPr="00F36AD9">
        <w:rPr>
          <w:rFonts w:ascii="Arial" w:hAnsi="Arial" w:cs="Arial"/>
        </w:rPr>
        <w:t xml:space="preserve"> </w:t>
      </w:r>
      <w:r w:rsidR="00205096" w:rsidRPr="00F36AD9">
        <w:rPr>
          <w:rFonts w:ascii="Arial" w:hAnsi="Arial" w:cs="Arial"/>
        </w:rPr>
        <w:t>rozporządzenia Rady Ministrów z dnia 30 marca 2021 r. w sprawie Narodowego Programu Zdrowia na lata 202</w:t>
      </w:r>
      <w:r w:rsidR="003234F0" w:rsidRPr="00F36AD9">
        <w:rPr>
          <w:rFonts w:ascii="Arial" w:hAnsi="Arial" w:cs="Arial"/>
        </w:rPr>
        <w:t>1</w:t>
      </w:r>
      <w:r w:rsidR="00982453">
        <w:rPr>
          <w:rFonts w:ascii="Arial" w:hAnsi="Arial" w:cs="Arial"/>
        </w:rPr>
        <w:t>–</w:t>
      </w:r>
      <w:r w:rsidR="00205096" w:rsidRPr="00F36AD9">
        <w:rPr>
          <w:rFonts w:ascii="Arial" w:hAnsi="Arial" w:cs="Arial"/>
        </w:rPr>
        <w:t>2025</w:t>
      </w:r>
      <w:r w:rsidR="00764B12" w:rsidRPr="00F36AD9">
        <w:rPr>
          <w:rStyle w:val="Odwoanieprzypisudolnego"/>
          <w:rFonts w:ascii="Arial" w:hAnsi="Arial" w:cs="Arial"/>
        </w:rPr>
        <w:footnoteReference w:id="3"/>
      </w:r>
      <w:r w:rsidR="00B722D1">
        <w:rPr>
          <w:rFonts w:ascii="Arial" w:hAnsi="Arial" w:cs="Arial"/>
          <w:vertAlign w:val="superscript"/>
        </w:rPr>
        <w:t>)</w:t>
      </w:r>
      <w:r w:rsidR="00205096" w:rsidRPr="00F36AD9">
        <w:rPr>
          <w:rFonts w:ascii="Arial" w:hAnsi="Arial" w:cs="Arial"/>
        </w:rPr>
        <w:t>, zwanego dalej „NPZ 2021</w:t>
      </w:r>
      <w:r w:rsidR="00982453">
        <w:rPr>
          <w:rFonts w:ascii="Arial" w:hAnsi="Arial" w:cs="Arial"/>
        </w:rPr>
        <w:t>–</w:t>
      </w:r>
      <w:r w:rsidR="00205096" w:rsidRPr="00F36AD9">
        <w:rPr>
          <w:rFonts w:ascii="Arial" w:hAnsi="Arial" w:cs="Arial"/>
        </w:rPr>
        <w:t>2025”</w:t>
      </w:r>
      <w:r w:rsidR="003234F0" w:rsidRPr="00F36AD9">
        <w:rPr>
          <w:rFonts w:ascii="Arial" w:hAnsi="Arial" w:cs="Arial"/>
        </w:rPr>
        <w:t xml:space="preserve"> </w:t>
      </w:r>
      <w:r w:rsidRPr="00F36AD9">
        <w:rPr>
          <w:rFonts w:ascii="Arial" w:hAnsi="Arial" w:cs="Arial"/>
        </w:rPr>
        <w:t xml:space="preserve">– </w:t>
      </w:r>
      <w:r w:rsidR="007F42CC" w:rsidRPr="00F36AD9">
        <w:rPr>
          <w:rFonts w:ascii="Arial" w:hAnsi="Arial" w:cs="Arial"/>
        </w:rPr>
        <w:t xml:space="preserve">kluczowego </w:t>
      </w:r>
      <w:r w:rsidR="00205096" w:rsidRPr="00F36AD9">
        <w:rPr>
          <w:rFonts w:ascii="Arial" w:hAnsi="Arial" w:cs="Arial"/>
        </w:rPr>
        <w:t>akt</w:t>
      </w:r>
      <w:r w:rsidR="007F42CC" w:rsidRPr="00F36AD9">
        <w:rPr>
          <w:rFonts w:ascii="Arial" w:hAnsi="Arial" w:cs="Arial"/>
        </w:rPr>
        <w:t>u</w:t>
      </w:r>
      <w:r w:rsidR="00205096" w:rsidRPr="00F36AD9">
        <w:rPr>
          <w:rFonts w:ascii="Arial" w:hAnsi="Arial" w:cs="Arial"/>
        </w:rPr>
        <w:t xml:space="preserve"> </w:t>
      </w:r>
      <w:r w:rsidR="007F42CC" w:rsidRPr="00F36AD9">
        <w:rPr>
          <w:rFonts w:ascii="Arial" w:hAnsi="Arial" w:cs="Arial"/>
        </w:rPr>
        <w:t xml:space="preserve">wykonawczego </w:t>
      </w:r>
      <w:r w:rsidR="00205096" w:rsidRPr="00F36AD9">
        <w:rPr>
          <w:rFonts w:ascii="Arial" w:hAnsi="Arial" w:cs="Arial"/>
        </w:rPr>
        <w:t>wydan</w:t>
      </w:r>
      <w:r w:rsidR="007F42CC" w:rsidRPr="00F36AD9">
        <w:rPr>
          <w:rFonts w:ascii="Arial" w:hAnsi="Arial" w:cs="Arial"/>
        </w:rPr>
        <w:t>ego</w:t>
      </w:r>
      <w:r w:rsidR="00205096" w:rsidRPr="00F36AD9">
        <w:rPr>
          <w:rFonts w:ascii="Arial" w:hAnsi="Arial" w:cs="Arial"/>
        </w:rPr>
        <w:t xml:space="preserve"> </w:t>
      </w:r>
      <w:r w:rsidRPr="00F36AD9">
        <w:rPr>
          <w:rFonts w:ascii="Arial" w:hAnsi="Arial" w:cs="Arial"/>
        </w:rPr>
        <w:t xml:space="preserve">na jej podstawie. Informacje zawarte w sprawozdaniu zostały przygotowane w oparciu o dane zgromadzone od podmiotów włączonych w realizację zadań z zakresu zdrowia publicznego – określonych w art. 3 ustawy. Sprawozdanie zostało podzielone na cztery części – w pierwszej wskazano struktury odpowiedzialne za realizację zadań z zakresu zdrowia publicznego, w drugiej procesy – działania zrealizowane lub podjęte w okresie objętym sprawozdaniem, w trzeciej efekty działań w kontekście sytuacji zdrowotnej ludności Rzeczypospolitej Polskiej, a w czwartej </w:t>
      </w:r>
      <w:r w:rsidR="009D6B72" w:rsidRPr="00F36AD9">
        <w:rPr>
          <w:rFonts w:ascii="Arial" w:hAnsi="Arial" w:cs="Arial"/>
        </w:rPr>
        <w:t xml:space="preserve">porównanie z ubiegłym okresem sprawozdawczym oraz </w:t>
      </w:r>
      <w:r w:rsidRPr="00F36AD9">
        <w:rPr>
          <w:rFonts w:ascii="Arial" w:hAnsi="Arial" w:cs="Arial"/>
        </w:rPr>
        <w:t>wnioski i zalecenia wynikające z analizy podjętych i realizowanych zadań z</w:t>
      </w:r>
      <w:r w:rsidR="001C7EB3" w:rsidRPr="00F36AD9">
        <w:rPr>
          <w:rFonts w:ascii="Arial" w:hAnsi="Arial" w:cs="Arial"/>
        </w:rPr>
        <w:t> </w:t>
      </w:r>
      <w:r w:rsidRPr="00F36AD9">
        <w:rPr>
          <w:rFonts w:ascii="Arial" w:hAnsi="Arial" w:cs="Arial"/>
        </w:rPr>
        <w:t>zakresu zdrowia publicznego.</w:t>
      </w:r>
      <w:bookmarkStart w:id="4" w:name="_Toc52525984"/>
      <w:bookmarkStart w:id="5" w:name="_Toc52529411"/>
    </w:p>
    <w:p w14:paraId="2622420F" w14:textId="5E5390C8" w:rsidR="005D12E4" w:rsidRPr="00F36AD9" w:rsidRDefault="005D12E4" w:rsidP="009A39B1">
      <w:pPr>
        <w:spacing w:before="120" w:after="120" w:line="360" w:lineRule="auto"/>
        <w:jc w:val="both"/>
        <w:rPr>
          <w:rFonts w:ascii="Arial" w:hAnsi="Arial" w:cs="Arial"/>
        </w:rPr>
      </w:pPr>
      <w:r w:rsidRPr="00F36AD9">
        <w:rPr>
          <w:rFonts w:ascii="Arial" w:hAnsi="Arial" w:cs="Arial"/>
        </w:rPr>
        <w:t xml:space="preserve">Niniejsze sprawozdanie opracowane zostało na podstawie danych gromadzonych </w:t>
      </w:r>
      <w:r w:rsidR="007F42CC" w:rsidRPr="00F36AD9">
        <w:rPr>
          <w:rFonts w:ascii="Arial" w:hAnsi="Arial" w:cs="Arial"/>
        </w:rPr>
        <w:t xml:space="preserve">w </w:t>
      </w:r>
      <w:r w:rsidR="005049B5" w:rsidRPr="00F36AD9">
        <w:rPr>
          <w:rFonts w:ascii="Arial" w:hAnsi="Arial" w:cs="Arial"/>
        </w:rPr>
        <w:t xml:space="preserve">systemie Profibaza. </w:t>
      </w:r>
      <w:r w:rsidR="00072BB1" w:rsidRPr="00F36AD9">
        <w:rPr>
          <w:rFonts w:ascii="Arial" w:hAnsi="Arial" w:cs="Arial"/>
        </w:rPr>
        <w:t xml:space="preserve">System Profibaza jest zarządzany przez Narodowy Instytut Zdrowia Publicznego PZH </w:t>
      </w:r>
      <w:r w:rsidR="00982453">
        <w:rPr>
          <w:rFonts w:ascii="Arial" w:hAnsi="Arial" w:cs="Arial"/>
        </w:rPr>
        <w:t>–</w:t>
      </w:r>
      <w:r w:rsidR="00072BB1" w:rsidRPr="00F36AD9">
        <w:rPr>
          <w:rFonts w:ascii="Arial" w:hAnsi="Arial" w:cs="Arial"/>
        </w:rPr>
        <w:t xml:space="preserve"> Państwowy Instytut Badawczy (NIZP PZH </w:t>
      </w:r>
      <w:r w:rsidR="00DA16B0">
        <w:rPr>
          <w:rFonts w:ascii="Arial" w:hAnsi="Arial" w:cs="Arial"/>
        </w:rPr>
        <w:t>–</w:t>
      </w:r>
      <w:r w:rsidR="00072BB1" w:rsidRPr="00F36AD9">
        <w:rPr>
          <w:rFonts w:ascii="Arial" w:hAnsi="Arial" w:cs="Arial"/>
        </w:rPr>
        <w:t xml:space="preserve"> PIB). W ramach funkcjonowania i rozwijania systemu Profibaza NIZP PZH – PIB współpracuje z Agencją Oceny Technologii Medycznych i Taryfikacji, Centrum e-Zdrowia, Głównym Inspektoratem Sanitarnym i Ministerstwem Zdrowia. </w:t>
      </w:r>
      <w:r w:rsidR="00D53F57" w:rsidRPr="00F36AD9">
        <w:rPr>
          <w:rFonts w:ascii="Arial" w:hAnsi="Arial" w:cs="Arial"/>
        </w:rPr>
        <w:t>Wyniki analiz zawartych w informacji pochodzą m.in. z analiz sprawozdań przedłożon</w:t>
      </w:r>
      <w:r w:rsidR="001C7EB3" w:rsidRPr="00F36AD9">
        <w:rPr>
          <w:rFonts w:ascii="Arial" w:hAnsi="Arial" w:cs="Arial"/>
        </w:rPr>
        <w:t>ych</w:t>
      </w:r>
      <w:r w:rsidR="00D53F57" w:rsidRPr="00F36AD9">
        <w:rPr>
          <w:rFonts w:ascii="Arial" w:hAnsi="Arial" w:cs="Arial"/>
        </w:rPr>
        <w:t xml:space="preserve"> przez jednostki samorządu terytorialnego</w:t>
      </w:r>
      <w:r w:rsidR="00245B81" w:rsidRPr="00F36AD9">
        <w:rPr>
          <w:rFonts w:ascii="Arial" w:hAnsi="Arial" w:cs="Arial"/>
        </w:rPr>
        <w:t xml:space="preserve"> (JST)</w:t>
      </w:r>
      <w:r w:rsidR="00D53F57" w:rsidRPr="00F36AD9">
        <w:rPr>
          <w:rFonts w:ascii="Arial" w:hAnsi="Arial" w:cs="Arial"/>
        </w:rPr>
        <w:t xml:space="preserve"> oraz organy administracji rządowej i państwowe jednostki organizacyjne, w tym agencje wykonawcze. Ze względu na </w:t>
      </w:r>
      <w:r w:rsidR="007F42CC" w:rsidRPr="00F36AD9">
        <w:rPr>
          <w:rFonts w:ascii="Arial" w:hAnsi="Arial" w:cs="Arial"/>
        </w:rPr>
        <w:t xml:space="preserve"> nomenklaturę przyjętą w</w:t>
      </w:r>
      <w:r w:rsidR="00EE0E9E" w:rsidRPr="00F36AD9">
        <w:rPr>
          <w:rFonts w:ascii="Arial" w:hAnsi="Arial" w:cs="Arial"/>
        </w:rPr>
        <w:t xml:space="preserve"> systemie </w:t>
      </w:r>
      <w:r w:rsidR="00D53F57" w:rsidRPr="00F36AD9">
        <w:rPr>
          <w:rFonts w:ascii="Arial" w:hAnsi="Arial" w:cs="Arial"/>
        </w:rPr>
        <w:t xml:space="preserve">Profibaza określenie „interwencja” </w:t>
      </w:r>
      <w:r w:rsidR="00EE0E9E" w:rsidRPr="00F36AD9">
        <w:rPr>
          <w:rFonts w:ascii="Arial" w:hAnsi="Arial" w:cs="Arial"/>
        </w:rPr>
        <w:t xml:space="preserve">należy rozumieć jako tożsame z pojęciem „zadanie” </w:t>
      </w:r>
      <w:r w:rsidR="00357676" w:rsidRPr="00F36AD9">
        <w:rPr>
          <w:rFonts w:ascii="Arial" w:hAnsi="Arial" w:cs="Arial"/>
        </w:rPr>
        <w:t xml:space="preserve">czyli </w:t>
      </w:r>
      <w:r w:rsidR="007F42CC" w:rsidRPr="00F36AD9">
        <w:rPr>
          <w:rFonts w:ascii="Arial" w:hAnsi="Arial" w:cs="Arial"/>
        </w:rPr>
        <w:t xml:space="preserve">zadanie </w:t>
      </w:r>
      <w:r w:rsidR="00D53F57" w:rsidRPr="00F36AD9">
        <w:rPr>
          <w:rFonts w:ascii="Arial" w:hAnsi="Arial" w:cs="Arial"/>
        </w:rPr>
        <w:t xml:space="preserve">z zakresu zdrowia publicznego (zgodnie z UOZP). </w:t>
      </w:r>
    </w:p>
    <w:p w14:paraId="68395495" w14:textId="49C532D8" w:rsidR="0095768F" w:rsidRPr="00F36AD9" w:rsidRDefault="000C6312" w:rsidP="004E525F">
      <w:pPr>
        <w:pStyle w:val="Nagwek1"/>
        <w:spacing w:before="120" w:after="120" w:line="360" w:lineRule="auto"/>
        <w:rPr>
          <w:rFonts w:ascii="Arial" w:hAnsi="Arial" w:cs="Arial"/>
        </w:rPr>
      </w:pPr>
      <w:bookmarkStart w:id="6" w:name="_Toc201310596"/>
      <w:r w:rsidRPr="00F36AD9">
        <w:rPr>
          <w:rFonts w:ascii="Arial" w:hAnsi="Arial" w:cs="Arial"/>
        </w:rPr>
        <w:t>Podsumowanie najważniejszych informacji zawartych w sprawozdaniu</w:t>
      </w:r>
      <w:bookmarkEnd w:id="4"/>
      <w:r w:rsidR="00084D88" w:rsidRPr="00F36AD9">
        <w:rPr>
          <w:rFonts w:ascii="Arial" w:hAnsi="Arial" w:cs="Arial"/>
        </w:rPr>
        <w:t xml:space="preserve"> za lata </w:t>
      </w:r>
      <w:r w:rsidR="007F42CC" w:rsidRPr="00F36AD9">
        <w:rPr>
          <w:rFonts w:ascii="Arial" w:hAnsi="Arial" w:cs="Arial"/>
        </w:rPr>
        <w:t>2022</w:t>
      </w:r>
      <w:r w:rsidR="00982453">
        <w:rPr>
          <w:rFonts w:ascii="Arial" w:hAnsi="Arial" w:cs="Arial"/>
        </w:rPr>
        <w:t>–</w:t>
      </w:r>
      <w:bookmarkEnd w:id="5"/>
      <w:r w:rsidR="007F42CC" w:rsidRPr="00F36AD9">
        <w:rPr>
          <w:rFonts w:ascii="Arial" w:hAnsi="Arial" w:cs="Arial"/>
        </w:rPr>
        <w:t>2023</w:t>
      </w:r>
      <w:bookmarkEnd w:id="6"/>
    </w:p>
    <w:p w14:paraId="63C14FB0" w14:textId="31BC46C9" w:rsidR="00035385" w:rsidRPr="00F36AD9" w:rsidRDefault="008B402D" w:rsidP="009A39B1">
      <w:pPr>
        <w:spacing w:before="120" w:after="120" w:line="360" w:lineRule="auto"/>
        <w:jc w:val="both"/>
        <w:rPr>
          <w:rFonts w:ascii="Arial" w:hAnsi="Arial" w:cs="Arial"/>
        </w:rPr>
      </w:pPr>
      <w:r w:rsidRPr="00F36AD9">
        <w:rPr>
          <w:rFonts w:ascii="Arial" w:hAnsi="Arial" w:cs="Arial"/>
        </w:rPr>
        <w:t xml:space="preserve">W trakcie kolejnych dwóch lat funkcjonowania przepisów ustawy odnotowano </w:t>
      </w:r>
      <w:r w:rsidR="00B46911" w:rsidRPr="00F36AD9">
        <w:rPr>
          <w:rFonts w:ascii="Arial" w:hAnsi="Arial" w:cs="Arial"/>
        </w:rPr>
        <w:t xml:space="preserve">poprawę </w:t>
      </w:r>
      <w:r w:rsidRPr="00F36AD9">
        <w:rPr>
          <w:rFonts w:ascii="Arial" w:hAnsi="Arial" w:cs="Arial"/>
        </w:rPr>
        <w:t xml:space="preserve">sytuacji zdrowotnej ludności </w:t>
      </w:r>
      <w:r w:rsidR="00EF28BF" w:rsidRPr="00F36AD9">
        <w:rPr>
          <w:rFonts w:ascii="Arial" w:hAnsi="Arial" w:cs="Arial"/>
        </w:rPr>
        <w:t>kraju</w:t>
      </w:r>
      <w:r w:rsidRPr="00F36AD9">
        <w:rPr>
          <w:rFonts w:ascii="Arial" w:hAnsi="Arial" w:cs="Arial"/>
        </w:rPr>
        <w:t xml:space="preserve">. </w:t>
      </w:r>
      <w:r w:rsidR="00314AFE" w:rsidRPr="00F36AD9">
        <w:rPr>
          <w:rFonts w:ascii="Arial" w:hAnsi="Arial" w:cs="Arial"/>
        </w:rPr>
        <w:t>Niewątpliwie jest to skut</w:t>
      </w:r>
      <w:r w:rsidR="00AC71CE" w:rsidRPr="00F36AD9">
        <w:rPr>
          <w:rFonts w:ascii="Arial" w:hAnsi="Arial" w:cs="Arial"/>
        </w:rPr>
        <w:t>e</w:t>
      </w:r>
      <w:r w:rsidR="00314AFE" w:rsidRPr="00F36AD9">
        <w:rPr>
          <w:rFonts w:ascii="Arial" w:hAnsi="Arial" w:cs="Arial"/>
        </w:rPr>
        <w:t xml:space="preserve">k </w:t>
      </w:r>
      <w:r w:rsidR="00B46911" w:rsidRPr="00F36AD9">
        <w:rPr>
          <w:rFonts w:ascii="Arial" w:hAnsi="Arial" w:cs="Arial"/>
        </w:rPr>
        <w:t xml:space="preserve">odbicia po </w:t>
      </w:r>
      <w:r w:rsidR="00314AFE" w:rsidRPr="00F36AD9">
        <w:rPr>
          <w:rFonts w:ascii="Arial" w:hAnsi="Arial" w:cs="Arial"/>
        </w:rPr>
        <w:t>pandemii COVID-19</w:t>
      </w:r>
      <w:r w:rsidR="001759C9" w:rsidRPr="00F36AD9">
        <w:rPr>
          <w:rFonts w:ascii="Arial" w:hAnsi="Arial" w:cs="Arial"/>
        </w:rPr>
        <w:t>, która pojawiła się w Polsce w marcu 2020 r. Epidemia koronawirusa, następnie uznana przez WHO pande</w:t>
      </w:r>
      <w:r w:rsidR="00A51BA4" w:rsidRPr="00F36AD9">
        <w:rPr>
          <w:rFonts w:ascii="Arial" w:hAnsi="Arial" w:cs="Arial"/>
        </w:rPr>
        <w:t>mi</w:t>
      </w:r>
      <w:r w:rsidR="001759C9" w:rsidRPr="00F36AD9">
        <w:rPr>
          <w:rFonts w:ascii="Arial" w:hAnsi="Arial" w:cs="Arial"/>
        </w:rPr>
        <w:t xml:space="preserve">ą, spowodowała konieczność wprowadzenia ograniczeń niemal we wszystkich </w:t>
      </w:r>
      <w:r w:rsidR="001759C9" w:rsidRPr="00F36AD9">
        <w:rPr>
          <w:rFonts w:ascii="Arial" w:hAnsi="Arial" w:cs="Arial"/>
        </w:rPr>
        <w:lastRenderedPageBreak/>
        <w:t>obszarach funkcjonowania społeczeństw</w:t>
      </w:r>
      <w:r w:rsidR="00314AFE" w:rsidRPr="00F36AD9">
        <w:rPr>
          <w:rFonts w:ascii="Arial" w:hAnsi="Arial" w:cs="Arial"/>
        </w:rPr>
        <w:t xml:space="preserve">. </w:t>
      </w:r>
      <w:r w:rsidR="001759C9" w:rsidRPr="00F36AD9">
        <w:rPr>
          <w:rFonts w:ascii="Arial" w:hAnsi="Arial" w:cs="Arial"/>
        </w:rPr>
        <w:t>Ograniczenia te</w:t>
      </w:r>
      <w:r w:rsidR="00314AFE" w:rsidRPr="00F36AD9">
        <w:rPr>
          <w:rFonts w:ascii="Arial" w:hAnsi="Arial" w:cs="Arial"/>
        </w:rPr>
        <w:t xml:space="preserve"> spowodowały wiele zmian w stylu życia, sposobie żywienia i poziomie aktywności fizycznej </w:t>
      </w:r>
      <w:r w:rsidR="00D9442F" w:rsidRPr="00F36AD9">
        <w:rPr>
          <w:rFonts w:ascii="Arial" w:hAnsi="Arial" w:cs="Arial"/>
        </w:rPr>
        <w:t>społeczeństwa</w:t>
      </w:r>
      <w:r w:rsidR="00C34C24" w:rsidRPr="00F36AD9">
        <w:rPr>
          <w:rFonts w:ascii="Arial" w:hAnsi="Arial" w:cs="Arial"/>
        </w:rPr>
        <w:t xml:space="preserve"> </w:t>
      </w:r>
      <w:r w:rsidR="00314AFE" w:rsidRPr="00F36AD9">
        <w:rPr>
          <w:rFonts w:ascii="Arial" w:hAnsi="Arial" w:cs="Arial"/>
        </w:rPr>
        <w:t xml:space="preserve">na całym świecie. </w:t>
      </w:r>
      <w:r w:rsidR="00683F7B" w:rsidRPr="00F36AD9">
        <w:rPr>
          <w:rFonts w:ascii="Arial" w:hAnsi="Arial" w:cs="Arial"/>
        </w:rPr>
        <w:t>Podejmowanie działań mających na celu ochronę zdrowia publicznego jest konieczne</w:t>
      </w:r>
      <w:r w:rsidR="00573820" w:rsidRPr="00F36AD9">
        <w:rPr>
          <w:rFonts w:ascii="Arial" w:hAnsi="Arial" w:cs="Arial"/>
        </w:rPr>
        <w:t xml:space="preserve">. </w:t>
      </w:r>
      <w:r w:rsidR="00683F7B" w:rsidRPr="00F36AD9">
        <w:rPr>
          <w:rFonts w:ascii="Arial" w:hAnsi="Arial" w:cs="Arial"/>
        </w:rPr>
        <w:t xml:space="preserve">Jednak </w:t>
      </w:r>
      <w:r w:rsidR="00314AFE" w:rsidRPr="00F36AD9">
        <w:rPr>
          <w:rFonts w:ascii="Arial" w:hAnsi="Arial" w:cs="Arial"/>
        </w:rPr>
        <w:t xml:space="preserve">mogą </w:t>
      </w:r>
      <w:r w:rsidR="00683F7B" w:rsidRPr="00F36AD9">
        <w:rPr>
          <w:rFonts w:ascii="Arial" w:hAnsi="Arial" w:cs="Arial"/>
        </w:rPr>
        <w:t>one</w:t>
      </w:r>
      <w:r w:rsidR="00314AFE" w:rsidRPr="00F36AD9">
        <w:rPr>
          <w:rFonts w:ascii="Arial" w:hAnsi="Arial" w:cs="Arial"/>
        </w:rPr>
        <w:t xml:space="preserve"> radykalnie zmienić codzienne nawyki, w tym </w:t>
      </w:r>
      <w:r w:rsidR="00683F7B" w:rsidRPr="00F36AD9">
        <w:rPr>
          <w:rFonts w:ascii="Arial" w:hAnsi="Arial" w:cs="Arial"/>
        </w:rPr>
        <w:t xml:space="preserve">również negatywnie wpłynąć na </w:t>
      </w:r>
      <w:r w:rsidR="00314AFE" w:rsidRPr="00F36AD9">
        <w:rPr>
          <w:rFonts w:ascii="Arial" w:hAnsi="Arial" w:cs="Arial"/>
        </w:rPr>
        <w:t xml:space="preserve">zachowania związane ze </w:t>
      </w:r>
      <w:r w:rsidR="00683F7B" w:rsidRPr="00F36AD9">
        <w:rPr>
          <w:rFonts w:ascii="Arial" w:hAnsi="Arial" w:cs="Arial"/>
        </w:rPr>
        <w:t xml:space="preserve">zdrowym </w:t>
      </w:r>
      <w:r w:rsidR="00314AFE" w:rsidRPr="00F36AD9">
        <w:rPr>
          <w:rFonts w:ascii="Arial" w:hAnsi="Arial" w:cs="Arial"/>
        </w:rPr>
        <w:t xml:space="preserve">stylem życia. Izolacja, kwarantanna, nauka i praca zdalna </w:t>
      </w:r>
      <w:r w:rsidR="006D1AC0" w:rsidRPr="00F36AD9">
        <w:rPr>
          <w:rFonts w:ascii="Arial" w:hAnsi="Arial" w:cs="Arial"/>
        </w:rPr>
        <w:t xml:space="preserve">oraz pozostałe </w:t>
      </w:r>
      <w:r w:rsidR="00314AFE" w:rsidRPr="00F36AD9">
        <w:rPr>
          <w:rFonts w:ascii="Arial" w:hAnsi="Arial" w:cs="Arial"/>
        </w:rPr>
        <w:t>ograniczenia</w:t>
      </w:r>
      <w:r w:rsidR="00683F7B" w:rsidRPr="00F36AD9">
        <w:rPr>
          <w:rFonts w:ascii="Arial" w:hAnsi="Arial" w:cs="Arial"/>
        </w:rPr>
        <w:t xml:space="preserve">, nakazy </w:t>
      </w:r>
      <w:r w:rsidR="006D1AC0" w:rsidRPr="00F36AD9">
        <w:rPr>
          <w:rFonts w:ascii="Arial" w:hAnsi="Arial" w:cs="Arial"/>
        </w:rPr>
        <w:t>i</w:t>
      </w:r>
      <w:r w:rsidR="00683F7B" w:rsidRPr="00F36AD9">
        <w:rPr>
          <w:rFonts w:ascii="Arial" w:hAnsi="Arial" w:cs="Arial"/>
        </w:rPr>
        <w:t xml:space="preserve"> zakazy ustanawiane w związku z wystąpieniem stanu epidemii </w:t>
      </w:r>
      <w:r w:rsidR="00314AFE" w:rsidRPr="00F36AD9">
        <w:rPr>
          <w:rFonts w:ascii="Arial" w:hAnsi="Arial" w:cs="Arial"/>
        </w:rPr>
        <w:t xml:space="preserve">wpłynęły także </w:t>
      </w:r>
      <w:r w:rsidR="006D1AC0" w:rsidRPr="00F36AD9">
        <w:rPr>
          <w:rFonts w:ascii="Arial" w:hAnsi="Arial" w:cs="Arial"/>
        </w:rPr>
        <w:t xml:space="preserve">na </w:t>
      </w:r>
      <w:r w:rsidR="00314AFE" w:rsidRPr="00F36AD9">
        <w:rPr>
          <w:rFonts w:ascii="Arial" w:hAnsi="Arial" w:cs="Arial"/>
        </w:rPr>
        <w:t>ograniczenie siatki relacji społecznych</w:t>
      </w:r>
      <w:r w:rsidR="006D1AC0" w:rsidRPr="00F36AD9">
        <w:rPr>
          <w:rFonts w:ascii="Arial" w:hAnsi="Arial" w:cs="Arial"/>
        </w:rPr>
        <w:t>. N</w:t>
      </w:r>
      <w:r w:rsidR="00314AFE" w:rsidRPr="00F36AD9">
        <w:rPr>
          <w:rFonts w:ascii="Arial" w:hAnsi="Arial" w:cs="Arial"/>
        </w:rPr>
        <w:t xml:space="preserve">iewątpliwie </w:t>
      </w:r>
      <w:r w:rsidR="006D1AC0" w:rsidRPr="00F36AD9">
        <w:rPr>
          <w:rFonts w:ascii="Arial" w:hAnsi="Arial" w:cs="Arial"/>
        </w:rPr>
        <w:t>niekorzystnie oddział</w:t>
      </w:r>
      <w:r w:rsidR="00B46911" w:rsidRPr="00F36AD9">
        <w:rPr>
          <w:rFonts w:ascii="Arial" w:hAnsi="Arial" w:cs="Arial"/>
        </w:rPr>
        <w:t>ywało</w:t>
      </w:r>
      <w:r w:rsidR="006D1AC0" w:rsidRPr="00F36AD9">
        <w:rPr>
          <w:rFonts w:ascii="Arial" w:hAnsi="Arial" w:cs="Arial"/>
        </w:rPr>
        <w:t xml:space="preserve"> to </w:t>
      </w:r>
      <w:r w:rsidR="00314AFE" w:rsidRPr="00F36AD9">
        <w:rPr>
          <w:rFonts w:ascii="Arial" w:hAnsi="Arial" w:cs="Arial"/>
        </w:rPr>
        <w:t>na kondycję zdrowotną, a także komfort psychiczny</w:t>
      </w:r>
      <w:r w:rsidR="00AA7263" w:rsidRPr="00F36AD9">
        <w:rPr>
          <w:rFonts w:ascii="Arial" w:hAnsi="Arial" w:cs="Arial"/>
        </w:rPr>
        <w:t xml:space="preserve"> populacji</w:t>
      </w:r>
      <w:r w:rsidR="00314AFE" w:rsidRPr="00F36AD9">
        <w:rPr>
          <w:rFonts w:ascii="Arial" w:hAnsi="Arial" w:cs="Arial"/>
        </w:rPr>
        <w:t xml:space="preserve">. </w:t>
      </w:r>
    </w:p>
    <w:p w14:paraId="38FD54AA" w14:textId="12A22D8F" w:rsidR="008B402D" w:rsidRPr="00F36AD9" w:rsidRDefault="008B402D" w:rsidP="009A39B1">
      <w:pPr>
        <w:spacing w:before="120" w:after="120" w:line="360" w:lineRule="auto"/>
        <w:jc w:val="both"/>
        <w:rPr>
          <w:rFonts w:ascii="Arial" w:hAnsi="Arial" w:cs="Arial"/>
        </w:rPr>
      </w:pPr>
      <w:r w:rsidRPr="00F36AD9">
        <w:rPr>
          <w:rFonts w:ascii="Arial" w:hAnsi="Arial" w:cs="Arial"/>
        </w:rPr>
        <w:t xml:space="preserve">Porównanie wartości wskaźników populacyjnych </w:t>
      </w:r>
      <w:r w:rsidR="00035385" w:rsidRPr="00F36AD9">
        <w:rPr>
          <w:rFonts w:ascii="Arial" w:hAnsi="Arial" w:cs="Arial"/>
        </w:rPr>
        <w:t>pokazuje</w:t>
      </w:r>
      <w:r w:rsidR="00B25489" w:rsidRPr="00F36AD9">
        <w:rPr>
          <w:rFonts w:ascii="Arial" w:hAnsi="Arial" w:cs="Arial"/>
        </w:rPr>
        <w:t>,</w:t>
      </w:r>
      <w:r w:rsidRPr="00F36AD9">
        <w:rPr>
          <w:rFonts w:ascii="Arial" w:hAnsi="Arial" w:cs="Arial"/>
        </w:rPr>
        <w:t xml:space="preserve"> iż pomiędzy </w:t>
      </w:r>
      <w:r w:rsidR="00AF4C1E" w:rsidRPr="00F36AD9">
        <w:rPr>
          <w:rFonts w:ascii="Arial" w:hAnsi="Arial" w:cs="Arial"/>
        </w:rPr>
        <w:t xml:space="preserve">2021 </w:t>
      </w:r>
      <w:r w:rsidRPr="00F36AD9">
        <w:rPr>
          <w:rFonts w:ascii="Arial" w:hAnsi="Arial" w:cs="Arial"/>
        </w:rPr>
        <w:t xml:space="preserve">r. a </w:t>
      </w:r>
      <w:r w:rsidR="00B46911" w:rsidRPr="00F36AD9">
        <w:rPr>
          <w:rFonts w:ascii="Arial" w:hAnsi="Arial" w:cs="Arial"/>
        </w:rPr>
        <w:t>202</w:t>
      </w:r>
      <w:r w:rsidR="00AF4C1E" w:rsidRPr="00F36AD9">
        <w:rPr>
          <w:rFonts w:ascii="Arial" w:hAnsi="Arial" w:cs="Arial"/>
        </w:rPr>
        <w:t>3</w:t>
      </w:r>
      <w:r w:rsidR="00B46911" w:rsidRPr="00F36AD9">
        <w:rPr>
          <w:rFonts w:ascii="Arial" w:hAnsi="Arial" w:cs="Arial"/>
        </w:rPr>
        <w:t xml:space="preserve"> </w:t>
      </w:r>
      <w:r w:rsidRPr="00F36AD9">
        <w:rPr>
          <w:rFonts w:ascii="Arial" w:hAnsi="Arial" w:cs="Arial"/>
        </w:rPr>
        <w:t xml:space="preserve">r. oczekiwana długość życia dla kobiet </w:t>
      </w:r>
      <w:r w:rsidR="00B46911" w:rsidRPr="00F36AD9">
        <w:rPr>
          <w:rFonts w:ascii="Arial" w:hAnsi="Arial" w:cs="Arial"/>
        </w:rPr>
        <w:t>zwiększyła się</w:t>
      </w:r>
      <w:r w:rsidR="00314AFE" w:rsidRPr="00F36AD9">
        <w:rPr>
          <w:rFonts w:ascii="Arial" w:hAnsi="Arial" w:cs="Arial"/>
        </w:rPr>
        <w:t xml:space="preserve">, z </w:t>
      </w:r>
      <w:r w:rsidR="00AF4C1E" w:rsidRPr="00F36AD9">
        <w:rPr>
          <w:rFonts w:ascii="Arial" w:hAnsi="Arial" w:cs="Arial"/>
        </w:rPr>
        <w:t>79,7</w:t>
      </w:r>
      <w:r w:rsidR="00314AFE" w:rsidRPr="00F36AD9">
        <w:rPr>
          <w:rFonts w:ascii="Arial" w:hAnsi="Arial" w:cs="Arial"/>
        </w:rPr>
        <w:t xml:space="preserve"> lat do </w:t>
      </w:r>
      <w:r w:rsidR="00AF4C1E" w:rsidRPr="00F36AD9">
        <w:rPr>
          <w:rFonts w:ascii="Arial" w:hAnsi="Arial" w:cs="Arial"/>
        </w:rPr>
        <w:t>82</w:t>
      </w:r>
      <w:r w:rsidR="00314AFE" w:rsidRPr="00F36AD9">
        <w:rPr>
          <w:rFonts w:ascii="Arial" w:hAnsi="Arial" w:cs="Arial"/>
        </w:rPr>
        <w:t xml:space="preserve"> lat</w:t>
      </w:r>
      <w:r w:rsidRPr="00F36AD9">
        <w:rPr>
          <w:rFonts w:ascii="Arial" w:hAnsi="Arial" w:cs="Arial"/>
        </w:rPr>
        <w:t xml:space="preserve">, zaś dla mężczyzn </w:t>
      </w:r>
      <w:r w:rsidR="00AF4C1E" w:rsidRPr="00F36AD9">
        <w:rPr>
          <w:rFonts w:ascii="Arial" w:hAnsi="Arial" w:cs="Arial"/>
        </w:rPr>
        <w:t xml:space="preserve">wzrosła </w:t>
      </w:r>
      <w:r w:rsidR="001D373B" w:rsidRPr="00F36AD9">
        <w:rPr>
          <w:rFonts w:ascii="Arial" w:hAnsi="Arial" w:cs="Arial"/>
        </w:rPr>
        <w:t>o</w:t>
      </w:r>
      <w:r w:rsidRPr="00F36AD9">
        <w:rPr>
          <w:rFonts w:ascii="Arial" w:hAnsi="Arial" w:cs="Arial"/>
        </w:rPr>
        <w:t xml:space="preserve"> </w:t>
      </w:r>
      <w:r w:rsidR="00AF4C1E" w:rsidRPr="00F36AD9">
        <w:rPr>
          <w:rFonts w:ascii="Arial" w:hAnsi="Arial" w:cs="Arial"/>
        </w:rPr>
        <w:t>2</w:t>
      </w:r>
      <w:r w:rsidRPr="00F36AD9">
        <w:rPr>
          <w:rFonts w:ascii="Arial" w:hAnsi="Arial" w:cs="Arial"/>
        </w:rPr>
        <w:t>,</w:t>
      </w:r>
      <w:r w:rsidR="00AF4C1E" w:rsidRPr="00F36AD9">
        <w:rPr>
          <w:rFonts w:ascii="Arial" w:hAnsi="Arial" w:cs="Arial"/>
        </w:rPr>
        <w:t xml:space="preserve">9 </w:t>
      </w:r>
      <w:r w:rsidRPr="00F36AD9">
        <w:rPr>
          <w:rFonts w:ascii="Arial" w:hAnsi="Arial" w:cs="Arial"/>
        </w:rPr>
        <w:t>lat</w:t>
      </w:r>
      <w:r w:rsidR="00E4001E" w:rsidRPr="00F36AD9">
        <w:rPr>
          <w:rFonts w:ascii="Arial" w:hAnsi="Arial" w:cs="Arial"/>
        </w:rPr>
        <w:t xml:space="preserve"> (</w:t>
      </w:r>
      <w:r w:rsidR="00567AB1" w:rsidRPr="00F36AD9">
        <w:rPr>
          <w:rFonts w:ascii="Arial" w:hAnsi="Arial" w:cs="Arial"/>
        </w:rPr>
        <w:t>71</w:t>
      </w:r>
      <w:r w:rsidR="00314AFE" w:rsidRPr="00F36AD9">
        <w:rPr>
          <w:rFonts w:ascii="Arial" w:hAnsi="Arial" w:cs="Arial"/>
        </w:rPr>
        <w:t>,</w:t>
      </w:r>
      <w:r w:rsidR="00567AB1" w:rsidRPr="00F36AD9">
        <w:rPr>
          <w:rFonts w:ascii="Arial" w:hAnsi="Arial" w:cs="Arial"/>
        </w:rPr>
        <w:t xml:space="preserve">8 </w:t>
      </w:r>
      <w:r w:rsidR="00E4001E" w:rsidRPr="00F36AD9">
        <w:rPr>
          <w:rFonts w:ascii="Arial" w:hAnsi="Arial" w:cs="Arial"/>
        </w:rPr>
        <w:t xml:space="preserve">vs. </w:t>
      </w:r>
      <w:r w:rsidR="00567AB1" w:rsidRPr="00F36AD9">
        <w:rPr>
          <w:rFonts w:ascii="Arial" w:hAnsi="Arial" w:cs="Arial"/>
        </w:rPr>
        <w:t>74,7</w:t>
      </w:r>
      <w:r w:rsidR="00E4001E" w:rsidRPr="00F36AD9">
        <w:rPr>
          <w:rFonts w:ascii="Arial" w:hAnsi="Arial" w:cs="Arial"/>
        </w:rPr>
        <w:t>)</w:t>
      </w:r>
      <w:r w:rsidR="0066051C" w:rsidRPr="00F36AD9">
        <w:rPr>
          <w:rFonts w:ascii="Arial" w:hAnsi="Arial" w:cs="Arial"/>
          <w:vertAlign w:val="superscript"/>
        </w:rPr>
        <w:footnoteReference w:id="4"/>
      </w:r>
      <w:r w:rsidR="00B722D1">
        <w:rPr>
          <w:rFonts w:ascii="Arial" w:hAnsi="Arial" w:cs="Arial"/>
          <w:vertAlign w:val="superscript"/>
        </w:rPr>
        <w:t>)</w:t>
      </w:r>
      <w:r w:rsidR="00B17D29" w:rsidRPr="00F36AD9">
        <w:rPr>
          <w:rFonts w:ascii="Arial" w:hAnsi="Arial" w:cs="Arial"/>
        </w:rPr>
        <w:t>.</w:t>
      </w:r>
      <w:r w:rsidRPr="00F36AD9">
        <w:rPr>
          <w:rFonts w:ascii="Arial" w:hAnsi="Arial" w:cs="Arial"/>
        </w:rPr>
        <w:t xml:space="preserve"> </w:t>
      </w:r>
      <w:r w:rsidR="002B12A2" w:rsidRPr="00F36AD9">
        <w:rPr>
          <w:rFonts w:ascii="Arial" w:hAnsi="Arial" w:cs="Arial"/>
        </w:rPr>
        <w:t xml:space="preserve">Zaobserwowano spadek liczby osób poniżej granicy ubóstwa </w:t>
      </w:r>
      <w:r w:rsidR="005F7C8F" w:rsidRPr="00F36AD9">
        <w:rPr>
          <w:rFonts w:ascii="Arial" w:hAnsi="Arial" w:cs="Arial"/>
        </w:rPr>
        <w:t xml:space="preserve">ustawowego </w:t>
      </w:r>
      <w:r w:rsidR="002B12A2" w:rsidRPr="00F36AD9">
        <w:rPr>
          <w:rFonts w:ascii="Arial" w:hAnsi="Arial" w:cs="Arial"/>
        </w:rPr>
        <w:t xml:space="preserve">o </w:t>
      </w:r>
      <w:r w:rsidR="005F7C8F" w:rsidRPr="00F36AD9">
        <w:rPr>
          <w:rFonts w:ascii="Arial" w:hAnsi="Arial" w:cs="Arial"/>
        </w:rPr>
        <w:t>2</w:t>
      </w:r>
      <w:r w:rsidR="002B12A2" w:rsidRPr="00F36AD9">
        <w:rPr>
          <w:rFonts w:ascii="Arial" w:hAnsi="Arial" w:cs="Arial"/>
        </w:rPr>
        <w:t>%</w:t>
      </w:r>
      <w:r w:rsidR="002B12A2" w:rsidRPr="00F36AD9">
        <w:rPr>
          <w:rFonts w:ascii="Arial" w:hAnsi="Arial" w:cs="Arial"/>
          <w:vertAlign w:val="superscript"/>
        </w:rPr>
        <w:footnoteReference w:id="5"/>
      </w:r>
      <w:r w:rsidR="00B722D1">
        <w:rPr>
          <w:rFonts w:ascii="Arial" w:hAnsi="Arial" w:cs="Arial"/>
          <w:vertAlign w:val="superscript"/>
        </w:rPr>
        <w:t>)</w:t>
      </w:r>
      <w:r w:rsidR="00B17D29" w:rsidRPr="00F36AD9">
        <w:rPr>
          <w:rFonts w:ascii="Arial" w:hAnsi="Arial" w:cs="Arial"/>
        </w:rPr>
        <w:t>.</w:t>
      </w:r>
      <w:r w:rsidR="002B12A2" w:rsidRPr="00F36AD9">
        <w:rPr>
          <w:rFonts w:ascii="Arial" w:hAnsi="Arial" w:cs="Arial"/>
        </w:rPr>
        <w:t xml:space="preserve"> Poprawiająca się sytuacja gospodarstw domowych ma duży wpływ na warunki życia, zmianę zachowań zdrowotnych a tym samym na wskaźnik dobrej samooceny stanu zdrowia. </w:t>
      </w:r>
      <w:r w:rsidRPr="00F36AD9">
        <w:rPr>
          <w:rFonts w:ascii="Arial" w:hAnsi="Arial" w:cs="Arial"/>
        </w:rPr>
        <w:t xml:space="preserve">Wskaźnik </w:t>
      </w:r>
      <w:r w:rsidR="00E4001E" w:rsidRPr="00F36AD9">
        <w:rPr>
          <w:rFonts w:ascii="Arial" w:hAnsi="Arial" w:cs="Arial"/>
        </w:rPr>
        <w:t>ten</w:t>
      </w:r>
      <w:r w:rsidR="003F1F46" w:rsidRPr="00F36AD9">
        <w:rPr>
          <w:rFonts w:ascii="Arial" w:hAnsi="Arial" w:cs="Arial"/>
        </w:rPr>
        <w:t xml:space="preserve"> nieznacznie</w:t>
      </w:r>
      <w:r w:rsidR="00E4001E" w:rsidRPr="00F36AD9">
        <w:rPr>
          <w:rFonts w:ascii="Arial" w:hAnsi="Arial" w:cs="Arial"/>
        </w:rPr>
        <w:t xml:space="preserve"> </w:t>
      </w:r>
      <w:r w:rsidR="0053330E" w:rsidRPr="00F36AD9">
        <w:rPr>
          <w:rFonts w:ascii="Arial" w:hAnsi="Arial" w:cs="Arial"/>
        </w:rPr>
        <w:t>wzrósł</w:t>
      </w:r>
      <w:r w:rsidRPr="00F36AD9">
        <w:rPr>
          <w:rFonts w:ascii="Arial" w:hAnsi="Arial" w:cs="Arial"/>
        </w:rPr>
        <w:t xml:space="preserve"> w </w:t>
      </w:r>
      <w:r w:rsidR="003F1F46" w:rsidRPr="00F36AD9">
        <w:rPr>
          <w:rFonts w:ascii="Arial" w:hAnsi="Arial" w:cs="Arial"/>
        </w:rPr>
        <w:t xml:space="preserve">2022 </w:t>
      </w:r>
      <w:r w:rsidR="00C12155" w:rsidRPr="00F36AD9">
        <w:rPr>
          <w:rFonts w:ascii="Arial" w:hAnsi="Arial" w:cs="Arial"/>
        </w:rPr>
        <w:t>r.</w:t>
      </w:r>
      <w:r w:rsidR="004E2904" w:rsidRPr="00F36AD9">
        <w:rPr>
          <w:rFonts w:ascii="Arial" w:hAnsi="Arial" w:cs="Arial"/>
        </w:rPr>
        <w:t xml:space="preserve"> w stosunku do </w:t>
      </w:r>
      <w:r w:rsidR="003F1F46" w:rsidRPr="00F36AD9">
        <w:rPr>
          <w:rFonts w:ascii="Arial" w:hAnsi="Arial" w:cs="Arial"/>
        </w:rPr>
        <w:t xml:space="preserve">2020 </w:t>
      </w:r>
      <w:r w:rsidR="00C12155" w:rsidRPr="00F36AD9">
        <w:rPr>
          <w:rFonts w:ascii="Arial" w:hAnsi="Arial" w:cs="Arial"/>
        </w:rPr>
        <w:t>r.</w:t>
      </w:r>
      <w:r w:rsidRPr="00F36AD9">
        <w:rPr>
          <w:rFonts w:ascii="Arial" w:hAnsi="Arial" w:cs="Arial"/>
        </w:rPr>
        <w:t xml:space="preserve"> z </w:t>
      </w:r>
      <w:r w:rsidR="003F1F46" w:rsidRPr="00F36AD9">
        <w:rPr>
          <w:rFonts w:ascii="Arial" w:hAnsi="Arial" w:cs="Arial"/>
        </w:rPr>
        <w:t>63</w:t>
      </w:r>
      <w:r w:rsidR="00B12CD6" w:rsidRPr="00F36AD9">
        <w:rPr>
          <w:rFonts w:ascii="Arial" w:hAnsi="Arial" w:cs="Arial"/>
        </w:rPr>
        <w:t>,</w:t>
      </w:r>
      <w:r w:rsidR="003F1F46" w:rsidRPr="00F36AD9">
        <w:rPr>
          <w:rFonts w:ascii="Arial" w:hAnsi="Arial" w:cs="Arial"/>
        </w:rPr>
        <w:t>3</w:t>
      </w:r>
      <w:r w:rsidRPr="00F36AD9">
        <w:rPr>
          <w:rFonts w:ascii="Arial" w:hAnsi="Arial" w:cs="Arial"/>
        </w:rPr>
        <w:t xml:space="preserve">% do </w:t>
      </w:r>
      <w:r w:rsidR="003F1F46" w:rsidRPr="00F36AD9">
        <w:rPr>
          <w:rFonts w:ascii="Arial" w:hAnsi="Arial" w:cs="Arial"/>
        </w:rPr>
        <w:t>64</w:t>
      </w:r>
      <w:r w:rsidR="00B12CD6" w:rsidRPr="00F36AD9">
        <w:rPr>
          <w:rFonts w:ascii="Arial" w:hAnsi="Arial" w:cs="Arial"/>
        </w:rPr>
        <w:t>,</w:t>
      </w:r>
      <w:r w:rsidRPr="00F36AD9">
        <w:rPr>
          <w:rFonts w:ascii="Arial" w:hAnsi="Arial" w:cs="Arial"/>
        </w:rPr>
        <w:t xml:space="preserve">%, przy jednoczesnym spadku wskaźnika złej samooceny z </w:t>
      </w:r>
      <w:r w:rsidR="003F1F46" w:rsidRPr="00F36AD9">
        <w:rPr>
          <w:rFonts w:ascii="Arial" w:hAnsi="Arial" w:cs="Arial"/>
        </w:rPr>
        <w:t>10,3</w:t>
      </w:r>
      <w:r w:rsidRPr="00F36AD9">
        <w:rPr>
          <w:rFonts w:ascii="Arial" w:hAnsi="Arial" w:cs="Arial"/>
        </w:rPr>
        <w:t xml:space="preserve">% do </w:t>
      </w:r>
      <w:r w:rsidR="003F1F46" w:rsidRPr="00F36AD9">
        <w:rPr>
          <w:rFonts w:ascii="Arial" w:hAnsi="Arial" w:cs="Arial"/>
        </w:rPr>
        <w:t>9,5</w:t>
      </w:r>
      <w:r w:rsidRPr="00F36AD9">
        <w:rPr>
          <w:rFonts w:ascii="Arial" w:hAnsi="Arial" w:cs="Arial"/>
        </w:rPr>
        <w:t xml:space="preserve">%. W </w:t>
      </w:r>
      <w:r w:rsidR="008B1AF0" w:rsidRPr="00F36AD9">
        <w:rPr>
          <w:rFonts w:ascii="Arial" w:hAnsi="Arial" w:cs="Arial"/>
        </w:rPr>
        <w:t>202</w:t>
      </w:r>
      <w:r w:rsidR="008B1AF0">
        <w:rPr>
          <w:rFonts w:ascii="Arial" w:hAnsi="Arial" w:cs="Arial"/>
        </w:rPr>
        <w:t>3</w:t>
      </w:r>
      <w:r w:rsidR="008B1AF0" w:rsidRPr="00F36AD9">
        <w:rPr>
          <w:rFonts w:ascii="Arial" w:hAnsi="Arial" w:cs="Arial"/>
        </w:rPr>
        <w:t xml:space="preserve"> </w:t>
      </w:r>
      <w:r w:rsidRPr="00F36AD9">
        <w:rPr>
          <w:rFonts w:ascii="Arial" w:hAnsi="Arial" w:cs="Arial"/>
        </w:rPr>
        <w:t>r</w:t>
      </w:r>
      <w:r w:rsidR="0094270B" w:rsidRPr="00F36AD9">
        <w:rPr>
          <w:rFonts w:ascii="Arial" w:hAnsi="Arial" w:cs="Arial"/>
        </w:rPr>
        <w:t>.</w:t>
      </w:r>
      <w:r w:rsidRPr="00F36AD9">
        <w:rPr>
          <w:rFonts w:ascii="Arial" w:hAnsi="Arial" w:cs="Arial"/>
        </w:rPr>
        <w:t xml:space="preserve"> liczba zgonów w wyniku samobójstw była </w:t>
      </w:r>
      <w:r w:rsidR="00D509FB" w:rsidRPr="00F36AD9">
        <w:rPr>
          <w:rFonts w:ascii="Arial" w:hAnsi="Arial" w:cs="Arial"/>
        </w:rPr>
        <w:t xml:space="preserve">nieznacznie większa </w:t>
      </w:r>
      <w:r w:rsidRPr="00F36AD9">
        <w:rPr>
          <w:rFonts w:ascii="Arial" w:hAnsi="Arial" w:cs="Arial"/>
        </w:rPr>
        <w:t xml:space="preserve">niż w </w:t>
      </w:r>
      <w:r w:rsidR="005F0C6F" w:rsidRPr="00F36AD9">
        <w:rPr>
          <w:rFonts w:ascii="Arial" w:hAnsi="Arial" w:cs="Arial"/>
        </w:rPr>
        <w:t xml:space="preserve">2022 </w:t>
      </w:r>
      <w:r w:rsidR="00D46CE1" w:rsidRPr="00F36AD9">
        <w:rPr>
          <w:rFonts w:ascii="Arial" w:hAnsi="Arial" w:cs="Arial"/>
        </w:rPr>
        <w:t>r.</w:t>
      </w:r>
      <w:r w:rsidR="00D509FB" w:rsidRPr="00F36AD9">
        <w:rPr>
          <w:rFonts w:ascii="Arial" w:hAnsi="Arial" w:cs="Arial"/>
        </w:rPr>
        <w:t xml:space="preserve"> (5</w:t>
      </w:r>
      <w:r w:rsidR="00DE6E2C" w:rsidRPr="00F36AD9">
        <w:rPr>
          <w:rFonts w:ascii="Arial" w:hAnsi="Arial" w:cs="Arial"/>
        </w:rPr>
        <w:t xml:space="preserve"> </w:t>
      </w:r>
      <w:r w:rsidR="00D509FB" w:rsidRPr="00F36AD9">
        <w:rPr>
          <w:rFonts w:ascii="Arial" w:hAnsi="Arial" w:cs="Arial"/>
        </w:rPr>
        <w:t>1</w:t>
      </w:r>
      <w:r w:rsidR="005F0C6F" w:rsidRPr="00F36AD9">
        <w:rPr>
          <w:rFonts w:ascii="Arial" w:hAnsi="Arial" w:cs="Arial"/>
        </w:rPr>
        <w:t>08</w:t>
      </w:r>
      <w:r w:rsidR="00D509FB" w:rsidRPr="00F36AD9">
        <w:rPr>
          <w:rFonts w:ascii="Arial" w:hAnsi="Arial" w:cs="Arial"/>
        </w:rPr>
        <w:t xml:space="preserve"> w </w:t>
      </w:r>
      <w:r w:rsidR="005F0C6F" w:rsidRPr="00F36AD9">
        <w:rPr>
          <w:rFonts w:ascii="Arial" w:hAnsi="Arial" w:cs="Arial"/>
        </w:rPr>
        <w:t xml:space="preserve">2022 </w:t>
      </w:r>
      <w:r w:rsidR="00D509FB" w:rsidRPr="00F36AD9">
        <w:rPr>
          <w:rFonts w:ascii="Arial" w:hAnsi="Arial" w:cs="Arial"/>
        </w:rPr>
        <w:t>r. i 5</w:t>
      </w:r>
      <w:r w:rsidR="00DE6E2C" w:rsidRPr="00F36AD9">
        <w:rPr>
          <w:rFonts w:ascii="Arial" w:hAnsi="Arial" w:cs="Arial"/>
        </w:rPr>
        <w:t xml:space="preserve"> </w:t>
      </w:r>
      <w:r w:rsidR="00D509FB" w:rsidRPr="00F36AD9">
        <w:rPr>
          <w:rFonts w:ascii="Arial" w:hAnsi="Arial" w:cs="Arial"/>
        </w:rPr>
        <w:t>2</w:t>
      </w:r>
      <w:r w:rsidR="005F0C6F" w:rsidRPr="00F36AD9">
        <w:rPr>
          <w:rFonts w:ascii="Arial" w:hAnsi="Arial" w:cs="Arial"/>
        </w:rPr>
        <w:t>33</w:t>
      </w:r>
      <w:r w:rsidR="00D509FB" w:rsidRPr="00F36AD9">
        <w:rPr>
          <w:rFonts w:ascii="Arial" w:hAnsi="Arial" w:cs="Arial"/>
        </w:rPr>
        <w:t xml:space="preserve"> w </w:t>
      </w:r>
      <w:r w:rsidR="005F0C6F" w:rsidRPr="00F36AD9">
        <w:rPr>
          <w:rFonts w:ascii="Arial" w:hAnsi="Arial" w:cs="Arial"/>
        </w:rPr>
        <w:t xml:space="preserve">2023 </w:t>
      </w:r>
      <w:r w:rsidR="00D509FB" w:rsidRPr="00F36AD9">
        <w:rPr>
          <w:rFonts w:ascii="Arial" w:hAnsi="Arial" w:cs="Arial"/>
        </w:rPr>
        <w:t>r.)</w:t>
      </w:r>
      <w:r w:rsidR="00E4001E" w:rsidRPr="00F36AD9">
        <w:rPr>
          <w:rFonts w:ascii="Arial" w:hAnsi="Arial" w:cs="Arial"/>
          <w:vertAlign w:val="superscript"/>
        </w:rPr>
        <w:footnoteReference w:id="6"/>
      </w:r>
      <w:r w:rsidR="00B722D1">
        <w:rPr>
          <w:rFonts w:ascii="Arial" w:hAnsi="Arial" w:cs="Arial"/>
          <w:vertAlign w:val="superscript"/>
        </w:rPr>
        <w:t>)</w:t>
      </w:r>
      <w:r w:rsidR="00B17D29" w:rsidRPr="00F36AD9">
        <w:rPr>
          <w:rFonts w:ascii="Arial" w:hAnsi="Arial" w:cs="Arial"/>
        </w:rPr>
        <w:t>.</w:t>
      </w:r>
      <w:r w:rsidRPr="00F36AD9">
        <w:rPr>
          <w:rFonts w:ascii="Arial" w:hAnsi="Arial" w:cs="Arial"/>
        </w:rPr>
        <w:t xml:space="preserve"> </w:t>
      </w:r>
      <w:r w:rsidR="002B12A2" w:rsidRPr="00F36AD9">
        <w:rPr>
          <w:rFonts w:ascii="Arial" w:hAnsi="Arial" w:cs="Arial"/>
        </w:rPr>
        <w:t>L</w:t>
      </w:r>
      <w:r w:rsidRPr="00F36AD9">
        <w:rPr>
          <w:rFonts w:ascii="Arial" w:hAnsi="Arial" w:cs="Arial"/>
        </w:rPr>
        <w:t>iczne działania i programy realizowane przez administrację rządową, samorządową oraz</w:t>
      </w:r>
      <w:r w:rsidR="00E4001E" w:rsidRPr="00F36AD9">
        <w:rPr>
          <w:rFonts w:ascii="Arial" w:hAnsi="Arial" w:cs="Arial"/>
        </w:rPr>
        <w:t xml:space="preserve"> </w:t>
      </w:r>
      <w:r w:rsidRPr="00F36AD9">
        <w:rPr>
          <w:rFonts w:ascii="Arial" w:hAnsi="Arial" w:cs="Arial"/>
        </w:rPr>
        <w:t>współpracujące z nimi organizacje społeczeństwa obywatelskiego</w:t>
      </w:r>
      <w:r w:rsidR="002B12A2" w:rsidRPr="00F36AD9">
        <w:rPr>
          <w:rFonts w:ascii="Arial" w:hAnsi="Arial" w:cs="Arial"/>
        </w:rPr>
        <w:t xml:space="preserve"> </w:t>
      </w:r>
      <w:r w:rsidR="00381C44" w:rsidRPr="00F36AD9">
        <w:rPr>
          <w:rFonts w:ascii="Arial" w:hAnsi="Arial" w:cs="Arial"/>
        </w:rPr>
        <w:t>mają potencjalny</w:t>
      </w:r>
      <w:r w:rsidR="002B12A2" w:rsidRPr="00F36AD9">
        <w:rPr>
          <w:rFonts w:ascii="Arial" w:hAnsi="Arial" w:cs="Arial"/>
        </w:rPr>
        <w:t xml:space="preserve"> wpływ na zmian</w:t>
      </w:r>
      <w:r w:rsidR="00E133DD" w:rsidRPr="00F36AD9">
        <w:rPr>
          <w:rFonts w:ascii="Arial" w:hAnsi="Arial" w:cs="Arial"/>
        </w:rPr>
        <w:t>ę</w:t>
      </w:r>
      <w:r w:rsidR="002B12A2" w:rsidRPr="00F36AD9">
        <w:rPr>
          <w:rFonts w:ascii="Arial" w:hAnsi="Arial" w:cs="Arial"/>
        </w:rPr>
        <w:t xml:space="preserve"> struktury niektórych zachowań zdrowotnych –</w:t>
      </w:r>
      <w:r w:rsidR="00E4001E" w:rsidRPr="00F36AD9">
        <w:rPr>
          <w:rFonts w:ascii="Arial" w:hAnsi="Arial" w:cs="Arial"/>
        </w:rPr>
        <w:t xml:space="preserve"> </w:t>
      </w:r>
      <w:r w:rsidR="00381C44" w:rsidRPr="00F36AD9">
        <w:rPr>
          <w:rFonts w:ascii="Arial" w:hAnsi="Arial" w:cs="Arial"/>
        </w:rPr>
        <w:t xml:space="preserve">w </w:t>
      </w:r>
      <w:r w:rsidR="005F0C6F" w:rsidRPr="00F36AD9">
        <w:rPr>
          <w:rFonts w:ascii="Arial" w:hAnsi="Arial" w:cs="Arial"/>
        </w:rPr>
        <w:t xml:space="preserve">2023 </w:t>
      </w:r>
      <w:r w:rsidR="00381C44" w:rsidRPr="00F36AD9">
        <w:rPr>
          <w:rFonts w:ascii="Arial" w:hAnsi="Arial" w:cs="Arial"/>
        </w:rPr>
        <w:t>r</w:t>
      </w:r>
      <w:r w:rsidR="00FA119B" w:rsidRPr="00F36AD9">
        <w:rPr>
          <w:rFonts w:ascii="Arial" w:hAnsi="Arial" w:cs="Arial"/>
        </w:rPr>
        <w:t>.</w:t>
      </w:r>
      <w:r w:rsidR="00E4001E" w:rsidRPr="00F36AD9">
        <w:rPr>
          <w:rFonts w:ascii="Arial" w:hAnsi="Arial" w:cs="Arial"/>
        </w:rPr>
        <w:t xml:space="preserve"> zaobserwowano</w:t>
      </w:r>
      <w:r w:rsidR="00381C44" w:rsidRPr="00F36AD9">
        <w:rPr>
          <w:rFonts w:ascii="Arial" w:hAnsi="Arial" w:cs="Arial"/>
        </w:rPr>
        <w:t xml:space="preserve"> </w:t>
      </w:r>
      <w:r w:rsidR="002B12A2" w:rsidRPr="00F36AD9">
        <w:rPr>
          <w:rFonts w:ascii="Arial" w:hAnsi="Arial" w:cs="Arial"/>
        </w:rPr>
        <w:t>wzrost spożycia owoców o 0,</w:t>
      </w:r>
      <w:r w:rsidR="005F0C6F" w:rsidRPr="00F36AD9">
        <w:rPr>
          <w:rFonts w:ascii="Arial" w:hAnsi="Arial" w:cs="Arial"/>
        </w:rPr>
        <w:t xml:space="preserve">13 </w:t>
      </w:r>
      <w:r w:rsidR="002B12A2" w:rsidRPr="00F36AD9">
        <w:rPr>
          <w:rFonts w:ascii="Arial" w:hAnsi="Arial" w:cs="Arial"/>
        </w:rPr>
        <w:t>kg</w:t>
      </w:r>
      <w:r w:rsidR="00381C44" w:rsidRPr="00F36AD9">
        <w:rPr>
          <w:rFonts w:ascii="Arial" w:hAnsi="Arial" w:cs="Arial"/>
          <w:vertAlign w:val="superscript"/>
        </w:rPr>
        <w:footnoteReference w:id="7"/>
      </w:r>
      <w:r w:rsidR="00B722D1">
        <w:rPr>
          <w:rFonts w:ascii="Arial" w:hAnsi="Arial" w:cs="Arial"/>
          <w:vertAlign w:val="superscript"/>
        </w:rPr>
        <w:t>)</w:t>
      </w:r>
      <w:r w:rsidR="002B12A2" w:rsidRPr="00F36AD9">
        <w:rPr>
          <w:rFonts w:ascii="Arial" w:hAnsi="Arial" w:cs="Arial"/>
        </w:rPr>
        <w:t xml:space="preserve"> </w:t>
      </w:r>
      <w:r w:rsidR="00381C44" w:rsidRPr="00F36AD9">
        <w:rPr>
          <w:rFonts w:ascii="Arial" w:hAnsi="Arial" w:cs="Arial"/>
        </w:rPr>
        <w:t xml:space="preserve">w porównaniu z </w:t>
      </w:r>
      <w:r w:rsidR="005F0C6F" w:rsidRPr="00F36AD9">
        <w:rPr>
          <w:rFonts w:ascii="Arial" w:hAnsi="Arial" w:cs="Arial"/>
        </w:rPr>
        <w:t xml:space="preserve">2022 </w:t>
      </w:r>
      <w:r w:rsidR="00381C44" w:rsidRPr="00F36AD9">
        <w:rPr>
          <w:rFonts w:ascii="Arial" w:hAnsi="Arial" w:cs="Arial"/>
        </w:rPr>
        <w:t>r</w:t>
      </w:r>
      <w:r w:rsidR="002B12A2" w:rsidRPr="00F36AD9">
        <w:rPr>
          <w:rFonts w:ascii="Arial" w:hAnsi="Arial" w:cs="Arial"/>
        </w:rPr>
        <w:t>.</w:t>
      </w:r>
      <w:r w:rsidR="00E4001E" w:rsidRPr="00F36AD9">
        <w:rPr>
          <w:rFonts w:ascii="Arial" w:hAnsi="Arial" w:cs="Arial"/>
        </w:rPr>
        <w:t xml:space="preserve"> </w:t>
      </w:r>
      <w:r w:rsidRPr="00F36AD9">
        <w:rPr>
          <w:rFonts w:ascii="Arial" w:hAnsi="Arial" w:cs="Arial"/>
        </w:rPr>
        <w:t xml:space="preserve">Niezwykle istotna jest również aktywność sektora prywatnego – pracodawców, firm tworzących innowacyjne rozwiązania sprzyjające zdrowiu. Wyzwaniem dla zdrowia publicznego jest </w:t>
      </w:r>
      <w:r w:rsidR="005733D4" w:rsidRPr="00F36AD9">
        <w:rPr>
          <w:rFonts w:ascii="Arial" w:hAnsi="Arial" w:cs="Arial"/>
        </w:rPr>
        <w:t>poziom</w:t>
      </w:r>
      <w:r w:rsidRPr="00F36AD9">
        <w:rPr>
          <w:rFonts w:ascii="Arial" w:hAnsi="Arial" w:cs="Arial"/>
        </w:rPr>
        <w:t xml:space="preserve"> </w:t>
      </w:r>
      <w:r w:rsidR="005733D4" w:rsidRPr="00F36AD9">
        <w:rPr>
          <w:rFonts w:ascii="Arial" w:hAnsi="Arial" w:cs="Arial"/>
        </w:rPr>
        <w:t xml:space="preserve">konsumpcji </w:t>
      </w:r>
      <w:r w:rsidR="0037682C" w:rsidRPr="00F36AD9">
        <w:rPr>
          <w:rFonts w:ascii="Arial" w:hAnsi="Arial" w:cs="Arial"/>
        </w:rPr>
        <w:t>napojów alkoholowych</w:t>
      </w:r>
      <w:r w:rsidR="005733D4" w:rsidRPr="00F36AD9">
        <w:rPr>
          <w:rFonts w:ascii="Arial" w:hAnsi="Arial" w:cs="Arial"/>
        </w:rPr>
        <w:t>, należy jednak odnotować fakt spadku spożycia w ostatnich dwóch latach</w:t>
      </w:r>
      <w:r w:rsidR="0037682C" w:rsidRPr="00F36AD9">
        <w:rPr>
          <w:rFonts w:ascii="Arial" w:hAnsi="Arial" w:cs="Arial"/>
        </w:rPr>
        <w:t xml:space="preserve"> </w:t>
      </w:r>
      <w:r w:rsidRPr="00F36AD9">
        <w:rPr>
          <w:rFonts w:ascii="Arial" w:hAnsi="Arial" w:cs="Arial"/>
        </w:rPr>
        <w:t>o 0,</w:t>
      </w:r>
      <w:r w:rsidR="005733D4" w:rsidRPr="00F36AD9">
        <w:rPr>
          <w:rFonts w:ascii="Arial" w:hAnsi="Arial" w:cs="Arial"/>
        </w:rPr>
        <w:t xml:space="preserve">44 </w:t>
      </w:r>
      <w:r w:rsidRPr="00F36AD9">
        <w:rPr>
          <w:rFonts w:ascii="Arial" w:hAnsi="Arial" w:cs="Arial"/>
        </w:rPr>
        <w:t xml:space="preserve">litra </w:t>
      </w:r>
      <w:r w:rsidR="008C4FA4" w:rsidRPr="00F36AD9">
        <w:rPr>
          <w:rFonts w:ascii="Arial" w:hAnsi="Arial" w:cs="Arial"/>
        </w:rPr>
        <w:t>(z 9,</w:t>
      </w:r>
      <w:r w:rsidR="005733D4" w:rsidRPr="00F36AD9">
        <w:rPr>
          <w:rFonts w:ascii="Arial" w:hAnsi="Arial" w:cs="Arial"/>
        </w:rPr>
        <w:t xml:space="preserve">37 </w:t>
      </w:r>
      <w:r w:rsidR="009E1620" w:rsidRPr="00F36AD9">
        <w:rPr>
          <w:rFonts w:ascii="Arial" w:hAnsi="Arial" w:cs="Arial"/>
        </w:rPr>
        <w:t xml:space="preserve">w </w:t>
      </w:r>
      <w:r w:rsidR="005733D4" w:rsidRPr="00F36AD9">
        <w:rPr>
          <w:rFonts w:ascii="Arial" w:hAnsi="Arial" w:cs="Arial"/>
        </w:rPr>
        <w:t xml:space="preserve">2022 </w:t>
      </w:r>
      <w:r w:rsidR="009E1620" w:rsidRPr="00F36AD9">
        <w:rPr>
          <w:rFonts w:ascii="Arial" w:hAnsi="Arial" w:cs="Arial"/>
        </w:rPr>
        <w:t xml:space="preserve">r. </w:t>
      </w:r>
      <w:r w:rsidR="008C4FA4" w:rsidRPr="00F36AD9">
        <w:rPr>
          <w:rFonts w:ascii="Arial" w:hAnsi="Arial" w:cs="Arial"/>
        </w:rPr>
        <w:t xml:space="preserve">do </w:t>
      </w:r>
      <w:r w:rsidR="005733D4" w:rsidRPr="00F36AD9">
        <w:rPr>
          <w:rFonts w:ascii="Arial" w:hAnsi="Arial" w:cs="Arial"/>
        </w:rPr>
        <w:t>8,93</w:t>
      </w:r>
      <w:r w:rsidR="008C4FA4" w:rsidRPr="00F36AD9">
        <w:rPr>
          <w:rFonts w:ascii="Arial" w:hAnsi="Arial" w:cs="Arial"/>
        </w:rPr>
        <w:t xml:space="preserve"> litra</w:t>
      </w:r>
      <w:r w:rsidR="009E1620" w:rsidRPr="00F36AD9">
        <w:rPr>
          <w:rFonts w:ascii="Arial" w:hAnsi="Arial" w:cs="Arial"/>
        </w:rPr>
        <w:t xml:space="preserve"> w </w:t>
      </w:r>
      <w:r w:rsidR="005733D4" w:rsidRPr="00F36AD9">
        <w:rPr>
          <w:rFonts w:ascii="Arial" w:hAnsi="Arial" w:cs="Arial"/>
        </w:rPr>
        <w:t xml:space="preserve">2023 </w:t>
      </w:r>
      <w:r w:rsidR="009E1620" w:rsidRPr="00F36AD9">
        <w:rPr>
          <w:rFonts w:ascii="Arial" w:hAnsi="Arial" w:cs="Arial"/>
        </w:rPr>
        <w:t>r.</w:t>
      </w:r>
      <w:r w:rsidR="008C4FA4" w:rsidRPr="00F36AD9">
        <w:rPr>
          <w:rFonts w:ascii="Arial" w:hAnsi="Arial" w:cs="Arial"/>
        </w:rPr>
        <w:t xml:space="preserve">) </w:t>
      </w:r>
      <w:r w:rsidR="0037682C" w:rsidRPr="00F36AD9">
        <w:rPr>
          <w:rFonts w:ascii="Arial" w:hAnsi="Arial" w:cs="Arial"/>
        </w:rPr>
        <w:t>100% alkoholu</w:t>
      </w:r>
      <w:r w:rsidRPr="00F36AD9">
        <w:rPr>
          <w:rFonts w:ascii="Arial" w:hAnsi="Arial" w:cs="Arial"/>
        </w:rPr>
        <w:t xml:space="preserve"> w przeliczeniu na </w:t>
      </w:r>
      <w:r w:rsidR="005733D4" w:rsidRPr="00F36AD9">
        <w:rPr>
          <w:rFonts w:ascii="Arial" w:hAnsi="Arial" w:cs="Arial"/>
        </w:rPr>
        <w:t>jednego mieszkańca</w:t>
      </w:r>
      <w:r w:rsidRPr="00F36AD9">
        <w:rPr>
          <w:rFonts w:ascii="Arial" w:hAnsi="Arial" w:cs="Arial"/>
        </w:rPr>
        <w:t>)</w:t>
      </w:r>
      <w:r w:rsidR="00381C44" w:rsidRPr="00F36AD9">
        <w:rPr>
          <w:rFonts w:ascii="Arial" w:hAnsi="Arial" w:cs="Arial"/>
          <w:vertAlign w:val="superscript"/>
        </w:rPr>
        <w:footnoteReference w:id="8"/>
      </w:r>
      <w:r w:rsidR="00B722D1">
        <w:rPr>
          <w:rFonts w:ascii="Arial" w:hAnsi="Arial" w:cs="Arial"/>
          <w:vertAlign w:val="superscript"/>
        </w:rPr>
        <w:t>)</w:t>
      </w:r>
      <w:r w:rsidR="00AA3ED5" w:rsidRPr="00F36AD9">
        <w:rPr>
          <w:rFonts w:ascii="Arial" w:hAnsi="Arial" w:cs="Arial"/>
        </w:rPr>
        <w:t>.</w:t>
      </w:r>
      <w:r w:rsidRPr="00F36AD9">
        <w:rPr>
          <w:rFonts w:ascii="Arial" w:hAnsi="Arial" w:cs="Arial"/>
        </w:rPr>
        <w:t xml:space="preserve"> Jednym z największych problemów zdrowia publicznego jest narastająca liczba osób z nadwagą i otyłością</w:t>
      </w:r>
      <w:r w:rsidR="00DE53C1" w:rsidRPr="00F36AD9">
        <w:rPr>
          <w:rFonts w:ascii="Arial" w:hAnsi="Arial" w:cs="Arial"/>
        </w:rPr>
        <w:t>.</w:t>
      </w:r>
      <w:r w:rsidRPr="00F36AD9">
        <w:rPr>
          <w:rFonts w:ascii="Arial" w:hAnsi="Arial" w:cs="Arial"/>
        </w:rPr>
        <w:t xml:space="preserve"> </w:t>
      </w:r>
      <w:r w:rsidR="00DE53C1" w:rsidRPr="00F36AD9">
        <w:rPr>
          <w:rFonts w:ascii="Arial" w:hAnsi="Arial" w:cs="Arial"/>
        </w:rPr>
        <w:t xml:space="preserve">Odsetek dzieci, u których stwierdzono nadmierną masę ciała, zwiększa się istotnie wraz z wiekiem i wynosi 27,6% wśród 7-latków, 32,5% wśród 8-latków i 34,8% wśród 9-latków. We wszystkich grupach wieku nadmiar masy ciała występuje częściej u chłopców niż dziewcząt. Analizując tendencje zmian między 2016 a 2021 r., zaobserwowano istotny statystycznie wzrost odsetka dzieci z nadmiarem masy ciała, </w:t>
      </w:r>
      <w:r w:rsidR="00DE53C1" w:rsidRPr="00F36AD9">
        <w:rPr>
          <w:rFonts w:ascii="Arial" w:hAnsi="Arial" w:cs="Arial"/>
        </w:rPr>
        <w:lastRenderedPageBreak/>
        <w:t>przy czym wiązał się on głównie ze wzrostem częstości występowania otyłości, zarówno wśród dziewcząt jak i chłopców. Porównując wyniki w tym zakresie między badaniami prowadzonymi w 2021 r. oraz 2022/23, częstość występowania nadwagi i otyłości zmniejszyła się i również dotyczyło to przede wszystkim odsetka występowania otyłości wśród ośmiolatków. Wartości obwodu talii powyżej 90 centyla zaobserwowano u 23,5% 7-latków, 26,1% 8-latków i 29,2% 9-latków. Zbyt duży obwód bioder, przyjmujący wartości powyżej 90 centyla występuje u 18,7% 7-latków, 21,5% 8-latków i 23,6% 9-latków. Biorąc pod uwagę grupę 8-latków, trendy występowania podwyższonego skurczowego i rozkurczowego ciśnienia tętniczego krwi w latach 2016</w:t>
      </w:r>
      <w:r w:rsidR="00982453">
        <w:rPr>
          <w:rFonts w:ascii="Arial" w:hAnsi="Arial" w:cs="Arial"/>
        </w:rPr>
        <w:t>–</w:t>
      </w:r>
      <w:r w:rsidR="00DE53C1" w:rsidRPr="00F36AD9">
        <w:rPr>
          <w:rFonts w:ascii="Arial" w:hAnsi="Arial" w:cs="Arial"/>
        </w:rPr>
        <w:t>22/23 wśród dzieci ośmioletnich wskazują na liniowy wzrost odsetka między 2016 a 2021 rokiem i stabilizację w 2022/23 roku</w:t>
      </w:r>
      <w:r w:rsidR="00DE53C1" w:rsidRPr="00F36AD9">
        <w:rPr>
          <w:rStyle w:val="Odwoanieprzypisudolnego"/>
          <w:rFonts w:ascii="Arial" w:hAnsi="Arial" w:cs="Arial"/>
        </w:rPr>
        <w:footnoteReference w:id="9"/>
      </w:r>
      <w:r w:rsidR="00B722D1">
        <w:rPr>
          <w:rFonts w:ascii="Arial" w:hAnsi="Arial" w:cs="Arial"/>
          <w:vertAlign w:val="superscript"/>
        </w:rPr>
        <w:t>)</w:t>
      </w:r>
      <w:r w:rsidR="00DE53C1" w:rsidRPr="00F36AD9">
        <w:rPr>
          <w:rFonts w:ascii="Arial" w:hAnsi="Arial" w:cs="Arial"/>
        </w:rPr>
        <w:t xml:space="preserve">. </w:t>
      </w:r>
      <w:r w:rsidR="00381C44" w:rsidRPr="00F36AD9">
        <w:rPr>
          <w:rFonts w:ascii="Arial" w:hAnsi="Arial" w:cs="Arial"/>
          <w:vertAlign w:val="superscript"/>
        </w:rPr>
        <w:footnoteReference w:id="10"/>
      </w:r>
      <w:r w:rsidR="00B722D1">
        <w:rPr>
          <w:rFonts w:ascii="Arial" w:hAnsi="Arial" w:cs="Arial"/>
          <w:vertAlign w:val="superscript"/>
        </w:rPr>
        <w:t>)</w:t>
      </w:r>
      <w:r w:rsidR="00AA3ED5" w:rsidRPr="00F36AD9">
        <w:rPr>
          <w:rFonts w:ascii="Arial" w:hAnsi="Arial" w:cs="Arial"/>
        </w:rPr>
        <w:t>.</w:t>
      </w:r>
      <w:r w:rsidRPr="00F36AD9">
        <w:rPr>
          <w:rFonts w:ascii="Arial" w:hAnsi="Arial" w:cs="Arial"/>
        </w:rPr>
        <w:t xml:space="preserve"> Priorytety te znalazły odzwierciedlenie w działaniach podejmowanych na podstawie ustawy. </w:t>
      </w:r>
    </w:p>
    <w:p w14:paraId="01495849" w14:textId="54066D77" w:rsidR="005940CB" w:rsidRPr="00F36AD9" w:rsidRDefault="009D6B72" w:rsidP="009A39B1">
      <w:pPr>
        <w:spacing w:before="120" w:after="120" w:line="360" w:lineRule="auto"/>
        <w:jc w:val="both"/>
        <w:rPr>
          <w:rFonts w:ascii="Arial" w:hAnsi="Arial" w:cs="Arial"/>
        </w:rPr>
      </w:pPr>
      <w:r w:rsidRPr="00F36AD9">
        <w:rPr>
          <w:rFonts w:ascii="Arial" w:hAnsi="Arial" w:cs="Arial"/>
        </w:rPr>
        <w:t xml:space="preserve">W </w:t>
      </w:r>
      <w:r w:rsidR="004416BF" w:rsidRPr="00F36AD9">
        <w:rPr>
          <w:rFonts w:ascii="Arial" w:hAnsi="Arial" w:cs="Arial"/>
        </w:rPr>
        <w:t xml:space="preserve">latach </w:t>
      </w:r>
      <w:r w:rsidR="005F0C6F" w:rsidRPr="00F36AD9">
        <w:rPr>
          <w:rFonts w:ascii="Arial" w:hAnsi="Arial" w:cs="Arial"/>
        </w:rPr>
        <w:t>2022</w:t>
      </w:r>
      <w:r w:rsidR="00982453">
        <w:rPr>
          <w:rFonts w:ascii="Arial" w:hAnsi="Arial" w:cs="Arial"/>
        </w:rPr>
        <w:t>–</w:t>
      </w:r>
      <w:r w:rsidR="005F0C6F" w:rsidRPr="00F36AD9">
        <w:rPr>
          <w:rFonts w:ascii="Arial" w:hAnsi="Arial" w:cs="Arial"/>
        </w:rPr>
        <w:t xml:space="preserve">2023 </w:t>
      </w:r>
      <w:r w:rsidRPr="00F36AD9">
        <w:rPr>
          <w:rFonts w:ascii="Arial" w:hAnsi="Arial" w:cs="Arial"/>
        </w:rPr>
        <w:t xml:space="preserve">sprawozdano ponad </w:t>
      </w:r>
      <w:r w:rsidR="006F6B7E" w:rsidRPr="00F36AD9">
        <w:rPr>
          <w:rFonts w:ascii="Arial" w:hAnsi="Arial" w:cs="Arial"/>
        </w:rPr>
        <w:t xml:space="preserve">56,5 </w:t>
      </w:r>
      <w:r w:rsidRPr="00F36AD9">
        <w:rPr>
          <w:rFonts w:ascii="Arial" w:hAnsi="Arial" w:cs="Arial"/>
        </w:rPr>
        <w:t xml:space="preserve">tys. </w:t>
      </w:r>
      <w:r w:rsidR="005733D4" w:rsidRPr="00F36AD9">
        <w:rPr>
          <w:rFonts w:ascii="Arial" w:hAnsi="Arial" w:cs="Arial"/>
        </w:rPr>
        <w:t>interwencji</w:t>
      </w:r>
      <w:r w:rsidRPr="00F36AD9">
        <w:rPr>
          <w:rFonts w:ascii="Arial" w:hAnsi="Arial" w:cs="Arial"/>
        </w:rPr>
        <w:t xml:space="preserve"> na rzecz poprawy zdrowia populacji. Realizowane było każde z </w:t>
      </w:r>
      <w:r w:rsidR="003858F3" w:rsidRPr="00F36AD9">
        <w:rPr>
          <w:rFonts w:ascii="Arial" w:hAnsi="Arial" w:cs="Arial"/>
        </w:rPr>
        <w:t xml:space="preserve">12 </w:t>
      </w:r>
      <w:r w:rsidRPr="00F36AD9">
        <w:rPr>
          <w:rFonts w:ascii="Arial" w:hAnsi="Arial" w:cs="Arial"/>
        </w:rPr>
        <w:t>zadań określonych w art. 2 ustawy</w:t>
      </w:r>
      <w:r w:rsidR="00D001C6" w:rsidRPr="00F36AD9">
        <w:rPr>
          <w:rFonts w:ascii="Arial" w:hAnsi="Arial" w:cs="Arial"/>
          <w:vertAlign w:val="superscript"/>
        </w:rPr>
        <w:footnoteReference w:id="11"/>
      </w:r>
      <w:r w:rsidR="00B722D1">
        <w:rPr>
          <w:rFonts w:ascii="Arial" w:hAnsi="Arial" w:cs="Arial"/>
          <w:vertAlign w:val="superscript"/>
        </w:rPr>
        <w:t>)</w:t>
      </w:r>
      <w:r w:rsidRPr="00F36AD9">
        <w:rPr>
          <w:rFonts w:ascii="Arial" w:hAnsi="Arial" w:cs="Arial"/>
        </w:rPr>
        <w:t>, tj.:</w:t>
      </w:r>
    </w:p>
    <w:p w14:paraId="2BC40646" w14:textId="27B810B3"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monitorowanie i ocen</w:t>
      </w:r>
      <w:r w:rsidR="00F60FEC" w:rsidRPr="00F36AD9">
        <w:rPr>
          <w:rFonts w:ascii="Arial" w:hAnsi="Arial" w:cs="Arial"/>
        </w:rPr>
        <w:t>a</w:t>
      </w:r>
      <w:r w:rsidRPr="00F36AD9">
        <w:rPr>
          <w:rFonts w:ascii="Arial" w:hAnsi="Arial" w:cs="Arial"/>
        </w:rPr>
        <w:t xml:space="preserve"> stanu zdrowia społeczeństwa, zagrożeń zdrowia oraz jakości życia związanej ze zdrowiem społeczeństwa</w:t>
      </w:r>
      <w:r w:rsidR="002D5121" w:rsidRPr="00F36AD9">
        <w:rPr>
          <w:rFonts w:ascii="Arial" w:hAnsi="Arial" w:cs="Arial"/>
        </w:rPr>
        <w:t>,</w:t>
      </w:r>
    </w:p>
    <w:p w14:paraId="77A1C772" w14:textId="5B656D5B"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edukacj</w:t>
      </w:r>
      <w:r w:rsidR="00F60FEC" w:rsidRPr="00F36AD9">
        <w:rPr>
          <w:rFonts w:ascii="Arial" w:hAnsi="Arial" w:cs="Arial"/>
        </w:rPr>
        <w:t>a</w:t>
      </w:r>
      <w:r w:rsidRPr="00F36AD9">
        <w:rPr>
          <w:rFonts w:ascii="Arial" w:hAnsi="Arial" w:cs="Arial"/>
        </w:rPr>
        <w:t xml:space="preserve"> zdrowotn</w:t>
      </w:r>
      <w:r w:rsidR="00F60FEC" w:rsidRPr="00F36AD9">
        <w:rPr>
          <w:rFonts w:ascii="Arial" w:hAnsi="Arial" w:cs="Arial"/>
        </w:rPr>
        <w:t>a</w:t>
      </w:r>
      <w:r w:rsidRPr="00F36AD9">
        <w:rPr>
          <w:rFonts w:ascii="Arial" w:hAnsi="Arial" w:cs="Arial"/>
        </w:rPr>
        <w:t xml:space="preserve"> dostosowan</w:t>
      </w:r>
      <w:r w:rsidR="00F60FEC" w:rsidRPr="00F36AD9">
        <w:rPr>
          <w:rFonts w:ascii="Arial" w:hAnsi="Arial" w:cs="Arial"/>
        </w:rPr>
        <w:t>a</w:t>
      </w:r>
      <w:r w:rsidRPr="00F36AD9">
        <w:rPr>
          <w:rFonts w:ascii="Arial" w:hAnsi="Arial" w:cs="Arial"/>
        </w:rPr>
        <w:t xml:space="preserve"> do potrzeb różnych grup społeczeństwa, w szczególności dzieci, młodzieży i osób starszych</w:t>
      </w:r>
      <w:r w:rsidR="002D5121" w:rsidRPr="00F36AD9">
        <w:rPr>
          <w:rFonts w:ascii="Arial" w:hAnsi="Arial" w:cs="Arial"/>
        </w:rPr>
        <w:t>,</w:t>
      </w:r>
    </w:p>
    <w:p w14:paraId="146D48A4" w14:textId="365052F1"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promocj</w:t>
      </w:r>
      <w:r w:rsidR="00F60FEC" w:rsidRPr="00F36AD9">
        <w:rPr>
          <w:rFonts w:ascii="Arial" w:hAnsi="Arial" w:cs="Arial"/>
        </w:rPr>
        <w:t>a</w:t>
      </w:r>
      <w:r w:rsidRPr="00F36AD9">
        <w:rPr>
          <w:rFonts w:ascii="Arial" w:hAnsi="Arial" w:cs="Arial"/>
        </w:rPr>
        <w:t xml:space="preserve"> zdrowia</w:t>
      </w:r>
      <w:r w:rsidR="002D5121" w:rsidRPr="00F36AD9">
        <w:rPr>
          <w:rFonts w:ascii="Arial" w:hAnsi="Arial" w:cs="Arial"/>
        </w:rPr>
        <w:t>,</w:t>
      </w:r>
    </w:p>
    <w:p w14:paraId="10969209" w14:textId="76443E0A" w:rsidR="00887983" w:rsidRPr="00F36AD9" w:rsidRDefault="00FA07D8" w:rsidP="009A39B1">
      <w:pPr>
        <w:spacing w:before="120" w:after="120" w:line="360" w:lineRule="auto"/>
        <w:ind w:left="714" w:hanging="357"/>
        <w:jc w:val="both"/>
        <w:rPr>
          <w:rFonts w:ascii="Arial" w:hAnsi="Arial" w:cs="Arial"/>
        </w:rPr>
      </w:pPr>
      <w:r w:rsidRPr="00F36AD9">
        <w:rPr>
          <w:rFonts w:ascii="Arial" w:hAnsi="Arial" w:cs="Arial"/>
        </w:rPr>
        <w:t>3a) kreowanie postaw zdrowotnych i społecznych sprzyjających profilaktyce</w:t>
      </w:r>
      <w:r w:rsidR="0097175B" w:rsidRPr="00F36AD9">
        <w:rPr>
          <w:rFonts w:ascii="Arial" w:hAnsi="Arial" w:cs="Arial"/>
        </w:rPr>
        <w:t xml:space="preserve"> </w:t>
      </w:r>
      <w:r w:rsidRPr="00F36AD9">
        <w:rPr>
          <w:rFonts w:ascii="Arial" w:hAnsi="Arial" w:cs="Arial"/>
        </w:rPr>
        <w:t>zachowa</w:t>
      </w:r>
      <w:r w:rsidR="0097175B" w:rsidRPr="00F36AD9">
        <w:rPr>
          <w:rFonts w:ascii="Arial" w:hAnsi="Arial" w:cs="Arial"/>
        </w:rPr>
        <w:t xml:space="preserve"> </w:t>
      </w:r>
      <w:r w:rsidRPr="00F36AD9">
        <w:rPr>
          <w:rFonts w:ascii="Arial" w:hAnsi="Arial" w:cs="Arial"/>
        </w:rPr>
        <w:t>ryzykownych;</w:t>
      </w:r>
    </w:p>
    <w:p w14:paraId="428AC2F7" w14:textId="0A7DA102" w:rsidR="00FA07D8" w:rsidRPr="00F36AD9" w:rsidRDefault="00FA07D8" w:rsidP="009A39B1">
      <w:pPr>
        <w:spacing w:before="120" w:after="120" w:line="360" w:lineRule="auto"/>
        <w:ind w:left="714" w:hanging="357"/>
        <w:jc w:val="both"/>
        <w:rPr>
          <w:rFonts w:ascii="Arial" w:hAnsi="Arial" w:cs="Arial"/>
        </w:rPr>
      </w:pPr>
      <w:r w:rsidRPr="00F36AD9">
        <w:rPr>
          <w:rFonts w:ascii="Arial" w:hAnsi="Arial" w:cs="Arial"/>
        </w:rPr>
        <w:t>3b) zapobieganie uzależnieniom oraz skutkom zdrowotnym i społecznym</w:t>
      </w:r>
      <w:r w:rsidR="0097175B" w:rsidRPr="00F36AD9">
        <w:rPr>
          <w:rFonts w:ascii="Arial" w:hAnsi="Arial" w:cs="Arial"/>
        </w:rPr>
        <w:t xml:space="preserve"> </w:t>
      </w:r>
      <w:r w:rsidRPr="00F36AD9">
        <w:rPr>
          <w:rFonts w:ascii="Arial" w:hAnsi="Arial" w:cs="Arial"/>
        </w:rPr>
        <w:t>wynikającym z uzależnień;</w:t>
      </w:r>
    </w:p>
    <w:p w14:paraId="3F888888" w14:textId="5A65DDCF"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profilaktyk</w:t>
      </w:r>
      <w:r w:rsidR="00F60FEC" w:rsidRPr="00F36AD9">
        <w:rPr>
          <w:rFonts w:ascii="Arial" w:hAnsi="Arial" w:cs="Arial"/>
        </w:rPr>
        <w:t>a</w:t>
      </w:r>
      <w:r w:rsidRPr="00F36AD9">
        <w:rPr>
          <w:rFonts w:ascii="Arial" w:hAnsi="Arial" w:cs="Arial"/>
        </w:rPr>
        <w:t xml:space="preserve"> chorób</w:t>
      </w:r>
      <w:r w:rsidR="002D5121" w:rsidRPr="00F36AD9">
        <w:rPr>
          <w:rFonts w:ascii="Arial" w:hAnsi="Arial" w:cs="Arial"/>
        </w:rPr>
        <w:t>,</w:t>
      </w:r>
    </w:p>
    <w:p w14:paraId="3C7EDBE4" w14:textId="10FB41F7"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działania w celu rozpoznawania, eliminowania lub ograniczania zagrożeń i szkód dla zdrowia fizycznego i psychicznego w środowisku zamieszkania, nauki, pracy i rekreacji</w:t>
      </w:r>
      <w:r w:rsidR="002D5121" w:rsidRPr="00F36AD9">
        <w:rPr>
          <w:rFonts w:ascii="Arial" w:hAnsi="Arial" w:cs="Arial"/>
        </w:rPr>
        <w:t>,</w:t>
      </w:r>
    </w:p>
    <w:p w14:paraId="7FD4530B" w14:textId="121E6C90"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analiz</w:t>
      </w:r>
      <w:r w:rsidR="00F60FEC" w:rsidRPr="00F36AD9">
        <w:rPr>
          <w:rFonts w:ascii="Arial" w:hAnsi="Arial" w:cs="Arial"/>
        </w:rPr>
        <w:t>a</w:t>
      </w:r>
      <w:r w:rsidRPr="00F36AD9">
        <w:rPr>
          <w:rFonts w:ascii="Arial" w:hAnsi="Arial" w:cs="Arial"/>
        </w:rPr>
        <w:t xml:space="preserve"> adekwatności i efektywności udzielanych świadczeń opieki zdrowotnej w odniesieniu do rozpoznanych potrzeb zdrowotnych społeczeństwa</w:t>
      </w:r>
      <w:r w:rsidR="002D5121" w:rsidRPr="00F36AD9">
        <w:rPr>
          <w:rFonts w:ascii="Arial" w:hAnsi="Arial" w:cs="Arial"/>
        </w:rPr>
        <w:t>,</w:t>
      </w:r>
    </w:p>
    <w:p w14:paraId="0F82C556" w14:textId="57ADBBE0"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inicjowanie i prowadzenie:</w:t>
      </w:r>
    </w:p>
    <w:p w14:paraId="26D91CEE" w14:textId="5CDA9BF0" w:rsidR="005940CB" w:rsidRPr="00F36AD9" w:rsidRDefault="00B81B36" w:rsidP="009A39B1">
      <w:pPr>
        <w:spacing w:before="120" w:after="120" w:line="360" w:lineRule="auto"/>
        <w:ind w:left="709"/>
        <w:jc w:val="both"/>
        <w:rPr>
          <w:rFonts w:ascii="Arial" w:hAnsi="Arial" w:cs="Arial"/>
        </w:rPr>
      </w:pPr>
      <w:r w:rsidRPr="00F36AD9">
        <w:rPr>
          <w:rFonts w:ascii="Arial" w:hAnsi="Arial" w:cs="Arial"/>
        </w:rPr>
        <w:lastRenderedPageBreak/>
        <w:t xml:space="preserve">a) </w:t>
      </w:r>
      <w:r w:rsidR="005940CB" w:rsidRPr="00F36AD9">
        <w:rPr>
          <w:rFonts w:ascii="Arial" w:hAnsi="Arial" w:cs="Arial"/>
        </w:rPr>
        <w:t>działalności naukowej w zakresie zdrowia publicznego,</w:t>
      </w:r>
    </w:p>
    <w:p w14:paraId="5B540416" w14:textId="34377CE5" w:rsidR="005940CB" w:rsidRPr="00F36AD9" w:rsidRDefault="00B81B36" w:rsidP="009A39B1">
      <w:pPr>
        <w:spacing w:before="120" w:after="120" w:line="360" w:lineRule="auto"/>
        <w:ind w:left="709"/>
        <w:jc w:val="both"/>
        <w:rPr>
          <w:rFonts w:ascii="Arial" w:hAnsi="Arial" w:cs="Arial"/>
        </w:rPr>
      </w:pPr>
      <w:r w:rsidRPr="00F36AD9">
        <w:rPr>
          <w:rFonts w:ascii="Arial" w:hAnsi="Arial" w:cs="Arial"/>
        </w:rPr>
        <w:t xml:space="preserve">b) </w:t>
      </w:r>
      <w:r w:rsidR="005940CB" w:rsidRPr="00F36AD9">
        <w:rPr>
          <w:rFonts w:ascii="Arial" w:hAnsi="Arial" w:cs="Arial"/>
        </w:rPr>
        <w:t>współpracy międzynarodowej dotyczącej działalności naukowej w zakresie zdrowia publicznego</w:t>
      </w:r>
      <w:r w:rsidR="002D5121" w:rsidRPr="00F36AD9">
        <w:rPr>
          <w:rFonts w:ascii="Arial" w:hAnsi="Arial" w:cs="Arial"/>
        </w:rPr>
        <w:t>,</w:t>
      </w:r>
    </w:p>
    <w:p w14:paraId="66344BD5" w14:textId="4FBF39F4" w:rsidR="005940CB" w:rsidRPr="00F36AD9" w:rsidRDefault="005940CB" w:rsidP="009A39B1">
      <w:pPr>
        <w:pStyle w:val="Akapitzlist"/>
        <w:numPr>
          <w:ilvl w:val="0"/>
          <w:numId w:val="2"/>
        </w:numPr>
        <w:spacing w:before="120" w:after="120" w:line="360" w:lineRule="auto"/>
        <w:ind w:left="714" w:hanging="357"/>
        <w:contextualSpacing w:val="0"/>
        <w:jc w:val="both"/>
        <w:rPr>
          <w:rFonts w:ascii="Arial" w:hAnsi="Arial" w:cs="Arial"/>
        </w:rPr>
      </w:pPr>
      <w:r w:rsidRPr="00F36AD9">
        <w:rPr>
          <w:rFonts w:ascii="Arial" w:hAnsi="Arial" w:cs="Arial"/>
        </w:rPr>
        <w:t>rozwój kadr uczestniczących w realizacji zadań z zakresu zdrowia publicznego</w:t>
      </w:r>
      <w:r w:rsidR="002D5121" w:rsidRPr="00F36AD9">
        <w:rPr>
          <w:rFonts w:ascii="Arial" w:hAnsi="Arial" w:cs="Arial"/>
        </w:rPr>
        <w:t>,</w:t>
      </w:r>
    </w:p>
    <w:p w14:paraId="739F34FD" w14:textId="3A1C46DE"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ograniczanie nierówności w zdrowiu wynikających z uwarunkowań społeczno-ekonomicznych</w:t>
      </w:r>
      <w:r w:rsidR="002D5121" w:rsidRPr="00F36AD9">
        <w:rPr>
          <w:rFonts w:ascii="Arial" w:hAnsi="Arial" w:cs="Arial"/>
        </w:rPr>
        <w:t>,</w:t>
      </w:r>
    </w:p>
    <w:p w14:paraId="65CBD7C0" w14:textId="227C7311" w:rsidR="005940CB" w:rsidRPr="00F36AD9" w:rsidRDefault="005940CB" w:rsidP="009A39B1">
      <w:pPr>
        <w:pStyle w:val="Akapitzlist"/>
        <w:numPr>
          <w:ilvl w:val="0"/>
          <w:numId w:val="2"/>
        </w:numPr>
        <w:spacing w:before="120" w:after="120" w:line="360" w:lineRule="auto"/>
        <w:contextualSpacing w:val="0"/>
        <w:jc w:val="both"/>
        <w:rPr>
          <w:rFonts w:ascii="Arial" w:hAnsi="Arial" w:cs="Arial"/>
        </w:rPr>
      </w:pPr>
      <w:r w:rsidRPr="00F36AD9">
        <w:rPr>
          <w:rFonts w:ascii="Arial" w:hAnsi="Arial" w:cs="Arial"/>
        </w:rPr>
        <w:t>działania w obszarze aktywności fizycznej</w:t>
      </w:r>
      <w:r w:rsidR="0037682C" w:rsidRPr="00F36AD9">
        <w:rPr>
          <w:rFonts w:ascii="Arial" w:hAnsi="Arial" w:cs="Arial"/>
        </w:rPr>
        <w:t>.</w:t>
      </w:r>
    </w:p>
    <w:p w14:paraId="21B1CE23" w14:textId="59A5C26C" w:rsidR="009D6B72" w:rsidRPr="00F36AD9" w:rsidRDefault="00982453" w:rsidP="009A39B1">
      <w:pPr>
        <w:spacing w:before="120" w:after="120" w:line="360" w:lineRule="auto"/>
        <w:jc w:val="both"/>
        <w:rPr>
          <w:rFonts w:ascii="Arial" w:hAnsi="Arial" w:cs="Arial"/>
        </w:rPr>
      </w:pPr>
      <w:r>
        <w:rPr>
          <w:rFonts w:ascii="Arial" w:hAnsi="Arial" w:cs="Arial"/>
        </w:rPr>
        <w:t>–</w:t>
      </w:r>
      <w:r w:rsidR="000069D7" w:rsidRPr="00F36AD9">
        <w:rPr>
          <w:rFonts w:ascii="Arial" w:hAnsi="Arial" w:cs="Arial"/>
        </w:rPr>
        <w:t xml:space="preserve"> </w:t>
      </w:r>
      <w:r w:rsidR="005940CB" w:rsidRPr="00F36AD9">
        <w:rPr>
          <w:rFonts w:ascii="Arial" w:hAnsi="Arial" w:cs="Arial"/>
        </w:rPr>
        <w:t>p</w:t>
      </w:r>
      <w:r w:rsidR="009D6B72" w:rsidRPr="00F36AD9">
        <w:rPr>
          <w:rFonts w:ascii="Arial" w:hAnsi="Arial" w:cs="Arial"/>
        </w:rPr>
        <w:t xml:space="preserve">rzy czym należy zauważyć, że wiele interwencji z zakresu zdrowia publicznego wpisuje się w więcej niż jedną z powyższych kategorii zadań. </w:t>
      </w:r>
    </w:p>
    <w:p w14:paraId="3D3DE676" w14:textId="4571BB45" w:rsidR="009D6B72" w:rsidRPr="00F36AD9" w:rsidRDefault="00A117D5" w:rsidP="009A39B1">
      <w:pPr>
        <w:spacing w:before="120" w:after="120" w:line="360" w:lineRule="auto"/>
        <w:jc w:val="both"/>
        <w:rPr>
          <w:rFonts w:ascii="Arial" w:hAnsi="Arial" w:cs="Arial"/>
        </w:rPr>
      </w:pPr>
      <w:r w:rsidRPr="00F36AD9">
        <w:rPr>
          <w:rFonts w:ascii="Arial" w:hAnsi="Arial" w:cs="Arial"/>
        </w:rPr>
        <w:t xml:space="preserve">W </w:t>
      </w:r>
      <w:r w:rsidR="009D6B72" w:rsidRPr="00F36AD9">
        <w:rPr>
          <w:rFonts w:ascii="Arial" w:hAnsi="Arial" w:cs="Arial"/>
        </w:rPr>
        <w:t xml:space="preserve">ramach NPZ </w:t>
      </w:r>
      <w:r w:rsidR="00A81988" w:rsidRPr="00F36AD9">
        <w:rPr>
          <w:rFonts w:ascii="Arial" w:hAnsi="Arial" w:cs="Arial"/>
        </w:rPr>
        <w:t>2021</w:t>
      </w:r>
      <w:r w:rsidR="00982453">
        <w:rPr>
          <w:rFonts w:ascii="Arial" w:hAnsi="Arial" w:cs="Arial"/>
        </w:rPr>
        <w:t>–</w:t>
      </w:r>
      <w:r w:rsidR="00A81988" w:rsidRPr="00F36AD9">
        <w:rPr>
          <w:rFonts w:ascii="Arial" w:hAnsi="Arial" w:cs="Arial"/>
        </w:rPr>
        <w:t xml:space="preserve">2025 w ostatnich dwóch latach </w:t>
      </w:r>
      <w:r w:rsidR="004D1735" w:rsidRPr="00F36AD9">
        <w:rPr>
          <w:rFonts w:ascii="Arial" w:hAnsi="Arial" w:cs="Arial"/>
        </w:rPr>
        <w:t>zrealizowano</w:t>
      </w:r>
      <w:r w:rsidR="00823467" w:rsidRPr="00F36AD9">
        <w:rPr>
          <w:rFonts w:ascii="Arial" w:hAnsi="Arial" w:cs="Arial"/>
        </w:rPr>
        <w:t xml:space="preserve"> </w:t>
      </w:r>
      <w:r w:rsidR="00BA2F6E" w:rsidRPr="00F36AD9">
        <w:rPr>
          <w:rFonts w:ascii="Arial" w:hAnsi="Arial" w:cs="Arial"/>
        </w:rPr>
        <w:t>88</w:t>
      </w:r>
      <w:r w:rsidR="00823467" w:rsidRPr="00F36AD9">
        <w:rPr>
          <w:rFonts w:ascii="Arial" w:hAnsi="Arial" w:cs="Arial"/>
        </w:rPr>
        <w:t xml:space="preserve">% (nie zrealizowano </w:t>
      </w:r>
      <w:r w:rsidR="00BA2F6E" w:rsidRPr="00F36AD9">
        <w:rPr>
          <w:rFonts w:ascii="Arial" w:hAnsi="Arial" w:cs="Arial"/>
        </w:rPr>
        <w:t xml:space="preserve">10 </w:t>
      </w:r>
      <w:r w:rsidR="00823467" w:rsidRPr="00F36AD9">
        <w:rPr>
          <w:rFonts w:ascii="Arial" w:hAnsi="Arial" w:cs="Arial"/>
        </w:rPr>
        <w:t>zada</w:t>
      </w:r>
      <w:r w:rsidR="00D0620D" w:rsidRPr="00F36AD9">
        <w:rPr>
          <w:rFonts w:ascii="Arial" w:hAnsi="Arial" w:cs="Arial"/>
        </w:rPr>
        <w:t>ń</w:t>
      </w:r>
      <w:r w:rsidR="00823467" w:rsidRPr="00F36AD9">
        <w:rPr>
          <w:rFonts w:ascii="Arial" w:hAnsi="Arial" w:cs="Arial"/>
        </w:rPr>
        <w:t xml:space="preserve">) z </w:t>
      </w:r>
      <w:r w:rsidR="00BB0D6E" w:rsidRPr="00F36AD9">
        <w:rPr>
          <w:rFonts w:ascii="Arial" w:hAnsi="Arial" w:cs="Arial"/>
        </w:rPr>
        <w:t>83 zadań określonych w tym programie</w:t>
      </w:r>
      <w:r w:rsidR="009D6B72" w:rsidRPr="00F36AD9">
        <w:rPr>
          <w:rFonts w:ascii="Arial" w:hAnsi="Arial" w:cs="Arial"/>
        </w:rPr>
        <w:t xml:space="preserve">. Działania </w:t>
      </w:r>
      <w:r w:rsidR="00245B81" w:rsidRPr="00F36AD9">
        <w:rPr>
          <w:rFonts w:ascii="Arial" w:hAnsi="Arial" w:cs="Arial"/>
        </w:rPr>
        <w:t>JST</w:t>
      </w:r>
      <w:r w:rsidR="009D6B72" w:rsidRPr="00F36AD9">
        <w:rPr>
          <w:rFonts w:ascii="Arial" w:hAnsi="Arial" w:cs="Arial"/>
        </w:rPr>
        <w:t xml:space="preserve"> stanowiły </w:t>
      </w:r>
      <w:r w:rsidR="00BA2F6E" w:rsidRPr="00F36AD9">
        <w:rPr>
          <w:rFonts w:ascii="Arial" w:hAnsi="Arial" w:cs="Arial"/>
        </w:rPr>
        <w:t>48,3</w:t>
      </w:r>
      <w:r w:rsidR="009D6B72" w:rsidRPr="00F36AD9">
        <w:rPr>
          <w:rFonts w:ascii="Arial" w:hAnsi="Arial" w:cs="Arial"/>
        </w:rPr>
        <w:t>% wszystkich sprawozdanych interwencji</w:t>
      </w:r>
      <w:r w:rsidR="004958A4" w:rsidRPr="00F36AD9">
        <w:rPr>
          <w:rFonts w:ascii="Arial" w:hAnsi="Arial" w:cs="Arial"/>
        </w:rPr>
        <w:t xml:space="preserve"> </w:t>
      </w:r>
      <w:r w:rsidR="00982453">
        <w:rPr>
          <w:rFonts w:ascii="Arial" w:hAnsi="Arial" w:cs="Arial"/>
        </w:rPr>
        <w:t>–</w:t>
      </w:r>
      <w:r w:rsidR="004958A4" w:rsidRPr="00F36AD9">
        <w:rPr>
          <w:rFonts w:ascii="Arial" w:hAnsi="Arial" w:cs="Arial"/>
        </w:rPr>
        <w:t xml:space="preserve"> zostały one ocenione przez wojewodów jako zgodne z </w:t>
      </w:r>
      <w:r w:rsidR="00BA2F6E" w:rsidRPr="00F36AD9">
        <w:rPr>
          <w:rFonts w:ascii="Arial" w:hAnsi="Arial" w:cs="Arial"/>
        </w:rPr>
        <w:t>wojewódzkimi planami transformacji</w:t>
      </w:r>
      <w:r w:rsidR="008E6E19" w:rsidRPr="00F36AD9">
        <w:rPr>
          <w:rFonts w:ascii="Arial" w:hAnsi="Arial" w:cs="Arial"/>
        </w:rPr>
        <w:t>, o których mowa w art. 95c ustawy z dnia 27 sierpnia 2004 r. o świadczeniach opieki zdrowotnej finansowanych ze środków publicznych</w:t>
      </w:r>
      <w:r w:rsidR="008E6E19" w:rsidRPr="00F36AD9">
        <w:rPr>
          <w:rStyle w:val="Odwoanieprzypisudolnego"/>
          <w:rFonts w:ascii="Arial" w:hAnsi="Arial" w:cs="Arial"/>
        </w:rPr>
        <w:footnoteReference w:id="12"/>
      </w:r>
      <w:r w:rsidR="00B722D1">
        <w:rPr>
          <w:rFonts w:ascii="Arial" w:hAnsi="Arial" w:cs="Arial"/>
          <w:vertAlign w:val="superscript"/>
        </w:rPr>
        <w:t>)</w:t>
      </w:r>
      <w:r w:rsidR="00D65C7A" w:rsidRPr="00F36AD9">
        <w:rPr>
          <w:rFonts w:ascii="Arial" w:hAnsi="Arial" w:cs="Arial"/>
        </w:rPr>
        <w:t>.</w:t>
      </w:r>
      <w:r w:rsidR="004958A4" w:rsidRPr="00F36AD9">
        <w:rPr>
          <w:rFonts w:ascii="Arial" w:hAnsi="Arial" w:cs="Arial"/>
        </w:rPr>
        <w:t xml:space="preserve"> P</w:t>
      </w:r>
      <w:r w:rsidR="009D6B72" w:rsidRPr="00F36AD9">
        <w:rPr>
          <w:rFonts w:ascii="Arial" w:hAnsi="Arial" w:cs="Arial"/>
        </w:rPr>
        <w:t xml:space="preserve">ozostała część </w:t>
      </w:r>
      <w:r w:rsidR="004958A4" w:rsidRPr="00F36AD9">
        <w:rPr>
          <w:rFonts w:ascii="Arial" w:hAnsi="Arial" w:cs="Arial"/>
        </w:rPr>
        <w:t xml:space="preserve">zadań </w:t>
      </w:r>
      <w:r w:rsidR="009D6B72" w:rsidRPr="00F36AD9">
        <w:rPr>
          <w:rFonts w:ascii="Arial" w:hAnsi="Arial" w:cs="Arial"/>
        </w:rPr>
        <w:t xml:space="preserve">była realizowana przez administrację rządową. </w:t>
      </w:r>
      <w:r w:rsidR="008E6E19" w:rsidRPr="00F36AD9">
        <w:rPr>
          <w:rFonts w:ascii="Arial" w:hAnsi="Arial" w:cs="Arial"/>
        </w:rPr>
        <w:t xml:space="preserve">W latach </w:t>
      </w:r>
      <w:r w:rsidR="00DE53C1" w:rsidRPr="00F36AD9">
        <w:rPr>
          <w:rFonts w:ascii="Arial" w:hAnsi="Arial" w:cs="Arial"/>
        </w:rPr>
        <w:t>2022</w:t>
      </w:r>
      <w:r w:rsidR="00982453">
        <w:rPr>
          <w:rFonts w:ascii="Arial" w:hAnsi="Arial" w:cs="Arial"/>
        </w:rPr>
        <w:t>–</w:t>
      </w:r>
      <w:r w:rsidR="00DE53C1" w:rsidRPr="00F36AD9">
        <w:rPr>
          <w:rFonts w:ascii="Arial" w:hAnsi="Arial" w:cs="Arial"/>
        </w:rPr>
        <w:t xml:space="preserve">2023 </w:t>
      </w:r>
      <w:r w:rsidR="009D6B72" w:rsidRPr="00F36AD9">
        <w:rPr>
          <w:rFonts w:ascii="Arial" w:hAnsi="Arial" w:cs="Arial"/>
        </w:rPr>
        <w:t xml:space="preserve">na realizację działań w ramach ustawy przeznaczono </w:t>
      </w:r>
      <w:r w:rsidR="00BE63FE" w:rsidRPr="00F36AD9">
        <w:rPr>
          <w:rFonts w:ascii="Arial" w:hAnsi="Arial" w:cs="Arial"/>
        </w:rPr>
        <w:t>około</w:t>
      </w:r>
      <w:r w:rsidR="00D22949" w:rsidRPr="00F36AD9">
        <w:rPr>
          <w:rFonts w:ascii="Arial" w:hAnsi="Arial" w:cs="Arial"/>
        </w:rPr>
        <w:t xml:space="preserve"> </w:t>
      </w:r>
      <w:r w:rsidR="00BB0D6E" w:rsidRPr="00F36AD9">
        <w:rPr>
          <w:rFonts w:ascii="Arial" w:hAnsi="Arial" w:cs="Arial"/>
        </w:rPr>
        <w:t>1</w:t>
      </w:r>
      <w:r w:rsidR="008B1AF0">
        <w:rPr>
          <w:rFonts w:ascii="Arial" w:hAnsi="Arial" w:cs="Arial"/>
        </w:rPr>
        <w:t>0,8</w:t>
      </w:r>
      <w:r w:rsidR="00BB0D6E" w:rsidRPr="00F36AD9">
        <w:rPr>
          <w:rFonts w:ascii="Arial" w:hAnsi="Arial" w:cs="Arial"/>
        </w:rPr>
        <w:t xml:space="preserve"> </w:t>
      </w:r>
      <w:r w:rsidR="009D6B72" w:rsidRPr="00F36AD9">
        <w:rPr>
          <w:rFonts w:ascii="Arial" w:hAnsi="Arial" w:cs="Arial"/>
        </w:rPr>
        <w:t>mld zł</w:t>
      </w:r>
      <w:r w:rsidR="008577D9" w:rsidRPr="00F36AD9">
        <w:rPr>
          <w:rFonts w:ascii="Arial" w:hAnsi="Arial" w:cs="Arial"/>
        </w:rPr>
        <w:t xml:space="preserve"> </w:t>
      </w:r>
      <w:r w:rsidR="009D6B72" w:rsidRPr="00F36AD9">
        <w:rPr>
          <w:rFonts w:ascii="Arial" w:hAnsi="Arial" w:cs="Arial"/>
        </w:rPr>
        <w:t xml:space="preserve">(z czego </w:t>
      </w:r>
      <w:r w:rsidR="00BA2F6E" w:rsidRPr="00F36AD9">
        <w:rPr>
          <w:rFonts w:ascii="Arial" w:hAnsi="Arial" w:cs="Arial"/>
        </w:rPr>
        <w:t>5</w:t>
      </w:r>
      <w:r w:rsidR="00BB0D6E" w:rsidRPr="00F36AD9">
        <w:rPr>
          <w:rFonts w:ascii="Arial" w:hAnsi="Arial" w:cs="Arial"/>
        </w:rPr>
        <w:t>,1</w:t>
      </w:r>
      <w:r w:rsidR="009D6B72" w:rsidRPr="00F36AD9">
        <w:rPr>
          <w:rFonts w:ascii="Arial" w:hAnsi="Arial" w:cs="Arial"/>
        </w:rPr>
        <w:t xml:space="preserve"> mld w </w:t>
      </w:r>
      <w:r w:rsidR="00BA2F6E" w:rsidRPr="00F36AD9">
        <w:rPr>
          <w:rFonts w:ascii="Arial" w:hAnsi="Arial" w:cs="Arial"/>
        </w:rPr>
        <w:t xml:space="preserve">2022 </w:t>
      </w:r>
      <w:r w:rsidR="009D6B72" w:rsidRPr="00F36AD9">
        <w:rPr>
          <w:rFonts w:ascii="Arial" w:hAnsi="Arial" w:cs="Arial"/>
        </w:rPr>
        <w:t xml:space="preserve">r. </w:t>
      </w:r>
      <w:r w:rsidR="004D1735" w:rsidRPr="00F36AD9">
        <w:rPr>
          <w:rFonts w:ascii="Arial" w:hAnsi="Arial" w:cs="Arial"/>
        </w:rPr>
        <w:t>i 5,</w:t>
      </w:r>
      <w:r w:rsidR="00BA2F6E" w:rsidRPr="00F36AD9">
        <w:rPr>
          <w:rFonts w:ascii="Arial" w:hAnsi="Arial" w:cs="Arial"/>
        </w:rPr>
        <w:t>7</w:t>
      </w:r>
      <w:r w:rsidR="004D1735" w:rsidRPr="00F36AD9">
        <w:rPr>
          <w:rFonts w:ascii="Arial" w:hAnsi="Arial" w:cs="Arial"/>
        </w:rPr>
        <w:t xml:space="preserve"> mld w</w:t>
      </w:r>
      <w:r w:rsidR="00BB0D6E" w:rsidRPr="00F36AD9">
        <w:rPr>
          <w:rFonts w:ascii="Arial" w:hAnsi="Arial" w:cs="Arial"/>
        </w:rPr>
        <w:t xml:space="preserve"> </w:t>
      </w:r>
      <w:r w:rsidR="009335BB" w:rsidRPr="00F36AD9">
        <w:rPr>
          <w:rFonts w:ascii="Arial" w:hAnsi="Arial" w:cs="Arial"/>
        </w:rPr>
        <w:t>202</w:t>
      </w:r>
      <w:r w:rsidR="00BA2F6E" w:rsidRPr="00F36AD9">
        <w:rPr>
          <w:rFonts w:ascii="Arial" w:hAnsi="Arial" w:cs="Arial"/>
        </w:rPr>
        <w:t>3</w:t>
      </w:r>
      <w:r w:rsidR="009335BB" w:rsidRPr="00F36AD9">
        <w:rPr>
          <w:rFonts w:ascii="Arial" w:hAnsi="Arial" w:cs="Arial"/>
        </w:rPr>
        <w:t xml:space="preserve"> </w:t>
      </w:r>
      <w:r w:rsidR="009D6B72" w:rsidRPr="00F36AD9">
        <w:rPr>
          <w:rFonts w:ascii="Arial" w:hAnsi="Arial" w:cs="Arial"/>
        </w:rPr>
        <w:t xml:space="preserve">r.). </w:t>
      </w:r>
    </w:p>
    <w:p w14:paraId="20E691FD" w14:textId="0D0D888F" w:rsidR="0095768F" w:rsidRDefault="0095768F" w:rsidP="009A39B1">
      <w:pPr>
        <w:spacing w:before="120" w:after="120" w:line="360" w:lineRule="auto"/>
        <w:jc w:val="both"/>
        <w:rPr>
          <w:rFonts w:ascii="Arial" w:hAnsi="Arial" w:cs="Arial"/>
        </w:rPr>
      </w:pPr>
      <w:r w:rsidRPr="00F36AD9">
        <w:rPr>
          <w:rFonts w:ascii="Arial" w:hAnsi="Arial" w:cs="Arial"/>
        </w:rPr>
        <w:t>Z uwagi na duże różnice w stanie zdrowia pomiędzy regionami oraz różnymi grupami społeczno-ekonomicznym</w:t>
      </w:r>
      <w:r w:rsidR="00E4001E" w:rsidRPr="00F36AD9">
        <w:rPr>
          <w:rFonts w:ascii="Arial" w:hAnsi="Arial" w:cs="Arial"/>
        </w:rPr>
        <w:t>,</w:t>
      </w:r>
      <w:r w:rsidR="0022656C" w:rsidRPr="00F36AD9">
        <w:rPr>
          <w:rStyle w:val="Odwoanieprzypisudolnego"/>
          <w:rFonts w:ascii="Arial" w:hAnsi="Arial" w:cs="Arial"/>
        </w:rPr>
        <w:footnoteReference w:id="13"/>
      </w:r>
      <w:r w:rsidR="00B722D1">
        <w:rPr>
          <w:rFonts w:ascii="Arial" w:hAnsi="Arial" w:cs="Arial"/>
          <w:vertAlign w:val="superscript"/>
        </w:rPr>
        <w:t>)</w:t>
      </w:r>
      <w:r w:rsidRPr="00F36AD9">
        <w:rPr>
          <w:rFonts w:ascii="Arial" w:hAnsi="Arial" w:cs="Arial"/>
        </w:rPr>
        <w:t xml:space="preserve"> a także z uwagi na gorsze wskaźniki zdrowotne w </w:t>
      </w:r>
      <w:bookmarkStart w:id="7" w:name="_Hlk56534387"/>
      <w:r w:rsidRPr="00F36AD9">
        <w:rPr>
          <w:rFonts w:ascii="Arial" w:hAnsi="Arial" w:cs="Arial"/>
        </w:rPr>
        <w:t xml:space="preserve">Rzeczypospolitej Polskiej </w:t>
      </w:r>
      <w:bookmarkEnd w:id="7"/>
      <w:r w:rsidRPr="00F36AD9">
        <w:rPr>
          <w:rFonts w:ascii="Arial" w:hAnsi="Arial" w:cs="Arial"/>
        </w:rPr>
        <w:t>w</w:t>
      </w:r>
      <w:r w:rsidR="003F7129" w:rsidRPr="00F36AD9">
        <w:rPr>
          <w:rFonts w:ascii="Arial" w:hAnsi="Arial" w:cs="Arial"/>
        </w:rPr>
        <w:t> </w:t>
      </w:r>
      <w:r w:rsidRPr="00F36AD9">
        <w:rPr>
          <w:rFonts w:ascii="Arial" w:hAnsi="Arial" w:cs="Arial"/>
        </w:rPr>
        <w:t>porównaniu do średnich wartości w Unii Europejskiej</w:t>
      </w:r>
      <w:r w:rsidR="00A43D0B" w:rsidRPr="00F36AD9">
        <w:rPr>
          <w:rStyle w:val="Odwoanieprzypisudolnego"/>
          <w:rFonts w:ascii="Arial" w:hAnsi="Arial" w:cs="Arial"/>
        </w:rPr>
        <w:footnoteReference w:id="14"/>
      </w:r>
      <w:r w:rsidR="00B722D1">
        <w:rPr>
          <w:rFonts w:ascii="Arial" w:hAnsi="Arial" w:cs="Arial"/>
          <w:vertAlign w:val="superscript"/>
        </w:rPr>
        <w:t>)</w:t>
      </w:r>
      <w:r w:rsidRPr="00F36AD9">
        <w:rPr>
          <w:rFonts w:ascii="Arial" w:hAnsi="Arial" w:cs="Arial"/>
        </w:rPr>
        <w:t xml:space="preserve"> wymagana jest dalsza intensyfikacja jednoczesnych działań na rzecz promowania zdrowia oraz ograniczania przyczyn powodujących powstawanie chorób i przyczyniających się do pogarszania jakości życia związanej ze zdrowiem. Nieustającym wyzwaniem jest również dalsze usprawnianie i koordynacja bardzo licznych działań instytucji publicznych, organizacji pozarządowych podejmowanych na rzecz zdrowia oraz angażowanie sektora prywatnego.</w:t>
      </w:r>
    </w:p>
    <w:p w14:paraId="42624684" w14:textId="77777777" w:rsidR="004305AA" w:rsidRDefault="004305AA" w:rsidP="009A39B1">
      <w:pPr>
        <w:spacing w:before="120" w:after="120" w:line="360" w:lineRule="auto"/>
        <w:jc w:val="both"/>
        <w:rPr>
          <w:rFonts w:ascii="Arial" w:hAnsi="Arial" w:cs="Arial"/>
        </w:rPr>
      </w:pPr>
    </w:p>
    <w:p w14:paraId="32196F12" w14:textId="77777777" w:rsidR="004305AA" w:rsidRPr="00F36AD9" w:rsidRDefault="004305AA" w:rsidP="009A39B1">
      <w:pPr>
        <w:spacing w:before="120" w:after="120" w:line="360" w:lineRule="auto"/>
        <w:jc w:val="both"/>
        <w:rPr>
          <w:rFonts w:ascii="Arial" w:hAnsi="Arial" w:cs="Arial"/>
        </w:rPr>
      </w:pPr>
    </w:p>
    <w:p w14:paraId="1C47DED6" w14:textId="29AC8BB5" w:rsidR="000C6312" w:rsidRPr="00F36AD9" w:rsidRDefault="000C6312" w:rsidP="009A39B1">
      <w:pPr>
        <w:pStyle w:val="Nagwek1"/>
        <w:spacing w:before="120" w:after="120" w:line="360" w:lineRule="auto"/>
        <w:rPr>
          <w:rFonts w:ascii="Arial" w:hAnsi="Arial" w:cs="Arial"/>
        </w:rPr>
      </w:pPr>
      <w:bookmarkStart w:id="8" w:name="_Toc52525985"/>
      <w:bookmarkStart w:id="9" w:name="_Toc52529412"/>
      <w:bookmarkStart w:id="10" w:name="_Toc201310597"/>
      <w:r w:rsidRPr="00F36AD9">
        <w:rPr>
          <w:rFonts w:ascii="Arial" w:hAnsi="Arial" w:cs="Arial"/>
        </w:rPr>
        <w:lastRenderedPageBreak/>
        <w:t>Rozdział 1</w:t>
      </w:r>
      <w:bookmarkEnd w:id="8"/>
      <w:bookmarkEnd w:id="9"/>
      <w:bookmarkEnd w:id="10"/>
      <w:r w:rsidRPr="00F36AD9">
        <w:rPr>
          <w:rFonts w:ascii="Arial" w:hAnsi="Arial" w:cs="Arial"/>
        </w:rPr>
        <w:t xml:space="preserve"> </w:t>
      </w:r>
    </w:p>
    <w:p w14:paraId="4F302C43" w14:textId="2029B71D" w:rsidR="0095768F" w:rsidRPr="00F36AD9" w:rsidRDefault="000C6312" w:rsidP="004305AA">
      <w:pPr>
        <w:pStyle w:val="Nagwek2"/>
        <w:spacing w:before="120" w:after="120" w:line="360" w:lineRule="auto"/>
        <w:rPr>
          <w:rFonts w:ascii="Arial" w:hAnsi="Arial" w:cs="Arial"/>
        </w:rPr>
      </w:pPr>
      <w:bookmarkStart w:id="11" w:name="_Toc52525986"/>
      <w:bookmarkStart w:id="12" w:name="_Toc52529413"/>
      <w:bookmarkStart w:id="13" w:name="_Toc201310598"/>
      <w:r w:rsidRPr="00F36AD9">
        <w:rPr>
          <w:rFonts w:ascii="Arial" w:hAnsi="Arial" w:cs="Arial"/>
        </w:rPr>
        <w:t>Struktury zdrowia publicznego</w:t>
      </w:r>
      <w:bookmarkEnd w:id="11"/>
      <w:bookmarkEnd w:id="12"/>
      <w:bookmarkEnd w:id="13"/>
    </w:p>
    <w:p w14:paraId="68A520BA" w14:textId="64A8BE01" w:rsidR="0095768F" w:rsidRPr="00F36AD9" w:rsidRDefault="0095768F" w:rsidP="009A39B1">
      <w:pPr>
        <w:spacing w:before="120" w:after="120" w:line="360" w:lineRule="auto"/>
        <w:jc w:val="both"/>
        <w:rPr>
          <w:rFonts w:ascii="Arial" w:hAnsi="Arial" w:cs="Arial"/>
        </w:rPr>
      </w:pPr>
      <w:r w:rsidRPr="00F36AD9">
        <w:rPr>
          <w:rFonts w:ascii="Arial" w:hAnsi="Arial" w:cs="Arial"/>
        </w:rPr>
        <w:t xml:space="preserve">W pierwszym rozdziale przedstawione zostały instytucje uczestniczące w realizacji zadań z zakresu zdrowia publicznego. Zgodnie z przepisami ustawy w celu osiągania poprawy stanu zdrowia społeczeństwa przewidywana jest ukierunkowana aktywność i współpraca administracji rządowej, samorządowej, organizacji pożytku publicznego oraz innych podmiotów, jeżeli ich cele statutowe lub przedmiot działalności dotyczą zadań z zakresu zdrowia publicznego. W praktyce do grona instytucji odpowiedzialnych za kształtowanie zdrowia należą organy administracji rządowej i samorządowej, wraz z instytucjami kontrolnymi i wykonawczymi oraz współpracujące z nimi organizacje społeczeństwa obywatelskiego. Wspierane są przez instytucje </w:t>
      </w:r>
      <w:r w:rsidR="00375395" w:rsidRPr="00F36AD9">
        <w:rPr>
          <w:rFonts w:ascii="Arial" w:hAnsi="Arial" w:cs="Arial"/>
        </w:rPr>
        <w:t xml:space="preserve">prowadzące działalność </w:t>
      </w:r>
      <w:r w:rsidRPr="00F36AD9">
        <w:rPr>
          <w:rFonts w:ascii="Arial" w:hAnsi="Arial" w:cs="Arial"/>
        </w:rPr>
        <w:t xml:space="preserve">o charakterze naukowo-badawczym. W realizację tych zadań angażują się także inne podmioty gospodarcze – tu trzeba podkreślić rolę środowiska pracy. Zadania wynikające z ustawy są realizowane przez liczne podmioty we współpracy – każda instytucja zgodnie z kompetencjami oraz zadaniami określonymi </w:t>
      </w:r>
      <w:r w:rsidR="00A24FC6" w:rsidRPr="00F36AD9">
        <w:rPr>
          <w:rFonts w:ascii="Arial" w:hAnsi="Arial" w:cs="Arial"/>
        </w:rPr>
        <w:br/>
      </w:r>
      <w:r w:rsidRPr="00F36AD9">
        <w:rPr>
          <w:rFonts w:ascii="Arial" w:hAnsi="Arial" w:cs="Arial"/>
        </w:rPr>
        <w:t>w ustawie i NPZ. Poniżej przedstawiono podmioty realizujące zadania polegające na gromadzeniu informacji o sytuacji zdrowotnej, dostarczaniu świadczeń zdrowia publicznego oraz wspierających pozostałe jego funkcje.</w:t>
      </w:r>
    </w:p>
    <w:p w14:paraId="39A75F6E" w14:textId="77777777" w:rsidR="0095768F" w:rsidRPr="00F36AD9" w:rsidRDefault="0095768F" w:rsidP="009A39B1">
      <w:pPr>
        <w:keepNext/>
        <w:spacing w:before="120" w:after="120" w:line="360" w:lineRule="auto"/>
        <w:jc w:val="both"/>
        <w:rPr>
          <w:rFonts w:ascii="Arial" w:hAnsi="Arial" w:cs="Arial"/>
        </w:rPr>
      </w:pPr>
      <w:r w:rsidRPr="00F36AD9">
        <w:rPr>
          <w:rFonts w:ascii="Arial" w:hAnsi="Arial" w:cs="Arial"/>
          <w:noProof/>
          <w:lang w:eastAsia="pl-PL"/>
        </w:rPr>
        <w:drawing>
          <wp:inline distT="0" distB="0" distL="0" distR="0" wp14:anchorId="5F7150C8" wp14:editId="0FC70945">
            <wp:extent cx="5760720" cy="384048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79F95D9" w14:textId="0A759CAC" w:rsidR="009F4F99" w:rsidRPr="00F36AD9" w:rsidRDefault="0095768F" w:rsidP="004305AA">
      <w:pPr>
        <w:pStyle w:val="Legenda"/>
        <w:spacing w:before="120" w:after="120" w:line="360" w:lineRule="auto"/>
        <w:jc w:val="center"/>
        <w:rPr>
          <w:rFonts w:ascii="Arial" w:hAnsi="Arial" w:cs="Arial"/>
        </w:rPr>
      </w:pPr>
      <w:r w:rsidRPr="00F36AD9">
        <w:rPr>
          <w:rFonts w:ascii="Arial" w:hAnsi="Arial" w:cs="Arial"/>
        </w:rPr>
        <w:t xml:space="preserve">Rysunek </w:t>
      </w:r>
      <w:r w:rsidRPr="00F36AD9">
        <w:rPr>
          <w:rFonts w:ascii="Arial" w:hAnsi="Arial" w:cs="Arial"/>
        </w:rPr>
        <w:fldChar w:fldCharType="begin"/>
      </w:r>
      <w:r w:rsidRPr="00F36AD9">
        <w:rPr>
          <w:rFonts w:ascii="Arial" w:hAnsi="Arial" w:cs="Arial"/>
        </w:rPr>
        <w:instrText xml:space="preserve"> SEQ Rysunek \* ARABIC </w:instrText>
      </w:r>
      <w:r w:rsidRPr="00F36AD9">
        <w:rPr>
          <w:rFonts w:ascii="Arial" w:hAnsi="Arial" w:cs="Arial"/>
        </w:rPr>
        <w:fldChar w:fldCharType="separate"/>
      </w:r>
      <w:r w:rsidR="007F5158" w:rsidRPr="00F36AD9">
        <w:rPr>
          <w:rFonts w:ascii="Arial" w:hAnsi="Arial" w:cs="Arial"/>
        </w:rPr>
        <w:t>1</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009F4F99" w:rsidRPr="00F36AD9">
        <w:rPr>
          <w:rFonts w:ascii="Arial" w:hAnsi="Arial" w:cs="Arial"/>
        </w:rPr>
        <w:t xml:space="preserve"> </w:t>
      </w:r>
      <w:r w:rsidRPr="00F36AD9">
        <w:rPr>
          <w:rFonts w:ascii="Arial" w:hAnsi="Arial" w:cs="Arial"/>
        </w:rPr>
        <w:t>Podstawowe zadania administracji związane z realizacją ustawy.</w:t>
      </w:r>
    </w:p>
    <w:p w14:paraId="70811E03" w14:textId="6BBFDD7D" w:rsidR="0095768F" w:rsidRPr="004305AA" w:rsidRDefault="000C6312" w:rsidP="009A39B1">
      <w:pPr>
        <w:pStyle w:val="Nagwek2"/>
        <w:numPr>
          <w:ilvl w:val="1"/>
          <w:numId w:val="1"/>
        </w:numPr>
        <w:spacing w:before="120" w:after="120" w:line="360" w:lineRule="auto"/>
        <w:rPr>
          <w:rFonts w:ascii="Arial" w:hAnsi="Arial" w:cs="Arial"/>
        </w:rPr>
      </w:pPr>
      <w:bookmarkStart w:id="14" w:name="_Toc52529414"/>
      <w:bookmarkStart w:id="15" w:name="_Toc201310599"/>
      <w:r w:rsidRPr="00F36AD9">
        <w:rPr>
          <w:rFonts w:ascii="Arial" w:hAnsi="Arial" w:cs="Arial"/>
        </w:rPr>
        <w:lastRenderedPageBreak/>
        <w:t>Administracja rządowa</w:t>
      </w:r>
      <w:bookmarkEnd w:id="14"/>
      <w:bookmarkEnd w:id="15"/>
    </w:p>
    <w:p w14:paraId="4512D57C" w14:textId="6E9C70D6" w:rsidR="0095768F" w:rsidRPr="00F36AD9" w:rsidRDefault="0095768F" w:rsidP="009A39B1">
      <w:pPr>
        <w:spacing w:before="120" w:after="120" w:line="360" w:lineRule="auto"/>
        <w:jc w:val="both"/>
        <w:rPr>
          <w:rFonts w:ascii="Arial" w:hAnsi="Arial" w:cs="Arial"/>
        </w:rPr>
      </w:pPr>
      <w:r w:rsidRPr="00F36AD9">
        <w:rPr>
          <w:rFonts w:ascii="Arial" w:hAnsi="Arial" w:cs="Arial"/>
        </w:rPr>
        <w:t>Koordynacja zadań wynikających z ustawy należy do administracji rządowej – przede wszystkim do ministra właściwego do spraw zdrowia. Większa część zadań określonych w ustawie leży w</w:t>
      </w:r>
      <w:r w:rsidR="003B31CC" w:rsidRPr="00F36AD9">
        <w:rPr>
          <w:rFonts w:ascii="Arial" w:hAnsi="Arial" w:cs="Arial"/>
        </w:rPr>
        <w:t> </w:t>
      </w:r>
      <w:r w:rsidRPr="00F36AD9">
        <w:rPr>
          <w:rFonts w:ascii="Arial" w:hAnsi="Arial" w:cs="Arial"/>
        </w:rPr>
        <w:t>bezpośredniej kompetencji tego ministra lub może (i powinna) być realizowana z jego udziałem. Podstawowym wyznacznikiem dla realizacji polityki zdrowia publicznego jest założenie, że zdrowie powinno być obecne w większości polityk publicznych (a nawet we wszystkich politykach – zgodnie z</w:t>
      </w:r>
      <w:r w:rsidR="003B31CC" w:rsidRPr="00F36AD9">
        <w:rPr>
          <w:rFonts w:ascii="Arial" w:hAnsi="Arial" w:cs="Arial"/>
        </w:rPr>
        <w:t> </w:t>
      </w:r>
      <w:r w:rsidRPr="00F36AD9">
        <w:rPr>
          <w:rFonts w:ascii="Arial" w:hAnsi="Arial" w:cs="Arial"/>
        </w:rPr>
        <w:t>rekomendacjami Światowej Organizacji Zdrowia)</w:t>
      </w:r>
      <w:r w:rsidR="00E4001E" w:rsidRPr="00F36AD9">
        <w:rPr>
          <w:rStyle w:val="Odwoanieprzypisudolnego"/>
          <w:rFonts w:ascii="Arial" w:hAnsi="Arial" w:cs="Arial"/>
        </w:rPr>
        <w:footnoteReference w:id="15"/>
      </w:r>
      <w:r w:rsidR="00B722D1">
        <w:rPr>
          <w:rFonts w:ascii="Arial" w:hAnsi="Arial" w:cs="Arial"/>
          <w:vertAlign w:val="superscript"/>
        </w:rPr>
        <w:t>)</w:t>
      </w:r>
      <w:r w:rsidR="003B31CC" w:rsidRPr="00F36AD9">
        <w:rPr>
          <w:rFonts w:ascii="Arial" w:hAnsi="Arial" w:cs="Arial"/>
        </w:rPr>
        <w:t>.</w:t>
      </w:r>
      <w:r w:rsidRPr="00F36AD9">
        <w:rPr>
          <w:rFonts w:ascii="Arial" w:hAnsi="Arial" w:cs="Arial"/>
        </w:rPr>
        <w:t xml:space="preserve"> Możliwość realizacji tego postulatu jest zależna od rodzaju i zakresu danej polityki oraz możliwości znalezienia elementów wspólnych z działaniami różnych ministerstw. Szczegółowa informacja o aktywności Ministerstwa Zdrowia w zakresie koordynacji i realizacji zadań ustawowych została przedstawiona w rozdziale drugim.</w:t>
      </w:r>
    </w:p>
    <w:p w14:paraId="7E94D79A" w14:textId="5DB34032" w:rsidR="0095768F" w:rsidRPr="00F36AD9" w:rsidRDefault="0095768F" w:rsidP="009A39B1">
      <w:pPr>
        <w:spacing w:before="120" w:after="120" w:line="360" w:lineRule="auto"/>
        <w:jc w:val="both"/>
        <w:rPr>
          <w:rFonts w:ascii="Arial" w:hAnsi="Arial" w:cs="Arial"/>
        </w:rPr>
      </w:pPr>
      <w:r w:rsidRPr="00F36AD9">
        <w:rPr>
          <w:rFonts w:ascii="Arial" w:hAnsi="Arial" w:cs="Arial"/>
        </w:rPr>
        <w:t>W kształtowanie prozdrowotnej polityki publicznej są zaangażowane również inne ministerstwa, które wraz z jednostkami podległymi i nadzorowanymi realizują liczne zadania wynikające z ustawy, przy czym niektóre działania wymagają zaangażowania dwóch lub więcej ministerstw. Do wsparcia koordynacji i rozwiązywania ewentualnych problemów związanych z realizacją zadań wynikających z</w:t>
      </w:r>
      <w:r w:rsidR="003B31CC" w:rsidRPr="00F36AD9">
        <w:rPr>
          <w:rFonts w:ascii="Arial" w:hAnsi="Arial" w:cs="Arial"/>
        </w:rPr>
        <w:t> </w:t>
      </w:r>
      <w:r w:rsidRPr="00F36AD9">
        <w:rPr>
          <w:rFonts w:ascii="Arial" w:hAnsi="Arial" w:cs="Arial"/>
        </w:rPr>
        <w:t>NPZ, zgodnie z art. 10 ustawy, utworzony został Komitet Sterujący Narodowego Programu Zdrowia, w skład którego wchodzą wiceministrowie z ministerstw zaangażowanych bezpośrednio w realizację NPZ.</w:t>
      </w:r>
    </w:p>
    <w:p w14:paraId="2F201BD1" w14:textId="232A9B12" w:rsidR="0095768F" w:rsidRPr="00F36AD9" w:rsidRDefault="0095768F" w:rsidP="009A39B1">
      <w:pPr>
        <w:spacing w:before="120" w:after="120" w:line="360" w:lineRule="auto"/>
        <w:jc w:val="both"/>
        <w:rPr>
          <w:rFonts w:ascii="Arial" w:hAnsi="Arial" w:cs="Arial"/>
        </w:rPr>
      </w:pPr>
      <w:r w:rsidRPr="00F36AD9">
        <w:rPr>
          <w:rFonts w:ascii="Arial" w:hAnsi="Arial" w:cs="Arial"/>
        </w:rPr>
        <w:t xml:space="preserve">Niezwykle istotnym elementem systemu zdrowia publicznego w </w:t>
      </w:r>
      <w:r w:rsidR="00EF28BF" w:rsidRPr="00F36AD9">
        <w:rPr>
          <w:rFonts w:ascii="Arial" w:hAnsi="Arial" w:cs="Arial"/>
        </w:rPr>
        <w:t>Rzeczypospolitej Polskiej</w:t>
      </w:r>
      <w:r w:rsidRPr="00F36AD9">
        <w:rPr>
          <w:rFonts w:ascii="Arial" w:hAnsi="Arial" w:cs="Arial"/>
        </w:rPr>
        <w:t xml:space="preserve"> jest Państwowa Inspekcja Sanitarna. Główny Inspektorat Sanitarny oraz wszystkie stacje sanitarno-epidemiologiczne realizują bardzo liczne zadania związane z ochroną i promocją zdrowia – zarówno w zakresie przeciwdziałania czynnikom środowiskowym negatywnie wpływającym na zdrowie ludzkie, zwalczania chorób zakaźnych u ludzi, nadzoru nad bezpieczeństwem żywności i żywienia, jak i w zakresie promocji zdrowia.</w:t>
      </w:r>
    </w:p>
    <w:p w14:paraId="72B4AA69" w14:textId="15590E54" w:rsidR="00F35D64" w:rsidRPr="00F36AD9" w:rsidRDefault="0095768F" w:rsidP="009A39B1">
      <w:pPr>
        <w:spacing w:before="120" w:after="120" w:line="360" w:lineRule="auto"/>
        <w:jc w:val="both"/>
        <w:rPr>
          <w:rFonts w:ascii="Arial" w:hAnsi="Arial" w:cs="Arial"/>
        </w:rPr>
      </w:pPr>
      <w:r w:rsidRPr="00F36AD9">
        <w:rPr>
          <w:rFonts w:ascii="Arial" w:hAnsi="Arial" w:cs="Arial"/>
        </w:rPr>
        <w:t>Liczne zadania z zakresu zdrowia publicznego są realizowane również przez oddziały wojewódzkie Narodowego Funduszu Zdrowia</w:t>
      </w:r>
      <w:r w:rsidR="00423DE7" w:rsidRPr="00F36AD9">
        <w:rPr>
          <w:rFonts w:ascii="Arial" w:hAnsi="Arial" w:cs="Arial"/>
        </w:rPr>
        <w:t xml:space="preserve"> (NFZ)</w:t>
      </w:r>
      <w:r w:rsidRPr="00F36AD9">
        <w:rPr>
          <w:rFonts w:ascii="Arial" w:hAnsi="Arial" w:cs="Arial"/>
        </w:rPr>
        <w:t xml:space="preserve">. </w:t>
      </w:r>
      <w:r w:rsidR="00B46A95" w:rsidRPr="00F36AD9">
        <w:rPr>
          <w:rFonts w:ascii="Arial" w:hAnsi="Arial" w:cs="Arial"/>
        </w:rPr>
        <w:t>Zadania te są p</w:t>
      </w:r>
      <w:r w:rsidRPr="00F36AD9">
        <w:rPr>
          <w:rFonts w:ascii="Arial" w:hAnsi="Arial" w:cs="Arial"/>
        </w:rPr>
        <w:t>rzede wszystkim związane z finansowaniem świadczeń opieki zdrowotnej ze środków publicznych</w:t>
      </w:r>
      <w:r w:rsidR="009F1F3D" w:rsidRPr="00F36AD9">
        <w:rPr>
          <w:rFonts w:ascii="Arial" w:hAnsi="Arial" w:cs="Arial"/>
        </w:rPr>
        <w:t>, jednak NFZ prowadzi też działania edukacyjno-profilaktyczne</w:t>
      </w:r>
      <w:r w:rsidRPr="00F36AD9">
        <w:rPr>
          <w:rFonts w:ascii="Arial" w:hAnsi="Arial" w:cs="Arial"/>
        </w:rPr>
        <w:t>.</w:t>
      </w:r>
    </w:p>
    <w:p w14:paraId="405BB06C" w14:textId="1852C8A5" w:rsidR="005940CB" w:rsidRPr="004305AA" w:rsidRDefault="000C6312" w:rsidP="009A39B1">
      <w:pPr>
        <w:pStyle w:val="Nagwek2"/>
        <w:numPr>
          <w:ilvl w:val="1"/>
          <w:numId w:val="1"/>
        </w:numPr>
        <w:spacing w:before="120" w:after="120" w:line="360" w:lineRule="auto"/>
        <w:rPr>
          <w:rFonts w:ascii="Arial" w:hAnsi="Arial" w:cs="Arial"/>
        </w:rPr>
      </w:pPr>
      <w:bookmarkStart w:id="16" w:name="_Toc52529415"/>
      <w:bookmarkStart w:id="17" w:name="_Toc201310600"/>
      <w:r w:rsidRPr="00F36AD9">
        <w:rPr>
          <w:rFonts w:ascii="Arial" w:hAnsi="Arial" w:cs="Arial"/>
        </w:rPr>
        <w:t>Jednostki samorządu terytorialnego</w:t>
      </w:r>
      <w:bookmarkEnd w:id="16"/>
      <w:r w:rsidR="00245B81" w:rsidRPr="00F36AD9">
        <w:rPr>
          <w:rFonts w:ascii="Arial" w:hAnsi="Arial" w:cs="Arial"/>
        </w:rPr>
        <w:t xml:space="preserve"> (JST)</w:t>
      </w:r>
      <w:bookmarkEnd w:id="17"/>
    </w:p>
    <w:p w14:paraId="20B216B2" w14:textId="1A7D38DF" w:rsidR="005940CB" w:rsidRPr="00F36AD9" w:rsidRDefault="005940CB" w:rsidP="009A39B1">
      <w:pPr>
        <w:spacing w:before="120" w:after="120" w:line="360" w:lineRule="auto"/>
        <w:jc w:val="both"/>
        <w:rPr>
          <w:rFonts w:ascii="Arial" w:hAnsi="Arial" w:cs="Arial"/>
        </w:rPr>
      </w:pPr>
      <w:r w:rsidRPr="00F36AD9">
        <w:rPr>
          <w:rFonts w:ascii="Arial" w:hAnsi="Arial" w:cs="Arial"/>
        </w:rPr>
        <w:t xml:space="preserve">Poprawa sytuacji zdrowotnej społeczeństwa nie jest możliwa wyłącznie przez działania ministerstw czy struktur wykonawczych administracji rządowej. </w:t>
      </w:r>
      <w:r w:rsidR="00D429CE" w:rsidRPr="00F36AD9">
        <w:rPr>
          <w:rFonts w:ascii="Arial" w:hAnsi="Arial" w:cs="Arial"/>
        </w:rPr>
        <w:t xml:space="preserve">Istotą </w:t>
      </w:r>
      <w:r w:rsidRPr="00F36AD9">
        <w:rPr>
          <w:rFonts w:ascii="Arial" w:hAnsi="Arial" w:cs="Arial"/>
        </w:rPr>
        <w:t xml:space="preserve">działań na rzecz zdrowia populacyjnego nie są (i nie powinny być </w:t>
      </w:r>
      <w:r w:rsidR="00982453">
        <w:rPr>
          <w:rFonts w:ascii="Arial" w:hAnsi="Arial" w:cs="Arial"/>
        </w:rPr>
        <w:t>–</w:t>
      </w:r>
      <w:r w:rsidRPr="00F36AD9">
        <w:rPr>
          <w:rFonts w:ascii="Arial" w:hAnsi="Arial" w:cs="Arial"/>
        </w:rPr>
        <w:t xml:space="preserve"> zgodnie z aktualnym stanem wiedzy naukowej) </w:t>
      </w:r>
      <w:r w:rsidRPr="00F36AD9">
        <w:rPr>
          <w:rFonts w:ascii="Arial" w:hAnsi="Arial" w:cs="Arial"/>
        </w:rPr>
        <w:lastRenderedPageBreak/>
        <w:t>działania polegające</w:t>
      </w:r>
      <w:r w:rsidR="00C77597" w:rsidRPr="00F36AD9">
        <w:rPr>
          <w:rFonts w:ascii="Arial" w:hAnsi="Arial" w:cs="Arial"/>
        </w:rPr>
        <w:t xml:space="preserve"> jedynie</w:t>
      </w:r>
      <w:r w:rsidRPr="00F36AD9">
        <w:rPr>
          <w:rFonts w:ascii="Arial" w:hAnsi="Arial" w:cs="Arial"/>
        </w:rPr>
        <w:t xml:space="preserve"> na usprawnieniu organizacji systemu opieki zdrowotnej i podniesieniu poziomu jego finansowania. Udoskonalanie systemu opieki zdrowotnej jest bardzo istotnym elementem polityki zdrowotnej rządu, jednakże w perspektywie zdrowia publicznego najważniejsze jest ukierunkowanie działań na promowanie zdrowia, przez odpowiednią politykę lokalną, regionalną i centralną oraz tworzenie środowisk umożliwiających zachowanie i poprawę zdrowia – w miejscu pracy, zamieszkania, nauki czy rekreacji. Działania te, wspierane przez odpowiednio zorganizowaną profilaktykę kierowaną do ogółu społeczeństwa czy osób ze zwiększonym ryzykiem wystąpienia danego problemu zdrowotnego lub</w:t>
      </w:r>
      <w:r w:rsidR="00624EEC">
        <w:rPr>
          <w:rFonts w:ascii="Arial" w:hAnsi="Arial" w:cs="Arial"/>
        </w:rPr>
        <w:t xml:space="preserve"> </w:t>
      </w:r>
      <w:r w:rsidRPr="00F36AD9">
        <w:rPr>
          <w:rFonts w:ascii="Arial" w:hAnsi="Arial" w:cs="Arial"/>
        </w:rPr>
        <w:t xml:space="preserve">z już zdiagnozowaną jednostką chorobową są niezbędne do poprawy zdrowia w ujęciu całego społeczeństwa a nie </w:t>
      </w:r>
      <w:r w:rsidR="00AA7263" w:rsidRPr="00F36AD9">
        <w:rPr>
          <w:rFonts w:ascii="Arial" w:hAnsi="Arial" w:cs="Arial"/>
        </w:rPr>
        <w:t>poszczególnych osób</w:t>
      </w:r>
      <w:r w:rsidRPr="00F36AD9">
        <w:rPr>
          <w:rFonts w:ascii="Arial" w:hAnsi="Arial" w:cs="Arial"/>
        </w:rPr>
        <w:t xml:space="preserve">. </w:t>
      </w:r>
      <w:r w:rsidR="00245B81" w:rsidRPr="00F36AD9">
        <w:rPr>
          <w:rFonts w:ascii="Arial" w:hAnsi="Arial" w:cs="Arial"/>
        </w:rPr>
        <w:t>JST</w:t>
      </w:r>
      <w:r w:rsidR="00F05C13" w:rsidRPr="00F36AD9">
        <w:rPr>
          <w:rFonts w:ascii="Arial" w:hAnsi="Arial" w:cs="Arial"/>
        </w:rPr>
        <w:t xml:space="preserve"> w szczególności gminy powinny być podstawą modelu organizacyjnego systemu zdrowia publicznego. </w:t>
      </w:r>
      <w:r w:rsidRPr="00F36AD9">
        <w:rPr>
          <w:rFonts w:ascii="Arial" w:hAnsi="Arial" w:cs="Arial"/>
        </w:rPr>
        <w:t xml:space="preserve">Znaczący odsetek </w:t>
      </w:r>
      <w:r w:rsidR="00245B81" w:rsidRPr="00F36AD9">
        <w:rPr>
          <w:rFonts w:ascii="Arial" w:hAnsi="Arial" w:cs="Arial"/>
        </w:rPr>
        <w:t>JST</w:t>
      </w:r>
      <w:r w:rsidRPr="00F36AD9">
        <w:rPr>
          <w:rFonts w:ascii="Arial" w:hAnsi="Arial" w:cs="Arial"/>
        </w:rPr>
        <w:t xml:space="preserve"> (gmin, powiatów oraz województw) sprawozdał co najmniej jedno zadanie z zakresu zdrowia publicznego – łącznie udział ten wyniósł </w:t>
      </w:r>
      <w:r w:rsidR="00F35D64" w:rsidRPr="00F36AD9">
        <w:rPr>
          <w:rFonts w:ascii="Arial" w:hAnsi="Arial" w:cs="Arial"/>
        </w:rPr>
        <w:t>ponad 81</w:t>
      </w:r>
      <w:r w:rsidRPr="00F36AD9">
        <w:rPr>
          <w:rFonts w:ascii="Arial" w:hAnsi="Arial" w:cs="Arial"/>
        </w:rPr>
        <w:t xml:space="preserve">%. </w:t>
      </w:r>
    </w:p>
    <w:p w14:paraId="71E06568" w14:textId="5D840279" w:rsidR="00CF7F84" w:rsidRPr="00F36AD9" w:rsidRDefault="00F05C13" w:rsidP="009A39B1">
      <w:pPr>
        <w:spacing w:before="120" w:after="120" w:line="360" w:lineRule="auto"/>
        <w:jc w:val="both"/>
        <w:rPr>
          <w:rFonts w:ascii="Arial" w:hAnsi="Arial" w:cs="Arial"/>
        </w:rPr>
      </w:pPr>
      <w:r w:rsidRPr="00F36AD9">
        <w:rPr>
          <w:rFonts w:ascii="Arial" w:hAnsi="Arial" w:cs="Arial"/>
        </w:rPr>
        <w:t>Aktualnie struktura realizowanych działań prozdrowotnych jest bardzo często nieadekwatna do lokalnej sytuacji zdrowotnej i jej uwarunkowań. Podejmowane działania prozdrowotne w danej JST powinny być zgodne z sytuacją zdrowotną na tym obszarze. Zasadne jest także, by JST uwzględniały w</w:t>
      </w:r>
      <w:r w:rsidR="007D08B0" w:rsidRPr="00F36AD9">
        <w:rPr>
          <w:rFonts w:ascii="Arial" w:hAnsi="Arial" w:cs="Arial"/>
        </w:rPr>
        <w:t> </w:t>
      </w:r>
      <w:r w:rsidRPr="00F36AD9">
        <w:rPr>
          <w:rFonts w:ascii="Arial" w:hAnsi="Arial" w:cs="Arial"/>
        </w:rPr>
        <w:t>działaniach profilaktycznych wspólne dla wskazanych chorób czynniki ryzyka i czynniki chroniące. Istotne jest też zapewnienie spójności i ciągłości pomiędzy działaniami promującymi zdrowie oraz profilaktycznymi (I</w:t>
      </w:r>
      <w:r w:rsidR="00982453">
        <w:rPr>
          <w:rFonts w:ascii="Arial" w:hAnsi="Arial" w:cs="Arial"/>
        </w:rPr>
        <w:t>–</w:t>
      </w:r>
      <w:r w:rsidRPr="00F36AD9">
        <w:rPr>
          <w:rFonts w:ascii="Arial" w:hAnsi="Arial" w:cs="Arial"/>
        </w:rPr>
        <w:t xml:space="preserve">IV stopnia) a działaniami medycyny naprawczej. </w:t>
      </w:r>
      <w:r w:rsidR="00472045" w:rsidRPr="00F36AD9">
        <w:rPr>
          <w:rFonts w:ascii="Arial" w:hAnsi="Arial" w:cs="Arial"/>
        </w:rPr>
        <w:t>Ponadto powinny być realizowane działania umożliwiające dokonywanie wyborów prozdrowotnych przez ludność, co podkreśla jej współodpowiedzialność za zdrowie. Zadaniem administracji samorządowej jest tworzenie warunków i</w:t>
      </w:r>
      <w:r w:rsidR="007D08B0" w:rsidRPr="00F36AD9">
        <w:rPr>
          <w:rFonts w:ascii="Arial" w:hAnsi="Arial" w:cs="Arial"/>
        </w:rPr>
        <w:t> </w:t>
      </w:r>
      <w:r w:rsidR="00472045" w:rsidRPr="00F36AD9">
        <w:rPr>
          <w:rFonts w:ascii="Arial" w:hAnsi="Arial" w:cs="Arial"/>
        </w:rPr>
        <w:t>zapewnienie świadczeń (nie tylko zdrowotnych) ułatwiających podejmowanie działań pozwalających utrzymać i poprawić zdrowie.</w:t>
      </w:r>
      <w:r w:rsidR="00394A04" w:rsidRPr="00F36AD9">
        <w:rPr>
          <w:rFonts w:ascii="Arial" w:hAnsi="Arial" w:cs="Arial"/>
        </w:rPr>
        <w:t xml:space="preserve"> </w:t>
      </w:r>
      <w:r w:rsidR="00CF7F84" w:rsidRPr="00F36AD9">
        <w:rPr>
          <w:rFonts w:ascii="Arial" w:hAnsi="Arial" w:cs="Arial"/>
        </w:rPr>
        <w:t>Biorąc pod uwagę bardzo dużą liczbę podejmowanych inicjatyw, ich zasięg terytorialny oraz przeznaczane środki finansowe, przy jednoczesnym niezadowalającym dostosowaniu tych zadań do potrzeb zdrowotnych populacji, konieczne jest podnoszenie jakości planowanych, prozdrowotnych polityk publicznych, a także tworzenie odpowiednich mechanizmów zarządczych/koordynacyjnych. Aby zapewnić wysoki poziom zdrowia populacji, niezbędne jest skoordynowanie sposobu i zakresu realizowanych działań profilaktycznych na szczeblu lokalnym.</w:t>
      </w:r>
    </w:p>
    <w:p w14:paraId="1DA01740" w14:textId="704993B5" w:rsidR="00CE02F0" w:rsidRPr="00F36AD9" w:rsidRDefault="005940CB" w:rsidP="009A39B1">
      <w:pPr>
        <w:spacing w:before="120" w:after="120" w:line="360" w:lineRule="auto"/>
        <w:jc w:val="both"/>
        <w:rPr>
          <w:rFonts w:ascii="Arial" w:hAnsi="Arial" w:cs="Arial"/>
        </w:rPr>
      </w:pPr>
      <w:r w:rsidRPr="00F36AD9">
        <w:rPr>
          <w:rFonts w:ascii="Arial" w:hAnsi="Arial" w:cs="Arial"/>
        </w:rPr>
        <w:t>Ustawa wprowadziła nowy mechanizm współpracy merytorycznej pomiędzy działaniami administracji samorządowej a wojewodą. Polega przede wszystkim na corocznym gromadzeniu i ocenie sprawozdań z realizacji zadań z zakresu zdrowia publicznego, zgodnie z przepisami art. 12 ustawy. Wydaje się</w:t>
      </w:r>
      <w:r w:rsidR="00DB01D6" w:rsidRPr="00F36AD9">
        <w:rPr>
          <w:rFonts w:ascii="Arial" w:hAnsi="Arial" w:cs="Arial"/>
        </w:rPr>
        <w:t>,</w:t>
      </w:r>
      <w:r w:rsidRPr="00F36AD9">
        <w:rPr>
          <w:rFonts w:ascii="Arial" w:hAnsi="Arial" w:cs="Arial"/>
        </w:rPr>
        <w:t xml:space="preserve"> że w dłuższej perspektywie współpraca ta powinna przyczynić się do lepszej koordynacji działań na poziomie regionalnym i lokalnym. Dodatkowo </w:t>
      </w:r>
      <w:r w:rsidR="00245B81" w:rsidRPr="00F36AD9">
        <w:rPr>
          <w:rFonts w:ascii="Arial" w:hAnsi="Arial" w:cs="Arial"/>
        </w:rPr>
        <w:t>JST</w:t>
      </w:r>
      <w:r w:rsidRPr="00F36AD9">
        <w:rPr>
          <w:rFonts w:ascii="Arial" w:hAnsi="Arial" w:cs="Arial"/>
        </w:rPr>
        <w:t xml:space="preserve"> uzyskały możliwość wsparcia finansowego ze strony NFZ. Uzyskanie dofinansowania </w:t>
      </w:r>
      <w:r w:rsidR="00ED6FD0" w:rsidRPr="00F36AD9">
        <w:rPr>
          <w:rFonts w:ascii="Arial" w:hAnsi="Arial" w:cs="Arial"/>
        </w:rPr>
        <w:lastRenderedPageBreak/>
        <w:t xml:space="preserve">zgodnie z obowiązującymi przepisami </w:t>
      </w:r>
      <w:r w:rsidRPr="00F36AD9">
        <w:rPr>
          <w:rFonts w:ascii="Arial" w:hAnsi="Arial" w:cs="Arial"/>
        </w:rPr>
        <w:t>wymaga uzyskania pozytywnej opinii Prezesa Agencji Oceny Technologii Medycznych i Taryfikacji oraz pozytywnej opinii wojewody.</w:t>
      </w:r>
      <w:r w:rsidR="00CF7F84" w:rsidRPr="00F36AD9">
        <w:rPr>
          <w:rFonts w:ascii="Arial" w:hAnsi="Arial" w:cs="Arial"/>
        </w:rPr>
        <w:t xml:space="preserve"> </w:t>
      </w:r>
      <w:r w:rsidR="00CE02F0" w:rsidRPr="00F36AD9">
        <w:rPr>
          <w:rFonts w:ascii="Arial" w:hAnsi="Arial" w:cs="Arial"/>
        </w:rPr>
        <w:t xml:space="preserve">Zbiory danych dotyczące realizacji zadań z zakresu zdrowia publicznego przez </w:t>
      </w:r>
      <w:r w:rsidR="00245B81" w:rsidRPr="00F36AD9">
        <w:rPr>
          <w:rFonts w:ascii="Arial" w:hAnsi="Arial" w:cs="Arial"/>
        </w:rPr>
        <w:t>JST</w:t>
      </w:r>
      <w:r w:rsidR="00CE02F0" w:rsidRPr="00F36AD9">
        <w:rPr>
          <w:rFonts w:ascii="Arial" w:hAnsi="Arial" w:cs="Arial"/>
        </w:rPr>
        <w:t xml:space="preserve"> oraz ocena tych zadań pod względem potrzeb społeczności lokalnych </w:t>
      </w:r>
      <w:r w:rsidR="005D12E4" w:rsidRPr="00F36AD9">
        <w:rPr>
          <w:rFonts w:ascii="Arial" w:hAnsi="Arial" w:cs="Arial"/>
        </w:rPr>
        <w:t xml:space="preserve">są </w:t>
      </w:r>
      <w:r w:rsidR="00276D30" w:rsidRPr="00F36AD9">
        <w:rPr>
          <w:rFonts w:ascii="Arial" w:hAnsi="Arial" w:cs="Arial"/>
        </w:rPr>
        <w:t xml:space="preserve">dostępne </w:t>
      </w:r>
      <w:r w:rsidR="00CE02F0" w:rsidRPr="00F36AD9">
        <w:rPr>
          <w:rFonts w:ascii="Arial" w:hAnsi="Arial" w:cs="Arial"/>
        </w:rPr>
        <w:t xml:space="preserve">w </w:t>
      </w:r>
      <w:r w:rsidR="00483C07" w:rsidRPr="00F36AD9">
        <w:rPr>
          <w:rFonts w:ascii="Arial" w:hAnsi="Arial" w:cs="Arial"/>
        </w:rPr>
        <w:t xml:space="preserve">ramach </w:t>
      </w:r>
      <w:r w:rsidR="005D12E4" w:rsidRPr="00F36AD9">
        <w:rPr>
          <w:rFonts w:ascii="Arial" w:hAnsi="Arial" w:cs="Arial"/>
        </w:rPr>
        <w:t xml:space="preserve">systemu </w:t>
      </w:r>
      <w:r w:rsidR="00483C07" w:rsidRPr="00F36AD9">
        <w:rPr>
          <w:rFonts w:ascii="Arial" w:hAnsi="Arial" w:cs="Arial"/>
        </w:rPr>
        <w:t>„</w:t>
      </w:r>
      <w:r w:rsidR="00C77597" w:rsidRPr="00F36AD9">
        <w:rPr>
          <w:rFonts w:ascii="Arial" w:hAnsi="Arial" w:cs="Arial"/>
        </w:rPr>
        <w:t>Profibaz</w:t>
      </w:r>
      <w:r w:rsidR="00483C07" w:rsidRPr="00F36AD9">
        <w:rPr>
          <w:rFonts w:ascii="Arial" w:hAnsi="Arial" w:cs="Arial"/>
        </w:rPr>
        <w:t xml:space="preserve">a </w:t>
      </w:r>
      <w:r w:rsidR="00982453">
        <w:rPr>
          <w:rFonts w:ascii="Arial" w:hAnsi="Arial" w:cs="Arial"/>
        </w:rPr>
        <w:t>–</w:t>
      </w:r>
      <w:r w:rsidR="00483C07" w:rsidRPr="00F36AD9">
        <w:rPr>
          <w:rFonts w:ascii="Arial" w:hAnsi="Arial" w:cs="Arial"/>
        </w:rPr>
        <w:t xml:space="preserve"> </w:t>
      </w:r>
      <w:r w:rsidR="00CE02F0" w:rsidRPr="00F36AD9">
        <w:rPr>
          <w:rFonts w:ascii="Arial" w:hAnsi="Arial" w:cs="Arial"/>
        </w:rPr>
        <w:t>cyfrowe udostępnienie informacji publicznej na temat sytuacji zdrowotnej ludności oraz realizacji programów zdrowotnych dla potrzeb profilaktyki chorób i promocji zdrowia w Polsce”</w:t>
      </w:r>
      <w:r w:rsidR="00483C07" w:rsidRPr="00F36AD9">
        <w:rPr>
          <w:rFonts w:ascii="Arial" w:hAnsi="Arial" w:cs="Arial"/>
        </w:rPr>
        <w:t xml:space="preserve">. </w:t>
      </w:r>
    </w:p>
    <w:p w14:paraId="41B520DD" w14:textId="2BEF0DED" w:rsidR="005940CB" w:rsidRPr="004305AA" w:rsidRDefault="000C6312" w:rsidP="009A39B1">
      <w:pPr>
        <w:pStyle w:val="Nagwek2"/>
        <w:numPr>
          <w:ilvl w:val="1"/>
          <w:numId w:val="1"/>
        </w:numPr>
        <w:spacing w:before="120" w:after="120" w:line="360" w:lineRule="auto"/>
        <w:rPr>
          <w:rFonts w:ascii="Arial" w:hAnsi="Arial" w:cs="Arial"/>
        </w:rPr>
      </w:pPr>
      <w:bookmarkStart w:id="18" w:name="_Toc52529416"/>
      <w:bookmarkStart w:id="19" w:name="_Toc201310601"/>
      <w:r w:rsidRPr="00F36AD9">
        <w:rPr>
          <w:rFonts w:ascii="Arial" w:hAnsi="Arial" w:cs="Arial"/>
        </w:rPr>
        <w:t>Jednostki naukowo-badawcze i gremia opiniodawczo-doradcze</w:t>
      </w:r>
      <w:bookmarkEnd w:id="18"/>
      <w:bookmarkEnd w:id="19"/>
    </w:p>
    <w:p w14:paraId="2C2BE232" w14:textId="6BA89E12" w:rsidR="005940CB" w:rsidRPr="00F36AD9" w:rsidRDefault="005940CB" w:rsidP="009A39B1">
      <w:pPr>
        <w:spacing w:before="120" w:after="120" w:line="360" w:lineRule="auto"/>
        <w:jc w:val="both"/>
        <w:rPr>
          <w:rFonts w:ascii="Arial" w:hAnsi="Arial" w:cs="Arial"/>
        </w:rPr>
      </w:pPr>
      <w:r w:rsidRPr="00F36AD9">
        <w:rPr>
          <w:rFonts w:ascii="Arial" w:hAnsi="Arial" w:cs="Arial"/>
        </w:rPr>
        <w:t>Do wspierania działań administracji rządowej, prowadzenia ich zgodnie z aktualnym stanem wiedzy naukowej i możliwości konsultowania ich z przedstawicielami licznych instytucji najważniejszych z punktu widzenia zadań nałożonych ustawą wraz z wejściem w życie ustawy utworzona została Rada ds. zdrowia publicznego, która składa się z przedstawicieli instytucji określonych w art. 7. Z uwagi na bardzo szeroki zakres spraw dotyczących zdrowia publicznego przy Radzie powołano zespoły robocze do spraw:</w:t>
      </w:r>
    </w:p>
    <w:p w14:paraId="792827F6" w14:textId="5A171EB4" w:rsidR="00693441" w:rsidRPr="00F36AD9" w:rsidRDefault="00546F48" w:rsidP="009A39B1">
      <w:pPr>
        <w:numPr>
          <w:ilvl w:val="0"/>
          <w:numId w:val="4"/>
        </w:numPr>
        <w:spacing w:before="120" w:after="120" w:line="360" w:lineRule="auto"/>
        <w:ind w:left="714" w:hanging="357"/>
        <w:jc w:val="both"/>
        <w:rPr>
          <w:rFonts w:ascii="Arial" w:hAnsi="Arial" w:cs="Arial"/>
        </w:rPr>
      </w:pPr>
      <w:r w:rsidRPr="00F36AD9">
        <w:rPr>
          <w:rFonts w:ascii="Arial" w:hAnsi="Arial" w:cs="Arial"/>
        </w:rPr>
        <w:t>prewencji samobójstw i depresji</w:t>
      </w:r>
      <w:r w:rsidR="00A20FC8" w:rsidRPr="00F36AD9">
        <w:rPr>
          <w:rFonts w:ascii="Arial" w:hAnsi="Arial" w:cs="Arial"/>
        </w:rPr>
        <w:t>,</w:t>
      </w:r>
    </w:p>
    <w:p w14:paraId="7CA0907F" w14:textId="1F6E3062" w:rsidR="00546F48" w:rsidRPr="00F36AD9" w:rsidRDefault="00546F48" w:rsidP="009A39B1">
      <w:pPr>
        <w:numPr>
          <w:ilvl w:val="0"/>
          <w:numId w:val="4"/>
        </w:numPr>
        <w:spacing w:before="120" w:after="120" w:line="360" w:lineRule="auto"/>
        <w:ind w:left="714" w:hanging="357"/>
        <w:jc w:val="both"/>
        <w:rPr>
          <w:rFonts w:ascii="Arial" w:hAnsi="Arial" w:cs="Arial"/>
        </w:rPr>
      </w:pPr>
      <w:r w:rsidRPr="00F36AD9">
        <w:rPr>
          <w:rFonts w:ascii="Arial" w:hAnsi="Arial" w:cs="Arial"/>
        </w:rPr>
        <w:t>wpływu zanieczyszczenia powietrza na zdrowie</w:t>
      </w:r>
      <w:r w:rsidR="00A20FC8" w:rsidRPr="00F36AD9">
        <w:rPr>
          <w:rFonts w:ascii="Arial" w:hAnsi="Arial" w:cs="Arial"/>
        </w:rPr>
        <w:t>,</w:t>
      </w:r>
    </w:p>
    <w:p w14:paraId="0859D54B" w14:textId="29A1E924" w:rsidR="00546F48" w:rsidRPr="00F36AD9" w:rsidRDefault="00546F48" w:rsidP="009A39B1">
      <w:pPr>
        <w:numPr>
          <w:ilvl w:val="0"/>
          <w:numId w:val="5"/>
        </w:numPr>
        <w:spacing w:before="120" w:after="120" w:line="360" w:lineRule="auto"/>
        <w:ind w:left="714" w:hanging="357"/>
        <w:jc w:val="both"/>
        <w:rPr>
          <w:rFonts w:ascii="Arial" w:hAnsi="Arial" w:cs="Arial"/>
        </w:rPr>
      </w:pPr>
      <w:r w:rsidRPr="00F36AD9">
        <w:rPr>
          <w:rFonts w:ascii="Arial" w:hAnsi="Arial" w:cs="Arial"/>
        </w:rPr>
        <w:t>analizy i oceny wpływu polityk na społeczne nierówności w zdrowiu</w:t>
      </w:r>
      <w:r w:rsidR="00A20FC8" w:rsidRPr="00F36AD9">
        <w:rPr>
          <w:rFonts w:ascii="Arial" w:hAnsi="Arial" w:cs="Arial"/>
        </w:rPr>
        <w:t>.</w:t>
      </w:r>
    </w:p>
    <w:p w14:paraId="19AE3B22" w14:textId="1490836D" w:rsidR="005940CB" w:rsidRPr="00F36AD9" w:rsidRDefault="005940CB" w:rsidP="009A39B1">
      <w:pPr>
        <w:spacing w:before="120" w:after="120" w:line="360" w:lineRule="auto"/>
        <w:jc w:val="both"/>
        <w:rPr>
          <w:rFonts w:ascii="Arial" w:hAnsi="Arial" w:cs="Arial"/>
        </w:rPr>
      </w:pPr>
      <w:r w:rsidRPr="00F36AD9">
        <w:rPr>
          <w:rFonts w:ascii="Arial" w:hAnsi="Arial" w:cs="Arial"/>
        </w:rPr>
        <w:t>Ich aktywność polega zarówno na bieżącym wspieraniu Ministerstwa Zdrowia i innych ministerstw jak i na dużym bezpośrednim zaangażowaniu członków zespołów w rzecznictwo zdrowotne w różnych instytucjach. Prace zespołów przekładają się na wymierne zmiany w sposobie prowadzenia działalności przez instytucje istotne dla poszczególnych grup zagadnień</w:t>
      </w:r>
      <w:r w:rsidR="00F0496E" w:rsidRPr="00F36AD9">
        <w:rPr>
          <w:rFonts w:ascii="Arial" w:hAnsi="Arial" w:cs="Arial"/>
        </w:rPr>
        <w:t xml:space="preserve"> </w:t>
      </w:r>
      <w:r w:rsidR="00982453">
        <w:rPr>
          <w:rFonts w:ascii="Arial" w:hAnsi="Arial" w:cs="Arial"/>
        </w:rPr>
        <w:t>–</w:t>
      </w:r>
      <w:r w:rsidR="00F0496E" w:rsidRPr="00F36AD9">
        <w:rPr>
          <w:rFonts w:ascii="Arial" w:hAnsi="Arial" w:cs="Arial"/>
        </w:rPr>
        <w:t xml:space="preserve"> rezultaty prac opisano w dalszej części sprawozdania.</w:t>
      </w:r>
    </w:p>
    <w:p w14:paraId="7B6E0C2F" w14:textId="2C2C4323" w:rsidR="005940CB" w:rsidRPr="00F36AD9" w:rsidRDefault="005940CB" w:rsidP="009A39B1">
      <w:pPr>
        <w:spacing w:before="120" w:after="120" w:line="360" w:lineRule="auto"/>
        <w:jc w:val="both"/>
        <w:rPr>
          <w:rFonts w:ascii="Arial" w:hAnsi="Arial" w:cs="Arial"/>
        </w:rPr>
      </w:pPr>
      <w:r w:rsidRPr="00F36AD9">
        <w:rPr>
          <w:rFonts w:ascii="Arial" w:hAnsi="Arial" w:cs="Arial"/>
        </w:rPr>
        <w:t>Dużą rolę wspierającą w prowadzeniu działań w oparciu o wiedzę naukową odgrywają</w:t>
      </w:r>
      <w:r w:rsidR="00ED6FD0" w:rsidRPr="00F36AD9">
        <w:rPr>
          <w:rFonts w:ascii="Arial" w:hAnsi="Arial" w:cs="Arial"/>
        </w:rPr>
        <w:t>,</w:t>
      </w:r>
      <w:r w:rsidRPr="00F36AD9">
        <w:rPr>
          <w:rFonts w:ascii="Arial" w:hAnsi="Arial" w:cs="Arial"/>
        </w:rPr>
        <w:t xml:space="preserve"> </w:t>
      </w:r>
      <w:r w:rsidR="00ED6FD0" w:rsidRPr="00F36AD9">
        <w:rPr>
          <w:rFonts w:ascii="Arial" w:hAnsi="Arial" w:cs="Arial"/>
        </w:rPr>
        <w:t xml:space="preserve">obok konsultantów krajowych w dziedzinach medycyny, </w:t>
      </w:r>
      <w:r w:rsidRPr="00F36AD9">
        <w:rPr>
          <w:rFonts w:ascii="Arial" w:hAnsi="Arial" w:cs="Arial"/>
        </w:rPr>
        <w:t>instytuty badawcze nadzorowane przez ministra właściwego do spraw zdrowia – zarówno jako realizatorzy umów, jak i w ramach działalności statutowej.</w:t>
      </w:r>
    </w:p>
    <w:p w14:paraId="33FA397D" w14:textId="77777777" w:rsidR="000C6312" w:rsidRPr="00F36AD9" w:rsidRDefault="000C6312" w:rsidP="009A39B1">
      <w:pPr>
        <w:pStyle w:val="Nagwek1"/>
        <w:spacing w:before="120" w:after="120" w:line="360" w:lineRule="auto"/>
        <w:rPr>
          <w:rFonts w:ascii="Arial" w:hAnsi="Arial" w:cs="Arial"/>
        </w:rPr>
      </w:pPr>
      <w:bookmarkStart w:id="20" w:name="_Toc52529417"/>
      <w:bookmarkStart w:id="21" w:name="_Toc201310602"/>
      <w:r w:rsidRPr="00F36AD9">
        <w:rPr>
          <w:rFonts w:ascii="Arial" w:hAnsi="Arial" w:cs="Arial"/>
        </w:rPr>
        <w:t>Rozdział 2</w:t>
      </w:r>
      <w:bookmarkEnd w:id="20"/>
      <w:bookmarkEnd w:id="21"/>
      <w:r w:rsidRPr="00F36AD9">
        <w:rPr>
          <w:rFonts w:ascii="Arial" w:hAnsi="Arial" w:cs="Arial"/>
        </w:rPr>
        <w:t xml:space="preserve"> </w:t>
      </w:r>
    </w:p>
    <w:p w14:paraId="1A235A26" w14:textId="0CF616A4" w:rsidR="005940CB" w:rsidRPr="00F36AD9" w:rsidRDefault="000C6312" w:rsidP="004305AA">
      <w:pPr>
        <w:pStyle w:val="Nagwek2"/>
        <w:spacing w:before="120" w:after="120" w:line="360" w:lineRule="auto"/>
        <w:rPr>
          <w:rFonts w:ascii="Arial" w:hAnsi="Arial" w:cs="Arial"/>
        </w:rPr>
      </w:pPr>
      <w:bookmarkStart w:id="22" w:name="_Toc52529418"/>
      <w:bookmarkStart w:id="23" w:name="_Toc201310603"/>
      <w:r w:rsidRPr="00F36AD9">
        <w:rPr>
          <w:rFonts w:ascii="Arial" w:hAnsi="Arial" w:cs="Arial"/>
        </w:rPr>
        <w:t>Realizacja zadań wynikających z ustawy</w:t>
      </w:r>
      <w:bookmarkEnd w:id="22"/>
      <w:bookmarkEnd w:id="23"/>
    </w:p>
    <w:p w14:paraId="740013E8" w14:textId="2B939021" w:rsidR="005940CB" w:rsidRPr="00F36AD9" w:rsidRDefault="005940CB" w:rsidP="009A39B1">
      <w:pPr>
        <w:spacing w:before="120" w:after="120" w:line="360" w:lineRule="auto"/>
        <w:jc w:val="both"/>
        <w:rPr>
          <w:rFonts w:ascii="Arial" w:hAnsi="Arial" w:cs="Arial"/>
        </w:rPr>
      </w:pPr>
      <w:r w:rsidRPr="00F36AD9">
        <w:rPr>
          <w:rFonts w:ascii="Arial" w:hAnsi="Arial" w:cs="Arial"/>
        </w:rPr>
        <w:t xml:space="preserve">W niniejszym rozdziale przedstawione zostały informacje o zadaniach z zakresu zdrowia publicznego zrealizowanych lub podjętych w </w:t>
      </w:r>
      <w:r w:rsidR="008C587C" w:rsidRPr="00F36AD9">
        <w:rPr>
          <w:rFonts w:ascii="Arial" w:hAnsi="Arial" w:cs="Arial"/>
        </w:rPr>
        <w:t xml:space="preserve">2022 </w:t>
      </w:r>
      <w:r w:rsidR="000F0A77" w:rsidRPr="00F36AD9">
        <w:rPr>
          <w:rFonts w:ascii="Arial" w:hAnsi="Arial" w:cs="Arial"/>
        </w:rPr>
        <w:t xml:space="preserve">r. </w:t>
      </w:r>
      <w:r w:rsidRPr="00F36AD9">
        <w:rPr>
          <w:rFonts w:ascii="Arial" w:hAnsi="Arial" w:cs="Arial"/>
        </w:rPr>
        <w:t>– łącznie, a następnie z podziałem na grupy realizatorów.</w:t>
      </w:r>
      <w:bookmarkStart w:id="24" w:name="_Hlk120881317"/>
      <w:r w:rsidR="00624EEC">
        <w:rPr>
          <w:rFonts w:ascii="Arial" w:hAnsi="Arial" w:cs="Arial"/>
        </w:rPr>
        <w:t xml:space="preserve"> </w:t>
      </w:r>
      <w:r w:rsidRPr="00F36AD9">
        <w:rPr>
          <w:rFonts w:ascii="Arial" w:hAnsi="Arial" w:cs="Arial"/>
        </w:rPr>
        <w:t>W</w:t>
      </w:r>
      <w:r w:rsidR="00687E36" w:rsidRPr="00F36AD9">
        <w:rPr>
          <w:rFonts w:ascii="Arial" w:hAnsi="Arial" w:cs="Arial"/>
        </w:rPr>
        <w:t xml:space="preserve"> </w:t>
      </w:r>
      <w:r w:rsidR="00890F60" w:rsidRPr="00F36AD9">
        <w:rPr>
          <w:rFonts w:ascii="Arial" w:hAnsi="Arial" w:cs="Arial"/>
        </w:rPr>
        <w:t xml:space="preserve">2022 </w:t>
      </w:r>
      <w:r w:rsidR="00687E36" w:rsidRPr="00F36AD9">
        <w:rPr>
          <w:rFonts w:ascii="Arial" w:hAnsi="Arial" w:cs="Arial"/>
        </w:rPr>
        <w:t>r.</w:t>
      </w:r>
      <w:r w:rsidRPr="00F36AD9">
        <w:rPr>
          <w:rFonts w:ascii="Arial" w:hAnsi="Arial" w:cs="Arial"/>
        </w:rPr>
        <w:t xml:space="preserve"> sprawozdano realizację łącznie </w:t>
      </w:r>
      <w:r w:rsidR="008C587C" w:rsidRPr="00F36AD9">
        <w:rPr>
          <w:rFonts w:ascii="Arial" w:hAnsi="Arial" w:cs="Arial"/>
        </w:rPr>
        <w:t>28 496</w:t>
      </w:r>
      <w:r w:rsidRPr="00F36AD9">
        <w:rPr>
          <w:rFonts w:ascii="Arial" w:hAnsi="Arial" w:cs="Arial"/>
        </w:rPr>
        <w:t xml:space="preserve"> </w:t>
      </w:r>
      <w:r w:rsidR="00890F60" w:rsidRPr="00F36AD9">
        <w:rPr>
          <w:rFonts w:ascii="Arial" w:hAnsi="Arial" w:cs="Arial"/>
        </w:rPr>
        <w:t>interwencji</w:t>
      </w:r>
      <w:r w:rsidRPr="00F36AD9">
        <w:rPr>
          <w:rFonts w:ascii="Arial" w:hAnsi="Arial" w:cs="Arial"/>
        </w:rPr>
        <w:t>, z czego największa część dotyczyła spraw związanych z uzależnieniami – zgodnie z poniższym wykresem</w:t>
      </w:r>
      <w:r w:rsidR="00955545" w:rsidRPr="00F36AD9">
        <w:rPr>
          <w:rFonts w:ascii="Arial" w:hAnsi="Arial" w:cs="Arial"/>
        </w:rPr>
        <w:t xml:space="preserve"> 1</w:t>
      </w:r>
      <w:r w:rsidRPr="00F36AD9">
        <w:rPr>
          <w:rFonts w:ascii="Arial" w:hAnsi="Arial" w:cs="Arial"/>
        </w:rPr>
        <w:t>.</w:t>
      </w:r>
    </w:p>
    <w:bookmarkEnd w:id="24"/>
    <w:p w14:paraId="07356591" w14:textId="77777777" w:rsidR="00520E94" w:rsidRPr="00F36AD9" w:rsidRDefault="00520E94" w:rsidP="009A39B1">
      <w:pPr>
        <w:keepNext/>
        <w:spacing w:before="120" w:after="120" w:line="360" w:lineRule="auto"/>
        <w:jc w:val="center"/>
        <w:rPr>
          <w:rFonts w:ascii="Arial" w:hAnsi="Arial" w:cs="Arial"/>
        </w:rPr>
      </w:pPr>
      <w:r w:rsidRPr="00F36AD9">
        <w:rPr>
          <w:rFonts w:ascii="Arial" w:hAnsi="Arial" w:cs="Arial"/>
          <w:noProof/>
        </w:rPr>
        <w:lastRenderedPageBreak/>
        <w:drawing>
          <wp:inline distT="0" distB="0" distL="0" distR="0" wp14:anchorId="13827BBC" wp14:editId="578F3D5A">
            <wp:extent cx="5234151" cy="2948152"/>
            <wp:effectExtent l="0" t="0" r="5080" b="5080"/>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8613FD" w14:textId="39397E62" w:rsidR="00520E94" w:rsidRPr="00B20321" w:rsidRDefault="00520E94" w:rsidP="009A39B1">
      <w:pPr>
        <w:pStyle w:val="Legenda"/>
        <w:spacing w:before="120" w:after="120" w:line="360" w:lineRule="auto"/>
        <w:jc w:val="center"/>
        <w:rPr>
          <w:rFonts w:ascii="Arial" w:hAnsi="Arial" w:cs="Arial"/>
          <w:vertAlign w:val="superscript"/>
        </w:rPr>
      </w:pPr>
      <w:r w:rsidRPr="00F36AD9">
        <w:rPr>
          <w:rFonts w:ascii="Arial" w:hAnsi="Arial" w:cs="Arial"/>
        </w:rPr>
        <w:t xml:space="preserve">Wykres </w:t>
      </w:r>
      <w:r w:rsidRPr="00F36AD9">
        <w:rPr>
          <w:rFonts w:ascii="Arial" w:hAnsi="Arial" w:cs="Arial"/>
        </w:rPr>
        <w:fldChar w:fldCharType="begin"/>
      </w:r>
      <w:r w:rsidRPr="00F36AD9">
        <w:rPr>
          <w:rFonts w:ascii="Arial" w:hAnsi="Arial" w:cs="Arial"/>
        </w:rPr>
        <w:instrText xml:space="preserve"> SEQ Wykres \* ARABIC </w:instrText>
      </w:r>
      <w:r w:rsidRPr="00F36AD9">
        <w:rPr>
          <w:rFonts w:ascii="Arial" w:hAnsi="Arial" w:cs="Arial"/>
        </w:rPr>
        <w:fldChar w:fldCharType="separate"/>
      </w:r>
      <w:r w:rsidR="0021679B" w:rsidRPr="00F36AD9">
        <w:rPr>
          <w:rFonts w:ascii="Arial" w:hAnsi="Arial" w:cs="Arial"/>
        </w:rPr>
        <w:t>1</w:t>
      </w:r>
      <w:r w:rsidRPr="00F36AD9">
        <w:rPr>
          <w:rFonts w:ascii="Arial" w:hAnsi="Arial" w:cs="Arial"/>
        </w:rPr>
        <w:fldChar w:fldCharType="end"/>
      </w:r>
      <w:r w:rsidRPr="00F36AD9">
        <w:rPr>
          <w:rFonts w:ascii="Arial" w:hAnsi="Arial" w:cs="Arial"/>
        </w:rPr>
        <w:t xml:space="preserve"> </w:t>
      </w:r>
      <w:r w:rsidR="00ED6FD0" w:rsidRPr="00F36AD9">
        <w:rPr>
          <w:rFonts w:ascii="Arial" w:hAnsi="Arial" w:cs="Arial"/>
        </w:rPr>
        <w:t>–</w:t>
      </w:r>
      <w:r w:rsidRPr="00F36AD9">
        <w:rPr>
          <w:rFonts w:ascii="Arial" w:hAnsi="Arial" w:cs="Arial"/>
        </w:rPr>
        <w:t xml:space="preserve"> Liczba </w:t>
      </w:r>
      <w:r w:rsidR="00BD0405" w:rsidRPr="00F36AD9">
        <w:rPr>
          <w:rFonts w:ascii="Arial" w:hAnsi="Arial" w:cs="Arial"/>
        </w:rPr>
        <w:t xml:space="preserve">interwencji </w:t>
      </w:r>
      <w:r w:rsidRPr="00F36AD9">
        <w:rPr>
          <w:rFonts w:ascii="Arial" w:hAnsi="Arial" w:cs="Arial"/>
        </w:rPr>
        <w:t xml:space="preserve">przyporządkowana w sprawozdaniach </w:t>
      </w:r>
      <w:r w:rsidRPr="00F36AD9">
        <w:rPr>
          <w:rFonts w:ascii="Arial" w:hAnsi="Arial" w:cs="Arial"/>
        </w:rPr>
        <w:br/>
        <w:t xml:space="preserve">do poszczególnych celów operacyjnych NPZ w </w:t>
      </w:r>
      <w:r w:rsidR="00A87365" w:rsidRPr="00F36AD9">
        <w:rPr>
          <w:rFonts w:ascii="Arial" w:hAnsi="Arial" w:cs="Arial"/>
        </w:rPr>
        <w:t>202</w:t>
      </w:r>
      <w:r w:rsidR="00BD0405" w:rsidRPr="00F36AD9">
        <w:rPr>
          <w:rFonts w:ascii="Arial" w:hAnsi="Arial" w:cs="Arial"/>
        </w:rPr>
        <w:t>2</w:t>
      </w:r>
      <w:r w:rsidR="00C12155" w:rsidRPr="00F36AD9">
        <w:rPr>
          <w:rFonts w:ascii="Arial" w:hAnsi="Arial" w:cs="Arial"/>
        </w:rPr>
        <w:t xml:space="preserve"> r</w:t>
      </w:r>
      <w:r w:rsidR="00267648" w:rsidRPr="00F36AD9">
        <w:rPr>
          <w:rFonts w:ascii="Arial" w:hAnsi="Arial" w:cs="Arial"/>
        </w:rPr>
        <w:t>.</w:t>
      </w:r>
      <w:r w:rsidRPr="00F36AD9">
        <w:rPr>
          <w:rFonts w:ascii="Arial" w:hAnsi="Arial" w:cs="Arial"/>
        </w:rPr>
        <w:t xml:space="preserve"> </w:t>
      </w:r>
      <w:r w:rsidRPr="00F36AD9">
        <w:rPr>
          <w:rFonts w:ascii="Arial" w:hAnsi="Arial" w:cs="Arial"/>
          <w:vertAlign w:val="superscript"/>
        </w:rPr>
        <w:footnoteReference w:id="16"/>
      </w:r>
      <w:r w:rsidR="00B722D1">
        <w:rPr>
          <w:rFonts w:ascii="Arial" w:hAnsi="Arial" w:cs="Arial"/>
          <w:vertAlign w:val="superscript"/>
        </w:rPr>
        <w:t>)</w:t>
      </w:r>
    </w:p>
    <w:p w14:paraId="24936E75" w14:textId="765920E9" w:rsidR="003E44D6" w:rsidRPr="00F36AD9" w:rsidRDefault="003E44D6" w:rsidP="009A39B1">
      <w:pPr>
        <w:spacing w:before="120" w:after="120" w:line="360" w:lineRule="auto"/>
        <w:jc w:val="both"/>
        <w:rPr>
          <w:rFonts w:ascii="Arial" w:hAnsi="Arial" w:cs="Arial"/>
        </w:rPr>
      </w:pPr>
      <w:r w:rsidRPr="00F36AD9">
        <w:rPr>
          <w:rFonts w:ascii="Arial" w:hAnsi="Arial" w:cs="Arial"/>
        </w:rPr>
        <w:t xml:space="preserve">W </w:t>
      </w:r>
      <w:r w:rsidR="00BD0405" w:rsidRPr="00F36AD9">
        <w:rPr>
          <w:rFonts w:ascii="Arial" w:hAnsi="Arial" w:cs="Arial"/>
        </w:rPr>
        <w:t xml:space="preserve">2023 </w:t>
      </w:r>
      <w:r w:rsidRPr="00F36AD9">
        <w:rPr>
          <w:rFonts w:ascii="Arial" w:hAnsi="Arial" w:cs="Arial"/>
        </w:rPr>
        <w:t xml:space="preserve">r. sprawozdano realizację łącznie </w:t>
      </w:r>
      <w:r w:rsidR="006F6B7E" w:rsidRPr="00F36AD9">
        <w:rPr>
          <w:rFonts w:ascii="Arial" w:hAnsi="Arial" w:cs="Arial"/>
        </w:rPr>
        <w:t>28</w:t>
      </w:r>
      <w:r w:rsidR="003E51FB">
        <w:rPr>
          <w:rFonts w:ascii="Arial" w:hAnsi="Arial" w:cs="Arial"/>
        </w:rPr>
        <w:t> </w:t>
      </w:r>
      <w:r w:rsidR="006F6B7E" w:rsidRPr="00F36AD9">
        <w:rPr>
          <w:rFonts w:ascii="Arial" w:hAnsi="Arial" w:cs="Arial"/>
        </w:rPr>
        <w:t>069</w:t>
      </w:r>
      <w:r w:rsidR="003E51FB">
        <w:rPr>
          <w:rFonts w:ascii="Arial" w:hAnsi="Arial" w:cs="Arial"/>
        </w:rPr>
        <w:t xml:space="preserve"> </w:t>
      </w:r>
      <w:r w:rsidRPr="00F36AD9">
        <w:rPr>
          <w:rFonts w:ascii="Arial" w:hAnsi="Arial" w:cs="Arial"/>
        </w:rPr>
        <w:t xml:space="preserve">interwencji, z czego największa część dotyczyła spraw związanych z </w:t>
      </w:r>
      <w:r w:rsidR="00955545" w:rsidRPr="00F36AD9">
        <w:rPr>
          <w:rFonts w:ascii="Arial" w:hAnsi="Arial" w:cs="Arial"/>
        </w:rPr>
        <w:t xml:space="preserve">profilaktyką </w:t>
      </w:r>
      <w:r w:rsidRPr="00F36AD9">
        <w:rPr>
          <w:rFonts w:ascii="Arial" w:hAnsi="Arial" w:cs="Arial"/>
        </w:rPr>
        <w:t>uzależnie</w:t>
      </w:r>
      <w:r w:rsidR="00955545" w:rsidRPr="00F36AD9">
        <w:rPr>
          <w:rFonts w:ascii="Arial" w:hAnsi="Arial" w:cs="Arial"/>
        </w:rPr>
        <w:t>ń</w:t>
      </w:r>
      <w:r w:rsidRPr="00F36AD9">
        <w:rPr>
          <w:rFonts w:ascii="Arial" w:hAnsi="Arial" w:cs="Arial"/>
        </w:rPr>
        <w:t xml:space="preserve"> – zgodnie z poniższym wykresem</w:t>
      </w:r>
      <w:r w:rsidR="00955545" w:rsidRPr="00F36AD9">
        <w:rPr>
          <w:rFonts w:ascii="Arial" w:hAnsi="Arial" w:cs="Arial"/>
        </w:rPr>
        <w:t xml:space="preserve"> 2</w:t>
      </w:r>
      <w:r w:rsidRPr="00F36AD9">
        <w:rPr>
          <w:rFonts w:ascii="Arial" w:hAnsi="Arial" w:cs="Arial"/>
        </w:rPr>
        <w:t>.</w:t>
      </w:r>
    </w:p>
    <w:p w14:paraId="3478184A" w14:textId="69473B7F" w:rsidR="003E44D6" w:rsidRPr="00F36AD9" w:rsidRDefault="003E44D6" w:rsidP="009A39B1">
      <w:pPr>
        <w:spacing w:before="120" w:after="120" w:line="360" w:lineRule="auto"/>
        <w:jc w:val="center"/>
        <w:rPr>
          <w:rFonts w:ascii="Arial" w:hAnsi="Arial" w:cs="Arial"/>
        </w:rPr>
      </w:pPr>
      <w:r w:rsidRPr="00F36AD9">
        <w:rPr>
          <w:rFonts w:ascii="Arial" w:hAnsi="Arial" w:cs="Arial"/>
          <w:noProof/>
        </w:rPr>
        <w:drawing>
          <wp:inline distT="0" distB="0" distL="0" distR="0" wp14:anchorId="6CC273AA" wp14:editId="1891EBB4">
            <wp:extent cx="5249917" cy="2837794"/>
            <wp:effectExtent l="0" t="0" r="8255" b="1270"/>
            <wp:docPr id="41" name="Wykres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0189E1" w14:textId="24CCC5CF" w:rsidR="003E44D6" w:rsidRPr="00B20321" w:rsidRDefault="003E44D6" w:rsidP="009A39B1">
      <w:pPr>
        <w:pStyle w:val="Legenda"/>
        <w:spacing w:before="120" w:after="120" w:line="360" w:lineRule="auto"/>
        <w:jc w:val="center"/>
        <w:rPr>
          <w:rFonts w:ascii="Arial" w:hAnsi="Arial" w:cs="Arial"/>
          <w:vertAlign w:val="superscript"/>
        </w:rPr>
      </w:pPr>
      <w:r w:rsidRPr="00F36AD9">
        <w:rPr>
          <w:rFonts w:ascii="Arial" w:hAnsi="Arial" w:cs="Arial"/>
        </w:rPr>
        <w:t xml:space="preserve">Wykres 2 – Liczba </w:t>
      </w:r>
      <w:r w:rsidR="00776B0D" w:rsidRPr="00F36AD9">
        <w:rPr>
          <w:rFonts w:ascii="Arial" w:hAnsi="Arial" w:cs="Arial"/>
        </w:rPr>
        <w:t>interwencji</w:t>
      </w:r>
      <w:r w:rsidRPr="00F36AD9">
        <w:rPr>
          <w:rFonts w:ascii="Arial" w:hAnsi="Arial" w:cs="Arial"/>
        </w:rPr>
        <w:t xml:space="preserve"> przyporządkowana w sprawozdaniach </w:t>
      </w:r>
      <w:r w:rsidRPr="00F36AD9">
        <w:rPr>
          <w:rFonts w:ascii="Arial" w:hAnsi="Arial" w:cs="Arial"/>
        </w:rPr>
        <w:br/>
        <w:t xml:space="preserve">do poszczególnych celów operacyjnych NPZ w </w:t>
      </w:r>
      <w:r w:rsidR="00BD0405" w:rsidRPr="00F36AD9">
        <w:rPr>
          <w:rFonts w:ascii="Arial" w:hAnsi="Arial" w:cs="Arial"/>
        </w:rPr>
        <w:t xml:space="preserve">2023 </w:t>
      </w:r>
      <w:r w:rsidR="00C12155" w:rsidRPr="00F36AD9">
        <w:rPr>
          <w:rFonts w:ascii="Arial" w:hAnsi="Arial" w:cs="Arial"/>
        </w:rPr>
        <w:t>r</w:t>
      </w:r>
      <w:r w:rsidRPr="00F36AD9">
        <w:rPr>
          <w:rFonts w:ascii="Arial" w:hAnsi="Arial" w:cs="Arial"/>
        </w:rPr>
        <w:t xml:space="preserve">. </w:t>
      </w:r>
      <w:r w:rsidRPr="00F36AD9">
        <w:rPr>
          <w:rFonts w:ascii="Arial" w:hAnsi="Arial" w:cs="Arial"/>
          <w:vertAlign w:val="superscript"/>
        </w:rPr>
        <w:footnoteReference w:id="17"/>
      </w:r>
      <w:r w:rsidR="00B722D1">
        <w:rPr>
          <w:rFonts w:ascii="Arial" w:hAnsi="Arial" w:cs="Arial"/>
          <w:vertAlign w:val="superscript"/>
        </w:rPr>
        <w:t>)</w:t>
      </w:r>
    </w:p>
    <w:p w14:paraId="00B9A01D" w14:textId="582094CC" w:rsidR="00520E94" w:rsidRPr="00F36AD9" w:rsidRDefault="00520E94" w:rsidP="009A39B1">
      <w:pPr>
        <w:spacing w:before="120" w:after="120" w:line="360" w:lineRule="auto"/>
        <w:jc w:val="both"/>
        <w:rPr>
          <w:rFonts w:ascii="Arial" w:hAnsi="Arial" w:cs="Arial"/>
        </w:rPr>
      </w:pPr>
      <w:r w:rsidRPr="00F36AD9">
        <w:rPr>
          <w:rFonts w:ascii="Arial" w:hAnsi="Arial" w:cs="Arial"/>
        </w:rPr>
        <w:lastRenderedPageBreak/>
        <w:t>Największy udział w realizacji zadań z zakresu zdrowia publicznego</w:t>
      </w:r>
      <w:r w:rsidR="000A721D" w:rsidRPr="00F36AD9">
        <w:rPr>
          <w:rFonts w:ascii="Arial" w:hAnsi="Arial" w:cs="Arial"/>
        </w:rPr>
        <w:t xml:space="preserve"> w </w:t>
      </w:r>
      <w:r w:rsidR="008C587C" w:rsidRPr="00F36AD9">
        <w:rPr>
          <w:rFonts w:ascii="Arial" w:hAnsi="Arial" w:cs="Arial"/>
        </w:rPr>
        <w:t xml:space="preserve">2022 </w:t>
      </w:r>
      <w:r w:rsidR="000A721D" w:rsidRPr="00F36AD9">
        <w:rPr>
          <w:rFonts w:ascii="Arial" w:hAnsi="Arial" w:cs="Arial"/>
        </w:rPr>
        <w:t>r.</w:t>
      </w:r>
      <w:r w:rsidRPr="00F36AD9">
        <w:rPr>
          <w:rFonts w:ascii="Arial" w:hAnsi="Arial" w:cs="Arial"/>
        </w:rPr>
        <w:t xml:space="preserve"> </w:t>
      </w:r>
      <w:r w:rsidR="00817EBD" w:rsidRPr="00F36AD9">
        <w:rPr>
          <w:rFonts w:ascii="Arial" w:hAnsi="Arial" w:cs="Arial"/>
        </w:rPr>
        <w:t xml:space="preserve">miała administracja </w:t>
      </w:r>
      <w:r w:rsidR="000F0A77" w:rsidRPr="00F36AD9">
        <w:rPr>
          <w:rFonts w:ascii="Arial" w:hAnsi="Arial" w:cs="Arial"/>
        </w:rPr>
        <w:t>centralna</w:t>
      </w:r>
      <w:r w:rsidR="00817EBD" w:rsidRPr="00F36AD9">
        <w:rPr>
          <w:rFonts w:ascii="Arial" w:hAnsi="Arial" w:cs="Arial"/>
        </w:rPr>
        <w:t xml:space="preserve"> </w:t>
      </w:r>
      <w:r w:rsidRPr="00F36AD9">
        <w:rPr>
          <w:rFonts w:ascii="Arial" w:hAnsi="Arial" w:cs="Arial"/>
        </w:rPr>
        <w:t>–</w:t>
      </w:r>
      <w:r w:rsidR="00BB0D6E" w:rsidRPr="00F36AD9">
        <w:rPr>
          <w:rFonts w:ascii="Arial" w:hAnsi="Arial" w:cs="Arial"/>
        </w:rPr>
        <w:t xml:space="preserve"> </w:t>
      </w:r>
      <w:r w:rsidR="00424E69" w:rsidRPr="00F36AD9">
        <w:rPr>
          <w:rFonts w:ascii="Arial" w:hAnsi="Arial" w:cs="Arial"/>
        </w:rPr>
        <w:t>około 51</w:t>
      </w:r>
      <w:r w:rsidRPr="00F36AD9">
        <w:rPr>
          <w:rFonts w:ascii="Arial" w:hAnsi="Arial" w:cs="Arial"/>
        </w:rPr>
        <w:t xml:space="preserve">%. </w:t>
      </w:r>
      <w:r w:rsidR="00424E69" w:rsidRPr="00F36AD9">
        <w:rPr>
          <w:rFonts w:ascii="Arial" w:hAnsi="Arial" w:cs="Arial"/>
        </w:rPr>
        <w:t>Około jedną piątą</w:t>
      </w:r>
      <w:r w:rsidRPr="00F36AD9">
        <w:rPr>
          <w:rFonts w:ascii="Arial" w:hAnsi="Arial" w:cs="Arial"/>
        </w:rPr>
        <w:t xml:space="preserve"> </w:t>
      </w:r>
      <w:r w:rsidR="00424E69" w:rsidRPr="00F36AD9">
        <w:rPr>
          <w:rFonts w:ascii="Arial" w:hAnsi="Arial" w:cs="Arial"/>
        </w:rPr>
        <w:t>interwencji podjęły urzędy miast</w:t>
      </w:r>
      <w:r w:rsidR="005F0888" w:rsidRPr="00F36AD9">
        <w:rPr>
          <w:rFonts w:ascii="Arial" w:hAnsi="Arial" w:cs="Arial"/>
        </w:rPr>
        <w:t xml:space="preserve">. Z kolei najmniejszą liczbę zadań realizowała administracja terenowa, było to </w:t>
      </w:r>
      <w:r w:rsidR="00424E69" w:rsidRPr="00F36AD9">
        <w:rPr>
          <w:rFonts w:ascii="Arial" w:hAnsi="Arial" w:cs="Arial"/>
        </w:rPr>
        <w:t>28 inte</w:t>
      </w:r>
      <w:r w:rsidR="00A062DC" w:rsidRPr="00F36AD9">
        <w:rPr>
          <w:rFonts w:ascii="Arial" w:hAnsi="Arial" w:cs="Arial"/>
        </w:rPr>
        <w:t>r</w:t>
      </w:r>
      <w:r w:rsidR="00424E69" w:rsidRPr="00F36AD9">
        <w:rPr>
          <w:rFonts w:ascii="Arial" w:hAnsi="Arial" w:cs="Arial"/>
        </w:rPr>
        <w:t>wencji</w:t>
      </w:r>
      <w:r w:rsidR="005F0888" w:rsidRPr="00F36AD9">
        <w:rPr>
          <w:rFonts w:ascii="Arial" w:hAnsi="Arial" w:cs="Arial"/>
        </w:rPr>
        <w:t xml:space="preserve">, co stanowi </w:t>
      </w:r>
      <w:r w:rsidR="000E4FC5" w:rsidRPr="00F36AD9">
        <w:rPr>
          <w:rFonts w:ascii="Arial" w:hAnsi="Arial" w:cs="Arial"/>
        </w:rPr>
        <w:t>około 0,</w:t>
      </w:r>
      <w:r w:rsidR="00C0348C" w:rsidRPr="00F36AD9">
        <w:rPr>
          <w:rFonts w:ascii="Arial" w:hAnsi="Arial" w:cs="Arial"/>
        </w:rPr>
        <w:t>01</w:t>
      </w:r>
      <w:r w:rsidR="000E4FC5" w:rsidRPr="00F36AD9">
        <w:rPr>
          <w:rFonts w:ascii="Arial" w:hAnsi="Arial" w:cs="Arial"/>
        </w:rPr>
        <w:t>%</w:t>
      </w:r>
      <w:r w:rsidR="005F0888" w:rsidRPr="00F36AD9">
        <w:rPr>
          <w:rFonts w:ascii="Arial" w:hAnsi="Arial" w:cs="Arial"/>
        </w:rPr>
        <w:t xml:space="preserve"> ogółu </w:t>
      </w:r>
      <w:r w:rsidRPr="00F36AD9">
        <w:rPr>
          <w:rFonts w:ascii="Arial" w:hAnsi="Arial" w:cs="Arial"/>
        </w:rPr>
        <w:t xml:space="preserve">(wykres </w:t>
      </w:r>
      <w:r w:rsidR="000A721D" w:rsidRPr="00F36AD9">
        <w:rPr>
          <w:rFonts w:ascii="Arial" w:hAnsi="Arial" w:cs="Arial"/>
        </w:rPr>
        <w:t>3</w:t>
      </w:r>
      <w:r w:rsidRPr="00F36AD9">
        <w:rPr>
          <w:rFonts w:ascii="Arial" w:hAnsi="Arial" w:cs="Arial"/>
        </w:rPr>
        <w:t>).</w:t>
      </w:r>
    </w:p>
    <w:p w14:paraId="6C402BC9" w14:textId="6B1DDF8B" w:rsidR="00520E94" w:rsidRPr="00F36AD9" w:rsidRDefault="00424E69" w:rsidP="009A39B1">
      <w:pPr>
        <w:keepNext/>
        <w:spacing w:before="120" w:after="120" w:line="360" w:lineRule="auto"/>
        <w:jc w:val="center"/>
        <w:rPr>
          <w:rFonts w:ascii="Arial" w:hAnsi="Arial" w:cs="Arial"/>
        </w:rPr>
      </w:pPr>
      <w:r w:rsidRPr="00F36AD9">
        <w:rPr>
          <w:rFonts w:ascii="Arial" w:hAnsi="Arial" w:cs="Arial"/>
          <w:noProof/>
        </w:rPr>
        <w:drawing>
          <wp:inline distT="0" distB="0" distL="0" distR="0" wp14:anchorId="5CF955B7" wp14:editId="1A19C077">
            <wp:extent cx="4810125" cy="3152775"/>
            <wp:effectExtent l="0" t="0" r="9525" b="9525"/>
            <wp:docPr id="209502398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5" cy="3152775"/>
                    </a:xfrm>
                    <a:prstGeom prst="rect">
                      <a:avLst/>
                    </a:prstGeom>
                    <a:noFill/>
                    <a:ln>
                      <a:noFill/>
                    </a:ln>
                  </pic:spPr>
                </pic:pic>
              </a:graphicData>
            </a:graphic>
          </wp:inline>
        </w:drawing>
      </w:r>
    </w:p>
    <w:p w14:paraId="74DCA126" w14:textId="2274EE33" w:rsidR="00520E94" w:rsidRPr="00F36AD9" w:rsidRDefault="00520E94" w:rsidP="009A39B1">
      <w:pPr>
        <w:pStyle w:val="Legenda"/>
        <w:spacing w:before="120" w:after="120" w:line="360" w:lineRule="auto"/>
        <w:jc w:val="center"/>
        <w:rPr>
          <w:rFonts w:ascii="Arial" w:hAnsi="Arial" w:cs="Arial"/>
        </w:rPr>
      </w:pPr>
      <w:r w:rsidRPr="00F36AD9">
        <w:rPr>
          <w:rFonts w:ascii="Arial" w:hAnsi="Arial" w:cs="Arial"/>
        </w:rPr>
        <w:t xml:space="preserve">Wykres </w:t>
      </w:r>
      <w:r w:rsidR="000A721D" w:rsidRPr="00F36AD9">
        <w:rPr>
          <w:rFonts w:ascii="Arial" w:hAnsi="Arial" w:cs="Arial"/>
        </w:rPr>
        <w:t>3</w:t>
      </w:r>
      <w:r w:rsidR="00982453">
        <w:rPr>
          <w:rFonts w:ascii="Arial" w:hAnsi="Arial" w:cs="Arial"/>
        </w:rPr>
        <w:t xml:space="preserve"> –</w:t>
      </w:r>
      <w:r w:rsidRPr="00F36AD9">
        <w:rPr>
          <w:rFonts w:ascii="Arial" w:hAnsi="Arial" w:cs="Arial"/>
        </w:rPr>
        <w:t xml:space="preserve"> Struktura realizatorów zadań</w:t>
      </w:r>
      <w:r w:rsidR="008026B5" w:rsidRPr="00F36AD9">
        <w:rPr>
          <w:rFonts w:ascii="Arial" w:hAnsi="Arial" w:cs="Arial"/>
        </w:rPr>
        <w:t xml:space="preserve"> w </w:t>
      </w:r>
      <w:r w:rsidR="008C587C" w:rsidRPr="00F36AD9">
        <w:rPr>
          <w:rFonts w:ascii="Arial" w:hAnsi="Arial" w:cs="Arial"/>
        </w:rPr>
        <w:t xml:space="preserve">2022 </w:t>
      </w:r>
      <w:r w:rsidR="008026B5" w:rsidRPr="00F36AD9">
        <w:rPr>
          <w:rFonts w:ascii="Arial" w:hAnsi="Arial" w:cs="Arial"/>
        </w:rPr>
        <w:t>r.</w:t>
      </w:r>
    </w:p>
    <w:p w14:paraId="0F75FEE7" w14:textId="0CD1B576" w:rsidR="000D78D0" w:rsidRPr="00F36AD9" w:rsidRDefault="0056473A" w:rsidP="009A39B1">
      <w:pPr>
        <w:spacing w:before="120" w:after="120" w:line="360" w:lineRule="auto"/>
        <w:jc w:val="both"/>
        <w:rPr>
          <w:rFonts w:ascii="Arial" w:hAnsi="Arial" w:cs="Arial"/>
        </w:rPr>
      </w:pPr>
      <w:r w:rsidRPr="00F36AD9">
        <w:rPr>
          <w:rFonts w:ascii="Arial" w:hAnsi="Arial" w:cs="Arial"/>
        </w:rPr>
        <w:t xml:space="preserve">Największy udział w realizacji zadań z zakresu zdrowia publicznego w </w:t>
      </w:r>
      <w:r w:rsidR="00424E69" w:rsidRPr="00F36AD9">
        <w:rPr>
          <w:rFonts w:ascii="Arial" w:hAnsi="Arial" w:cs="Arial"/>
        </w:rPr>
        <w:t xml:space="preserve">2023 </w:t>
      </w:r>
      <w:r w:rsidRPr="00F36AD9">
        <w:rPr>
          <w:rFonts w:ascii="Arial" w:hAnsi="Arial" w:cs="Arial"/>
        </w:rPr>
        <w:t xml:space="preserve">r. miała administracja centralna – ponad </w:t>
      </w:r>
      <w:r w:rsidR="00424E69" w:rsidRPr="00F36AD9">
        <w:rPr>
          <w:rFonts w:ascii="Arial" w:hAnsi="Arial" w:cs="Arial"/>
        </w:rPr>
        <w:t>5</w:t>
      </w:r>
      <w:r w:rsidR="006C7983" w:rsidRPr="00F36AD9">
        <w:rPr>
          <w:rFonts w:ascii="Arial" w:hAnsi="Arial" w:cs="Arial"/>
        </w:rPr>
        <w:t>2</w:t>
      </w:r>
      <w:r w:rsidRPr="00F36AD9">
        <w:rPr>
          <w:rFonts w:ascii="Arial" w:hAnsi="Arial" w:cs="Arial"/>
        </w:rPr>
        <w:t xml:space="preserve">%. </w:t>
      </w:r>
      <w:r w:rsidR="006C7983" w:rsidRPr="00F36AD9">
        <w:rPr>
          <w:rFonts w:ascii="Arial" w:hAnsi="Arial" w:cs="Arial"/>
        </w:rPr>
        <w:t>Urzędy Miast zrealizowały średnio co piątą interwencję</w:t>
      </w:r>
      <w:r w:rsidRPr="00F36AD9">
        <w:rPr>
          <w:rFonts w:ascii="Arial" w:hAnsi="Arial" w:cs="Arial"/>
        </w:rPr>
        <w:t xml:space="preserve">. Z kolei najmniejszą liczbę zadań realizowała administracja terenowa, było to </w:t>
      </w:r>
      <w:r w:rsidR="005D64EC" w:rsidRPr="00F36AD9">
        <w:rPr>
          <w:rFonts w:ascii="Arial" w:hAnsi="Arial" w:cs="Arial"/>
        </w:rPr>
        <w:t xml:space="preserve">30 </w:t>
      </w:r>
      <w:r w:rsidRPr="00F36AD9">
        <w:rPr>
          <w:rFonts w:ascii="Arial" w:hAnsi="Arial" w:cs="Arial"/>
        </w:rPr>
        <w:t xml:space="preserve">zadań, co stanowi </w:t>
      </w:r>
      <w:r w:rsidR="005D64EC" w:rsidRPr="00F36AD9">
        <w:rPr>
          <w:rFonts w:ascii="Arial" w:hAnsi="Arial" w:cs="Arial"/>
        </w:rPr>
        <w:t>mniej niż 1</w:t>
      </w:r>
      <w:r w:rsidR="0037682C" w:rsidRPr="00F36AD9">
        <w:rPr>
          <w:rFonts w:ascii="Arial" w:hAnsi="Arial" w:cs="Arial"/>
        </w:rPr>
        <w:t>%</w:t>
      </w:r>
      <w:r w:rsidRPr="00F36AD9">
        <w:rPr>
          <w:rFonts w:ascii="Arial" w:hAnsi="Arial" w:cs="Arial"/>
        </w:rPr>
        <w:t xml:space="preserve"> ogółu (wykres 4).</w:t>
      </w:r>
    </w:p>
    <w:p w14:paraId="423ADDD9" w14:textId="570D0F2A" w:rsidR="000D78D0" w:rsidRPr="00F36AD9" w:rsidRDefault="006C7983" w:rsidP="009A39B1">
      <w:pPr>
        <w:spacing w:before="120" w:after="120" w:line="360" w:lineRule="auto"/>
        <w:jc w:val="center"/>
        <w:rPr>
          <w:rFonts w:ascii="Arial" w:hAnsi="Arial" w:cs="Arial"/>
        </w:rPr>
      </w:pPr>
      <w:r w:rsidRPr="00F36AD9">
        <w:rPr>
          <w:rFonts w:ascii="Arial" w:hAnsi="Arial" w:cs="Arial"/>
          <w:noProof/>
        </w:rPr>
        <w:drawing>
          <wp:inline distT="0" distB="0" distL="0" distR="0" wp14:anchorId="64CD944E" wp14:editId="17664EC2">
            <wp:extent cx="4870450" cy="2743200"/>
            <wp:effectExtent l="0" t="0" r="6350" b="0"/>
            <wp:docPr id="344662068" name="Wykres 1">
              <a:extLst xmlns:a="http://schemas.openxmlformats.org/drawingml/2006/main">
                <a:ext uri="{FF2B5EF4-FFF2-40B4-BE49-F238E27FC236}">
                  <a16:creationId xmlns:a16="http://schemas.microsoft.com/office/drawing/2014/main" id="{E05C74EE-2B80-B982-A0AF-B7B5ED542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75A11C" w14:textId="6E781AD2" w:rsidR="0056473A" w:rsidRPr="00F36AD9" w:rsidRDefault="0056473A" w:rsidP="009A39B1">
      <w:pPr>
        <w:pStyle w:val="Legenda"/>
        <w:spacing w:before="120" w:after="120" w:line="360" w:lineRule="auto"/>
        <w:jc w:val="center"/>
        <w:rPr>
          <w:rFonts w:ascii="Arial" w:hAnsi="Arial" w:cs="Arial"/>
        </w:rPr>
      </w:pPr>
      <w:r w:rsidRPr="00F36AD9">
        <w:rPr>
          <w:rFonts w:ascii="Arial" w:hAnsi="Arial" w:cs="Arial"/>
        </w:rPr>
        <w:t xml:space="preserve">Wykres 4 </w:t>
      </w:r>
      <w:r w:rsidR="00982453">
        <w:rPr>
          <w:rFonts w:ascii="Arial" w:hAnsi="Arial" w:cs="Arial"/>
        </w:rPr>
        <w:t>–</w:t>
      </w:r>
      <w:r w:rsidRPr="00F36AD9">
        <w:rPr>
          <w:rFonts w:ascii="Arial" w:hAnsi="Arial" w:cs="Arial"/>
        </w:rPr>
        <w:t xml:space="preserve"> Struktura realizatorów zadań w 202</w:t>
      </w:r>
      <w:r w:rsidR="00D623E0" w:rsidRPr="00F36AD9">
        <w:rPr>
          <w:rFonts w:ascii="Arial" w:hAnsi="Arial" w:cs="Arial"/>
        </w:rPr>
        <w:t>3</w:t>
      </w:r>
      <w:r w:rsidRPr="00F36AD9">
        <w:rPr>
          <w:rFonts w:ascii="Arial" w:hAnsi="Arial" w:cs="Arial"/>
        </w:rPr>
        <w:t xml:space="preserve"> r.</w:t>
      </w:r>
    </w:p>
    <w:p w14:paraId="4F1F202C" w14:textId="2DECD52F" w:rsidR="00520E94" w:rsidRPr="00F36AD9" w:rsidRDefault="008B1AF0" w:rsidP="009A39B1">
      <w:pPr>
        <w:spacing w:before="120" w:after="120" w:line="360" w:lineRule="auto"/>
        <w:jc w:val="both"/>
        <w:rPr>
          <w:rFonts w:ascii="Arial" w:hAnsi="Arial" w:cs="Arial"/>
        </w:rPr>
      </w:pPr>
      <w:r>
        <w:rPr>
          <w:rFonts w:ascii="Arial" w:hAnsi="Arial" w:cs="Arial"/>
        </w:rPr>
        <w:lastRenderedPageBreak/>
        <w:t>Największa liczba działań</w:t>
      </w:r>
      <w:r w:rsidR="007A5FF3" w:rsidRPr="00F36AD9">
        <w:rPr>
          <w:rFonts w:ascii="Arial" w:hAnsi="Arial" w:cs="Arial"/>
        </w:rPr>
        <w:t xml:space="preserve"> </w:t>
      </w:r>
      <w:r w:rsidR="008026B5" w:rsidRPr="00F36AD9">
        <w:rPr>
          <w:rFonts w:ascii="Arial" w:hAnsi="Arial" w:cs="Arial"/>
        </w:rPr>
        <w:t>(</w:t>
      </w:r>
      <w:r w:rsidR="00A11FB0" w:rsidRPr="00F36AD9">
        <w:rPr>
          <w:rFonts w:ascii="Arial" w:hAnsi="Arial" w:cs="Arial"/>
        </w:rPr>
        <w:t>89</w:t>
      </w:r>
      <w:r w:rsidR="008026B5" w:rsidRPr="00F36AD9">
        <w:rPr>
          <w:rFonts w:ascii="Arial" w:hAnsi="Arial" w:cs="Arial"/>
        </w:rPr>
        <w:t xml:space="preserve">%) </w:t>
      </w:r>
      <w:r>
        <w:rPr>
          <w:rFonts w:ascii="Arial" w:hAnsi="Arial" w:cs="Arial"/>
        </w:rPr>
        <w:t>to</w:t>
      </w:r>
      <w:r w:rsidR="00A11FB0" w:rsidRPr="00F36AD9">
        <w:rPr>
          <w:rFonts w:ascii="Arial" w:hAnsi="Arial" w:cs="Arial"/>
        </w:rPr>
        <w:t xml:space="preserve"> działania prozdrowotne</w:t>
      </w:r>
      <w:r w:rsidR="008026B5" w:rsidRPr="00F36AD9">
        <w:rPr>
          <w:rFonts w:ascii="Arial" w:hAnsi="Arial" w:cs="Arial"/>
        </w:rPr>
        <w:t xml:space="preserve">. </w:t>
      </w:r>
      <w:r w:rsidR="00A11FB0" w:rsidRPr="00F36AD9">
        <w:rPr>
          <w:rFonts w:ascii="Arial" w:hAnsi="Arial" w:cs="Arial"/>
        </w:rPr>
        <w:t>Około 10</w:t>
      </w:r>
      <w:r w:rsidR="008026B5" w:rsidRPr="00F36AD9">
        <w:rPr>
          <w:rFonts w:ascii="Arial" w:hAnsi="Arial" w:cs="Arial"/>
        </w:rPr>
        <w:t xml:space="preserve">% działań </w:t>
      </w:r>
      <w:r w:rsidR="00A11FB0" w:rsidRPr="00F36AD9">
        <w:rPr>
          <w:rFonts w:ascii="Arial" w:hAnsi="Arial" w:cs="Arial"/>
        </w:rPr>
        <w:t>realizowanych było w ramach ścieżki monitorowanie i ocena stanu zdrowia populacji</w:t>
      </w:r>
      <w:r w:rsidR="00291BEE" w:rsidRPr="00F36AD9">
        <w:rPr>
          <w:rFonts w:ascii="Arial" w:hAnsi="Arial" w:cs="Arial"/>
        </w:rPr>
        <w:t>.</w:t>
      </w:r>
      <w:r w:rsidR="00520E94" w:rsidRPr="00F36AD9">
        <w:rPr>
          <w:rFonts w:ascii="Arial" w:hAnsi="Arial" w:cs="Arial"/>
        </w:rPr>
        <w:t xml:space="preserve"> </w:t>
      </w:r>
      <w:r w:rsidR="00291BEE" w:rsidRPr="00F36AD9">
        <w:rPr>
          <w:rFonts w:ascii="Arial" w:hAnsi="Arial" w:cs="Arial"/>
        </w:rPr>
        <w:t xml:space="preserve">Najmniej działań dotyczyło </w:t>
      </w:r>
      <w:r w:rsidR="004B74FE" w:rsidRPr="00F36AD9">
        <w:rPr>
          <w:rFonts w:ascii="Arial" w:hAnsi="Arial" w:cs="Arial"/>
        </w:rPr>
        <w:t>legislacji</w:t>
      </w:r>
      <w:r w:rsidR="007B1955" w:rsidRPr="00F36AD9">
        <w:rPr>
          <w:rFonts w:ascii="Arial" w:hAnsi="Arial" w:cs="Arial"/>
        </w:rPr>
        <w:t>,</w:t>
      </w:r>
      <w:r w:rsidR="00291BEE" w:rsidRPr="00F36AD9">
        <w:rPr>
          <w:rFonts w:ascii="Arial" w:hAnsi="Arial" w:cs="Arial"/>
        </w:rPr>
        <w:t xml:space="preserve"> stanowiły one </w:t>
      </w:r>
      <w:r w:rsidR="004B74FE" w:rsidRPr="00F36AD9">
        <w:rPr>
          <w:rFonts w:ascii="Arial" w:hAnsi="Arial" w:cs="Arial"/>
        </w:rPr>
        <w:t>mniej niż 1</w:t>
      </w:r>
      <w:r w:rsidR="00291BEE" w:rsidRPr="00F36AD9">
        <w:rPr>
          <w:rFonts w:ascii="Arial" w:hAnsi="Arial" w:cs="Arial"/>
        </w:rPr>
        <w:t>% ogółu</w:t>
      </w:r>
      <w:r w:rsidR="00520E94" w:rsidRPr="00F36AD9">
        <w:rPr>
          <w:rFonts w:ascii="Arial" w:hAnsi="Arial" w:cs="Arial"/>
        </w:rPr>
        <w:t xml:space="preserve"> </w:t>
      </w:r>
      <w:r w:rsidR="00291BEE" w:rsidRPr="00F36AD9">
        <w:rPr>
          <w:rFonts w:ascii="Arial" w:hAnsi="Arial" w:cs="Arial"/>
        </w:rPr>
        <w:t>(</w:t>
      </w:r>
      <w:r w:rsidR="00520E94" w:rsidRPr="00F36AD9">
        <w:rPr>
          <w:rFonts w:ascii="Arial" w:hAnsi="Arial" w:cs="Arial"/>
        </w:rPr>
        <w:t>zgodnie z poniższym wykresem</w:t>
      </w:r>
      <w:r w:rsidR="00291BEE" w:rsidRPr="00F36AD9">
        <w:rPr>
          <w:rFonts w:ascii="Arial" w:hAnsi="Arial" w:cs="Arial"/>
        </w:rPr>
        <w:t>)</w:t>
      </w:r>
      <w:r w:rsidR="00520E94" w:rsidRPr="00F36AD9">
        <w:rPr>
          <w:rFonts w:ascii="Arial" w:hAnsi="Arial" w:cs="Arial"/>
        </w:rPr>
        <w:t>.</w:t>
      </w:r>
    </w:p>
    <w:p w14:paraId="78220B14" w14:textId="37DBB954" w:rsidR="00520E94" w:rsidRPr="00F36AD9" w:rsidRDefault="00C0348C" w:rsidP="009A39B1">
      <w:pPr>
        <w:spacing w:before="120" w:after="120" w:line="360" w:lineRule="auto"/>
        <w:jc w:val="center"/>
        <w:rPr>
          <w:rFonts w:ascii="Arial" w:hAnsi="Arial" w:cs="Arial"/>
        </w:rPr>
      </w:pPr>
      <w:r w:rsidRPr="00F36AD9">
        <w:rPr>
          <w:rFonts w:ascii="Arial" w:hAnsi="Arial" w:cs="Arial"/>
          <w:noProof/>
        </w:rPr>
        <w:drawing>
          <wp:inline distT="0" distB="0" distL="0" distR="0" wp14:anchorId="1E21D89E" wp14:editId="7349E4DE">
            <wp:extent cx="5399405" cy="2569210"/>
            <wp:effectExtent l="0" t="0" r="10795" b="2540"/>
            <wp:docPr id="1609615140" name="Wykres 16096151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3F9E83" w14:textId="03618D28" w:rsidR="008026B5" w:rsidRPr="00F36AD9" w:rsidRDefault="00520E94" w:rsidP="009A39B1">
      <w:pPr>
        <w:pStyle w:val="Legenda"/>
        <w:spacing w:before="120" w:after="120" w:line="360" w:lineRule="auto"/>
        <w:jc w:val="center"/>
        <w:rPr>
          <w:rFonts w:ascii="Arial" w:hAnsi="Arial" w:cs="Arial"/>
        </w:rPr>
      </w:pPr>
      <w:r w:rsidRPr="00F36AD9">
        <w:rPr>
          <w:rFonts w:ascii="Arial" w:hAnsi="Arial" w:cs="Arial"/>
        </w:rPr>
        <w:t xml:space="preserve">Wykres </w:t>
      </w:r>
      <w:r w:rsidR="0056473A" w:rsidRPr="00F36AD9">
        <w:rPr>
          <w:rFonts w:ascii="Arial" w:hAnsi="Arial" w:cs="Arial"/>
        </w:rPr>
        <w:t>5</w:t>
      </w:r>
      <w:r w:rsidR="008026B5" w:rsidRPr="00F36AD9">
        <w:rPr>
          <w:rFonts w:ascii="Arial" w:hAnsi="Arial" w:cs="Arial"/>
        </w:rPr>
        <w:t xml:space="preserve"> </w:t>
      </w:r>
      <w:r w:rsidRPr="00F36AD9">
        <w:rPr>
          <w:rFonts w:ascii="Arial" w:hAnsi="Arial" w:cs="Arial"/>
        </w:rPr>
        <w:t xml:space="preserve">– Liczba poszczególnych typów działań w </w:t>
      </w:r>
      <w:r w:rsidR="00C0348C" w:rsidRPr="00F36AD9">
        <w:rPr>
          <w:rFonts w:ascii="Arial" w:hAnsi="Arial" w:cs="Arial"/>
        </w:rPr>
        <w:t xml:space="preserve">2022 </w:t>
      </w:r>
      <w:r w:rsidR="00C12155" w:rsidRPr="00F36AD9">
        <w:rPr>
          <w:rFonts w:ascii="Arial" w:hAnsi="Arial" w:cs="Arial"/>
        </w:rPr>
        <w:t>r</w:t>
      </w:r>
      <w:r w:rsidR="009F4F99" w:rsidRPr="00F36AD9">
        <w:rPr>
          <w:rFonts w:ascii="Arial" w:hAnsi="Arial" w:cs="Arial"/>
        </w:rPr>
        <w:t>.</w:t>
      </w:r>
    </w:p>
    <w:p w14:paraId="5C85D580" w14:textId="52EEF05F" w:rsidR="008026B5" w:rsidRPr="00F36AD9" w:rsidRDefault="008026B5" w:rsidP="009A39B1">
      <w:pPr>
        <w:spacing w:before="120" w:after="120" w:line="360" w:lineRule="auto"/>
        <w:jc w:val="both"/>
        <w:rPr>
          <w:rFonts w:ascii="Arial" w:hAnsi="Arial" w:cs="Arial"/>
        </w:rPr>
      </w:pPr>
      <w:r w:rsidRPr="00F36AD9">
        <w:rPr>
          <w:rFonts w:ascii="Arial" w:hAnsi="Arial" w:cs="Arial"/>
        </w:rPr>
        <w:t xml:space="preserve">W </w:t>
      </w:r>
      <w:r w:rsidR="00FB7DEF" w:rsidRPr="00F36AD9">
        <w:rPr>
          <w:rFonts w:ascii="Arial" w:hAnsi="Arial" w:cs="Arial"/>
        </w:rPr>
        <w:t xml:space="preserve">2023 </w:t>
      </w:r>
      <w:r w:rsidRPr="00F36AD9">
        <w:rPr>
          <w:rFonts w:ascii="Arial" w:hAnsi="Arial" w:cs="Arial"/>
        </w:rPr>
        <w:t>r</w:t>
      </w:r>
      <w:r w:rsidR="00C12155" w:rsidRPr="00F36AD9">
        <w:rPr>
          <w:rFonts w:ascii="Arial" w:hAnsi="Arial" w:cs="Arial"/>
        </w:rPr>
        <w:t>.</w:t>
      </w:r>
      <w:r w:rsidRPr="00F36AD9">
        <w:rPr>
          <w:rFonts w:ascii="Arial" w:hAnsi="Arial" w:cs="Arial"/>
        </w:rPr>
        <w:t xml:space="preserve"> </w:t>
      </w:r>
      <w:r w:rsidR="00FB7DEF" w:rsidRPr="00F36AD9">
        <w:rPr>
          <w:rFonts w:ascii="Arial" w:hAnsi="Arial" w:cs="Arial"/>
        </w:rPr>
        <w:t>niezmiennie najwięcej</w:t>
      </w:r>
      <w:r w:rsidRPr="00F36AD9">
        <w:rPr>
          <w:rFonts w:ascii="Arial" w:hAnsi="Arial" w:cs="Arial"/>
        </w:rPr>
        <w:t xml:space="preserve">, bo aż 88% podejmowanych działań miało charakter prozdrowotny. </w:t>
      </w:r>
      <w:r w:rsidR="00FB7DEF" w:rsidRPr="00F36AD9">
        <w:rPr>
          <w:rFonts w:ascii="Arial" w:hAnsi="Arial" w:cs="Arial"/>
        </w:rPr>
        <w:t>Najmniej działań realizowanych było z obszaru legislacji. W 2023 r. takich działań podjęto 20.</w:t>
      </w:r>
    </w:p>
    <w:p w14:paraId="50323B8F" w14:textId="4C6BF25F" w:rsidR="008026B5" w:rsidRPr="00F36AD9" w:rsidRDefault="008026B5" w:rsidP="009A39B1">
      <w:pPr>
        <w:spacing w:before="120" w:after="120" w:line="360" w:lineRule="auto"/>
        <w:jc w:val="center"/>
        <w:rPr>
          <w:rFonts w:ascii="Arial" w:hAnsi="Arial" w:cs="Arial"/>
        </w:rPr>
      </w:pPr>
      <w:r w:rsidRPr="00F36AD9">
        <w:rPr>
          <w:rFonts w:ascii="Arial" w:hAnsi="Arial" w:cs="Arial"/>
          <w:noProof/>
        </w:rPr>
        <w:drawing>
          <wp:inline distT="0" distB="0" distL="0" distR="0" wp14:anchorId="090061A6" wp14:editId="6275EEAB">
            <wp:extent cx="4776952" cy="2569779"/>
            <wp:effectExtent l="0" t="0" r="5080" b="2540"/>
            <wp:docPr id="43" name="Wykres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AAAF27" w14:textId="5070EF81" w:rsidR="00EE5442" w:rsidRPr="00F36AD9" w:rsidRDefault="008026B5" w:rsidP="009A39B1">
      <w:pPr>
        <w:pStyle w:val="Legenda"/>
        <w:spacing w:before="120" w:after="120" w:line="360" w:lineRule="auto"/>
        <w:jc w:val="center"/>
        <w:rPr>
          <w:rFonts w:ascii="Arial" w:hAnsi="Arial" w:cs="Arial"/>
        </w:rPr>
      </w:pPr>
      <w:r w:rsidRPr="00F36AD9">
        <w:rPr>
          <w:rFonts w:ascii="Arial" w:hAnsi="Arial" w:cs="Arial"/>
        </w:rPr>
        <w:t xml:space="preserve">Wykres </w:t>
      </w:r>
      <w:r w:rsidR="0056473A" w:rsidRPr="00F36AD9">
        <w:rPr>
          <w:rFonts w:ascii="Arial" w:hAnsi="Arial" w:cs="Arial"/>
        </w:rPr>
        <w:t>6</w:t>
      </w:r>
      <w:r w:rsidRPr="00F36AD9">
        <w:rPr>
          <w:rFonts w:ascii="Arial" w:hAnsi="Arial" w:cs="Arial"/>
        </w:rPr>
        <w:t xml:space="preserve"> – Liczba poszczególnych typów działań w </w:t>
      </w:r>
      <w:r w:rsidR="004E2B22" w:rsidRPr="00F36AD9">
        <w:rPr>
          <w:rFonts w:ascii="Arial" w:hAnsi="Arial" w:cs="Arial"/>
        </w:rPr>
        <w:t xml:space="preserve">2023 </w:t>
      </w:r>
      <w:r w:rsidRPr="00F36AD9">
        <w:rPr>
          <w:rFonts w:ascii="Arial" w:hAnsi="Arial" w:cs="Arial"/>
        </w:rPr>
        <w:t>r.</w:t>
      </w:r>
    </w:p>
    <w:p w14:paraId="5A047378" w14:textId="61EC1429" w:rsidR="00624EEC" w:rsidRPr="00F36AD9" w:rsidRDefault="005940CB" w:rsidP="009A39B1">
      <w:pPr>
        <w:spacing w:before="120" w:after="120" w:line="360" w:lineRule="auto"/>
        <w:jc w:val="both"/>
        <w:rPr>
          <w:rFonts w:ascii="Arial" w:hAnsi="Arial" w:cs="Arial"/>
        </w:rPr>
      </w:pPr>
      <w:r w:rsidRPr="00F36AD9">
        <w:rPr>
          <w:rFonts w:ascii="Arial" w:hAnsi="Arial" w:cs="Arial"/>
        </w:rPr>
        <w:t>Bardziej szczegółowe informacje zostały zawarte poniż</w:t>
      </w:r>
      <w:r w:rsidR="00F60FEC" w:rsidRPr="00F36AD9">
        <w:rPr>
          <w:rFonts w:ascii="Arial" w:hAnsi="Arial" w:cs="Arial"/>
        </w:rPr>
        <w:t>ej</w:t>
      </w:r>
      <w:r w:rsidRPr="00F36AD9">
        <w:rPr>
          <w:rFonts w:ascii="Arial" w:hAnsi="Arial" w:cs="Arial"/>
        </w:rPr>
        <w:t>– zgodnie z podziałem podstawowych funkcji zdrowia publicznego na świadczenia zdrowia publicznego (services delivery), zadania badawczo-monitorujące (intelligence), oraz funkcje wspierające (enablers).</w:t>
      </w:r>
    </w:p>
    <w:p w14:paraId="336B08FE" w14:textId="0B2D83EE" w:rsidR="000C6312" w:rsidRPr="00F36AD9" w:rsidRDefault="000C6312" w:rsidP="009A39B1">
      <w:pPr>
        <w:pStyle w:val="Nagwek2"/>
        <w:spacing w:before="120" w:after="120" w:line="360" w:lineRule="auto"/>
        <w:rPr>
          <w:rFonts w:ascii="Arial" w:hAnsi="Arial" w:cs="Arial"/>
        </w:rPr>
      </w:pPr>
      <w:bookmarkStart w:id="25" w:name="_Toc52529419"/>
      <w:bookmarkStart w:id="26" w:name="_Toc201310604"/>
      <w:r w:rsidRPr="00F36AD9">
        <w:rPr>
          <w:rFonts w:ascii="Arial" w:hAnsi="Arial" w:cs="Arial"/>
        </w:rPr>
        <w:lastRenderedPageBreak/>
        <w:t xml:space="preserve">2.1 </w:t>
      </w:r>
      <w:r w:rsidR="00066BAD" w:rsidRPr="00F36AD9">
        <w:rPr>
          <w:rFonts w:ascii="Arial" w:hAnsi="Arial" w:cs="Arial"/>
        </w:rPr>
        <w:t>Świadczenia</w:t>
      </w:r>
      <w:r w:rsidRPr="00F36AD9">
        <w:rPr>
          <w:rFonts w:ascii="Arial" w:hAnsi="Arial" w:cs="Arial"/>
        </w:rPr>
        <w:t xml:space="preserve"> zdrowia publicznego</w:t>
      </w:r>
      <w:bookmarkEnd w:id="25"/>
      <w:bookmarkEnd w:id="26"/>
    </w:p>
    <w:p w14:paraId="14FC5CE3" w14:textId="57CF4760" w:rsidR="00624EEC" w:rsidRPr="004305AA" w:rsidRDefault="000C6312" w:rsidP="004305AA">
      <w:pPr>
        <w:pStyle w:val="Nagwek2"/>
        <w:spacing w:before="120" w:after="120" w:line="360" w:lineRule="auto"/>
        <w:rPr>
          <w:rFonts w:ascii="Arial" w:hAnsi="Arial" w:cs="Arial"/>
        </w:rPr>
      </w:pPr>
      <w:bookmarkStart w:id="27" w:name="_Toc52529420"/>
      <w:bookmarkStart w:id="28" w:name="_Toc201310605"/>
      <w:r w:rsidRPr="00F36AD9">
        <w:rPr>
          <w:rFonts w:ascii="Arial" w:hAnsi="Arial" w:cs="Arial"/>
        </w:rPr>
        <w:t>Działania JST</w:t>
      </w:r>
      <w:bookmarkEnd w:id="27"/>
      <w:bookmarkEnd w:id="28"/>
    </w:p>
    <w:p w14:paraId="3B430E93" w14:textId="5E70D9BB" w:rsidR="00EC3578" w:rsidRPr="00F36AD9" w:rsidRDefault="00EC3578" w:rsidP="009A39B1">
      <w:pPr>
        <w:spacing w:before="120" w:after="120" w:line="360" w:lineRule="auto"/>
        <w:jc w:val="both"/>
        <w:rPr>
          <w:rFonts w:ascii="Arial" w:hAnsi="Arial" w:cs="Arial"/>
        </w:rPr>
      </w:pPr>
      <w:r w:rsidRPr="00F36AD9">
        <w:rPr>
          <w:rFonts w:ascii="Arial" w:hAnsi="Arial" w:cs="Arial"/>
        </w:rPr>
        <w:t>Aktywność JST ma bardzo istotny wpływ na zdrowie społeczeństwa. Już od końca lat 70-tych wiadomo, że kształtowanie zdrowia powinno odbywać się przez kształtowanie środowiska sprzyjającego zdrowiu – w miejscu zamieszkania, pracy, nauki i wypoczynku.</w:t>
      </w:r>
      <w:r w:rsidR="00F0496E" w:rsidRPr="00F36AD9">
        <w:rPr>
          <w:rFonts w:ascii="Arial" w:hAnsi="Arial" w:cs="Arial"/>
        </w:rPr>
        <w:t xml:space="preserve"> </w:t>
      </w:r>
      <w:r w:rsidRPr="00F36AD9">
        <w:rPr>
          <w:rFonts w:ascii="Arial" w:hAnsi="Arial" w:cs="Arial"/>
        </w:rPr>
        <w:t xml:space="preserve">Poniżej zaprezentowane zostały działania sprawozdane przez samorządy w </w:t>
      </w:r>
      <w:r w:rsidR="004C5372" w:rsidRPr="00F36AD9">
        <w:rPr>
          <w:rFonts w:ascii="Arial" w:hAnsi="Arial" w:cs="Arial"/>
        </w:rPr>
        <w:t>latac</w:t>
      </w:r>
      <w:r w:rsidR="00336A6C" w:rsidRPr="00F36AD9">
        <w:rPr>
          <w:rFonts w:ascii="Arial" w:hAnsi="Arial" w:cs="Arial"/>
        </w:rPr>
        <w:t xml:space="preserve">h </w:t>
      </w:r>
      <w:r w:rsidR="00362FFE" w:rsidRPr="00F36AD9">
        <w:rPr>
          <w:rFonts w:ascii="Arial" w:hAnsi="Arial" w:cs="Arial"/>
        </w:rPr>
        <w:t>202</w:t>
      </w:r>
      <w:r w:rsidR="000048DC" w:rsidRPr="00F36AD9">
        <w:rPr>
          <w:rFonts w:ascii="Arial" w:hAnsi="Arial" w:cs="Arial"/>
        </w:rPr>
        <w:t>2</w:t>
      </w:r>
      <w:r w:rsidR="00982453">
        <w:rPr>
          <w:rFonts w:ascii="Arial" w:hAnsi="Arial" w:cs="Arial"/>
        </w:rPr>
        <w:t>–</w:t>
      </w:r>
      <w:r w:rsidR="00362FFE" w:rsidRPr="00F36AD9">
        <w:rPr>
          <w:rFonts w:ascii="Arial" w:hAnsi="Arial" w:cs="Arial"/>
        </w:rPr>
        <w:t>202</w:t>
      </w:r>
      <w:r w:rsidR="000048DC" w:rsidRPr="00F36AD9">
        <w:rPr>
          <w:rFonts w:ascii="Arial" w:hAnsi="Arial" w:cs="Arial"/>
        </w:rPr>
        <w:t>3</w:t>
      </w:r>
      <w:r w:rsidRPr="00F36AD9">
        <w:rPr>
          <w:rFonts w:ascii="Arial" w:hAnsi="Arial" w:cs="Arial"/>
        </w:rPr>
        <w:t>.</w:t>
      </w:r>
      <w:r w:rsidR="00AC601C" w:rsidRPr="00F36AD9">
        <w:rPr>
          <w:rFonts w:ascii="Arial" w:hAnsi="Arial" w:cs="Arial"/>
        </w:rPr>
        <w:t xml:space="preserve"> </w:t>
      </w:r>
    </w:p>
    <w:p w14:paraId="16930328" w14:textId="175CE07F" w:rsidR="00EC3578" w:rsidRPr="00F36AD9" w:rsidRDefault="00EC3578" w:rsidP="009A39B1">
      <w:pPr>
        <w:spacing w:before="120" w:after="120" w:line="360" w:lineRule="auto"/>
        <w:jc w:val="both"/>
        <w:rPr>
          <w:rFonts w:ascii="Arial" w:hAnsi="Arial" w:cs="Arial"/>
        </w:rPr>
      </w:pPr>
      <w:r w:rsidRPr="00F36AD9">
        <w:rPr>
          <w:rFonts w:ascii="Arial" w:hAnsi="Arial" w:cs="Arial"/>
        </w:rPr>
        <w:t>Zgo</w:t>
      </w:r>
      <w:r w:rsidR="00336A6C" w:rsidRPr="00F36AD9">
        <w:rPr>
          <w:rFonts w:ascii="Arial" w:hAnsi="Arial" w:cs="Arial"/>
        </w:rPr>
        <w:t>dnie</w:t>
      </w:r>
      <w:r w:rsidRPr="00F36AD9">
        <w:rPr>
          <w:rFonts w:ascii="Arial" w:hAnsi="Arial" w:cs="Arial"/>
        </w:rPr>
        <w:t xml:space="preserve"> z art. 12 ustawy JST przekazują właściwemu wojewodzie roczną informację o zrealizowanych lub podjętych w ubiegłym roku zadaniach z zakresu zdrowia publicznego. Wojewoda weryfikuje otrzymane sprawozdania i przygotowuje informację zbiorczą która jest przekazywana ministrowi właściwemu do spraw zdrowia. </w:t>
      </w:r>
    </w:p>
    <w:p w14:paraId="1628E5DD" w14:textId="1A10A96D" w:rsidR="00EC3578" w:rsidRPr="00F36AD9" w:rsidRDefault="00EC3578" w:rsidP="009A39B1">
      <w:pPr>
        <w:spacing w:before="120" w:after="120" w:line="360" w:lineRule="auto"/>
        <w:jc w:val="both"/>
        <w:rPr>
          <w:rFonts w:ascii="Arial" w:hAnsi="Arial" w:cs="Arial"/>
        </w:rPr>
      </w:pPr>
      <w:r w:rsidRPr="00F36AD9">
        <w:rPr>
          <w:rFonts w:ascii="Arial" w:hAnsi="Arial" w:cs="Arial"/>
        </w:rPr>
        <w:t xml:space="preserve">W dniu </w:t>
      </w:r>
      <w:r w:rsidR="0016427E" w:rsidRPr="00F36AD9">
        <w:rPr>
          <w:rFonts w:ascii="Arial" w:hAnsi="Arial" w:cs="Arial"/>
        </w:rPr>
        <w:t xml:space="preserve">1 stycznia 2017 r. weszło w życie rozporządzenie Ministra Zdrowia z dnia </w:t>
      </w:r>
      <w:r w:rsidRPr="00F36AD9">
        <w:rPr>
          <w:rFonts w:ascii="Arial" w:hAnsi="Arial" w:cs="Arial"/>
        </w:rPr>
        <w:t>21 grudnia 2016 r</w:t>
      </w:r>
      <w:r w:rsidR="0016427E" w:rsidRPr="00F36AD9">
        <w:rPr>
          <w:rFonts w:ascii="Arial" w:hAnsi="Arial" w:cs="Arial"/>
        </w:rPr>
        <w:t>.</w:t>
      </w:r>
      <w:r w:rsidRPr="00F36AD9">
        <w:rPr>
          <w:rFonts w:ascii="Arial" w:hAnsi="Arial" w:cs="Arial"/>
        </w:rPr>
        <w:t xml:space="preserve"> </w:t>
      </w:r>
      <w:r w:rsidR="00270FE2" w:rsidRPr="00F36AD9">
        <w:rPr>
          <w:rFonts w:ascii="Arial" w:hAnsi="Arial" w:cs="Arial"/>
        </w:rPr>
        <w:t>w sprawie rocznej informacji o zrealizowanych lub podjętych zadaniach z zakresu zdrowia publicznego</w:t>
      </w:r>
      <w:r w:rsidR="00EE5442" w:rsidRPr="00F36AD9">
        <w:rPr>
          <w:rStyle w:val="Odwoanieprzypisudolnego"/>
          <w:rFonts w:ascii="Arial" w:hAnsi="Arial" w:cs="Arial"/>
        </w:rPr>
        <w:footnoteReference w:id="18"/>
      </w:r>
      <w:r w:rsidR="00B722D1">
        <w:rPr>
          <w:rFonts w:ascii="Arial" w:hAnsi="Arial" w:cs="Arial"/>
          <w:vertAlign w:val="superscript"/>
        </w:rPr>
        <w:t>)</w:t>
      </w:r>
      <w:r w:rsidR="009F1F3D" w:rsidRPr="00F36AD9">
        <w:rPr>
          <w:rFonts w:ascii="Arial" w:hAnsi="Arial" w:cs="Arial"/>
        </w:rPr>
        <w:t xml:space="preserve">, w którym określony </w:t>
      </w:r>
      <w:r w:rsidRPr="00F36AD9">
        <w:rPr>
          <w:rFonts w:ascii="Arial" w:hAnsi="Arial" w:cs="Arial"/>
        </w:rPr>
        <w:t xml:space="preserve">został </w:t>
      </w:r>
      <w:r w:rsidR="009F1F3D" w:rsidRPr="00F36AD9">
        <w:rPr>
          <w:rFonts w:ascii="Arial" w:hAnsi="Arial" w:cs="Arial"/>
        </w:rPr>
        <w:t>zakres informacji</w:t>
      </w:r>
      <w:r w:rsidRPr="00F36AD9">
        <w:rPr>
          <w:rFonts w:ascii="Arial" w:hAnsi="Arial" w:cs="Arial"/>
        </w:rPr>
        <w:t xml:space="preserve"> </w:t>
      </w:r>
      <w:r w:rsidR="009F1F3D" w:rsidRPr="00F36AD9">
        <w:rPr>
          <w:rFonts w:ascii="Arial" w:hAnsi="Arial" w:cs="Arial"/>
        </w:rPr>
        <w:t>wymaganych w procesie sprawozdawczości.</w:t>
      </w:r>
      <w:r w:rsidRPr="00F36AD9">
        <w:rPr>
          <w:rFonts w:ascii="Arial" w:hAnsi="Arial" w:cs="Arial"/>
        </w:rPr>
        <w:t xml:space="preserve"> M</w:t>
      </w:r>
      <w:r w:rsidR="009F1F3D" w:rsidRPr="00F36AD9">
        <w:rPr>
          <w:rFonts w:ascii="Arial" w:hAnsi="Arial" w:cs="Arial"/>
        </w:rPr>
        <w:t>i</w:t>
      </w:r>
      <w:r w:rsidRPr="00F36AD9">
        <w:rPr>
          <w:rFonts w:ascii="Arial" w:hAnsi="Arial" w:cs="Arial"/>
        </w:rPr>
        <w:t>a</w:t>
      </w:r>
      <w:r w:rsidR="009F1F3D" w:rsidRPr="00F36AD9">
        <w:rPr>
          <w:rFonts w:ascii="Arial" w:hAnsi="Arial" w:cs="Arial"/>
        </w:rPr>
        <w:t>ło</w:t>
      </w:r>
      <w:r w:rsidRPr="00F36AD9">
        <w:rPr>
          <w:rFonts w:ascii="Arial" w:hAnsi="Arial" w:cs="Arial"/>
        </w:rPr>
        <w:t xml:space="preserve"> to na celu uporządkowanie sprawozdawczości i ułatwienie realizacji postulatów</w:t>
      </w:r>
      <w:r w:rsidR="007A2AA9" w:rsidRPr="00F36AD9">
        <w:rPr>
          <w:rFonts w:ascii="Arial" w:hAnsi="Arial" w:cs="Arial"/>
        </w:rPr>
        <w:t xml:space="preserve"> ustawy o zdrowiu publicznym</w:t>
      </w:r>
      <w:r w:rsidRPr="00F36AD9">
        <w:rPr>
          <w:rFonts w:ascii="Arial" w:hAnsi="Arial" w:cs="Arial"/>
        </w:rPr>
        <w:t>.</w:t>
      </w:r>
    </w:p>
    <w:p w14:paraId="1C88E5F5" w14:textId="2A9A100F" w:rsidR="00515632" w:rsidRPr="00F36AD9" w:rsidRDefault="003C1076" w:rsidP="009A39B1">
      <w:pPr>
        <w:spacing w:before="120" w:after="120" w:line="360" w:lineRule="auto"/>
        <w:jc w:val="both"/>
        <w:rPr>
          <w:rFonts w:ascii="Arial" w:hAnsi="Arial" w:cs="Arial"/>
        </w:rPr>
      </w:pPr>
      <w:bookmarkStart w:id="29" w:name="_Hlk125981954"/>
      <w:r w:rsidRPr="00F36AD9">
        <w:rPr>
          <w:rFonts w:ascii="Arial" w:hAnsi="Arial" w:cs="Arial"/>
        </w:rPr>
        <w:t>Ustawą z dnia 29 września 2017 r. o zmianie ustawy o świadczeniach opieki zdrowotnej finansowanych ze środków publicznych oraz niektórych innych ustaw</w:t>
      </w:r>
      <w:r w:rsidRPr="00F36AD9">
        <w:rPr>
          <w:rStyle w:val="Odwoanieprzypisudolnego"/>
          <w:rFonts w:ascii="Arial" w:hAnsi="Arial" w:cs="Arial"/>
        </w:rPr>
        <w:footnoteReference w:id="19"/>
      </w:r>
      <w:r w:rsidR="00B722D1">
        <w:rPr>
          <w:rFonts w:ascii="Arial" w:hAnsi="Arial" w:cs="Arial"/>
          <w:vertAlign w:val="superscript"/>
        </w:rPr>
        <w:t>)</w:t>
      </w:r>
      <w:r w:rsidR="00B42665" w:rsidRPr="00F36AD9">
        <w:rPr>
          <w:rFonts w:ascii="Arial" w:hAnsi="Arial" w:cs="Arial"/>
        </w:rPr>
        <w:t xml:space="preserve"> </w:t>
      </w:r>
      <w:r w:rsidRPr="00F36AD9">
        <w:rPr>
          <w:rFonts w:ascii="Arial" w:hAnsi="Arial" w:cs="Arial"/>
        </w:rPr>
        <w:t xml:space="preserve">wprowadzono zmiany w </w:t>
      </w:r>
      <w:r w:rsidR="00B42665" w:rsidRPr="00F36AD9">
        <w:rPr>
          <w:rFonts w:ascii="Arial" w:hAnsi="Arial" w:cs="Arial"/>
        </w:rPr>
        <w:t>art. 48d</w:t>
      </w:r>
      <w:r w:rsidRPr="00F36AD9">
        <w:rPr>
          <w:rFonts w:ascii="Arial" w:hAnsi="Arial" w:cs="Arial"/>
        </w:rPr>
        <w:t xml:space="preserve"> ustawy </w:t>
      </w:r>
      <w:r w:rsidR="00E56D69">
        <w:rPr>
          <w:rFonts w:ascii="Arial" w:hAnsi="Arial" w:cs="Arial"/>
        </w:rPr>
        <w:t xml:space="preserve">z dnia 27 sierpnia 2004 r. </w:t>
      </w:r>
      <w:r w:rsidRPr="00F36AD9">
        <w:rPr>
          <w:rFonts w:ascii="Arial" w:hAnsi="Arial" w:cs="Arial"/>
        </w:rPr>
        <w:t>o świadczeniach opieki zdrowotnej finansowanych ze środków publicznych</w:t>
      </w:r>
      <w:r w:rsidR="00B42665" w:rsidRPr="00F36AD9">
        <w:rPr>
          <w:rFonts w:ascii="Arial" w:hAnsi="Arial" w:cs="Arial"/>
        </w:rPr>
        <w:t xml:space="preserve">, </w:t>
      </w:r>
      <w:r w:rsidRPr="00F36AD9">
        <w:rPr>
          <w:rFonts w:ascii="Arial" w:hAnsi="Arial" w:cs="Arial"/>
        </w:rPr>
        <w:t>które umożliwiły uzyskanie</w:t>
      </w:r>
      <w:r w:rsidR="00B42665" w:rsidRPr="00F36AD9">
        <w:rPr>
          <w:rFonts w:ascii="Arial" w:hAnsi="Arial" w:cs="Arial"/>
        </w:rPr>
        <w:t xml:space="preserve"> z </w:t>
      </w:r>
      <w:r w:rsidR="00423DE7" w:rsidRPr="00F36AD9">
        <w:rPr>
          <w:rFonts w:ascii="Arial" w:hAnsi="Arial" w:cs="Arial"/>
        </w:rPr>
        <w:t>NFZ</w:t>
      </w:r>
      <w:r w:rsidR="00B42665" w:rsidRPr="00F36AD9">
        <w:rPr>
          <w:rFonts w:ascii="Arial" w:hAnsi="Arial" w:cs="Arial"/>
        </w:rPr>
        <w:t xml:space="preserve"> dofinansowania programów polityki zdrowotnej realizowanych przez </w:t>
      </w:r>
      <w:r w:rsidR="00245B81" w:rsidRPr="00F36AD9">
        <w:rPr>
          <w:rFonts w:ascii="Arial" w:hAnsi="Arial" w:cs="Arial"/>
        </w:rPr>
        <w:t>JST</w:t>
      </w:r>
      <w:r w:rsidR="00B42665" w:rsidRPr="00F36AD9">
        <w:rPr>
          <w:rFonts w:ascii="Arial" w:hAnsi="Arial" w:cs="Arial"/>
        </w:rPr>
        <w:t xml:space="preserve"> w zakresie udzielania świadczeń zdrowotnych określonych w wykazach świadczeń gwarantowanych. </w:t>
      </w:r>
      <w:bookmarkEnd w:id="29"/>
      <w:r w:rsidR="00B42665" w:rsidRPr="00F36AD9">
        <w:rPr>
          <w:rFonts w:ascii="Arial" w:hAnsi="Arial" w:cs="Arial"/>
        </w:rPr>
        <w:t xml:space="preserve">W stosunku do </w:t>
      </w:r>
      <w:r w:rsidR="00FB7DEF" w:rsidRPr="00F36AD9">
        <w:rPr>
          <w:rFonts w:ascii="Arial" w:hAnsi="Arial" w:cs="Arial"/>
        </w:rPr>
        <w:t xml:space="preserve">2022 </w:t>
      </w:r>
      <w:r w:rsidR="0094270B" w:rsidRPr="00F36AD9">
        <w:rPr>
          <w:rFonts w:ascii="Arial" w:hAnsi="Arial" w:cs="Arial"/>
        </w:rPr>
        <w:t>r.</w:t>
      </w:r>
      <w:r w:rsidR="00B42665" w:rsidRPr="00F36AD9">
        <w:rPr>
          <w:rFonts w:ascii="Arial" w:hAnsi="Arial" w:cs="Arial"/>
        </w:rPr>
        <w:t xml:space="preserve"> (</w:t>
      </w:r>
      <w:r w:rsidR="00FB7DEF" w:rsidRPr="00F36AD9">
        <w:rPr>
          <w:rFonts w:ascii="Arial" w:hAnsi="Arial" w:cs="Arial"/>
        </w:rPr>
        <w:t xml:space="preserve">81 </w:t>
      </w:r>
      <w:r w:rsidR="00070D31" w:rsidRPr="00F36AD9">
        <w:rPr>
          <w:rFonts w:ascii="Arial" w:hAnsi="Arial" w:cs="Arial"/>
        </w:rPr>
        <w:t>programów</w:t>
      </w:r>
      <w:r w:rsidR="00B42665" w:rsidRPr="00F36AD9">
        <w:rPr>
          <w:rFonts w:ascii="Arial" w:hAnsi="Arial" w:cs="Arial"/>
        </w:rPr>
        <w:t xml:space="preserve">) </w:t>
      </w:r>
      <w:r w:rsidR="00FB7DEF" w:rsidRPr="00F36AD9">
        <w:rPr>
          <w:rFonts w:ascii="Arial" w:hAnsi="Arial" w:cs="Arial"/>
        </w:rPr>
        <w:t xml:space="preserve">w 2023 </w:t>
      </w:r>
      <w:r w:rsidR="00285DE0" w:rsidRPr="00F36AD9">
        <w:rPr>
          <w:rFonts w:ascii="Arial" w:hAnsi="Arial" w:cs="Arial"/>
        </w:rPr>
        <w:t xml:space="preserve">r. </w:t>
      </w:r>
      <w:r w:rsidR="00B42665" w:rsidRPr="00F36AD9">
        <w:rPr>
          <w:rFonts w:ascii="Arial" w:hAnsi="Arial" w:cs="Arial"/>
        </w:rPr>
        <w:t>(</w:t>
      </w:r>
      <w:r w:rsidR="00FB7DEF" w:rsidRPr="00F36AD9">
        <w:rPr>
          <w:rFonts w:ascii="Arial" w:hAnsi="Arial" w:cs="Arial"/>
        </w:rPr>
        <w:t xml:space="preserve">99 </w:t>
      </w:r>
      <w:r w:rsidR="00B42665" w:rsidRPr="00F36AD9">
        <w:rPr>
          <w:rFonts w:ascii="Arial" w:hAnsi="Arial" w:cs="Arial"/>
        </w:rPr>
        <w:t xml:space="preserve">programów) </w:t>
      </w:r>
      <w:r w:rsidR="00070D31" w:rsidRPr="00F36AD9">
        <w:rPr>
          <w:rFonts w:ascii="Arial" w:hAnsi="Arial" w:cs="Arial"/>
        </w:rPr>
        <w:t xml:space="preserve">wzrosła </w:t>
      </w:r>
      <w:r w:rsidR="00B42665" w:rsidRPr="00F36AD9">
        <w:rPr>
          <w:rFonts w:ascii="Arial" w:hAnsi="Arial" w:cs="Arial"/>
        </w:rPr>
        <w:t xml:space="preserve">liczba programów polityki zdrowotnej, które dofinansowywane były przez </w:t>
      </w:r>
      <w:r w:rsidR="00423DE7" w:rsidRPr="00F36AD9">
        <w:rPr>
          <w:rFonts w:ascii="Arial" w:hAnsi="Arial" w:cs="Arial"/>
        </w:rPr>
        <w:t>NFZ</w:t>
      </w:r>
      <w:r w:rsidR="00381205" w:rsidRPr="00F36AD9">
        <w:rPr>
          <w:rFonts w:ascii="Arial" w:hAnsi="Arial" w:cs="Arial"/>
        </w:rPr>
        <w:t>.</w:t>
      </w:r>
      <w:r w:rsidR="00E56D69">
        <w:rPr>
          <w:rFonts w:ascii="Arial" w:hAnsi="Arial" w:cs="Arial"/>
        </w:rPr>
        <w:t xml:space="preserve"> </w:t>
      </w:r>
      <w:r w:rsidR="00B42665" w:rsidRPr="00F36AD9">
        <w:rPr>
          <w:rFonts w:ascii="Arial" w:hAnsi="Arial" w:cs="Arial"/>
        </w:rPr>
        <w:t xml:space="preserve">W porównaniu z </w:t>
      </w:r>
      <w:r w:rsidR="00FB7DEF" w:rsidRPr="00F36AD9">
        <w:rPr>
          <w:rFonts w:ascii="Arial" w:hAnsi="Arial" w:cs="Arial"/>
        </w:rPr>
        <w:t>2022 r. w 2023 r.</w:t>
      </w:r>
      <w:r w:rsidR="00B42665" w:rsidRPr="00F36AD9">
        <w:rPr>
          <w:rFonts w:ascii="Arial" w:hAnsi="Arial" w:cs="Arial"/>
        </w:rPr>
        <w:t xml:space="preserve"> </w:t>
      </w:r>
      <w:r w:rsidR="005A5941" w:rsidRPr="00F36AD9">
        <w:rPr>
          <w:rFonts w:ascii="Arial" w:hAnsi="Arial" w:cs="Arial"/>
        </w:rPr>
        <w:t xml:space="preserve">dofinansowano </w:t>
      </w:r>
      <w:r w:rsidR="00FB7DEF" w:rsidRPr="00F36AD9">
        <w:rPr>
          <w:rFonts w:ascii="Arial" w:hAnsi="Arial" w:cs="Arial"/>
        </w:rPr>
        <w:t xml:space="preserve">nieznacznie </w:t>
      </w:r>
      <w:r w:rsidR="00381205" w:rsidRPr="00F36AD9">
        <w:rPr>
          <w:rFonts w:ascii="Arial" w:hAnsi="Arial" w:cs="Arial"/>
        </w:rPr>
        <w:t xml:space="preserve"> </w:t>
      </w:r>
      <w:r w:rsidR="00FB7DEF" w:rsidRPr="00F36AD9">
        <w:rPr>
          <w:rFonts w:ascii="Arial" w:hAnsi="Arial" w:cs="Arial"/>
        </w:rPr>
        <w:t xml:space="preserve">więcej </w:t>
      </w:r>
      <w:r w:rsidR="00B42665" w:rsidRPr="00F36AD9">
        <w:rPr>
          <w:rFonts w:ascii="Arial" w:hAnsi="Arial" w:cs="Arial"/>
        </w:rPr>
        <w:t xml:space="preserve">programów </w:t>
      </w:r>
      <w:r w:rsidR="00381205" w:rsidRPr="00F36AD9">
        <w:rPr>
          <w:rFonts w:ascii="Arial" w:hAnsi="Arial" w:cs="Arial"/>
        </w:rPr>
        <w:t xml:space="preserve">z zakresu </w:t>
      </w:r>
      <w:r w:rsidR="00070D31" w:rsidRPr="00F36AD9">
        <w:rPr>
          <w:rFonts w:ascii="Arial" w:hAnsi="Arial" w:cs="Arial"/>
        </w:rPr>
        <w:t xml:space="preserve">rehabilitacji </w:t>
      </w:r>
      <w:r w:rsidR="00FB7DEF" w:rsidRPr="00F36AD9">
        <w:rPr>
          <w:rFonts w:ascii="Arial" w:hAnsi="Arial" w:cs="Arial"/>
        </w:rPr>
        <w:t>czy szczepień</w:t>
      </w:r>
      <w:r w:rsidR="00070D31" w:rsidRPr="00F36AD9">
        <w:rPr>
          <w:rFonts w:ascii="Arial" w:hAnsi="Arial" w:cs="Arial"/>
        </w:rPr>
        <w:t>.</w:t>
      </w:r>
    </w:p>
    <w:p w14:paraId="4B937542" w14:textId="5EDA3F2C" w:rsidR="0087529C" w:rsidRPr="00F36AD9" w:rsidRDefault="0087529C" w:rsidP="009A39B1">
      <w:pPr>
        <w:spacing w:before="120" w:after="120" w:line="360" w:lineRule="auto"/>
        <w:jc w:val="both"/>
        <w:rPr>
          <w:rFonts w:ascii="Arial" w:hAnsi="Arial" w:cs="Arial"/>
        </w:rPr>
      </w:pPr>
      <w:r w:rsidRPr="00F36AD9">
        <w:rPr>
          <w:rFonts w:ascii="Arial" w:hAnsi="Arial" w:cs="Arial"/>
        </w:rPr>
        <w:t xml:space="preserve">Porównując dane z </w:t>
      </w:r>
      <w:r w:rsidR="00362FFE" w:rsidRPr="00F36AD9">
        <w:rPr>
          <w:rFonts w:ascii="Arial" w:hAnsi="Arial" w:cs="Arial"/>
        </w:rPr>
        <w:t xml:space="preserve">2022 </w:t>
      </w:r>
      <w:r w:rsidR="00CB2C1A" w:rsidRPr="00F36AD9">
        <w:rPr>
          <w:rFonts w:ascii="Arial" w:hAnsi="Arial" w:cs="Arial"/>
        </w:rPr>
        <w:t>r.</w:t>
      </w:r>
      <w:r w:rsidRPr="00F36AD9">
        <w:rPr>
          <w:rFonts w:ascii="Arial" w:hAnsi="Arial" w:cs="Arial"/>
        </w:rPr>
        <w:t xml:space="preserve"> i </w:t>
      </w:r>
      <w:r w:rsidR="00362FFE"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 xml:space="preserve">można zauważyć, że liczba zadań sprawozdanych przez JST uległa </w:t>
      </w:r>
      <w:r w:rsidR="000048DC" w:rsidRPr="00F36AD9">
        <w:rPr>
          <w:rFonts w:ascii="Arial" w:hAnsi="Arial" w:cs="Arial"/>
        </w:rPr>
        <w:t xml:space="preserve">nieznacznemu </w:t>
      </w:r>
      <w:r w:rsidRPr="00F36AD9">
        <w:rPr>
          <w:rFonts w:ascii="Arial" w:hAnsi="Arial" w:cs="Arial"/>
        </w:rPr>
        <w:t>zmniejszeniu</w:t>
      </w:r>
      <w:r w:rsidR="004D6557" w:rsidRPr="00F36AD9">
        <w:rPr>
          <w:rStyle w:val="Odwoanieprzypisudolnego"/>
          <w:rFonts w:ascii="Arial" w:hAnsi="Arial" w:cs="Arial"/>
        </w:rPr>
        <w:footnoteReference w:id="20"/>
      </w:r>
      <w:r w:rsidR="00B722D1">
        <w:rPr>
          <w:rFonts w:ascii="Arial" w:hAnsi="Arial" w:cs="Arial"/>
          <w:vertAlign w:val="superscript"/>
        </w:rPr>
        <w:t>)</w:t>
      </w:r>
      <w:r w:rsidR="00EE5442" w:rsidRPr="00F36AD9">
        <w:rPr>
          <w:rFonts w:ascii="Arial" w:hAnsi="Arial" w:cs="Arial"/>
        </w:rPr>
        <w:t>.</w:t>
      </w:r>
      <w:r w:rsidRPr="00F36AD9">
        <w:rPr>
          <w:rFonts w:ascii="Arial" w:hAnsi="Arial" w:cs="Arial"/>
        </w:rPr>
        <w:t xml:space="preserve"> W </w:t>
      </w:r>
      <w:r w:rsidR="000048DC" w:rsidRPr="00F36AD9">
        <w:rPr>
          <w:rFonts w:ascii="Arial" w:hAnsi="Arial" w:cs="Arial"/>
        </w:rPr>
        <w:t xml:space="preserve">2022 </w:t>
      </w:r>
      <w:r w:rsidRPr="00F36AD9">
        <w:rPr>
          <w:rFonts w:ascii="Arial" w:hAnsi="Arial" w:cs="Arial"/>
        </w:rPr>
        <w:t xml:space="preserve">r. samorządy terytorialne zrealizowały </w:t>
      </w:r>
      <w:r w:rsidR="00687E36" w:rsidRPr="00F36AD9">
        <w:rPr>
          <w:rFonts w:ascii="Arial" w:hAnsi="Arial" w:cs="Arial"/>
        </w:rPr>
        <w:t xml:space="preserve">około </w:t>
      </w:r>
      <w:r w:rsidR="000048DC" w:rsidRPr="00F36AD9">
        <w:rPr>
          <w:rFonts w:ascii="Arial" w:hAnsi="Arial" w:cs="Arial"/>
        </w:rPr>
        <w:t xml:space="preserve">13,9 </w:t>
      </w:r>
      <w:r w:rsidRPr="00F36AD9">
        <w:rPr>
          <w:rFonts w:ascii="Arial" w:hAnsi="Arial" w:cs="Arial"/>
        </w:rPr>
        <w:t>tys. zadań, podczas gdy w</w:t>
      </w:r>
      <w:r w:rsidR="00EE5442" w:rsidRPr="00F36AD9">
        <w:rPr>
          <w:rFonts w:ascii="Arial" w:hAnsi="Arial" w:cs="Arial"/>
        </w:rPr>
        <w:t> </w:t>
      </w:r>
      <w:r w:rsidR="000048DC" w:rsidRPr="00F36AD9">
        <w:rPr>
          <w:rFonts w:ascii="Arial" w:hAnsi="Arial" w:cs="Arial"/>
        </w:rPr>
        <w:t>2023 </w:t>
      </w:r>
      <w:r w:rsidRPr="00F36AD9">
        <w:rPr>
          <w:rFonts w:ascii="Arial" w:hAnsi="Arial" w:cs="Arial"/>
        </w:rPr>
        <w:t xml:space="preserve">r. było ich mniej, bo około </w:t>
      </w:r>
      <w:r w:rsidR="000048DC" w:rsidRPr="00F36AD9">
        <w:rPr>
          <w:rFonts w:ascii="Arial" w:hAnsi="Arial" w:cs="Arial"/>
        </w:rPr>
        <w:t>13,5</w:t>
      </w:r>
      <w:r w:rsidR="00AC6A69">
        <w:rPr>
          <w:rFonts w:ascii="Arial" w:hAnsi="Arial" w:cs="Arial"/>
        </w:rPr>
        <w:t xml:space="preserve"> </w:t>
      </w:r>
      <w:r w:rsidR="00C91193" w:rsidRPr="00F36AD9">
        <w:rPr>
          <w:rFonts w:ascii="Arial" w:hAnsi="Arial" w:cs="Arial"/>
        </w:rPr>
        <w:t>tys</w:t>
      </w:r>
      <w:r w:rsidRPr="00F36AD9">
        <w:rPr>
          <w:rFonts w:ascii="Arial" w:hAnsi="Arial" w:cs="Arial"/>
        </w:rPr>
        <w:t xml:space="preserve">. Szczegółowe dane zaprezentowano poniżej. </w:t>
      </w:r>
    </w:p>
    <w:p w14:paraId="0FA887C8" w14:textId="77777777" w:rsidR="0087529C" w:rsidRPr="00F36AD9" w:rsidRDefault="0087529C" w:rsidP="009A39B1">
      <w:pPr>
        <w:keepNext/>
        <w:spacing w:before="120" w:after="120" w:line="360" w:lineRule="auto"/>
        <w:jc w:val="center"/>
        <w:rPr>
          <w:rFonts w:ascii="Arial" w:hAnsi="Arial" w:cs="Arial"/>
        </w:rPr>
      </w:pPr>
      <w:r w:rsidRPr="00F36AD9">
        <w:rPr>
          <w:rFonts w:ascii="Arial" w:hAnsi="Arial" w:cs="Arial"/>
          <w:noProof/>
        </w:rPr>
        <w:lastRenderedPageBreak/>
        <w:drawing>
          <wp:inline distT="0" distB="0" distL="0" distR="0" wp14:anchorId="16110450" wp14:editId="5150EA3B">
            <wp:extent cx="3846786" cy="2301766"/>
            <wp:effectExtent l="0" t="0" r="1905" b="3810"/>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166E48" w14:textId="6959F12D" w:rsidR="00AE4D1F" w:rsidRPr="00F36AD9" w:rsidRDefault="0087529C" w:rsidP="009A39B1">
      <w:pPr>
        <w:pStyle w:val="Legenda"/>
        <w:spacing w:before="120" w:after="120" w:line="360" w:lineRule="auto"/>
        <w:jc w:val="center"/>
        <w:rPr>
          <w:rFonts w:ascii="Arial" w:hAnsi="Arial" w:cs="Arial"/>
        </w:rPr>
      </w:pPr>
      <w:r w:rsidRPr="00F36AD9">
        <w:rPr>
          <w:rFonts w:ascii="Arial" w:hAnsi="Arial" w:cs="Arial"/>
        </w:rPr>
        <w:t xml:space="preserve">Wykres </w:t>
      </w:r>
      <w:r w:rsidR="00624EEC">
        <w:rPr>
          <w:rFonts w:ascii="Arial" w:hAnsi="Arial" w:cs="Arial"/>
        </w:rPr>
        <w:t>7</w:t>
      </w:r>
      <w:r w:rsidRPr="00F36AD9">
        <w:rPr>
          <w:rFonts w:ascii="Arial" w:hAnsi="Arial" w:cs="Arial"/>
        </w:rPr>
        <w:t xml:space="preserve"> </w:t>
      </w:r>
      <w:r w:rsidR="00982453">
        <w:rPr>
          <w:rFonts w:ascii="Arial" w:hAnsi="Arial" w:cs="Arial"/>
        </w:rPr>
        <w:t>–</w:t>
      </w:r>
      <w:r w:rsidRPr="00F36AD9">
        <w:rPr>
          <w:rFonts w:ascii="Arial" w:hAnsi="Arial" w:cs="Arial"/>
        </w:rPr>
        <w:t xml:space="preserve"> Liczba zadań</w:t>
      </w:r>
      <w:r w:rsidR="00BC3B97" w:rsidRPr="00F36AD9">
        <w:rPr>
          <w:rFonts w:ascii="Arial" w:hAnsi="Arial" w:cs="Arial"/>
        </w:rPr>
        <w:t>/interwencji</w:t>
      </w:r>
      <w:r w:rsidRPr="00F36AD9">
        <w:rPr>
          <w:rFonts w:ascii="Arial" w:hAnsi="Arial" w:cs="Arial"/>
        </w:rPr>
        <w:t xml:space="preserve"> zrealizowanych przez JST w </w:t>
      </w:r>
      <w:r w:rsidR="000048DC" w:rsidRPr="00F36AD9">
        <w:rPr>
          <w:rFonts w:ascii="Arial" w:hAnsi="Arial" w:cs="Arial"/>
        </w:rPr>
        <w:t xml:space="preserve">2022 </w:t>
      </w:r>
      <w:r w:rsidR="00CB2C1A" w:rsidRPr="00F36AD9">
        <w:rPr>
          <w:rFonts w:ascii="Arial" w:hAnsi="Arial" w:cs="Arial"/>
        </w:rPr>
        <w:t xml:space="preserve">r. </w:t>
      </w:r>
      <w:r w:rsidRPr="00F36AD9">
        <w:rPr>
          <w:rFonts w:ascii="Arial" w:hAnsi="Arial" w:cs="Arial"/>
        </w:rPr>
        <w:t xml:space="preserve">i </w:t>
      </w:r>
      <w:r w:rsidR="000048DC" w:rsidRPr="00F36AD9">
        <w:rPr>
          <w:rFonts w:ascii="Arial" w:hAnsi="Arial" w:cs="Arial"/>
        </w:rPr>
        <w:t xml:space="preserve">2023 </w:t>
      </w:r>
      <w:r w:rsidR="00CB2C1A" w:rsidRPr="00F36AD9">
        <w:rPr>
          <w:rFonts w:ascii="Arial" w:hAnsi="Arial" w:cs="Arial"/>
        </w:rPr>
        <w:t>r</w:t>
      </w:r>
      <w:r w:rsidR="00107D66" w:rsidRPr="00F36AD9">
        <w:rPr>
          <w:rFonts w:ascii="Arial" w:hAnsi="Arial" w:cs="Arial"/>
        </w:rPr>
        <w:t>.</w:t>
      </w:r>
    </w:p>
    <w:p w14:paraId="7C5FE12D" w14:textId="494A3D38" w:rsidR="00AE4D1F" w:rsidRPr="00F36AD9" w:rsidRDefault="00AE4D1F" w:rsidP="009A39B1">
      <w:pPr>
        <w:spacing w:before="120" w:after="120" w:line="360" w:lineRule="auto"/>
        <w:jc w:val="both"/>
        <w:rPr>
          <w:rFonts w:ascii="Arial" w:hAnsi="Arial" w:cs="Arial"/>
          <w:highlight w:val="yellow"/>
        </w:rPr>
      </w:pPr>
      <w:r w:rsidRPr="00F36AD9">
        <w:rPr>
          <w:rFonts w:ascii="Arial" w:hAnsi="Arial" w:cs="Arial"/>
        </w:rPr>
        <w:t>Liczb</w:t>
      </w:r>
      <w:r w:rsidR="004C7392" w:rsidRPr="00F36AD9">
        <w:rPr>
          <w:rFonts w:ascii="Arial" w:hAnsi="Arial" w:cs="Arial"/>
        </w:rPr>
        <w:t>y</w:t>
      </w:r>
      <w:r w:rsidRPr="00F36AD9">
        <w:rPr>
          <w:rFonts w:ascii="Arial" w:hAnsi="Arial" w:cs="Arial"/>
        </w:rPr>
        <w:t xml:space="preserve"> sprawozdanych zadań</w:t>
      </w:r>
      <w:r w:rsidR="00BC3B97" w:rsidRPr="00F36AD9">
        <w:rPr>
          <w:rFonts w:ascii="Arial" w:hAnsi="Arial" w:cs="Arial"/>
        </w:rPr>
        <w:t>/interwencji</w:t>
      </w:r>
      <w:r w:rsidRPr="00F36AD9">
        <w:rPr>
          <w:rFonts w:ascii="Arial" w:hAnsi="Arial" w:cs="Arial"/>
        </w:rPr>
        <w:t xml:space="preserve"> w poszczególnych województwach – zarówno w ujęciu bezwzględnym jak i w przeliczeniu na 100 tysięcy mieszkańców różniły się istotnie. Poniższa tabela przedstawia</w:t>
      </w:r>
      <w:r w:rsidR="004C7392" w:rsidRPr="00F36AD9">
        <w:rPr>
          <w:rFonts w:ascii="Arial" w:hAnsi="Arial" w:cs="Arial"/>
        </w:rPr>
        <w:t xml:space="preserve"> dane z</w:t>
      </w:r>
      <w:r w:rsidRPr="00F36AD9">
        <w:rPr>
          <w:rFonts w:ascii="Arial" w:hAnsi="Arial" w:cs="Arial"/>
        </w:rPr>
        <w:t xml:space="preserve"> </w:t>
      </w:r>
      <w:r w:rsidR="005F0BC0" w:rsidRPr="00F36AD9">
        <w:rPr>
          <w:rFonts w:ascii="Arial" w:hAnsi="Arial" w:cs="Arial"/>
        </w:rPr>
        <w:t>2022</w:t>
      </w:r>
      <w:r w:rsidR="00982453">
        <w:rPr>
          <w:rFonts w:ascii="Arial" w:hAnsi="Arial" w:cs="Arial"/>
        </w:rPr>
        <w:t>–</w:t>
      </w:r>
      <w:r w:rsidR="005F0BC0" w:rsidRPr="00F36AD9">
        <w:rPr>
          <w:rFonts w:ascii="Arial" w:hAnsi="Arial" w:cs="Arial"/>
        </w:rPr>
        <w:t xml:space="preserve">2023 </w:t>
      </w:r>
      <w:r w:rsidR="004C7392" w:rsidRPr="00F36AD9">
        <w:rPr>
          <w:rFonts w:ascii="Arial" w:hAnsi="Arial" w:cs="Arial"/>
        </w:rPr>
        <w:t>r.</w:t>
      </w:r>
      <w:r w:rsidRPr="00F36AD9">
        <w:rPr>
          <w:rFonts w:ascii="Arial" w:hAnsi="Arial" w:cs="Arial"/>
        </w:rPr>
        <w:t xml:space="preserve"> </w:t>
      </w:r>
      <w:r w:rsidR="004C7392" w:rsidRPr="00F36AD9">
        <w:rPr>
          <w:rFonts w:ascii="Arial" w:hAnsi="Arial" w:cs="Arial"/>
        </w:rPr>
        <w:t xml:space="preserve">dotyczące </w:t>
      </w:r>
      <w:r w:rsidR="00865FB0" w:rsidRPr="00F36AD9">
        <w:rPr>
          <w:rFonts w:ascii="Arial" w:hAnsi="Arial" w:cs="Arial"/>
        </w:rPr>
        <w:t xml:space="preserve">liczby zrealizowanych </w:t>
      </w:r>
      <w:r w:rsidR="00A77688" w:rsidRPr="00F36AD9">
        <w:rPr>
          <w:rFonts w:ascii="Arial" w:hAnsi="Arial" w:cs="Arial"/>
        </w:rPr>
        <w:t>interwencji</w:t>
      </w:r>
      <w:r w:rsidRPr="00F36AD9">
        <w:rPr>
          <w:rFonts w:ascii="Arial" w:hAnsi="Arial" w:cs="Arial"/>
        </w:rPr>
        <w:t xml:space="preserve"> w poszczególnych regionach.</w:t>
      </w:r>
    </w:p>
    <w:tbl>
      <w:tblPr>
        <w:tblStyle w:val="Tabelasiatki4akcent1"/>
        <w:tblW w:w="0" w:type="auto"/>
        <w:jc w:val="center"/>
        <w:tblLook w:val="04A0" w:firstRow="1" w:lastRow="0" w:firstColumn="1" w:lastColumn="0" w:noHBand="0" w:noVBand="1"/>
      </w:tblPr>
      <w:tblGrid>
        <w:gridCol w:w="2441"/>
        <w:gridCol w:w="1597"/>
        <w:gridCol w:w="1689"/>
        <w:gridCol w:w="1646"/>
        <w:gridCol w:w="1689"/>
      </w:tblGrid>
      <w:tr w:rsidR="00DA652D" w:rsidRPr="00F36AD9" w14:paraId="31ACC757" w14:textId="77777777" w:rsidTr="00AE4D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vMerge w:val="restart"/>
            <w:tcBorders>
              <w:right w:val="single" w:sz="24" w:space="0" w:color="8EAADB" w:themeColor="accent1" w:themeTint="99"/>
            </w:tcBorders>
            <w:vAlign w:val="center"/>
          </w:tcPr>
          <w:p w14:paraId="3AEE374C" w14:textId="77777777" w:rsidR="00AE4D1F" w:rsidRPr="00F36AD9" w:rsidRDefault="00AE4D1F" w:rsidP="009A39B1">
            <w:pPr>
              <w:spacing w:before="120" w:after="120" w:line="360" w:lineRule="auto"/>
              <w:rPr>
                <w:rFonts w:ascii="Arial" w:hAnsi="Arial" w:cs="Arial"/>
              </w:rPr>
            </w:pPr>
            <w:bookmarkStart w:id="31" w:name="_Hlk55069704"/>
            <w:r w:rsidRPr="00F36AD9">
              <w:rPr>
                <w:rFonts w:ascii="Arial" w:hAnsi="Arial" w:cs="Arial"/>
              </w:rPr>
              <w:t>Województwo:</w:t>
            </w:r>
          </w:p>
        </w:tc>
        <w:tc>
          <w:tcPr>
            <w:tcW w:w="3374" w:type="dxa"/>
            <w:gridSpan w:val="2"/>
            <w:tcBorders>
              <w:left w:val="single" w:sz="24" w:space="0" w:color="8EAADB" w:themeColor="accent1" w:themeTint="99"/>
              <w:bottom w:val="single" w:sz="4" w:space="0" w:color="8EAADB"/>
              <w:right w:val="single" w:sz="24" w:space="0" w:color="8EAADB"/>
            </w:tcBorders>
            <w:vAlign w:val="center"/>
          </w:tcPr>
          <w:p w14:paraId="5FCC3646" w14:textId="6884560C" w:rsidR="00AE4D1F" w:rsidRPr="00F36AD9" w:rsidRDefault="00526851"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2022</w:t>
            </w:r>
          </w:p>
        </w:tc>
        <w:tc>
          <w:tcPr>
            <w:tcW w:w="3374" w:type="dxa"/>
            <w:gridSpan w:val="2"/>
            <w:tcBorders>
              <w:left w:val="single" w:sz="24" w:space="0" w:color="8EAADB"/>
              <w:bottom w:val="single" w:sz="4" w:space="0" w:color="8EAADB"/>
              <w:right w:val="single" w:sz="4" w:space="0" w:color="8EAADB"/>
            </w:tcBorders>
            <w:vAlign w:val="center"/>
          </w:tcPr>
          <w:p w14:paraId="384B0933" w14:textId="3B409D9F" w:rsidR="00AE4D1F" w:rsidRPr="00F36AD9" w:rsidRDefault="00AE4D1F"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w:t>
            </w:r>
            <w:r w:rsidR="00687E36" w:rsidRPr="00F36AD9">
              <w:rPr>
                <w:rFonts w:ascii="Arial" w:hAnsi="Arial" w:cs="Arial"/>
              </w:rPr>
              <w:t>2</w:t>
            </w:r>
            <w:r w:rsidR="00526851" w:rsidRPr="00F36AD9">
              <w:rPr>
                <w:rFonts w:ascii="Arial" w:hAnsi="Arial" w:cs="Arial"/>
              </w:rPr>
              <w:t>3</w:t>
            </w:r>
          </w:p>
        </w:tc>
      </w:tr>
      <w:tr w:rsidR="00DA652D" w:rsidRPr="00F36AD9" w14:paraId="479044B0" w14:textId="77777777" w:rsidTr="00AE4D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78" w:type="dxa"/>
            <w:vMerge/>
            <w:tcBorders>
              <w:right w:val="single" w:sz="24" w:space="0" w:color="8EAADB" w:themeColor="accent1" w:themeTint="99"/>
            </w:tcBorders>
            <w:vAlign w:val="center"/>
          </w:tcPr>
          <w:p w14:paraId="4C6817F7" w14:textId="77777777" w:rsidR="00AE4D1F" w:rsidRPr="00F36AD9" w:rsidRDefault="00AE4D1F" w:rsidP="009A39B1">
            <w:pPr>
              <w:spacing w:before="120" w:after="120" w:line="360" w:lineRule="auto"/>
              <w:jc w:val="center"/>
              <w:rPr>
                <w:rFonts w:ascii="Arial" w:hAnsi="Arial" w:cs="Arial"/>
                <w:color w:val="FFFFFF" w:themeColor="background1"/>
              </w:rPr>
            </w:pPr>
          </w:p>
        </w:tc>
        <w:tc>
          <w:tcPr>
            <w:tcW w:w="1679" w:type="dxa"/>
            <w:tcBorders>
              <w:top w:val="single" w:sz="4" w:space="0" w:color="8EAADB"/>
              <w:left w:val="single" w:sz="24" w:space="0" w:color="8EAADB" w:themeColor="accent1" w:themeTint="99"/>
            </w:tcBorders>
            <w:shd w:val="clear" w:color="auto" w:fill="4472C4" w:themeFill="accent1"/>
            <w:vAlign w:val="center"/>
          </w:tcPr>
          <w:p w14:paraId="506C43E2" w14:textId="77777777" w:rsidR="00AE4D1F" w:rsidRPr="00F36AD9" w:rsidRDefault="00AE4D1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Liczba zadań</w:t>
            </w:r>
          </w:p>
        </w:tc>
        <w:tc>
          <w:tcPr>
            <w:tcW w:w="1695" w:type="dxa"/>
            <w:tcBorders>
              <w:top w:val="single" w:sz="4" w:space="0" w:color="8EAADB"/>
              <w:right w:val="single" w:sz="24" w:space="0" w:color="8EAADB"/>
            </w:tcBorders>
            <w:shd w:val="clear" w:color="auto" w:fill="4472C4" w:themeFill="accent1"/>
            <w:vAlign w:val="center"/>
          </w:tcPr>
          <w:p w14:paraId="6475172E" w14:textId="77E83E75" w:rsidR="00AE4D1F" w:rsidRPr="00F36AD9" w:rsidRDefault="00AE4D1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Liczba na 100 tys. mieszkańców</w:t>
            </w:r>
          </w:p>
        </w:tc>
        <w:tc>
          <w:tcPr>
            <w:tcW w:w="1679" w:type="dxa"/>
            <w:tcBorders>
              <w:top w:val="single" w:sz="4" w:space="0" w:color="8EAADB"/>
              <w:left w:val="single" w:sz="24" w:space="0" w:color="8EAADB"/>
            </w:tcBorders>
            <w:shd w:val="clear" w:color="auto" w:fill="4472C4" w:themeFill="accent1"/>
            <w:vAlign w:val="center"/>
          </w:tcPr>
          <w:p w14:paraId="7B0736FE" w14:textId="7BB1FB69" w:rsidR="00AE4D1F" w:rsidRPr="00F36AD9" w:rsidRDefault="00AE4D1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Liczba </w:t>
            </w:r>
            <w:r w:rsidR="00760532" w:rsidRPr="00F36AD9">
              <w:rPr>
                <w:rFonts w:ascii="Arial" w:hAnsi="Arial" w:cs="Arial"/>
                <w:b/>
                <w:bCs/>
                <w:color w:val="FFFFFF" w:themeColor="background1"/>
              </w:rPr>
              <w:t>interwencji</w:t>
            </w:r>
          </w:p>
        </w:tc>
        <w:tc>
          <w:tcPr>
            <w:tcW w:w="1695" w:type="dxa"/>
            <w:tcBorders>
              <w:top w:val="single" w:sz="4" w:space="0" w:color="8EAADB"/>
              <w:right w:val="single" w:sz="4" w:space="0" w:color="8EAADB"/>
            </w:tcBorders>
            <w:shd w:val="clear" w:color="auto" w:fill="4472C4" w:themeFill="accent1"/>
            <w:vAlign w:val="center"/>
          </w:tcPr>
          <w:p w14:paraId="5ED5B511" w14:textId="77777777" w:rsidR="00AE4D1F" w:rsidRPr="00F36AD9" w:rsidRDefault="00AE4D1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Liczba na 100 tys. mieszkańców</w:t>
            </w:r>
          </w:p>
        </w:tc>
      </w:tr>
      <w:tr w:rsidR="00CD4E9F" w:rsidRPr="00F36AD9" w14:paraId="21C754CE"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04A7E2EA" w14:textId="61402718" w:rsidR="00CD4E9F" w:rsidRPr="00F36AD9" w:rsidRDefault="00CD4E9F" w:rsidP="009A39B1">
            <w:pPr>
              <w:spacing w:before="120" w:after="120" w:line="360" w:lineRule="auto"/>
              <w:jc w:val="center"/>
              <w:rPr>
                <w:rFonts w:ascii="Arial" w:hAnsi="Arial" w:cs="Arial"/>
              </w:rPr>
            </w:pPr>
            <w:r w:rsidRPr="00F36AD9">
              <w:rPr>
                <w:rFonts w:ascii="Arial" w:hAnsi="Arial" w:cs="Arial"/>
              </w:rPr>
              <w:t>Mazowieckie</w:t>
            </w:r>
          </w:p>
        </w:tc>
        <w:tc>
          <w:tcPr>
            <w:tcW w:w="0" w:type="dxa"/>
            <w:tcBorders>
              <w:left w:val="single" w:sz="24" w:space="0" w:color="8EAADB" w:themeColor="accent1" w:themeTint="99"/>
            </w:tcBorders>
            <w:vAlign w:val="bottom"/>
          </w:tcPr>
          <w:p w14:paraId="37B8EFB8" w14:textId="09BC0270"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1 375</w:t>
            </w:r>
          </w:p>
        </w:tc>
        <w:tc>
          <w:tcPr>
            <w:tcW w:w="0" w:type="dxa"/>
            <w:tcBorders>
              <w:right w:val="single" w:sz="24" w:space="0" w:color="8EAADB"/>
            </w:tcBorders>
          </w:tcPr>
          <w:p w14:paraId="4CD12EF9" w14:textId="4DB142F3"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24,95</w:t>
            </w:r>
          </w:p>
        </w:tc>
        <w:tc>
          <w:tcPr>
            <w:tcW w:w="0" w:type="dxa"/>
            <w:tcBorders>
              <w:left w:val="single" w:sz="24" w:space="0" w:color="8EAADB"/>
            </w:tcBorders>
            <w:vAlign w:val="bottom"/>
          </w:tcPr>
          <w:p w14:paraId="1003EB17" w14:textId="7C0CAAF9"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1 363</w:t>
            </w:r>
          </w:p>
        </w:tc>
        <w:tc>
          <w:tcPr>
            <w:tcW w:w="0" w:type="dxa"/>
            <w:tcBorders>
              <w:right w:val="single" w:sz="4" w:space="0" w:color="8EAADB"/>
            </w:tcBorders>
          </w:tcPr>
          <w:p w14:paraId="015E82AA" w14:textId="45B5F168" w:rsidR="00CD4E9F" w:rsidRPr="00F36AD9" w:rsidRDefault="00D1044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24</w:t>
            </w:r>
            <w:r w:rsidR="00CD4E9F" w:rsidRPr="00F36AD9">
              <w:rPr>
                <w:rFonts w:ascii="Arial" w:hAnsi="Arial" w:cs="Arial"/>
              </w:rPr>
              <w:t>,</w:t>
            </w:r>
            <w:r w:rsidRPr="00F36AD9">
              <w:rPr>
                <w:rFonts w:ascii="Arial" w:hAnsi="Arial" w:cs="Arial"/>
              </w:rPr>
              <w:t>93</w:t>
            </w:r>
          </w:p>
        </w:tc>
      </w:tr>
      <w:tr w:rsidR="00CD4E9F" w:rsidRPr="00F36AD9" w14:paraId="66CBD28D"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770D1A48" w14:textId="43A7A564" w:rsidR="00CD4E9F" w:rsidRPr="00F36AD9" w:rsidRDefault="00CD4E9F" w:rsidP="009A39B1">
            <w:pPr>
              <w:spacing w:before="120" w:after="120" w:line="360" w:lineRule="auto"/>
              <w:jc w:val="center"/>
              <w:rPr>
                <w:rFonts w:ascii="Arial" w:hAnsi="Arial" w:cs="Arial"/>
              </w:rPr>
            </w:pPr>
            <w:r w:rsidRPr="00F36AD9">
              <w:rPr>
                <w:rFonts w:ascii="Arial" w:hAnsi="Arial" w:cs="Arial"/>
              </w:rPr>
              <w:t>Wielkopolskie</w:t>
            </w:r>
          </w:p>
        </w:tc>
        <w:tc>
          <w:tcPr>
            <w:tcW w:w="0" w:type="dxa"/>
            <w:tcBorders>
              <w:left w:val="single" w:sz="24" w:space="0" w:color="8EAADB" w:themeColor="accent1" w:themeTint="99"/>
            </w:tcBorders>
            <w:vAlign w:val="bottom"/>
          </w:tcPr>
          <w:p w14:paraId="4CB63162" w14:textId="08C559BA"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1 453</w:t>
            </w:r>
          </w:p>
        </w:tc>
        <w:tc>
          <w:tcPr>
            <w:tcW w:w="0" w:type="dxa"/>
            <w:tcBorders>
              <w:right w:val="single" w:sz="24" w:space="0" w:color="8EAADB"/>
            </w:tcBorders>
          </w:tcPr>
          <w:p w14:paraId="04914A28" w14:textId="3D10C6E9" w:rsidR="00CD4E9F" w:rsidRPr="00F36AD9" w:rsidRDefault="00D1044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41</w:t>
            </w:r>
            <w:r w:rsidR="00CD4E9F" w:rsidRPr="00F36AD9">
              <w:rPr>
                <w:rFonts w:ascii="Arial" w:hAnsi="Arial" w:cs="Arial"/>
              </w:rPr>
              <w:t>,</w:t>
            </w:r>
            <w:r w:rsidRPr="00F36AD9">
              <w:rPr>
                <w:rFonts w:ascii="Arial" w:hAnsi="Arial" w:cs="Arial"/>
              </w:rPr>
              <w:t>51</w:t>
            </w:r>
          </w:p>
        </w:tc>
        <w:tc>
          <w:tcPr>
            <w:tcW w:w="0" w:type="dxa"/>
            <w:tcBorders>
              <w:left w:val="single" w:sz="24" w:space="0" w:color="8EAADB"/>
            </w:tcBorders>
            <w:vAlign w:val="bottom"/>
          </w:tcPr>
          <w:p w14:paraId="54D693EE" w14:textId="7335B95A"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1 434</w:t>
            </w:r>
          </w:p>
        </w:tc>
        <w:tc>
          <w:tcPr>
            <w:tcW w:w="0" w:type="dxa"/>
          </w:tcPr>
          <w:p w14:paraId="46F60287" w14:textId="265722EC" w:rsidR="00CD4E9F" w:rsidRPr="00F36AD9" w:rsidRDefault="00D1044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40</w:t>
            </w:r>
            <w:r w:rsidR="00CD4E9F" w:rsidRPr="00F36AD9">
              <w:rPr>
                <w:rFonts w:ascii="Arial" w:hAnsi="Arial" w:cs="Arial"/>
              </w:rPr>
              <w:t>,</w:t>
            </w:r>
            <w:r w:rsidRPr="00F36AD9">
              <w:rPr>
                <w:rFonts w:ascii="Arial" w:hAnsi="Arial" w:cs="Arial"/>
              </w:rPr>
              <w:t>97</w:t>
            </w:r>
          </w:p>
        </w:tc>
      </w:tr>
      <w:tr w:rsidR="00CD4E9F" w:rsidRPr="00F36AD9" w14:paraId="7034A3E2"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34595F70" w14:textId="393DB548" w:rsidR="00CD4E9F" w:rsidRPr="00F36AD9" w:rsidRDefault="00CD4E9F" w:rsidP="009A39B1">
            <w:pPr>
              <w:spacing w:before="120" w:after="120" w:line="360" w:lineRule="auto"/>
              <w:jc w:val="center"/>
              <w:rPr>
                <w:rFonts w:ascii="Arial" w:hAnsi="Arial" w:cs="Arial"/>
              </w:rPr>
            </w:pPr>
            <w:r w:rsidRPr="00F36AD9">
              <w:rPr>
                <w:rFonts w:ascii="Arial" w:hAnsi="Arial" w:cs="Arial"/>
              </w:rPr>
              <w:t>Śląskie</w:t>
            </w:r>
          </w:p>
        </w:tc>
        <w:tc>
          <w:tcPr>
            <w:tcW w:w="0" w:type="dxa"/>
            <w:tcBorders>
              <w:left w:val="single" w:sz="24" w:space="0" w:color="8EAADB" w:themeColor="accent1" w:themeTint="99"/>
            </w:tcBorders>
            <w:vAlign w:val="bottom"/>
          </w:tcPr>
          <w:p w14:paraId="63AF1AF6" w14:textId="77E36C8E"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1 294</w:t>
            </w:r>
          </w:p>
        </w:tc>
        <w:tc>
          <w:tcPr>
            <w:tcW w:w="0" w:type="dxa"/>
            <w:tcBorders>
              <w:right w:val="single" w:sz="24" w:space="0" w:color="8EAADB"/>
            </w:tcBorders>
          </w:tcPr>
          <w:p w14:paraId="4FAA2FF3" w14:textId="5565155B"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29,</w:t>
            </w:r>
            <w:r w:rsidR="00B6746F" w:rsidRPr="00F36AD9">
              <w:rPr>
                <w:rFonts w:ascii="Arial" w:hAnsi="Arial" w:cs="Arial"/>
              </w:rPr>
              <w:t>54</w:t>
            </w:r>
          </w:p>
        </w:tc>
        <w:tc>
          <w:tcPr>
            <w:tcW w:w="0" w:type="dxa"/>
            <w:tcBorders>
              <w:left w:val="single" w:sz="24" w:space="0" w:color="8EAADB"/>
            </w:tcBorders>
            <w:vAlign w:val="bottom"/>
          </w:tcPr>
          <w:p w14:paraId="4EFE5C49" w14:textId="6F68EDF0"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1 203</w:t>
            </w:r>
          </w:p>
        </w:tc>
        <w:tc>
          <w:tcPr>
            <w:tcW w:w="0" w:type="dxa"/>
          </w:tcPr>
          <w:p w14:paraId="0F2742A6" w14:textId="11A1A256"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27</w:t>
            </w:r>
            <w:r w:rsidR="00CD4E9F" w:rsidRPr="00F36AD9">
              <w:rPr>
                <w:rFonts w:ascii="Arial" w:hAnsi="Arial" w:cs="Arial"/>
              </w:rPr>
              <w:t>,</w:t>
            </w:r>
            <w:r w:rsidRPr="00F36AD9">
              <w:rPr>
                <w:rFonts w:ascii="Arial" w:hAnsi="Arial" w:cs="Arial"/>
              </w:rPr>
              <w:t>47</w:t>
            </w:r>
          </w:p>
        </w:tc>
      </w:tr>
      <w:tr w:rsidR="00CD4E9F" w:rsidRPr="00F36AD9" w14:paraId="3899A5B6"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2E7FFD2E" w14:textId="3525AA95" w:rsidR="00CD4E9F" w:rsidRPr="00F36AD9" w:rsidRDefault="00CD4E9F" w:rsidP="009A39B1">
            <w:pPr>
              <w:spacing w:before="120" w:after="120" w:line="360" w:lineRule="auto"/>
              <w:jc w:val="center"/>
              <w:rPr>
                <w:rFonts w:ascii="Arial" w:hAnsi="Arial" w:cs="Arial"/>
              </w:rPr>
            </w:pPr>
            <w:r w:rsidRPr="00F36AD9">
              <w:rPr>
                <w:rFonts w:ascii="Arial" w:hAnsi="Arial" w:cs="Arial"/>
              </w:rPr>
              <w:t>Pomorskie</w:t>
            </w:r>
          </w:p>
        </w:tc>
        <w:tc>
          <w:tcPr>
            <w:tcW w:w="0" w:type="dxa"/>
            <w:tcBorders>
              <w:left w:val="single" w:sz="24" w:space="0" w:color="8EAADB" w:themeColor="accent1" w:themeTint="99"/>
            </w:tcBorders>
            <w:vAlign w:val="bottom"/>
          </w:tcPr>
          <w:p w14:paraId="7F208CB9" w14:textId="4B1A4A6E"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1 108</w:t>
            </w:r>
          </w:p>
        </w:tc>
        <w:tc>
          <w:tcPr>
            <w:tcW w:w="0" w:type="dxa"/>
            <w:tcBorders>
              <w:right w:val="single" w:sz="24" w:space="0" w:color="8EAADB"/>
            </w:tcBorders>
          </w:tcPr>
          <w:p w14:paraId="1EC38C32" w14:textId="1254E154"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46</w:t>
            </w:r>
            <w:r w:rsidR="00CD4E9F" w:rsidRPr="00F36AD9">
              <w:rPr>
                <w:rFonts w:ascii="Arial" w:hAnsi="Arial" w:cs="Arial"/>
              </w:rPr>
              <w:t>,</w:t>
            </w:r>
            <w:r w:rsidRPr="00F36AD9">
              <w:rPr>
                <w:rFonts w:ascii="Arial" w:hAnsi="Arial" w:cs="Arial"/>
              </w:rPr>
              <w:t>95</w:t>
            </w:r>
          </w:p>
        </w:tc>
        <w:tc>
          <w:tcPr>
            <w:tcW w:w="0" w:type="dxa"/>
            <w:tcBorders>
              <w:left w:val="single" w:sz="24" w:space="0" w:color="8EAADB"/>
            </w:tcBorders>
            <w:vAlign w:val="bottom"/>
          </w:tcPr>
          <w:p w14:paraId="4EE61EB9" w14:textId="28A355CA"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1 075</w:t>
            </w:r>
          </w:p>
        </w:tc>
        <w:tc>
          <w:tcPr>
            <w:tcW w:w="0" w:type="dxa"/>
          </w:tcPr>
          <w:p w14:paraId="6D3580C3" w14:textId="3E047D17"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45</w:t>
            </w:r>
            <w:r w:rsidR="00CD4E9F" w:rsidRPr="00F36AD9">
              <w:rPr>
                <w:rFonts w:ascii="Arial" w:hAnsi="Arial" w:cs="Arial"/>
              </w:rPr>
              <w:t>,</w:t>
            </w:r>
            <w:r w:rsidRPr="00F36AD9">
              <w:rPr>
                <w:rFonts w:ascii="Arial" w:hAnsi="Arial" w:cs="Arial"/>
              </w:rPr>
              <w:t>55</w:t>
            </w:r>
          </w:p>
        </w:tc>
      </w:tr>
      <w:tr w:rsidR="00CD4E9F" w:rsidRPr="00F36AD9" w14:paraId="3D62A560" w14:textId="77777777" w:rsidTr="005A5941">
        <w:trPr>
          <w:trHeight w:val="416"/>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79770E1B" w14:textId="3BFF12FA" w:rsidR="00CD4E9F" w:rsidRPr="00F36AD9" w:rsidRDefault="00CD4E9F" w:rsidP="009A39B1">
            <w:pPr>
              <w:spacing w:before="120" w:after="120" w:line="360" w:lineRule="auto"/>
              <w:jc w:val="center"/>
              <w:rPr>
                <w:rFonts w:ascii="Arial" w:hAnsi="Arial" w:cs="Arial"/>
              </w:rPr>
            </w:pPr>
            <w:r w:rsidRPr="00F36AD9">
              <w:rPr>
                <w:rFonts w:ascii="Arial" w:hAnsi="Arial" w:cs="Arial"/>
              </w:rPr>
              <w:t>Małopolskie</w:t>
            </w:r>
          </w:p>
        </w:tc>
        <w:tc>
          <w:tcPr>
            <w:tcW w:w="0" w:type="dxa"/>
            <w:tcBorders>
              <w:left w:val="single" w:sz="24" w:space="0" w:color="8EAADB" w:themeColor="accent1" w:themeTint="99"/>
            </w:tcBorders>
            <w:vAlign w:val="bottom"/>
          </w:tcPr>
          <w:p w14:paraId="67651D97" w14:textId="34F033F6"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1 000</w:t>
            </w:r>
          </w:p>
        </w:tc>
        <w:tc>
          <w:tcPr>
            <w:tcW w:w="0" w:type="dxa"/>
            <w:tcBorders>
              <w:right w:val="single" w:sz="24" w:space="0" w:color="8EAADB"/>
            </w:tcBorders>
          </w:tcPr>
          <w:p w14:paraId="2D2D0665" w14:textId="23C263FD"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29</w:t>
            </w:r>
            <w:r w:rsidR="00CD4E9F" w:rsidRPr="00F36AD9">
              <w:rPr>
                <w:rFonts w:ascii="Arial" w:hAnsi="Arial" w:cs="Arial"/>
              </w:rPr>
              <w:t>,1</w:t>
            </w:r>
            <w:r w:rsidRPr="00F36AD9">
              <w:rPr>
                <w:rFonts w:ascii="Arial" w:hAnsi="Arial" w:cs="Arial"/>
              </w:rPr>
              <w:t>5</w:t>
            </w:r>
          </w:p>
        </w:tc>
        <w:tc>
          <w:tcPr>
            <w:tcW w:w="0" w:type="dxa"/>
            <w:tcBorders>
              <w:left w:val="single" w:sz="24" w:space="0" w:color="8EAADB"/>
            </w:tcBorders>
            <w:vAlign w:val="bottom"/>
          </w:tcPr>
          <w:p w14:paraId="335B10AE" w14:textId="738295BB"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996</w:t>
            </w:r>
          </w:p>
        </w:tc>
        <w:tc>
          <w:tcPr>
            <w:tcW w:w="0" w:type="dxa"/>
          </w:tcPr>
          <w:p w14:paraId="479BC1B2" w14:textId="54B897A3"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w:t>
            </w:r>
            <w:r w:rsidR="00B6746F" w:rsidRPr="00F36AD9">
              <w:rPr>
                <w:rFonts w:ascii="Arial" w:hAnsi="Arial" w:cs="Arial"/>
              </w:rPr>
              <w:t>9</w:t>
            </w:r>
            <w:r w:rsidRPr="00F36AD9">
              <w:rPr>
                <w:rFonts w:ascii="Arial" w:hAnsi="Arial" w:cs="Arial"/>
              </w:rPr>
              <w:t>,</w:t>
            </w:r>
            <w:r w:rsidR="00B6746F" w:rsidRPr="00F36AD9">
              <w:rPr>
                <w:rFonts w:ascii="Arial" w:hAnsi="Arial" w:cs="Arial"/>
              </w:rPr>
              <w:t>14</w:t>
            </w:r>
          </w:p>
        </w:tc>
      </w:tr>
      <w:tr w:rsidR="00CD4E9F" w:rsidRPr="00F36AD9" w14:paraId="125993B5"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0C6F3A4E" w14:textId="7D57025C" w:rsidR="00CD4E9F" w:rsidRPr="00F36AD9" w:rsidRDefault="00CD4E9F" w:rsidP="009A39B1">
            <w:pPr>
              <w:spacing w:before="120" w:after="120" w:line="360" w:lineRule="auto"/>
              <w:jc w:val="center"/>
              <w:rPr>
                <w:rFonts w:ascii="Arial" w:hAnsi="Arial" w:cs="Arial"/>
              </w:rPr>
            </w:pPr>
            <w:r w:rsidRPr="00F36AD9">
              <w:rPr>
                <w:rFonts w:ascii="Arial" w:hAnsi="Arial" w:cs="Arial"/>
              </w:rPr>
              <w:t>Zachodniopomorskie</w:t>
            </w:r>
          </w:p>
        </w:tc>
        <w:tc>
          <w:tcPr>
            <w:tcW w:w="0" w:type="dxa"/>
            <w:tcBorders>
              <w:left w:val="single" w:sz="24" w:space="0" w:color="8EAADB" w:themeColor="accent1" w:themeTint="99"/>
            </w:tcBorders>
            <w:vAlign w:val="bottom"/>
          </w:tcPr>
          <w:p w14:paraId="221C816D" w14:textId="74D54D08"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978</w:t>
            </w:r>
          </w:p>
        </w:tc>
        <w:tc>
          <w:tcPr>
            <w:tcW w:w="0" w:type="dxa"/>
            <w:tcBorders>
              <w:right w:val="single" w:sz="24" w:space="0" w:color="8EAADB"/>
            </w:tcBorders>
          </w:tcPr>
          <w:p w14:paraId="3A9E0A31" w14:textId="3254C8F9"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59</w:t>
            </w:r>
            <w:r w:rsidR="00CD4E9F" w:rsidRPr="00F36AD9">
              <w:rPr>
                <w:rFonts w:ascii="Arial" w:hAnsi="Arial" w:cs="Arial"/>
              </w:rPr>
              <w:t>,</w:t>
            </w:r>
            <w:r w:rsidRPr="00F36AD9">
              <w:rPr>
                <w:rFonts w:ascii="Arial" w:hAnsi="Arial" w:cs="Arial"/>
              </w:rPr>
              <w:t>27</w:t>
            </w:r>
          </w:p>
        </w:tc>
        <w:tc>
          <w:tcPr>
            <w:tcW w:w="0" w:type="dxa"/>
            <w:tcBorders>
              <w:left w:val="single" w:sz="24" w:space="0" w:color="8EAADB"/>
            </w:tcBorders>
            <w:vAlign w:val="bottom"/>
          </w:tcPr>
          <w:p w14:paraId="5BF9BA3D" w14:textId="79AEC661"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1 100</w:t>
            </w:r>
          </w:p>
        </w:tc>
        <w:tc>
          <w:tcPr>
            <w:tcW w:w="0" w:type="dxa"/>
          </w:tcPr>
          <w:p w14:paraId="166A9818" w14:textId="56520201"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66</w:t>
            </w:r>
            <w:r w:rsidR="00CD4E9F" w:rsidRPr="00F36AD9">
              <w:rPr>
                <w:rFonts w:ascii="Arial" w:hAnsi="Arial" w:cs="Arial"/>
              </w:rPr>
              <w:t>,</w:t>
            </w:r>
            <w:r w:rsidRPr="00F36AD9">
              <w:rPr>
                <w:rFonts w:ascii="Arial" w:hAnsi="Arial" w:cs="Arial"/>
              </w:rPr>
              <w:t>66</w:t>
            </w:r>
          </w:p>
        </w:tc>
      </w:tr>
      <w:tr w:rsidR="00CD4E9F" w:rsidRPr="00F36AD9" w14:paraId="3DBAF11A"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11844912" w14:textId="2B499ECC" w:rsidR="00CD4E9F" w:rsidRPr="00F36AD9" w:rsidRDefault="00CD4E9F" w:rsidP="009A39B1">
            <w:pPr>
              <w:spacing w:before="120" w:after="120" w:line="360" w:lineRule="auto"/>
              <w:jc w:val="center"/>
              <w:rPr>
                <w:rFonts w:ascii="Arial" w:hAnsi="Arial" w:cs="Arial"/>
              </w:rPr>
            </w:pPr>
            <w:r w:rsidRPr="00F36AD9">
              <w:rPr>
                <w:rFonts w:ascii="Arial" w:hAnsi="Arial" w:cs="Arial"/>
              </w:rPr>
              <w:t>Łódzkie</w:t>
            </w:r>
          </w:p>
        </w:tc>
        <w:tc>
          <w:tcPr>
            <w:tcW w:w="0" w:type="dxa"/>
            <w:tcBorders>
              <w:left w:val="single" w:sz="24" w:space="0" w:color="8EAADB" w:themeColor="accent1" w:themeTint="99"/>
            </w:tcBorders>
            <w:vAlign w:val="bottom"/>
          </w:tcPr>
          <w:p w14:paraId="1AF3E180" w14:textId="2E8B38F7"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858</w:t>
            </w:r>
          </w:p>
        </w:tc>
        <w:tc>
          <w:tcPr>
            <w:tcW w:w="0" w:type="dxa"/>
            <w:tcBorders>
              <w:right w:val="single" w:sz="24" w:space="0" w:color="8EAADB"/>
            </w:tcBorders>
          </w:tcPr>
          <w:p w14:paraId="191EBA8D" w14:textId="10AB9C57"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35</w:t>
            </w:r>
            <w:r w:rsidR="00CD4E9F" w:rsidRPr="00F36AD9">
              <w:rPr>
                <w:rFonts w:ascii="Arial" w:hAnsi="Arial" w:cs="Arial"/>
              </w:rPr>
              <w:t>,</w:t>
            </w:r>
            <w:r w:rsidRPr="00F36AD9">
              <w:rPr>
                <w:rFonts w:ascii="Arial" w:hAnsi="Arial" w:cs="Arial"/>
              </w:rPr>
              <w:t>84</w:t>
            </w:r>
          </w:p>
        </w:tc>
        <w:tc>
          <w:tcPr>
            <w:tcW w:w="0" w:type="dxa"/>
            <w:tcBorders>
              <w:left w:val="single" w:sz="24" w:space="0" w:color="8EAADB"/>
            </w:tcBorders>
            <w:vAlign w:val="bottom"/>
          </w:tcPr>
          <w:p w14:paraId="4AE77EE6" w14:textId="229969D5"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858</w:t>
            </w:r>
          </w:p>
        </w:tc>
        <w:tc>
          <w:tcPr>
            <w:tcW w:w="0" w:type="dxa"/>
          </w:tcPr>
          <w:p w14:paraId="2DFC28EE" w14:textId="6147B244"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w:t>
            </w:r>
            <w:r w:rsidR="00B6746F" w:rsidRPr="00F36AD9">
              <w:rPr>
                <w:rFonts w:ascii="Arial" w:hAnsi="Arial" w:cs="Arial"/>
              </w:rPr>
              <w:t>5</w:t>
            </w:r>
            <w:r w:rsidRPr="00F36AD9">
              <w:rPr>
                <w:rFonts w:ascii="Arial" w:hAnsi="Arial" w:cs="Arial"/>
              </w:rPr>
              <w:t>,</w:t>
            </w:r>
            <w:r w:rsidR="00B6746F" w:rsidRPr="00F36AD9">
              <w:rPr>
                <w:rFonts w:ascii="Arial" w:hAnsi="Arial" w:cs="Arial"/>
              </w:rPr>
              <w:t>84</w:t>
            </w:r>
          </w:p>
        </w:tc>
      </w:tr>
      <w:tr w:rsidR="00CD4E9F" w:rsidRPr="00F36AD9" w14:paraId="66AA53B2"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47C04697" w14:textId="42AAA9FF" w:rsidR="00CD4E9F" w:rsidRPr="00F36AD9" w:rsidRDefault="00CD4E9F" w:rsidP="009A39B1">
            <w:pPr>
              <w:spacing w:before="120" w:after="120" w:line="360" w:lineRule="auto"/>
              <w:jc w:val="center"/>
              <w:rPr>
                <w:rFonts w:ascii="Arial" w:hAnsi="Arial" w:cs="Arial"/>
              </w:rPr>
            </w:pPr>
            <w:r w:rsidRPr="00F36AD9">
              <w:rPr>
                <w:rFonts w:ascii="Arial" w:hAnsi="Arial" w:cs="Arial"/>
              </w:rPr>
              <w:t>Lubelskie</w:t>
            </w:r>
          </w:p>
        </w:tc>
        <w:tc>
          <w:tcPr>
            <w:tcW w:w="0" w:type="dxa"/>
            <w:tcBorders>
              <w:left w:val="single" w:sz="24" w:space="0" w:color="8EAADB" w:themeColor="accent1" w:themeTint="99"/>
            </w:tcBorders>
            <w:vAlign w:val="bottom"/>
          </w:tcPr>
          <w:p w14:paraId="3660E805" w14:textId="0045D568"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946</w:t>
            </w:r>
          </w:p>
        </w:tc>
        <w:tc>
          <w:tcPr>
            <w:tcW w:w="0" w:type="dxa"/>
            <w:tcBorders>
              <w:right w:val="single" w:sz="24" w:space="0" w:color="8EAADB"/>
            </w:tcBorders>
          </w:tcPr>
          <w:p w14:paraId="3EB1E780" w14:textId="58342D0B"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w:t>
            </w:r>
            <w:r w:rsidR="00B6746F" w:rsidRPr="00F36AD9">
              <w:rPr>
                <w:rFonts w:ascii="Arial" w:hAnsi="Arial" w:cs="Arial"/>
              </w:rPr>
              <w:t>6</w:t>
            </w:r>
            <w:r w:rsidRPr="00F36AD9">
              <w:rPr>
                <w:rFonts w:ascii="Arial" w:hAnsi="Arial" w:cs="Arial"/>
              </w:rPr>
              <w:t>,</w:t>
            </w:r>
            <w:r w:rsidR="00B6746F" w:rsidRPr="00F36AD9">
              <w:rPr>
                <w:rFonts w:ascii="Arial" w:hAnsi="Arial" w:cs="Arial"/>
              </w:rPr>
              <w:t>42</w:t>
            </w:r>
          </w:p>
        </w:tc>
        <w:tc>
          <w:tcPr>
            <w:tcW w:w="0" w:type="dxa"/>
            <w:tcBorders>
              <w:left w:val="single" w:sz="24" w:space="0" w:color="8EAADB"/>
            </w:tcBorders>
            <w:vAlign w:val="bottom"/>
          </w:tcPr>
          <w:p w14:paraId="4A0AF19E" w14:textId="64B0EE18"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844</w:t>
            </w:r>
          </w:p>
        </w:tc>
        <w:tc>
          <w:tcPr>
            <w:tcW w:w="0" w:type="dxa"/>
          </w:tcPr>
          <w:p w14:paraId="20E40541" w14:textId="24FB6158"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41</w:t>
            </w:r>
            <w:r w:rsidR="00CD4E9F" w:rsidRPr="00F36AD9">
              <w:rPr>
                <w:rFonts w:ascii="Arial" w:hAnsi="Arial" w:cs="Arial"/>
              </w:rPr>
              <w:t>,</w:t>
            </w:r>
            <w:r w:rsidRPr="00F36AD9">
              <w:rPr>
                <w:rFonts w:ascii="Arial" w:hAnsi="Arial" w:cs="Arial"/>
              </w:rPr>
              <w:t>41</w:t>
            </w:r>
          </w:p>
        </w:tc>
      </w:tr>
      <w:tr w:rsidR="00CD4E9F" w:rsidRPr="00F36AD9" w14:paraId="2E2B509B"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2F59BFA3" w14:textId="0EA59775" w:rsidR="00CD4E9F" w:rsidRPr="00F36AD9" w:rsidRDefault="00CD4E9F" w:rsidP="009A39B1">
            <w:pPr>
              <w:spacing w:before="120" w:after="120" w:line="360" w:lineRule="auto"/>
              <w:jc w:val="center"/>
              <w:rPr>
                <w:rFonts w:ascii="Arial" w:hAnsi="Arial" w:cs="Arial"/>
              </w:rPr>
            </w:pPr>
            <w:r w:rsidRPr="00F36AD9">
              <w:rPr>
                <w:rFonts w:ascii="Arial" w:hAnsi="Arial" w:cs="Arial"/>
              </w:rPr>
              <w:t>Lubuskie</w:t>
            </w:r>
          </w:p>
        </w:tc>
        <w:tc>
          <w:tcPr>
            <w:tcW w:w="0" w:type="dxa"/>
            <w:tcBorders>
              <w:left w:val="single" w:sz="24" w:space="0" w:color="8EAADB" w:themeColor="accent1" w:themeTint="99"/>
            </w:tcBorders>
            <w:vAlign w:val="bottom"/>
          </w:tcPr>
          <w:p w14:paraId="2119A03E" w14:textId="5AD227F0"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824</w:t>
            </w:r>
          </w:p>
        </w:tc>
        <w:tc>
          <w:tcPr>
            <w:tcW w:w="0" w:type="dxa"/>
            <w:tcBorders>
              <w:right w:val="single" w:sz="24" w:space="0" w:color="8EAADB"/>
            </w:tcBorders>
          </w:tcPr>
          <w:p w14:paraId="6F251DB2" w14:textId="49538D73"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83</w:t>
            </w:r>
            <w:r w:rsidR="00CD4E9F" w:rsidRPr="00F36AD9">
              <w:rPr>
                <w:rFonts w:ascii="Arial" w:hAnsi="Arial" w:cs="Arial"/>
              </w:rPr>
              <w:t>,5</w:t>
            </w:r>
            <w:r w:rsidRPr="00F36AD9">
              <w:rPr>
                <w:rFonts w:ascii="Arial" w:hAnsi="Arial" w:cs="Arial"/>
              </w:rPr>
              <w:t>7</w:t>
            </w:r>
          </w:p>
        </w:tc>
        <w:tc>
          <w:tcPr>
            <w:tcW w:w="0" w:type="dxa"/>
            <w:tcBorders>
              <w:left w:val="single" w:sz="24" w:space="0" w:color="8EAADB"/>
            </w:tcBorders>
            <w:vAlign w:val="bottom"/>
          </w:tcPr>
          <w:p w14:paraId="7DF13830" w14:textId="2566421B"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905</w:t>
            </w:r>
          </w:p>
        </w:tc>
        <w:tc>
          <w:tcPr>
            <w:tcW w:w="0" w:type="dxa"/>
          </w:tcPr>
          <w:p w14:paraId="2A057376" w14:textId="0925D931"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91</w:t>
            </w:r>
            <w:r w:rsidR="00CD4E9F" w:rsidRPr="00F36AD9">
              <w:rPr>
                <w:rFonts w:ascii="Arial" w:hAnsi="Arial" w:cs="Arial"/>
              </w:rPr>
              <w:t>,</w:t>
            </w:r>
            <w:r w:rsidRPr="00F36AD9">
              <w:rPr>
                <w:rFonts w:ascii="Arial" w:hAnsi="Arial" w:cs="Arial"/>
              </w:rPr>
              <w:t>78</w:t>
            </w:r>
          </w:p>
        </w:tc>
      </w:tr>
      <w:tr w:rsidR="00CD4E9F" w:rsidRPr="00F36AD9" w14:paraId="48D2E2C6"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4EC022E0" w14:textId="0B8463A8" w:rsidR="00CD4E9F" w:rsidRPr="00F36AD9" w:rsidRDefault="00CD4E9F" w:rsidP="009A39B1">
            <w:pPr>
              <w:spacing w:before="120" w:after="120" w:line="360" w:lineRule="auto"/>
              <w:jc w:val="center"/>
              <w:rPr>
                <w:rFonts w:ascii="Arial" w:hAnsi="Arial" w:cs="Arial"/>
              </w:rPr>
            </w:pPr>
            <w:r w:rsidRPr="00F36AD9">
              <w:rPr>
                <w:rFonts w:ascii="Arial" w:hAnsi="Arial" w:cs="Arial"/>
              </w:rPr>
              <w:lastRenderedPageBreak/>
              <w:t>Kujawsko-pomorskie</w:t>
            </w:r>
          </w:p>
        </w:tc>
        <w:tc>
          <w:tcPr>
            <w:tcW w:w="0" w:type="dxa"/>
            <w:tcBorders>
              <w:left w:val="single" w:sz="24" w:space="0" w:color="8EAADB" w:themeColor="accent1" w:themeTint="99"/>
            </w:tcBorders>
            <w:vAlign w:val="bottom"/>
          </w:tcPr>
          <w:p w14:paraId="3C06B9AD" w14:textId="0C09E2D4"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635</w:t>
            </w:r>
          </w:p>
        </w:tc>
        <w:tc>
          <w:tcPr>
            <w:tcW w:w="0" w:type="dxa"/>
            <w:tcBorders>
              <w:right w:val="single" w:sz="24" w:space="0" w:color="8EAADB"/>
            </w:tcBorders>
          </w:tcPr>
          <w:p w14:paraId="690DF491" w14:textId="717D1FE6"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31</w:t>
            </w:r>
            <w:r w:rsidR="00CD4E9F" w:rsidRPr="00F36AD9">
              <w:rPr>
                <w:rFonts w:ascii="Arial" w:hAnsi="Arial" w:cs="Arial"/>
              </w:rPr>
              <w:t>,</w:t>
            </w:r>
            <w:r w:rsidRPr="00F36AD9">
              <w:rPr>
                <w:rFonts w:ascii="Arial" w:hAnsi="Arial" w:cs="Arial"/>
              </w:rPr>
              <w:t>48</w:t>
            </w:r>
          </w:p>
        </w:tc>
        <w:tc>
          <w:tcPr>
            <w:tcW w:w="0" w:type="dxa"/>
            <w:tcBorders>
              <w:left w:val="single" w:sz="24" w:space="0" w:color="8EAADB"/>
            </w:tcBorders>
            <w:vAlign w:val="bottom"/>
          </w:tcPr>
          <w:p w14:paraId="576C4CE5" w14:textId="683DBBF4"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650</w:t>
            </w:r>
          </w:p>
        </w:tc>
        <w:tc>
          <w:tcPr>
            <w:tcW w:w="0" w:type="dxa"/>
          </w:tcPr>
          <w:p w14:paraId="70CECE72" w14:textId="4654E751"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w:t>
            </w:r>
            <w:r w:rsidR="00B6746F" w:rsidRPr="00F36AD9">
              <w:rPr>
                <w:rFonts w:ascii="Arial" w:hAnsi="Arial" w:cs="Arial"/>
              </w:rPr>
              <w:t>2</w:t>
            </w:r>
            <w:r w:rsidRPr="00F36AD9">
              <w:rPr>
                <w:rFonts w:ascii="Arial" w:hAnsi="Arial" w:cs="Arial"/>
              </w:rPr>
              <w:t>,</w:t>
            </w:r>
            <w:r w:rsidR="00B6746F" w:rsidRPr="00F36AD9">
              <w:rPr>
                <w:rFonts w:ascii="Arial" w:hAnsi="Arial" w:cs="Arial"/>
              </w:rPr>
              <w:t>23</w:t>
            </w:r>
          </w:p>
        </w:tc>
      </w:tr>
      <w:tr w:rsidR="00CD4E9F" w:rsidRPr="00F36AD9" w14:paraId="05C81B6F"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5D52AD67" w14:textId="53899919" w:rsidR="00CD4E9F" w:rsidRPr="00F36AD9" w:rsidRDefault="00CD4E9F" w:rsidP="009A39B1">
            <w:pPr>
              <w:spacing w:before="120" w:after="120" w:line="360" w:lineRule="auto"/>
              <w:jc w:val="center"/>
              <w:rPr>
                <w:rFonts w:ascii="Arial" w:hAnsi="Arial" w:cs="Arial"/>
              </w:rPr>
            </w:pPr>
            <w:r w:rsidRPr="00F36AD9">
              <w:rPr>
                <w:rFonts w:ascii="Arial" w:hAnsi="Arial" w:cs="Arial"/>
              </w:rPr>
              <w:t>Podkarpackie</w:t>
            </w:r>
          </w:p>
        </w:tc>
        <w:tc>
          <w:tcPr>
            <w:tcW w:w="0" w:type="dxa"/>
            <w:tcBorders>
              <w:left w:val="single" w:sz="24" w:space="0" w:color="8EAADB" w:themeColor="accent1" w:themeTint="99"/>
            </w:tcBorders>
            <w:vAlign w:val="bottom"/>
          </w:tcPr>
          <w:p w14:paraId="47D342B3" w14:textId="423ADE86"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944</w:t>
            </w:r>
          </w:p>
        </w:tc>
        <w:tc>
          <w:tcPr>
            <w:tcW w:w="0" w:type="dxa"/>
            <w:tcBorders>
              <w:right w:val="single" w:sz="24" w:space="0" w:color="8EAADB"/>
            </w:tcBorders>
          </w:tcPr>
          <w:p w14:paraId="0EB2B7A7" w14:textId="7289587A"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45</w:t>
            </w:r>
            <w:r w:rsidR="00CD4E9F" w:rsidRPr="00F36AD9">
              <w:rPr>
                <w:rFonts w:ascii="Arial" w:hAnsi="Arial" w:cs="Arial"/>
              </w:rPr>
              <w:t>,</w:t>
            </w:r>
            <w:r w:rsidRPr="00F36AD9">
              <w:rPr>
                <w:rFonts w:ascii="Arial" w:hAnsi="Arial" w:cs="Arial"/>
              </w:rPr>
              <w:t>28</w:t>
            </w:r>
          </w:p>
        </w:tc>
        <w:tc>
          <w:tcPr>
            <w:tcW w:w="0" w:type="dxa"/>
            <w:tcBorders>
              <w:left w:val="single" w:sz="24" w:space="0" w:color="8EAADB"/>
            </w:tcBorders>
            <w:vAlign w:val="bottom"/>
          </w:tcPr>
          <w:p w14:paraId="793C4759" w14:textId="1A142A92"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669</w:t>
            </w:r>
          </w:p>
        </w:tc>
        <w:tc>
          <w:tcPr>
            <w:tcW w:w="0" w:type="dxa"/>
          </w:tcPr>
          <w:p w14:paraId="188A1EB1" w14:textId="4EC6B1DC" w:rsidR="00CD4E9F" w:rsidRPr="00F36AD9" w:rsidRDefault="00B6746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32</w:t>
            </w:r>
            <w:r w:rsidR="00CD4E9F" w:rsidRPr="00F36AD9">
              <w:rPr>
                <w:rFonts w:ascii="Arial" w:hAnsi="Arial" w:cs="Arial"/>
              </w:rPr>
              <w:t>,</w:t>
            </w:r>
            <w:r w:rsidRPr="00F36AD9">
              <w:rPr>
                <w:rFonts w:ascii="Arial" w:hAnsi="Arial" w:cs="Arial"/>
              </w:rPr>
              <w:t>09</w:t>
            </w:r>
          </w:p>
        </w:tc>
      </w:tr>
      <w:tr w:rsidR="00CD4E9F" w:rsidRPr="00F36AD9" w14:paraId="09DF49B9"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68D12E77" w14:textId="38016FAB" w:rsidR="00CD4E9F" w:rsidRPr="00F36AD9" w:rsidRDefault="00CD4E9F" w:rsidP="009A39B1">
            <w:pPr>
              <w:spacing w:before="120" w:after="120" w:line="360" w:lineRule="auto"/>
              <w:jc w:val="center"/>
              <w:rPr>
                <w:rFonts w:ascii="Arial" w:hAnsi="Arial" w:cs="Arial"/>
              </w:rPr>
            </w:pPr>
            <w:r w:rsidRPr="00F36AD9">
              <w:rPr>
                <w:rFonts w:ascii="Arial" w:hAnsi="Arial" w:cs="Arial"/>
              </w:rPr>
              <w:t>Opolskie</w:t>
            </w:r>
          </w:p>
        </w:tc>
        <w:tc>
          <w:tcPr>
            <w:tcW w:w="0" w:type="dxa"/>
            <w:tcBorders>
              <w:left w:val="single" w:sz="24" w:space="0" w:color="8EAADB" w:themeColor="accent1" w:themeTint="99"/>
            </w:tcBorders>
            <w:vAlign w:val="bottom"/>
          </w:tcPr>
          <w:p w14:paraId="3BF06D76" w14:textId="37A23697"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511</w:t>
            </w:r>
          </w:p>
        </w:tc>
        <w:tc>
          <w:tcPr>
            <w:tcW w:w="0" w:type="dxa"/>
            <w:tcBorders>
              <w:right w:val="single" w:sz="24" w:space="0" w:color="8EAADB"/>
            </w:tcBorders>
          </w:tcPr>
          <w:p w14:paraId="11A426BB" w14:textId="72C93435"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53</w:t>
            </w:r>
            <w:r w:rsidR="00CD4E9F" w:rsidRPr="00F36AD9">
              <w:rPr>
                <w:rFonts w:ascii="Arial" w:hAnsi="Arial" w:cs="Arial"/>
              </w:rPr>
              <w:t>,</w:t>
            </w:r>
            <w:r w:rsidRPr="00F36AD9">
              <w:rPr>
                <w:rFonts w:ascii="Arial" w:hAnsi="Arial" w:cs="Arial"/>
              </w:rPr>
              <w:t>85</w:t>
            </w:r>
          </w:p>
        </w:tc>
        <w:tc>
          <w:tcPr>
            <w:tcW w:w="0" w:type="dxa"/>
            <w:tcBorders>
              <w:left w:val="single" w:sz="24" w:space="0" w:color="8EAADB"/>
            </w:tcBorders>
            <w:vAlign w:val="bottom"/>
          </w:tcPr>
          <w:p w14:paraId="616E85C2" w14:textId="2BE4CDE4"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607</w:t>
            </w:r>
          </w:p>
        </w:tc>
        <w:tc>
          <w:tcPr>
            <w:tcW w:w="0" w:type="dxa"/>
          </w:tcPr>
          <w:p w14:paraId="680E5BA9" w14:textId="47A07F85" w:rsidR="00CD4E9F" w:rsidRPr="00F36AD9" w:rsidRDefault="00B6746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63</w:t>
            </w:r>
            <w:r w:rsidR="00CD4E9F" w:rsidRPr="00F36AD9">
              <w:rPr>
                <w:rFonts w:ascii="Arial" w:hAnsi="Arial" w:cs="Arial"/>
              </w:rPr>
              <w:t>,</w:t>
            </w:r>
            <w:r w:rsidRPr="00F36AD9">
              <w:rPr>
                <w:rFonts w:ascii="Arial" w:hAnsi="Arial" w:cs="Arial"/>
              </w:rPr>
              <w:t>96</w:t>
            </w:r>
          </w:p>
        </w:tc>
      </w:tr>
      <w:tr w:rsidR="00CD4E9F" w:rsidRPr="00F36AD9" w14:paraId="2953C60F"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561C0430" w14:textId="3EC8E1C4" w:rsidR="00CD4E9F" w:rsidRPr="00F36AD9" w:rsidRDefault="00CD4E9F" w:rsidP="009A39B1">
            <w:pPr>
              <w:spacing w:before="120" w:after="120" w:line="360" w:lineRule="auto"/>
              <w:jc w:val="center"/>
              <w:rPr>
                <w:rFonts w:ascii="Arial" w:hAnsi="Arial" w:cs="Arial"/>
              </w:rPr>
            </w:pPr>
            <w:r w:rsidRPr="00F36AD9">
              <w:rPr>
                <w:rFonts w:ascii="Arial" w:hAnsi="Arial" w:cs="Arial"/>
              </w:rPr>
              <w:t>Podlaskie</w:t>
            </w:r>
          </w:p>
        </w:tc>
        <w:tc>
          <w:tcPr>
            <w:tcW w:w="0" w:type="dxa"/>
            <w:tcBorders>
              <w:left w:val="single" w:sz="24" w:space="0" w:color="8EAADB" w:themeColor="accent1" w:themeTint="99"/>
            </w:tcBorders>
            <w:vAlign w:val="bottom"/>
          </w:tcPr>
          <w:p w14:paraId="0BD9984E" w14:textId="7348FE2F"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558</w:t>
            </w:r>
          </w:p>
        </w:tc>
        <w:tc>
          <w:tcPr>
            <w:tcW w:w="0" w:type="dxa"/>
            <w:tcBorders>
              <w:right w:val="single" w:sz="24" w:space="0" w:color="8EAADB"/>
            </w:tcBorders>
          </w:tcPr>
          <w:p w14:paraId="35B4AD45" w14:textId="5466C782"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w:t>
            </w:r>
            <w:r w:rsidR="00B6746F" w:rsidRPr="00F36AD9">
              <w:rPr>
                <w:rFonts w:ascii="Arial" w:hAnsi="Arial" w:cs="Arial"/>
              </w:rPr>
              <w:t>8</w:t>
            </w:r>
            <w:r w:rsidRPr="00F36AD9">
              <w:rPr>
                <w:rFonts w:ascii="Arial" w:hAnsi="Arial" w:cs="Arial"/>
              </w:rPr>
              <w:t>,</w:t>
            </w:r>
            <w:r w:rsidR="00B6746F" w:rsidRPr="00F36AD9">
              <w:rPr>
                <w:rFonts w:ascii="Arial" w:hAnsi="Arial" w:cs="Arial"/>
              </w:rPr>
              <w:t>56</w:t>
            </w:r>
          </w:p>
        </w:tc>
        <w:tc>
          <w:tcPr>
            <w:tcW w:w="0" w:type="dxa"/>
            <w:tcBorders>
              <w:left w:val="single" w:sz="24" w:space="0" w:color="8EAADB"/>
            </w:tcBorders>
            <w:vAlign w:val="bottom"/>
          </w:tcPr>
          <w:p w14:paraId="6F680E19" w14:textId="0600A6E3"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569</w:t>
            </w:r>
          </w:p>
        </w:tc>
        <w:tc>
          <w:tcPr>
            <w:tcW w:w="0" w:type="dxa"/>
          </w:tcPr>
          <w:p w14:paraId="05F1D3B7" w14:textId="77356B45"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w:t>
            </w:r>
            <w:r w:rsidR="00EB2C93" w:rsidRPr="00F36AD9">
              <w:rPr>
                <w:rFonts w:ascii="Arial" w:hAnsi="Arial" w:cs="Arial"/>
              </w:rPr>
              <w:t>9</w:t>
            </w:r>
            <w:r w:rsidRPr="00F36AD9">
              <w:rPr>
                <w:rFonts w:ascii="Arial" w:hAnsi="Arial" w:cs="Arial"/>
              </w:rPr>
              <w:t>,</w:t>
            </w:r>
            <w:r w:rsidR="00EB2C93" w:rsidRPr="00F36AD9">
              <w:rPr>
                <w:rFonts w:ascii="Arial" w:hAnsi="Arial" w:cs="Arial"/>
              </w:rPr>
              <w:t>52</w:t>
            </w:r>
          </w:p>
        </w:tc>
      </w:tr>
      <w:tr w:rsidR="00CD4E9F" w:rsidRPr="00F36AD9" w14:paraId="1AF88452"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0DE1F83B" w14:textId="62ED792E" w:rsidR="00CD4E9F" w:rsidRPr="00F36AD9" w:rsidRDefault="00CD4E9F" w:rsidP="009A39B1">
            <w:pPr>
              <w:spacing w:before="120" w:after="120" w:line="360" w:lineRule="auto"/>
              <w:jc w:val="center"/>
              <w:rPr>
                <w:rFonts w:ascii="Arial" w:hAnsi="Arial" w:cs="Arial"/>
              </w:rPr>
            </w:pPr>
            <w:r w:rsidRPr="00F36AD9">
              <w:rPr>
                <w:rFonts w:ascii="Arial" w:hAnsi="Arial" w:cs="Arial"/>
              </w:rPr>
              <w:t>Dolnośląskie</w:t>
            </w:r>
          </w:p>
        </w:tc>
        <w:tc>
          <w:tcPr>
            <w:tcW w:w="0" w:type="dxa"/>
            <w:tcBorders>
              <w:left w:val="single" w:sz="24" w:space="0" w:color="8EAADB" w:themeColor="accent1" w:themeTint="99"/>
            </w:tcBorders>
            <w:vAlign w:val="bottom"/>
          </w:tcPr>
          <w:p w14:paraId="30FCAD8D" w14:textId="57612662"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640</w:t>
            </w:r>
          </w:p>
        </w:tc>
        <w:tc>
          <w:tcPr>
            <w:tcW w:w="0" w:type="dxa"/>
            <w:tcBorders>
              <w:right w:val="single" w:sz="24" w:space="0" w:color="8EAADB"/>
            </w:tcBorders>
          </w:tcPr>
          <w:p w14:paraId="689AC3F3" w14:textId="3A67491A" w:rsidR="00CD4E9F" w:rsidRPr="00F36AD9" w:rsidRDefault="00EB2C9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22</w:t>
            </w:r>
            <w:r w:rsidR="00CD4E9F" w:rsidRPr="00F36AD9">
              <w:rPr>
                <w:rFonts w:ascii="Arial" w:hAnsi="Arial" w:cs="Arial"/>
              </w:rPr>
              <w:t>,</w:t>
            </w:r>
            <w:r w:rsidRPr="00F36AD9">
              <w:rPr>
                <w:rFonts w:ascii="Arial" w:hAnsi="Arial" w:cs="Arial"/>
              </w:rPr>
              <w:t>08</w:t>
            </w:r>
          </w:p>
        </w:tc>
        <w:tc>
          <w:tcPr>
            <w:tcW w:w="0" w:type="dxa"/>
            <w:tcBorders>
              <w:left w:val="single" w:sz="24" w:space="0" w:color="8EAADB"/>
            </w:tcBorders>
            <w:vAlign w:val="bottom"/>
          </w:tcPr>
          <w:p w14:paraId="145C374B" w14:textId="276C31DB"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509</w:t>
            </w:r>
          </w:p>
        </w:tc>
        <w:tc>
          <w:tcPr>
            <w:tcW w:w="0" w:type="dxa"/>
          </w:tcPr>
          <w:p w14:paraId="30C1EEF2" w14:textId="7CC15601"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17,</w:t>
            </w:r>
            <w:r w:rsidR="00EB2C93" w:rsidRPr="00F36AD9">
              <w:rPr>
                <w:rFonts w:ascii="Arial" w:hAnsi="Arial" w:cs="Arial"/>
              </w:rPr>
              <w:t>56</w:t>
            </w:r>
          </w:p>
        </w:tc>
      </w:tr>
      <w:tr w:rsidR="00CD4E9F" w:rsidRPr="00F36AD9" w14:paraId="4AB8A646" w14:textId="77777777" w:rsidTr="005A5941">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4AF8FF6D" w14:textId="78B34B93" w:rsidR="00CD4E9F" w:rsidRPr="00F36AD9" w:rsidRDefault="00CD4E9F" w:rsidP="009A39B1">
            <w:pPr>
              <w:spacing w:before="120" w:after="120" w:line="360" w:lineRule="auto"/>
              <w:jc w:val="center"/>
              <w:rPr>
                <w:rFonts w:ascii="Arial" w:hAnsi="Arial" w:cs="Arial"/>
              </w:rPr>
            </w:pPr>
            <w:r w:rsidRPr="00F36AD9">
              <w:rPr>
                <w:rFonts w:ascii="Arial" w:hAnsi="Arial" w:cs="Arial"/>
              </w:rPr>
              <w:t>Świętokrzyskie</w:t>
            </w:r>
          </w:p>
        </w:tc>
        <w:tc>
          <w:tcPr>
            <w:tcW w:w="0" w:type="dxa"/>
            <w:tcBorders>
              <w:left w:val="single" w:sz="24" w:space="0" w:color="8EAADB" w:themeColor="accent1" w:themeTint="99"/>
            </w:tcBorders>
            <w:vAlign w:val="bottom"/>
          </w:tcPr>
          <w:p w14:paraId="4D6BD6EF" w14:textId="200D4E17"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488</w:t>
            </w:r>
          </w:p>
        </w:tc>
        <w:tc>
          <w:tcPr>
            <w:tcW w:w="0" w:type="dxa"/>
            <w:tcBorders>
              <w:right w:val="single" w:sz="24" w:space="0" w:color="8EAADB"/>
            </w:tcBorders>
          </w:tcPr>
          <w:p w14:paraId="3D215C9A" w14:textId="06455866" w:rsidR="00CD4E9F" w:rsidRPr="00F36AD9" w:rsidRDefault="00EB2C9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41</w:t>
            </w:r>
            <w:r w:rsidR="00CD4E9F" w:rsidRPr="00F36AD9">
              <w:rPr>
                <w:rFonts w:ascii="Arial" w:hAnsi="Arial" w:cs="Arial"/>
              </w:rPr>
              <w:t>,</w:t>
            </w:r>
            <w:r w:rsidRPr="00F36AD9">
              <w:rPr>
                <w:rFonts w:ascii="Arial" w:hAnsi="Arial" w:cs="Arial"/>
              </w:rPr>
              <w:t>08</w:t>
            </w:r>
          </w:p>
        </w:tc>
        <w:tc>
          <w:tcPr>
            <w:tcW w:w="0" w:type="dxa"/>
            <w:tcBorders>
              <w:left w:val="single" w:sz="24" w:space="0" w:color="8EAADB"/>
            </w:tcBorders>
            <w:vAlign w:val="bottom"/>
          </w:tcPr>
          <w:p w14:paraId="43EA4840" w14:textId="2D5CE77F"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eastAsia="Times New Roman" w:hAnsi="Arial" w:cs="Arial"/>
                <w:lang w:eastAsia="pl-PL"/>
              </w:rPr>
              <w:t>451</w:t>
            </w:r>
          </w:p>
        </w:tc>
        <w:tc>
          <w:tcPr>
            <w:tcW w:w="0" w:type="dxa"/>
          </w:tcPr>
          <w:p w14:paraId="0DE2A3F5" w14:textId="6029AD94" w:rsidR="00CD4E9F" w:rsidRPr="00F36AD9" w:rsidRDefault="00CD4E9F"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37,</w:t>
            </w:r>
            <w:r w:rsidR="00EB2C93" w:rsidRPr="00F36AD9">
              <w:rPr>
                <w:rFonts w:ascii="Arial" w:hAnsi="Arial" w:cs="Arial"/>
              </w:rPr>
              <w:t>96</w:t>
            </w:r>
          </w:p>
        </w:tc>
      </w:tr>
      <w:tr w:rsidR="00CD4E9F" w:rsidRPr="00F36AD9" w14:paraId="2925C725" w14:textId="77777777" w:rsidTr="005A59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28CFB515" w14:textId="3C062C89" w:rsidR="00CD4E9F" w:rsidRPr="00F36AD9" w:rsidRDefault="00CD4E9F" w:rsidP="009A39B1">
            <w:pPr>
              <w:spacing w:before="120" w:after="120" w:line="360" w:lineRule="auto"/>
              <w:jc w:val="center"/>
              <w:rPr>
                <w:rFonts w:ascii="Arial" w:hAnsi="Arial" w:cs="Arial"/>
              </w:rPr>
            </w:pPr>
            <w:r w:rsidRPr="00F36AD9">
              <w:rPr>
                <w:rFonts w:ascii="Arial" w:hAnsi="Arial" w:cs="Arial"/>
              </w:rPr>
              <w:t>Warmińsko-mazurskie</w:t>
            </w:r>
          </w:p>
        </w:tc>
        <w:tc>
          <w:tcPr>
            <w:tcW w:w="0" w:type="dxa"/>
            <w:tcBorders>
              <w:left w:val="single" w:sz="24" w:space="0" w:color="8EAADB" w:themeColor="accent1" w:themeTint="99"/>
            </w:tcBorders>
            <w:vAlign w:val="bottom"/>
          </w:tcPr>
          <w:p w14:paraId="43629E73" w14:textId="39F4FAAE"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243</w:t>
            </w:r>
          </w:p>
        </w:tc>
        <w:tc>
          <w:tcPr>
            <w:tcW w:w="0" w:type="dxa"/>
            <w:tcBorders>
              <w:right w:val="single" w:sz="24" w:space="0" w:color="8EAADB"/>
            </w:tcBorders>
          </w:tcPr>
          <w:p w14:paraId="396587FB" w14:textId="68E20A0E"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w:t>
            </w:r>
            <w:r w:rsidR="00EB2C93" w:rsidRPr="00F36AD9">
              <w:rPr>
                <w:rFonts w:ascii="Arial" w:hAnsi="Arial" w:cs="Arial"/>
              </w:rPr>
              <w:t>7</w:t>
            </w:r>
            <w:r w:rsidRPr="00F36AD9">
              <w:rPr>
                <w:rFonts w:ascii="Arial" w:hAnsi="Arial" w:cs="Arial"/>
              </w:rPr>
              <w:t>,</w:t>
            </w:r>
            <w:r w:rsidR="00EB2C93" w:rsidRPr="00F36AD9">
              <w:rPr>
                <w:rFonts w:ascii="Arial" w:hAnsi="Arial" w:cs="Arial"/>
              </w:rPr>
              <w:t>6</w:t>
            </w:r>
            <w:r w:rsidRPr="00F36AD9">
              <w:rPr>
                <w:rFonts w:ascii="Arial" w:hAnsi="Arial" w:cs="Arial"/>
              </w:rPr>
              <w:t>7</w:t>
            </w:r>
          </w:p>
        </w:tc>
        <w:tc>
          <w:tcPr>
            <w:tcW w:w="0" w:type="dxa"/>
            <w:tcBorders>
              <w:left w:val="single" w:sz="24" w:space="0" w:color="8EAADB"/>
            </w:tcBorders>
            <w:vAlign w:val="bottom"/>
          </w:tcPr>
          <w:p w14:paraId="071E78BC" w14:textId="63E5C61C" w:rsidR="00CD4E9F" w:rsidRPr="00F36AD9" w:rsidRDefault="00CD4E9F"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242</w:t>
            </w:r>
          </w:p>
        </w:tc>
        <w:tc>
          <w:tcPr>
            <w:tcW w:w="0" w:type="dxa"/>
          </w:tcPr>
          <w:p w14:paraId="370A81E4" w14:textId="3F3D5326" w:rsidR="00CD4E9F" w:rsidRPr="00F36AD9" w:rsidRDefault="00CD4E9F" w:rsidP="009A39B1">
            <w:pPr>
              <w:keepNext/>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17,</w:t>
            </w:r>
            <w:r w:rsidR="00EB2C93" w:rsidRPr="00F36AD9">
              <w:rPr>
                <w:rFonts w:ascii="Arial" w:hAnsi="Arial" w:cs="Arial"/>
              </w:rPr>
              <w:t>67</w:t>
            </w:r>
          </w:p>
        </w:tc>
      </w:tr>
    </w:tbl>
    <w:bookmarkEnd w:id="31"/>
    <w:p w14:paraId="5637F0FE" w14:textId="762CE96D" w:rsidR="00AE4D1F" w:rsidRPr="00F36AD9" w:rsidRDefault="00AE4D1F" w:rsidP="009A39B1">
      <w:pPr>
        <w:pStyle w:val="Legenda"/>
        <w:spacing w:before="120" w:after="120" w:line="360" w:lineRule="auto"/>
        <w:jc w:val="center"/>
        <w:rPr>
          <w:rFonts w:ascii="Arial" w:hAnsi="Arial" w:cs="Arial"/>
        </w:rPr>
      </w:pPr>
      <w:r w:rsidRPr="00F36AD9">
        <w:rPr>
          <w:rFonts w:ascii="Arial" w:hAnsi="Arial" w:cs="Arial"/>
        </w:rPr>
        <w:t xml:space="preserve">Tabela </w:t>
      </w:r>
      <w:r w:rsidRPr="00F36AD9">
        <w:rPr>
          <w:rFonts w:ascii="Arial" w:hAnsi="Arial" w:cs="Arial"/>
        </w:rPr>
        <w:fldChar w:fldCharType="begin"/>
      </w:r>
      <w:r w:rsidRPr="00F36AD9">
        <w:rPr>
          <w:rFonts w:ascii="Arial" w:hAnsi="Arial" w:cs="Arial"/>
        </w:rPr>
        <w:instrText xml:space="preserve"> SEQ Tabela \* ARABIC </w:instrText>
      </w:r>
      <w:r w:rsidRPr="00F36AD9">
        <w:rPr>
          <w:rFonts w:ascii="Arial" w:hAnsi="Arial" w:cs="Arial"/>
        </w:rPr>
        <w:fldChar w:fldCharType="separate"/>
      </w:r>
      <w:r w:rsidR="00865FB0" w:rsidRPr="00F36AD9">
        <w:rPr>
          <w:rFonts w:ascii="Arial" w:hAnsi="Arial" w:cs="Arial"/>
        </w:rPr>
        <w:t>1</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Liczba zadań</w:t>
      </w:r>
      <w:r w:rsidR="00A77688" w:rsidRPr="00F36AD9">
        <w:rPr>
          <w:rFonts w:ascii="Arial" w:hAnsi="Arial" w:cs="Arial"/>
        </w:rPr>
        <w:t>/interwencji</w:t>
      </w:r>
      <w:r w:rsidRPr="00F36AD9">
        <w:rPr>
          <w:rFonts w:ascii="Arial" w:hAnsi="Arial" w:cs="Arial"/>
        </w:rPr>
        <w:t xml:space="preserve"> realizowana w poszczególnych województwach w </w:t>
      </w:r>
      <w:r w:rsidR="00CD4E9F" w:rsidRPr="00F36AD9">
        <w:rPr>
          <w:rFonts w:ascii="Arial" w:hAnsi="Arial" w:cs="Arial"/>
        </w:rPr>
        <w:t xml:space="preserve">2022 </w:t>
      </w:r>
      <w:r w:rsidR="00A80E8E" w:rsidRPr="00F36AD9">
        <w:rPr>
          <w:rFonts w:ascii="Arial" w:hAnsi="Arial" w:cs="Arial"/>
        </w:rPr>
        <w:t>r.</w:t>
      </w:r>
      <w:r w:rsidRPr="00F36AD9">
        <w:rPr>
          <w:rFonts w:ascii="Arial" w:hAnsi="Arial" w:cs="Arial"/>
        </w:rPr>
        <w:t xml:space="preserve"> i </w:t>
      </w:r>
      <w:r w:rsidR="00CD4E9F" w:rsidRPr="00F36AD9">
        <w:rPr>
          <w:rFonts w:ascii="Arial" w:hAnsi="Arial" w:cs="Arial"/>
        </w:rPr>
        <w:t xml:space="preserve">2023 </w:t>
      </w:r>
      <w:r w:rsidR="00A80E8E" w:rsidRPr="00F36AD9">
        <w:rPr>
          <w:rFonts w:ascii="Arial" w:hAnsi="Arial" w:cs="Arial"/>
        </w:rPr>
        <w:t>r</w:t>
      </w:r>
      <w:r w:rsidR="00107D66" w:rsidRPr="00F36AD9">
        <w:rPr>
          <w:rFonts w:ascii="Arial" w:hAnsi="Arial" w:cs="Arial"/>
        </w:rPr>
        <w:t>.</w:t>
      </w:r>
    </w:p>
    <w:p w14:paraId="1B78846A" w14:textId="5811887C" w:rsidR="00AE4D1F" w:rsidRPr="00F36AD9" w:rsidRDefault="00A77688" w:rsidP="009A39B1">
      <w:pPr>
        <w:spacing w:before="120" w:after="120" w:line="360" w:lineRule="auto"/>
        <w:jc w:val="both"/>
        <w:rPr>
          <w:rFonts w:ascii="Arial" w:hAnsi="Arial" w:cs="Arial"/>
        </w:rPr>
      </w:pPr>
      <w:r w:rsidRPr="00F36AD9">
        <w:rPr>
          <w:rFonts w:ascii="Arial" w:hAnsi="Arial" w:cs="Arial"/>
        </w:rPr>
        <w:t xml:space="preserve">Zarówno w </w:t>
      </w:r>
      <w:r w:rsidR="00CD4E9F" w:rsidRPr="00F36AD9">
        <w:rPr>
          <w:rFonts w:ascii="Arial" w:hAnsi="Arial" w:cs="Arial"/>
        </w:rPr>
        <w:t xml:space="preserve">2022 </w:t>
      </w:r>
      <w:r w:rsidRPr="00F36AD9">
        <w:rPr>
          <w:rFonts w:ascii="Arial" w:hAnsi="Arial" w:cs="Arial"/>
        </w:rPr>
        <w:t>r.</w:t>
      </w:r>
      <w:r w:rsidR="004C7392" w:rsidRPr="00F36AD9">
        <w:rPr>
          <w:rFonts w:ascii="Arial" w:hAnsi="Arial" w:cs="Arial"/>
        </w:rPr>
        <w:t>,</w:t>
      </w:r>
      <w:r w:rsidRPr="00F36AD9">
        <w:rPr>
          <w:rFonts w:ascii="Arial" w:hAnsi="Arial" w:cs="Arial"/>
        </w:rPr>
        <w:t xml:space="preserve"> </w:t>
      </w:r>
      <w:r w:rsidR="004C7392" w:rsidRPr="00F36AD9">
        <w:rPr>
          <w:rFonts w:ascii="Arial" w:hAnsi="Arial" w:cs="Arial"/>
        </w:rPr>
        <w:t xml:space="preserve">jak </w:t>
      </w:r>
      <w:r w:rsidRPr="00F36AD9">
        <w:rPr>
          <w:rFonts w:ascii="Arial" w:hAnsi="Arial" w:cs="Arial"/>
        </w:rPr>
        <w:t xml:space="preserve">i w </w:t>
      </w:r>
      <w:r w:rsidR="00CD4E9F" w:rsidRPr="00F36AD9">
        <w:rPr>
          <w:rFonts w:ascii="Arial" w:hAnsi="Arial" w:cs="Arial"/>
        </w:rPr>
        <w:t xml:space="preserve">2023 </w:t>
      </w:r>
      <w:r w:rsidRPr="00F36AD9">
        <w:rPr>
          <w:rFonts w:ascii="Arial" w:hAnsi="Arial" w:cs="Arial"/>
        </w:rPr>
        <w:t>r.</w:t>
      </w:r>
      <w:r w:rsidR="002D4BA7" w:rsidRPr="00F36AD9">
        <w:rPr>
          <w:rFonts w:ascii="Arial" w:hAnsi="Arial" w:cs="Arial"/>
        </w:rPr>
        <w:t xml:space="preserve"> n</w:t>
      </w:r>
      <w:r w:rsidR="00865FB0" w:rsidRPr="00F36AD9">
        <w:rPr>
          <w:rFonts w:ascii="Arial" w:hAnsi="Arial" w:cs="Arial"/>
        </w:rPr>
        <w:t>ajwię</w:t>
      </w:r>
      <w:r w:rsidR="002D4BA7" w:rsidRPr="00F36AD9">
        <w:rPr>
          <w:rFonts w:ascii="Arial" w:hAnsi="Arial" w:cs="Arial"/>
        </w:rPr>
        <w:t>ksza sumaryczna liczba</w:t>
      </w:r>
      <w:r w:rsidR="00865FB0" w:rsidRPr="00F36AD9">
        <w:rPr>
          <w:rFonts w:ascii="Arial" w:hAnsi="Arial" w:cs="Arial"/>
        </w:rPr>
        <w:t xml:space="preserve"> </w:t>
      </w:r>
      <w:r w:rsidRPr="00F36AD9">
        <w:rPr>
          <w:rFonts w:ascii="Arial" w:hAnsi="Arial" w:cs="Arial"/>
        </w:rPr>
        <w:t>interwencji</w:t>
      </w:r>
      <w:r w:rsidR="00865FB0" w:rsidRPr="00F36AD9">
        <w:rPr>
          <w:rFonts w:ascii="Arial" w:hAnsi="Arial" w:cs="Arial"/>
        </w:rPr>
        <w:t xml:space="preserve"> z zakresu zdrowia publicznego </w:t>
      </w:r>
      <w:r w:rsidR="002D4BA7" w:rsidRPr="00F36AD9">
        <w:rPr>
          <w:rFonts w:ascii="Arial" w:hAnsi="Arial" w:cs="Arial"/>
        </w:rPr>
        <w:t xml:space="preserve">dotyczyła województwa </w:t>
      </w:r>
      <w:r w:rsidR="00CD4E9F" w:rsidRPr="00F36AD9">
        <w:rPr>
          <w:rFonts w:ascii="Arial" w:hAnsi="Arial" w:cs="Arial"/>
        </w:rPr>
        <w:t xml:space="preserve">wielkopolskiego </w:t>
      </w:r>
      <w:r w:rsidR="002D4BA7" w:rsidRPr="00F36AD9">
        <w:rPr>
          <w:rFonts w:ascii="Arial" w:hAnsi="Arial" w:cs="Arial"/>
        </w:rPr>
        <w:t>(</w:t>
      </w:r>
      <w:r w:rsidR="00AA63D7" w:rsidRPr="00F36AD9">
        <w:rPr>
          <w:rFonts w:ascii="Arial" w:hAnsi="Arial" w:cs="Arial"/>
        </w:rPr>
        <w:t>1</w:t>
      </w:r>
      <w:r w:rsidRPr="00F36AD9">
        <w:rPr>
          <w:rFonts w:ascii="Arial" w:hAnsi="Arial" w:cs="Arial"/>
        </w:rPr>
        <w:t> </w:t>
      </w:r>
      <w:r w:rsidR="00AA63D7" w:rsidRPr="00F36AD9">
        <w:rPr>
          <w:rFonts w:ascii="Arial" w:hAnsi="Arial" w:cs="Arial"/>
        </w:rPr>
        <w:t>524</w:t>
      </w:r>
      <w:r w:rsidRPr="00F36AD9">
        <w:rPr>
          <w:rFonts w:ascii="Arial" w:hAnsi="Arial" w:cs="Arial"/>
        </w:rPr>
        <w:t xml:space="preserve"> – w </w:t>
      </w:r>
      <w:r w:rsidR="00CD4E9F" w:rsidRPr="00F36AD9">
        <w:rPr>
          <w:rFonts w:ascii="Arial" w:hAnsi="Arial" w:cs="Arial"/>
        </w:rPr>
        <w:t xml:space="preserve">2022 </w:t>
      </w:r>
      <w:r w:rsidRPr="00F36AD9">
        <w:rPr>
          <w:rFonts w:ascii="Arial" w:hAnsi="Arial" w:cs="Arial"/>
        </w:rPr>
        <w:t xml:space="preserve">r. i 1 289 – w </w:t>
      </w:r>
      <w:r w:rsidR="00CD4E9F" w:rsidRPr="00F36AD9">
        <w:rPr>
          <w:rFonts w:ascii="Arial" w:hAnsi="Arial" w:cs="Arial"/>
        </w:rPr>
        <w:t xml:space="preserve">2023 </w:t>
      </w:r>
      <w:r w:rsidRPr="00F36AD9">
        <w:rPr>
          <w:rFonts w:ascii="Arial" w:hAnsi="Arial" w:cs="Arial"/>
        </w:rPr>
        <w:t xml:space="preserve">r. </w:t>
      </w:r>
      <w:r w:rsidR="003251BA" w:rsidRPr="00F36AD9">
        <w:rPr>
          <w:rFonts w:ascii="Arial" w:hAnsi="Arial" w:cs="Arial"/>
        </w:rPr>
        <w:t>)</w:t>
      </w:r>
      <w:r w:rsidRPr="00F36AD9">
        <w:rPr>
          <w:rFonts w:ascii="Arial" w:hAnsi="Arial" w:cs="Arial"/>
        </w:rPr>
        <w:t>. N</w:t>
      </w:r>
      <w:r w:rsidR="00865FB0" w:rsidRPr="00F36AD9">
        <w:rPr>
          <w:rFonts w:ascii="Arial" w:hAnsi="Arial" w:cs="Arial"/>
        </w:rPr>
        <w:t xml:space="preserve">astępne w kolejności było województwo </w:t>
      </w:r>
      <w:r w:rsidR="00EB2C93" w:rsidRPr="00F36AD9">
        <w:rPr>
          <w:rFonts w:ascii="Arial" w:hAnsi="Arial" w:cs="Arial"/>
        </w:rPr>
        <w:t xml:space="preserve">mazowieckie </w:t>
      </w:r>
      <w:r w:rsidR="00865FB0" w:rsidRPr="00F36AD9">
        <w:rPr>
          <w:rFonts w:ascii="Arial" w:hAnsi="Arial" w:cs="Arial"/>
        </w:rPr>
        <w:t>(</w:t>
      </w:r>
      <w:r w:rsidR="003251BA" w:rsidRPr="00F36AD9">
        <w:rPr>
          <w:rFonts w:ascii="Arial" w:hAnsi="Arial" w:cs="Arial"/>
        </w:rPr>
        <w:t>1</w:t>
      </w:r>
      <w:r w:rsidRPr="00F36AD9">
        <w:rPr>
          <w:rFonts w:ascii="Arial" w:hAnsi="Arial" w:cs="Arial"/>
        </w:rPr>
        <w:t> </w:t>
      </w:r>
      <w:r w:rsidR="00EB2C93" w:rsidRPr="00F36AD9">
        <w:rPr>
          <w:rFonts w:ascii="Arial" w:hAnsi="Arial" w:cs="Arial"/>
        </w:rPr>
        <w:t xml:space="preserve">375 </w:t>
      </w:r>
      <w:r w:rsidRPr="00F36AD9">
        <w:rPr>
          <w:rFonts w:ascii="Arial" w:hAnsi="Arial" w:cs="Arial"/>
        </w:rPr>
        <w:t xml:space="preserve">– w </w:t>
      </w:r>
      <w:r w:rsidR="00EB2C93" w:rsidRPr="00F36AD9">
        <w:rPr>
          <w:rFonts w:ascii="Arial" w:hAnsi="Arial" w:cs="Arial"/>
        </w:rPr>
        <w:t xml:space="preserve">2022 </w:t>
      </w:r>
      <w:r w:rsidRPr="00F36AD9">
        <w:rPr>
          <w:rFonts w:ascii="Arial" w:hAnsi="Arial" w:cs="Arial"/>
        </w:rPr>
        <w:t>r. i 1</w:t>
      </w:r>
      <w:r w:rsidR="000A721D" w:rsidRPr="00F36AD9">
        <w:rPr>
          <w:rFonts w:ascii="Arial" w:hAnsi="Arial" w:cs="Arial"/>
        </w:rPr>
        <w:t xml:space="preserve"> </w:t>
      </w:r>
      <w:r w:rsidR="00EB2C93" w:rsidRPr="00F36AD9">
        <w:rPr>
          <w:rFonts w:ascii="Arial" w:hAnsi="Arial" w:cs="Arial"/>
        </w:rPr>
        <w:t xml:space="preserve">363 </w:t>
      </w:r>
      <w:r w:rsidRPr="00F36AD9">
        <w:rPr>
          <w:rFonts w:ascii="Arial" w:hAnsi="Arial" w:cs="Arial"/>
        </w:rPr>
        <w:t xml:space="preserve">– w </w:t>
      </w:r>
      <w:r w:rsidR="00EB2C93" w:rsidRPr="00F36AD9">
        <w:rPr>
          <w:rFonts w:ascii="Arial" w:hAnsi="Arial" w:cs="Arial"/>
        </w:rPr>
        <w:t xml:space="preserve">2023 </w:t>
      </w:r>
      <w:r w:rsidRPr="00F36AD9">
        <w:rPr>
          <w:rFonts w:ascii="Arial" w:hAnsi="Arial" w:cs="Arial"/>
        </w:rPr>
        <w:t>r.</w:t>
      </w:r>
      <w:r w:rsidR="00865FB0" w:rsidRPr="00F36AD9">
        <w:rPr>
          <w:rFonts w:ascii="Arial" w:hAnsi="Arial" w:cs="Arial"/>
        </w:rPr>
        <w:t>)</w:t>
      </w:r>
      <w:r w:rsidR="003251BA" w:rsidRPr="00F36AD9">
        <w:rPr>
          <w:rFonts w:ascii="Arial" w:hAnsi="Arial" w:cs="Arial"/>
        </w:rPr>
        <w:t xml:space="preserve">. Najmniej zadań zarówno w </w:t>
      </w:r>
      <w:r w:rsidR="00EB2C93" w:rsidRPr="00F36AD9">
        <w:rPr>
          <w:rFonts w:ascii="Arial" w:hAnsi="Arial" w:cs="Arial"/>
        </w:rPr>
        <w:t xml:space="preserve">2022 </w:t>
      </w:r>
      <w:r w:rsidR="003251BA" w:rsidRPr="00F36AD9">
        <w:rPr>
          <w:rFonts w:ascii="Arial" w:hAnsi="Arial" w:cs="Arial"/>
        </w:rPr>
        <w:t xml:space="preserve">i </w:t>
      </w:r>
      <w:r w:rsidR="00EB2C93" w:rsidRPr="00F36AD9">
        <w:rPr>
          <w:rFonts w:ascii="Arial" w:hAnsi="Arial" w:cs="Arial"/>
        </w:rPr>
        <w:t xml:space="preserve">2023 </w:t>
      </w:r>
      <w:r w:rsidR="003251BA" w:rsidRPr="00F36AD9">
        <w:rPr>
          <w:rFonts w:ascii="Arial" w:hAnsi="Arial" w:cs="Arial"/>
        </w:rPr>
        <w:t>r</w:t>
      </w:r>
      <w:r w:rsidR="00FA119B" w:rsidRPr="00F36AD9">
        <w:rPr>
          <w:rFonts w:ascii="Arial" w:hAnsi="Arial" w:cs="Arial"/>
        </w:rPr>
        <w:t>.</w:t>
      </w:r>
      <w:r w:rsidR="003251BA" w:rsidRPr="00F36AD9">
        <w:rPr>
          <w:rFonts w:ascii="Arial" w:hAnsi="Arial" w:cs="Arial"/>
        </w:rPr>
        <w:t xml:space="preserve"> realizowało województwo warmińsko-mazurskie (kolejno </w:t>
      </w:r>
      <w:r w:rsidR="00EB2C93" w:rsidRPr="00F36AD9">
        <w:rPr>
          <w:rFonts w:ascii="Arial" w:hAnsi="Arial" w:cs="Arial"/>
        </w:rPr>
        <w:t xml:space="preserve">243 </w:t>
      </w:r>
      <w:r w:rsidR="003251BA" w:rsidRPr="00F36AD9">
        <w:rPr>
          <w:rFonts w:ascii="Arial" w:hAnsi="Arial" w:cs="Arial"/>
        </w:rPr>
        <w:t xml:space="preserve">i </w:t>
      </w:r>
      <w:r w:rsidR="00EB2C93" w:rsidRPr="00F36AD9">
        <w:rPr>
          <w:rFonts w:ascii="Arial" w:hAnsi="Arial" w:cs="Arial"/>
        </w:rPr>
        <w:t>242</w:t>
      </w:r>
      <w:r w:rsidR="003251BA" w:rsidRPr="00F36AD9">
        <w:rPr>
          <w:rFonts w:ascii="Arial" w:hAnsi="Arial" w:cs="Arial"/>
        </w:rPr>
        <w:t>).</w:t>
      </w:r>
    </w:p>
    <w:p w14:paraId="3F4B8FC9" w14:textId="5AE76F3A" w:rsidR="00A31633" w:rsidRPr="00F36AD9" w:rsidRDefault="00801048" w:rsidP="009A39B1">
      <w:pPr>
        <w:keepNext/>
        <w:spacing w:before="120" w:after="120" w:line="360" w:lineRule="auto"/>
        <w:jc w:val="center"/>
        <w:rPr>
          <w:rFonts w:ascii="Arial" w:hAnsi="Arial" w:cs="Arial"/>
        </w:rPr>
      </w:pPr>
      <w:r w:rsidRPr="00F36AD9">
        <w:rPr>
          <w:rFonts w:ascii="Arial" w:hAnsi="Arial" w:cs="Arial"/>
          <w:noProof/>
        </w:rPr>
        <w:drawing>
          <wp:inline distT="0" distB="0" distL="0" distR="0" wp14:anchorId="3D059BFB" wp14:editId="73E84743">
            <wp:extent cx="4172585" cy="3391535"/>
            <wp:effectExtent l="0" t="0" r="0" b="0"/>
            <wp:docPr id="442120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72585" cy="3391535"/>
                    </a:xfrm>
                    <a:prstGeom prst="rect">
                      <a:avLst/>
                    </a:prstGeom>
                    <a:noFill/>
                    <a:ln>
                      <a:noFill/>
                    </a:ln>
                  </pic:spPr>
                </pic:pic>
              </a:graphicData>
            </a:graphic>
          </wp:inline>
        </w:drawing>
      </w:r>
    </w:p>
    <w:p w14:paraId="797C9286" w14:textId="142FE4E3" w:rsidR="00AE4D1F" w:rsidRPr="00F36AD9" w:rsidRDefault="00AE4D1F" w:rsidP="009A39B1">
      <w:pPr>
        <w:pStyle w:val="Legenda"/>
        <w:spacing w:before="120" w:after="120" w:line="360" w:lineRule="auto"/>
        <w:jc w:val="center"/>
        <w:rPr>
          <w:rFonts w:ascii="Arial" w:hAnsi="Arial" w:cs="Arial"/>
        </w:rPr>
      </w:pPr>
      <w:r w:rsidRPr="00F36AD9">
        <w:rPr>
          <w:rFonts w:ascii="Arial" w:hAnsi="Arial" w:cs="Arial"/>
        </w:rPr>
        <w:t xml:space="preserve">Rysunek </w:t>
      </w:r>
      <w:r w:rsidRPr="00F36AD9">
        <w:rPr>
          <w:rFonts w:ascii="Arial" w:hAnsi="Arial" w:cs="Arial"/>
          <w:i w:val="0"/>
          <w:iCs w:val="0"/>
        </w:rPr>
        <w:fldChar w:fldCharType="begin"/>
      </w:r>
      <w:r w:rsidRPr="00F36AD9">
        <w:rPr>
          <w:rFonts w:ascii="Arial" w:hAnsi="Arial" w:cs="Arial"/>
        </w:rPr>
        <w:instrText xml:space="preserve"> SEQ Rysunek \* ARABIC </w:instrText>
      </w:r>
      <w:r w:rsidRPr="00F36AD9">
        <w:rPr>
          <w:rFonts w:ascii="Arial" w:hAnsi="Arial" w:cs="Arial"/>
          <w:i w:val="0"/>
          <w:iCs w:val="0"/>
        </w:rPr>
        <w:fldChar w:fldCharType="separate"/>
      </w:r>
      <w:r w:rsidR="007F5158" w:rsidRPr="00F36AD9">
        <w:rPr>
          <w:rFonts w:ascii="Arial" w:hAnsi="Arial" w:cs="Arial"/>
        </w:rPr>
        <w:t>2</w:t>
      </w:r>
      <w:r w:rsidRPr="00F36AD9">
        <w:rPr>
          <w:rFonts w:ascii="Arial" w:hAnsi="Arial" w:cs="Arial"/>
          <w:i w:val="0"/>
          <w:iCs w:val="0"/>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Liczba </w:t>
      </w:r>
      <w:r w:rsidR="00A77688" w:rsidRPr="00F36AD9">
        <w:rPr>
          <w:rFonts w:ascii="Arial" w:hAnsi="Arial" w:cs="Arial"/>
        </w:rPr>
        <w:t>interwencji</w:t>
      </w:r>
      <w:r w:rsidRPr="00F36AD9">
        <w:rPr>
          <w:rFonts w:ascii="Arial" w:hAnsi="Arial" w:cs="Arial"/>
        </w:rPr>
        <w:t xml:space="preserve"> realizowana w </w:t>
      </w:r>
      <w:r w:rsidR="00EB2C93" w:rsidRPr="00F36AD9">
        <w:rPr>
          <w:rFonts w:ascii="Arial" w:hAnsi="Arial" w:cs="Arial"/>
        </w:rPr>
        <w:t xml:space="preserve">2022 </w:t>
      </w:r>
      <w:r w:rsidRPr="00F36AD9">
        <w:rPr>
          <w:rFonts w:ascii="Arial" w:hAnsi="Arial" w:cs="Arial"/>
        </w:rPr>
        <w:t xml:space="preserve">r. i </w:t>
      </w:r>
      <w:r w:rsidR="00EB2C93" w:rsidRPr="00F36AD9">
        <w:rPr>
          <w:rFonts w:ascii="Arial" w:hAnsi="Arial" w:cs="Arial"/>
        </w:rPr>
        <w:t xml:space="preserve">2023 </w:t>
      </w:r>
      <w:r w:rsidRPr="00F36AD9">
        <w:rPr>
          <w:rFonts w:ascii="Arial" w:hAnsi="Arial" w:cs="Arial"/>
        </w:rPr>
        <w:t>r. (wartość bezwzględna)</w:t>
      </w:r>
      <w:r w:rsidR="00107D66" w:rsidRPr="00F36AD9">
        <w:rPr>
          <w:rFonts w:ascii="Arial" w:hAnsi="Arial" w:cs="Arial"/>
        </w:rPr>
        <w:t>.</w:t>
      </w:r>
    </w:p>
    <w:p w14:paraId="3B0E0B7A" w14:textId="56955A23" w:rsidR="00AE4D1F" w:rsidRPr="00F36AD9" w:rsidRDefault="003322FB" w:rsidP="009A39B1">
      <w:pPr>
        <w:spacing w:before="120" w:after="120" w:line="360" w:lineRule="auto"/>
        <w:jc w:val="both"/>
        <w:rPr>
          <w:rFonts w:ascii="Arial" w:hAnsi="Arial" w:cs="Arial"/>
        </w:rPr>
      </w:pPr>
      <w:bookmarkStart w:id="32" w:name="_Hlk56031956"/>
      <w:r w:rsidRPr="00F36AD9">
        <w:rPr>
          <w:rFonts w:ascii="Arial" w:hAnsi="Arial" w:cs="Arial"/>
        </w:rPr>
        <w:lastRenderedPageBreak/>
        <w:t xml:space="preserve">W </w:t>
      </w:r>
      <w:r w:rsidR="00801048" w:rsidRPr="00F36AD9">
        <w:rPr>
          <w:rFonts w:ascii="Arial" w:hAnsi="Arial" w:cs="Arial"/>
        </w:rPr>
        <w:t xml:space="preserve">2022 </w:t>
      </w:r>
      <w:r w:rsidR="00A80E8E" w:rsidRPr="00F36AD9">
        <w:rPr>
          <w:rFonts w:ascii="Arial" w:hAnsi="Arial" w:cs="Arial"/>
        </w:rPr>
        <w:t>r.</w:t>
      </w:r>
      <w:r w:rsidRPr="00F36AD9">
        <w:rPr>
          <w:rFonts w:ascii="Arial" w:hAnsi="Arial" w:cs="Arial"/>
        </w:rPr>
        <w:t xml:space="preserve"> i </w:t>
      </w:r>
      <w:r w:rsidR="00801048" w:rsidRPr="00F36AD9">
        <w:rPr>
          <w:rFonts w:ascii="Arial" w:hAnsi="Arial" w:cs="Arial"/>
        </w:rPr>
        <w:t xml:space="preserve">2023 </w:t>
      </w:r>
      <w:r w:rsidRPr="00F36AD9">
        <w:rPr>
          <w:rFonts w:ascii="Arial" w:hAnsi="Arial" w:cs="Arial"/>
        </w:rPr>
        <w:t>r</w:t>
      </w:r>
      <w:r w:rsidR="00FA119B" w:rsidRPr="00F36AD9">
        <w:rPr>
          <w:rFonts w:ascii="Arial" w:hAnsi="Arial" w:cs="Arial"/>
        </w:rPr>
        <w:t>.</w:t>
      </w:r>
      <w:r w:rsidRPr="00F36AD9">
        <w:rPr>
          <w:rFonts w:ascii="Arial" w:hAnsi="Arial" w:cs="Arial"/>
        </w:rPr>
        <w:t xml:space="preserve"> n</w:t>
      </w:r>
      <w:r w:rsidR="00865FB0" w:rsidRPr="00F36AD9">
        <w:rPr>
          <w:rFonts w:ascii="Arial" w:hAnsi="Arial" w:cs="Arial"/>
        </w:rPr>
        <w:t>ajwięcej zadań</w:t>
      </w:r>
      <w:r w:rsidR="00A31633" w:rsidRPr="00F36AD9">
        <w:rPr>
          <w:rFonts w:ascii="Arial" w:hAnsi="Arial" w:cs="Arial"/>
        </w:rPr>
        <w:t>/interwencji</w:t>
      </w:r>
      <w:r w:rsidR="00865FB0" w:rsidRPr="00F36AD9">
        <w:rPr>
          <w:rFonts w:ascii="Arial" w:hAnsi="Arial" w:cs="Arial"/>
        </w:rPr>
        <w:t xml:space="preserve"> z zakresu zdrowia publicznego w przeliczeniu na 100 tys. mieszkańców zrealizowało województwo lubuskie </w:t>
      </w:r>
      <w:r w:rsidRPr="00F36AD9">
        <w:rPr>
          <w:rFonts w:ascii="Arial" w:hAnsi="Arial" w:cs="Arial"/>
        </w:rPr>
        <w:t>(</w:t>
      </w:r>
      <w:r w:rsidR="00801048" w:rsidRPr="00F36AD9">
        <w:rPr>
          <w:rFonts w:ascii="Arial" w:hAnsi="Arial" w:cs="Arial"/>
        </w:rPr>
        <w:t>83</w:t>
      </w:r>
      <w:r w:rsidR="00A31633" w:rsidRPr="00F36AD9">
        <w:rPr>
          <w:rFonts w:ascii="Arial" w:hAnsi="Arial" w:cs="Arial"/>
        </w:rPr>
        <w:t>,5</w:t>
      </w:r>
      <w:r w:rsidR="00801048" w:rsidRPr="00F36AD9">
        <w:rPr>
          <w:rFonts w:ascii="Arial" w:hAnsi="Arial" w:cs="Arial"/>
        </w:rPr>
        <w:t>7</w:t>
      </w:r>
      <w:r w:rsidR="00A31633" w:rsidRPr="00F36AD9">
        <w:rPr>
          <w:rFonts w:ascii="Arial" w:hAnsi="Arial" w:cs="Arial"/>
        </w:rPr>
        <w:t xml:space="preserve"> </w:t>
      </w:r>
      <w:r w:rsidR="00D25FED" w:rsidRPr="00F36AD9">
        <w:rPr>
          <w:rFonts w:ascii="Arial" w:hAnsi="Arial" w:cs="Arial"/>
        </w:rPr>
        <w:t>i</w:t>
      </w:r>
      <w:r w:rsidRPr="00F36AD9">
        <w:rPr>
          <w:rFonts w:ascii="Arial" w:hAnsi="Arial" w:cs="Arial"/>
        </w:rPr>
        <w:t xml:space="preserve"> </w:t>
      </w:r>
      <w:r w:rsidR="00801048" w:rsidRPr="00F36AD9">
        <w:rPr>
          <w:rFonts w:ascii="Arial" w:hAnsi="Arial" w:cs="Arial"/>
        </w:rPr>
        <w:t>91</w:t>
      </w:r>
      <w:r w:rsidR="00A31633" w:rsidRPr="00F36AD9">
        <w:rPr>
          <w:rFonts w:ascii="Arial" w:hAnsi="Arial" w:cs="Arial"/>
        </w:rPr>
        <w:t>,</w:t>
      </w:r>
      <w:r w:rsidR="00801048" w:rsidRPr="00F36AD9">
        <w:rPr>
          <w:rFonts w:ascii="Arial" w:hAnsi="Arial" w:cs="Arial"/>
        </w:rPr>
        <w:t>78</w:t>
      </w:r>
      <w:r w:rsidRPr="00F36AD9">
        <w:rPr>
          <w:rFonts w:ascii="Arial" w:hAnsi="Arial" w:cs="Arial"/>
        </w:rPr>
        <w:t>), n</w:t>
      </w:r>
      <w:r w:rsidR="00865FB0" w:rsidRPr="00F36AD9">
        <w:rPr>
          <w:rFonts w:ascii="Arial" w:hAnsi="Arial" w:cs="Arial"/>
        </w:rPr>
        <w:t xml:space="preserve">astępne w kolejności było województwo </w:t>
      </w:r>
      <w:r w:rsidR="00801048" w:rsidRPr="00F36AD9">
        <w:rPr>
          <w:rFonts w:ascii="Arial" w:hAnsi="Arial" w:cs="Arial"/>
        </w:rPr>
        <w:t xml:space="preserve">zachodniopomorskie </w:t>
      </w:r>
      <w:r w:rsidR="00865FB0" w:rsidRPr="00F36AD9">
        <w:rPr>
          <w:rFonts w:ascii="Arial" w:hAnsi="Arial" w:cs="Arial"/>
        </w:rPr>
        <w:t>(</w:t>
      </w:r>
      <w:r w:rsidR="00801048" w:rsidRPr="00F36AD9">
        <w:rPr>
          <w:rFonts w:ascii="Arial" w:hAnsi="Arial" w:cs="Arial"/>
        </w:rPr>
        <w:t>59</w:t>
      </w:r>
      <w:r w:rsidR="00A31633" w:rsidRPr="00F36AD9">
        <w:rPr>
          <w:rFonts w:ascii="Arial" w:hAnsi="Arial" w:cs="Arial"/>
        </w:rPr>
        <w:t>,</w:t>
      </w:r>
      <w:r w:rsidR="00801048" w:rsidRPr="00F36AD9">
        <w:rPr>
          <w:rFonts w:ascii="Arial" w:hAnsi="Arial" w:cs="Arial"/>
        </w:rPr>
        <w:t>27</w:t>
      </w:r>
      <w:r w:rsidR="00A31633" w:rsidRPr="00F36AD9">
        <w:rPr>
          <w:rFonts w:ascii="Arial" w:hAnsi="Arial" w:cs="Arial"/>
        </w:rPr>
        <w:t xml:space="preserve"> </w:t>
      </w:r>
      <w:r w:rsidRPr="00F36AD9">
        <w:rPr>
          <w:rFonts w:ascii="Arial" w:hAnsi="Arial" w:cs="Arial"/>
        </w:rPr>
        <w:t xml:space="preserve">i </w:t>
      </w:r>
      <w:r w:rsidR="00A31633" w:rsidRPr="00F36AD9">
        <w:rPr>
          <w:rFonts w:ascii="Arial" w:hAnsi="Arial" w:cs="Arial"/>
        </w:rPr>
        <w:t>56,12</w:t>
      </w:r>
      <w:r w:rsidR="00865FB0" w:rsidRPr="00F36AD9">
        <w:rPr>
          <w:rFonts w:ascii="Arial" w:hAnsi="Arial" w:cs="Arial"/>
        </w:rPr>
        <w:t>).</w:t>
      </w:r>
      <w:r w:rsidRPr="00F36AD9">
        <w:rPr>
          <w:rFonts w:ascii="Arial" w:hAnsi="Arial" w:cs="Arial"/>
        </w:rPr>
        <w:t xml:space="preserve"> Najmniej zadań </w:t>
      </w:r>
      <w:r w:rsidR="00A31633" w:rsidRPr="00F36AD9">
        <w:rPr>
          <w:rFonts w:ascii="Arial" w:hAnsi="Arial" w:cs="Arial"/>
        </w:rPr>
        <w:t xml:space="preserve">w </w:t>
      </w:r>
      <w:r w:rsidR="00801048" w:rsidRPr="00F36AD9">
        <w:rPr>
          <w:rFonts w:ascii="Arial" w:hAnsi="Arial" w:cs="Arial"/>
        </w:rPr>
        <w:t xml:space="preserve">2022 </w:t>
      </w:r>
      <w:r w:rsidR="00A31633" w:rsidRPr="00F36AD9">
        <w:rPr>
          <w:rFonts w:ascii="Arial" w:hAnsi="Arial" w:cs="Arial"/>
        </w:rPr>
        <w:t xml:space="preserve">r. </w:t>
      </w:r>
      <w:r w:rsidRPr="00F36AD9">
        <w:rPr>
          <w:rFonts w:ascii="Arial" w:hAnsi="Arial" w:cs="Arial"/>
        </w:rPr>
        <w:t xml:space="preserve">sprawozdało warmińsko-mazurskie </w:t>
      </w:r>
      <w:r w:rsidR="00A31633" w:rsidRPr="00F36AD9">
        <w:rPr>
          <w:rFonts w:ascii="Arial" w:hAnsi="Arial" w:cs="Arial"/>
        </w:rPr>
        <w:t>(</w:t>
      </w:r>
      <w:r w:rsidR="00801048" w:rsidRPr="00F36AD9">
        <w:rPr>
          <w:rFonts w:ascii="Arial" w:hAnsi="Arial" w:cs="Arial"/>
        </w:rPr>
        <w:t>17</w:t>
      </w:r>
      <w:r w:rsidR="00A31633" w:rsidRPr="00F36AD9">
        <w:rPr>
          <w:rFonts w:ascii="Arial" w:hAnsi="Arial" w:cs="Arial"/>
        </w:rPr>
        <w:t>,</w:t>
      </w:r>
      <w:r w:rsidR="00801048" w:rsidRPr="00F36AD9">
        <w:rPr>
          <w:rFonts w:ascii="Arial" w:hAnsi="Arial" w:cs="Arial"/>
        </w:rPr>
        <w:t>67</w:t>
      </w:r>
      <w:r w:rsidR="00A31633" w:rsidRPr="00F36AD9">
        <w:rPr>
          <w:rFonts w:ascii="Arial" w:hAnsi="Arial" w:cs="Arial"/>
        </w:rPr>
        <w:t xml:space="preserve">) </w:t>
      </w:r>
      <w:r w:rsidR="008C1C1B" w:rsidRPr="00F36AD9">
        <w:rPr>
          <w:rFonts w:ascii="Arial" w:hAnsi="Arial" w:cs="Arial"/>
        </w:rPr>
        <w:t xml:space="preserve">i </w:t>
      </w:r>
      <w:r w:rsidR="00A31633" w:rsidRPr="00F36AD9">
        <w:rPr>
          <w:rFonts w:ascii="Arial" w:hAnsi="Arial" w:cs="Arial"/>
        </w:rPr>
        <w:t xml:space="preserve">kolejno </w:t>
      </w:r>
      <w:r w:rsidR="008C1C1B" w:rsidRPr="00F36AD9">
        <w:rPr>
          <w:rFonts w:ascii="Arial" w:hAnsi="Arial" w:cs="Arial"/>
        </w:rPr>
        <w:t>dolnośląskie (</w:t>
      </w:r>
      <w:r w:rsidR="00801048" w:rsidRPr="00F36AD9">
        <w:rPr>
          <w:rFonts w:ascii="Arial" w:hAnsi="Arial" w:cs="Arial"/>
        </w:rPr>
        <w:t>22</w:t>
      </w:r>
      <w:r w:rsidR="00A31633" w:rsidRPr="00F36AD9">
        <w:rPr>
          <w:rFonts w:ascii="Arial" w:hAnsi="Arial" w:cs="Arial"/>
        </w:rPr>
        <w:t>,</w:t>
      </w:r>
      <w:r w:rsidR="00801048" w:rsidRPr="00F36AD9">
        <w:rPr>
          <w:rFonts w:ascii="Arial" w:hAnsi="Arial" w:cs="Arial"/>
        </w:rPr>
        <w:t>08</w:t>
      </w:r>
      <w:r w:rsidR="008C1C1B" w:rsidRPr="00F36AD9">
        <w:rPr>
          <w:rFonts w:ascii="Arial" w:hAnsi="Arial" w:cs="Arial"/>
        </w:rPr>
        <w:t>)</w:t>
      </w:r>
      <w:r w:rsidRPr="00F36AD9">
        <w:rPr>
          <w:rFonts w:ascii="Arial" w:hAnsi="Arial" w:cs="Arial"/>
        </w:rPr>
        <w:t>.</w:t>
      </w:r>
      <w:r w:rsidR="00A31633" w:rsidRPr="00F36AD9">
        <w:rPr>
          <w:rFonts w:ascii="Arial" w:hAnsi="Arial" w:cs="Arial"/>
        </w:rPr>
        <w:t xml:space="preserve"> Z kolei w </w:t>
      </w:r>
      <w:r w:rsidR="00801048" w:rsidRPr="00F36AD9">
        <w:rPr>
          <w:rFonts w:ascii="Arial" w:hAnsi="Arial" w:cs="Arial"/>
        </w:rPr>
        <w:t xml:space="preserve">2023 </w:t>
      </w:r>
      <w:r w:rsidR="00A31633" w:rsidRPr="00F36AD9">
        <w:rPr>
          <w:rFonts w:ascii="Arial" w:hAnsi="Arial" w:cs="Arial"/>
        </w:rPr>
        <w:t>r. najmniej interwencji sprawozdawało dolnośląskie (17,</w:t>
      </w:r>
      <w:r w:rsidR="00801048" w:rsidRPr="00F36AD9">
        <w:rPr>
          <w:rFonts w:ascii="Arial" w:hAnsi="Arial" w:cs="Arial"/>
        </w:rPr>
        <w:t>56</w:t>
      </w:r>
      <w:r w:rsidR="00A31633" w:rsidRPr="00F36AD9">
        <w:rPr>
          <w:rFonts w:ascii="Arial" w:hAnsi="Arial" w:cs="Arial"/>
        </w:rPr>
        <w:t>) i warmińsko-mazurskie (17,</w:t>
      </w:r>
      <w:r w:rsidR="00801048" w:rsidRPr="00F36AD9">
        <w:rPr>
          <w:rFonts w:ascii="Arial" w:hAnsi="Arial" w:cs="Arial"/>
        </w:rPr>
        <w:t>67</w:t>
      </w:r>
      <w:r w:rsidR="00A31633" w:rsidRPr="00F36AD9">
        <w:rPr>
          <w:rFonts w:ascii="Arial" w:hAnsi="Arial" w:cs="Arial"/>
        </w:rPr>
        <w:t>).</w:t>
      </w:r>
      <w:bookmarkEnd w:id="32"/>
    </w:p>
    <w:p w14:paraId="728DD1B8" w14:textId="67D6DE8A" w:rsidR="00775407" w:rsidRPr="00F36AD9" w:rsidRDefault="008223DA" w:rsidP="009A39B1">
      <w:pPr>
        <w:keepNext/>
        <w:spacing w:before="120" w:after="120" w:line="360" w:lineRule="auto"/>
        <w:jc w:val="center"/>
        <w:rPr>
          <w:rFonts w:ascii="Arial" w:hAnsi="Arial" w:cs="Arial"/>
        </w:rPr>
      </w:pPr>
      <w:r w:rsidRPr="00F36AD9">
        <w:rPr>
          <w:rFonts w:ascii="Arial" w:hAnsi="Arial" w:cs="Arial"/>
          <w:noProof/>
        </w:rPr>
        <w:drawing>
          <wp:inline distT="0" distB="0" distL="0" distR="0" wp14:anchorId="7B06B54B" wp14:editId="1E653819">
            <wp:extent cx="4271010" cy="3489960"/>
            <wp:effectExtent l="0" t="0" r="0" b="0"/>
            <wp:docPr id="16176092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71010" cy="3489960"/>
                    </a:xfrm>
                    <a:prstGeom prst="rect">
                      <a:avLst/>
                    </a:prstGeom>
                    <a:noFill/>
                    <a:ln>
                      <a:noFill/>
                    </a:ln>
                  </pic:spPr>
                </pic:pic>
              </a:graphicData>
            </a:graphic>
          </wp:inline>
        </w:drawing>
      </w:r>
    </w:p>
    <w:p w14:paraId="24DB1745" w14:textId="3A4199BC" w:rsidR="00AE4D1F" w:rsidRPr="00F36AD9" w:rsidRDefault="00AE4D1F" w:rsidP="009A39B1">
      <w:pPr>
        <w:pStyle w:val="Legenda"/>
        <w:spacing w:before="120" w:after="120" w:line="360" w:lineRule="auto"/>
        <w:jc w:val="center"/>
        <w:rPr>
          <w:rFonts w:ascii="Arial" w:hAnsi="Arial" w:cs="Arial"/>
        </w:rPr>
      </w:pPr>
      <w:r w:rsidRPr="00F36AD9">
        <w:rPr>
          <w:rFonts w:ascii="Arial" w:hAnsi="Arial" w:cs="Arial"/>
        </w:rPr>
        <w:t xml:space="preserve">Rysunek </w:t>
      </w:r>
      <w:r w:rsidRPr="00F36AD9">
        <w:rPr>
          <w:rFonts w:ascii="Arial" w:hAnsi="Arial" w:cs="Arial"/>
          <w:i w:val="0"/>
          <w:iCs w:val="0"/>
        </w:rPr>
        <w:fldChar w:fldCharType="begin"/>
      </w:r>
      <w:r w:rsidRPr="00F36AD9">
        <w:rPr>
          <w:rFonts w:ascii="Arial" w:hAnsi="Arial" w:cs="Arial"/>
        </w:rPr>
        <w:instrText xml:space="preserve"> SEQ Rysunek \* ARABIC </w:instrText>
      </w:r>
      <w:r w:rsidRPr="00F36AD9">
        <w:rPr>
          <w:rFonts w:ascii="Arial" w:hAnsi="Arial" w:cs="Arial"/>
          <w:i w:val="0"/>
          <w:iCs w:val="0"/>
        </w:rPr>
        <w:fldChar w:fldCharType="separate"/>
      </w:r>
      <w:r w:rsidR="007F5158" w:rsidRPr="00F36AD9">
        <w:rPr>
          <w:rFonts w:ascii="Arial" w:hAnsi="Arial" w:cs="Arial"/>
        </w:rPr>
        <w:t>3</w:t>
      </w:r>
      <w:r w:rsidRPr="00F36AD9">
        <w:rPr>
          <w:rFonts w:ascii="Arial" w:hAnsi="Arial" w:cs="Arial"/>
          <w:i w:val="0"/>
          <w:iCs w:val="0"/>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Liczba zadań</w:t>
      </w:r>
      <w:r w:rsidR="00E36FBE" w:rsidRPr="00F36AD9">
        <w:rPr>
          <w:rFonts w:ascii="Arial" w:hAnsi="Arial" w:cs="Arial"/>
        </w:rPr>
        <w:t>/interwencji</w:t>
      </w:r>
      <w:r w:rsidRPr="00F36AD9">
        <w:rPr>
          <w:rFonts w:ascii="Arial" w:hAnsi="Arial" w:cs="Arial"/>
        </w:rPr>
        <w:t xml:space="preserve"> realizowana w </w:t>
      </w:r>
      <w:r w:rsidR="00200E88" w:rsidRPr="00F36AD9">
        <w:rPr>
          <w:rFonts w:ascii="Arial" w:hAnsi="Arial" w:cs="Arial"/>
        </w:rPr>
        <w:t xml:space="preserve">2022 </w:t>
      </w:r>
      <w:r w:rsidRPr="00F36AD9">
        <w:rPr>
          <w:rFonts w:ascii="Arial" w:hAnsi="Arial" w:cs="Arial"/>
        </w:rPr>
        <w:t xml:space="preserve">r. i </w:t>
      </w:r>
      <w:r w:rsidR="00200E88" w:rsidRPr="00F36AD9">
        <w:rPr>
          <w:rFonts w:ascii="Arial" w:hAnsi="Arial" w:cs="Arial"/>
        </w:rPr>
        <w:t xml:space="preserve">2023 </w:t>
      </w:r>
      <w:r w:rsidRPr="00F36AD9">
        <w:rPr>
          <w:rFonts w:ascii="Arial" w:hAnsi="Arial" w:cs="Arial"/>
        </w:rPr>
        <w:t xml:space="preserve">r. </w:t>
      </w:r>
      <w:bookmarkStart w:id="33" w:name="_Hlk121130416"/>
      <w:r w:rsidRPr="00F36AD9">
        <w:rPr>
          <w:rFonts w:ascii="Arial" w:hAnsi="Arial" w:cs="Arial"/>
        </w:rPr>
        <w:t>(w przeliczeniu na 100 tys. mieszkańców)</w:t>
      </w:r>
      <w:r w:rsidR="00107D66" w:rsidRPr="00F36AD9">
        <w:rPr>
          <w:rFonts w:ascii="Arial" w:hAnsi="Arial" w:cs="Arial"/>
        </w:rPr>
        <w:t>.</w:t>
      </w:r>
      <w:bookmarkEnd w:id="33"/>
    </w:p>
    <w:p w14:paraId="125AC173" w14:textId="1EA302CB" w:rsidR="003322FB" w:rsidRPr="00F36AD9" w:rsidRDefault="00AE4D1F" w:rsidP="009A39B1">
      <w:pPr>
        <w:spacing w:before="120" w:after="120" w:line="360" w:lineRule="auto"/>
        <w:jc w:val="both"/>
        <w:rPr>
          <w:rFonts w:ascii="Arial" w:hAnsi="Arial" w:cs="Arial"/>
        </w:rPr>
      </w:pPr>
      <w:r w:rsidRPr="00F36AD9">
        <w:rPr>
          <w:rFonts w:ascii="Arial" w:hAnsi="Arial" w:cs="Arial"/>
        </w:rPr>
        <w:t xml:space="preserve">Zgodnie z art. 12 ust. 2 ustawy, JST przekazują właściwemu wojewodzie, do dnia 31 marca każdego roku, roczną informację o zrealizowanych lub podjętych w ubiegłym roku zadaniach z zakresu zdrowia publicznego. Z informacji przekazanych przez urzędy wojewódzkie część JST nie spełniła obowiązku sprawozdawczego bądź nie realizowała zadań z zakresu zdrowia publicznego w </w:t>
      </w:r>
      <w:r w:rsidR="008223DA" w:rsidRPr="00F36AD9">
        <w:rPr>
          <w:rFonts w:ascii="Arial" w:hAnsi="Arial" w:cs="Arial"/>
        </w:rPr>
        <w:t xml:space="preserve">2022 </w:t>
      </w:r>
      <w:r w:rsidR="003322FB" w:rsidRPr="00F36AD9">
        <w:rPr>
          <w:rFonts w:ascii="Arial" w:hAnsi="Arial" w:cs="Arial"/>
        </w:rPr>
        <w:t xml:space="preserve">i </w:t>
      </w:r>
      <w:r w:rsidR="008223DA" w:rsidRPr="00F36AD9">
        <w:rPr>
          <w:rFonts w:ascii="Arial" w:hAnsi="Arial" w:cs="Arial"/>
        </w:rPr>
        <w:t xml:space="preserve">2023 </w:t>
      </w:r>
      <w:r w:rsidRPr="00F36AD9">
        <w:rPr>
          <w:rFonts w:ascii="Arial" w:hAnsi="Arial" w:cs="Arial"/>
        </w:rPr>
        <w:t xml:space="preserve">r. </w:t>
      </w:r>
    </w:p>
    <w:p w14:paraId="3BA54180" w14:textId="54509004" w:rsidR="00AE4D1F" w:rsidRDefault="00BA402A" w:rsidP="009A39B1">
      <w:pPr>
        <w:spacing w:before="120" w:after="120" w:line="360" w:lineRule="auto"/>
        <w:jc w:val="both"/>
        <w:rPr>
          <w:rFonts w:ascii="Arial" w:hAnsi="Arial" w:cs="Arial"/>
        </w:rPr>
      </w:pPr>
      <w:r w:rsidRPr="00F36AD9">
        <w:rPr>
          <w:rFonts w:ascii="Arial" w:hAnsi="Arial" w:cs="Arial"/>
        </w:rPr>
        <w:t xml:space="preserve">W </w:t>
      </w:r>
      <w:r w:rsidR="00EF78C6" w:rsidRPr="00F36AD9">
        <w:rPr>
          <w:rFonts w:ascii="Arial" w:hAnsi="Arial" w:cs="Arial"/>
        </w:rPr>
        <w:t xml:space="preserve">2022 </w:t>
      </w:r>
      <w:r w:rsidRPr="00F36AD9">
        <w:rPr>
          <w:rFonts w:ascii="Arial" w:hAnsi="Arial" w:cs="Arial"/>
        </w:rPr>
        <w:t>r. w województwie kujawsko-pomorskim</w:t>
      </w:r>
      <w:r w:rsidR="00EB36CD" w:rsidRPr="00F36AD9">
        <w:rPr>
          <w:rFonts w:ascii="Arial" w:hAnsi="Arial" w:cs="Arial"/>
        </w:rPr>
        <w:t xml:space="preserve"> i śląskim</w:t>
      </w:r>
      <w:r w:rsidRPr="00F36AD9">
        <w:rPr>
          <w:rFonts w:ascii="Arial" w:hAnsi="Arial" w:cs="Arial"/>
        </w:rPr>
        <w:t xml:space="preserve"> wszystkie JST wywiązały się</w:t>
      </w:r>
      <w:r w:rsidR="00EB36CD" w:rsidRPr="00F36AD9">
        <w:rPr>
          <w:rFonts w:ascii="Arial" w:hAnsi="Arial" w:cs="Arial"/>
        </w:rPr>
        <w:t xml:space="preserve"> </w:t>
      </w:r>
      <w:r w:rsidRPr="00F36AD9">
        <w:rPr>
          <w:rFonts w:ascii="Arial" w:hAnsi="Arial" w:cs="Arial"/>
        </w:rPr>
        <w:t xml:space="preserve">z obowiązku sprawozdawczego, natomiast w </w:t>
      </w:r>
      <w:r w:rsidR="00EF78C6" w:rsidRPr="00F36AD9">
        <w:rPr>
          <w:rFonts w:ascii="Arial" w:hAnsi="Arial" w:cs="Arial"/>
        </w:rPr>
        <w:t xml:space="preserve">2023 </w:t>
      </w:r>
      <w:r w:rsidRPr="00F36AD9">
        <w:rPr>
          <w:rFonts w:ascii="Arial" w:hAnsi="Arial" w:cs="Arial"/>
        </w:rPr>
        <w:t>r</w:t>
      </w:r>
      <w:r w:rsidR="00FA119B" w:rsidRPr="00F36AD9">
        <w:rPr>
          <w:rFonts w:ascii="Arial" w:hAnsi="Arial" w:cs="Arial"/>
        </w:rPr>
        <w:t>.</w:t>
      </w:r>
      <w:r w:rsidRPr="00F36AD9">
        <w:rPr>
          <w:rFonts w:ascii="Arial" w:hAnsi="Arial" w:cs="Arial"/>
        </w:rPr>
        <w:t xml:space="preserve"> był</w:t>
      </w:r>
      <w:r w:rsidR="00EB36CD" w:rsidRPr="00F36AD9">
        <w:rPr>
          <w:rFonts w:ascii="Arial" w:hAnsi="Arial" w:cs="Arial"/>
        </w:rPr>
        <w:t>o</w:t>
      </w:r>
      <w:r w:rsidRPr="00F36AD9">
        <w:rPr>
          <w:rFonts w:ascii="Arial" w:hAnsi="Arial" w:cs="Arial"/>
        </w:rPr>
        <w:t xml:space="preserve"> to woj. kujawsko-pomorskie</w:t>
      </w:r>
      <w:r w:rsidR="00EF78C6" w:rsidRPr="00F36AD9">
        <w:rPr>
          <w:rFonts w:ascii="Arial" w:hAnsi="Arial" w:cs="Arial"/>
        </w:rPr>
        <w:t>, małopolskie i śląskie</w:t>
      </w:r>
      <w:r w:rsidR="003E51FB">
        <w:rPr>
          <w:rFonts w:ascii="Arial" w:hAnsi="Arial" w:cs="Arial"/>
        </w:rPr>
        <w:t>.</w:t>
      </w:r>
      <w:r w:rsidRPr="00F36AD9">
        <w:rPr>
          <w:rFonts w:ascii="Arial" w:hAnsi="Arial" w:cs="Arial"/>
        </w:rPr>
        <w:t xml:space="preserve"> W </w:t>
      </w:r>
      <w:r w:rsidR="00EF78C6" w:rsidRPr="00F36AD9">
        <w:rPr>
          <w:rFonts w:ascii="Arial" w:hAnsi="Arial" w:cs="Arial"/>
        </w:rPr>
        <w:t xml:space="preserve">2022 </w:t>
      </w:r>
      <w:r w:rsidRPr="00F36AD9">
        <w:rPr>
          <w:rFonts w:ascii="Arial" w:hAnsi="Arial" w:cs="Arial"/>
        </w:rPr>
        <w:t>r</w:t>
      </w:r>
      <w:r w:rsidR="00FA119B" w:rsidRPr="00F36AD9">
        <w:rPr>
          <w:rFonts w:ascii="Arial" w:hAnsi="Arial" w:cs="Arial"/>
        </w:rPr>
        <w:t>.</w:t>
      </w:r>
      <w:r w:rsidRPr="00F36AD9">
        <w:rPr>
          <w:rFonts w:ascii="Arial" w:hAnsi="Arial" w:cs="Arial"/>
        </w:rPr>
        <w:t xml:space="preserve"> najwięcej JST, które nie przekazały sprawozdań bądź nie realizowały zadań z zakresu zdrowia publicznego było w województwach: dolnośląskim, </w:t>
      </w:r>
      <w:r w:rsidR="00F243FC" w:rsidRPr="00F36AD9">
        <w:rPr>
          <w:rFonts w:ascii="Arial" w:hAnsi="Arial" w:cs="Arial"/>
        </w:rPr>
        <w:t xml:space="preserve">świętokrzyskim </w:t>
      </w:r>
      <w:r w:rsidRPr="00F36AD9">
        <w:rPr>
          <w:rFonts w:ascii="Arial" w:hAnsi="Arial" w:cs="Arial"/>
        </w:rPr>
        <w:t xml:space="preserve">i </w:t>
      </w:r>
      <w:r w:rsidR="00F243FC" w:rsidRPr="00F36AD9">
        <w:rPr>
          <w:rFonts w:ascii="Arial" w:hAnsi="Arial" w:cs="Arial"/>
        </w:rPr>
        <w:t>wielkopolskim</w:t>
      </w:r>
      <w:r w:rsidRPr="00F36AD9">
        <w:rPr>
          <w:rFonts w:ascii="Arial" w:hAnsi="Arial" w:cs="Arial"/>
        </w:rPr>
        <w:t xml:space="preserve">, rok później były to woj. dolnośląskie, </w:t>
      </w:r>
      <w:r w:rsidR="00EB36CD" w:rsidRPr="00F36AD9">
        <w:rPr>
          <w:rFonts w:ascii="Arial" w:hAnsi="Arial" w:cs="Arial"/>
        </w:rPr>
        <w:t xml:space="preserve">mazowieckie i </w:t>
      </w:r>
      <w:r w:rsidRPr="00F36AD9">
        <w:rPr>
          <w:rFonts w:ascii="Arial" w:hAnsi="Arial" w:cs="Arial"/>
        </w:rPr>
        <w:t>wielkopolskie.</w:t>
      </w:r>
      <w:r w:rsidR="009C4FBE" w:rsidRPr="00F36AD9">
        <w:rPr>
          <w:rFonts w:ascii="Arial" w:hAnsi="Arial" w:cs="Arial"/>
        </w:rPr>
        <w:t xml:space="preserve"> Łącznie w </w:t>
      </w:r>
      <w:r w:rsidR="00C35A39" w:rsidRPr="00F36AD9">
        <w:rPr>
          <w:rFonts w:ascii="Arial" w:hAnsi="Arial" w:cs="Arial"/>
        </w:rPr>
        <w:t xml:space="preserve">2022 </w:t>
      </w:r>
      <w:r w:rsidR="009C4FBE" w:rsidRPr="00F36AD9">
        <w:rPr>
          <w:rFonts w:ascii="Arial" w:hAnsi="Arial" w:cs="Arial"/>
        </w:rPr>
        <w:t xml:space="preserve">r. z obowiązku sprawozdawczego nie wywiązały się </w:t>
      </w:r>
      <w:r w:rsidR="00F243FC" w:rsidRPr="00F36AD9">
        <w:rPr>
          <w:rFonts w:ascii="Arial" w:hAnsi="Arial" w:cs="Arial"/>
        </w:rPr>
        <w:t>439</w:t>
      </w:r>
      <w:r w:rsidR="009C4FBE" w:rsidRPr="00F36AD9">
        <w:rPr>
          <w:rFonts w:ascii="Arial" w:hAnsi="Arial" w:cs="Arial"/>
        </w:rPr>
        <w:t xml:space="preserve">, a w </w:t>
      </w:r>
      <w:r w:rsidR="008223DA" w:rsidRPr="00F36AD9">
        <w:rPr>
          <w:rFonts w:ascii="Arial" w:hAnsi="Arial" w:cs="Arial"/>
        </w:rPr>
        <w:t xml:space="preserve">2023 </w:t>
      </w:r>
      <w:r w:rsidR="009C4FBE" w:rsidRPr="00F36AD9">
        <w:rPr>
          <w:rFonts w:ascii="Arial" w:hAnsi="Arial" w:cs="Arial"/>
        </w:rPr>
        <w:t xml:space="preserve">r. </w:t>
      </w:r>
      <w:r w:rsidR="008223DA" w:rsidRPr="00F36AD9">
        <w:rPr>
          <w:rFonts w:ascii="Arial" w:hAnsi="Arial" w:cs="Arial"/>
        </w:rPr>
        <w:t xml:space="preserve">560 </w:t>
      </w:r>
      <w:r w:rsidR="009C4FBE" w:rsidRPr="00F36AD9">
        <w:rPr>
          <w:rFonts w:ascii="Arial" w:hAnsi="Arial" w:cs="Arial"/>
        </w:rPr>
        <w:t>z 2</w:t>
      </w:r>
      <w:r w:rsidR="00B87F06" w:rsidRPr="00F36AD9">
        <w:rPr>
          <w:rFonts w:ascii="Arial" w:hAnsi="Arial" w:cs="Arial"/>
        </w:rPr>
        <w:t> </w:t>
      </w:r>
      <w:r w:rsidR="008223DA" w:rsidRPr="00F36AD9">
        <w:rPr>
          <w:rFonts w:ascii="Arial" w:hAnsi="Arial" w:cs="Arial"/>
        </w:rPr>
        <w:t>8</w:t>
      </w:r>
      <w:r w:rsidR="00C35A39" w:rsidRPr="00F36AD9">
        <w:rPr>
          <w:rFonts w:ascii="Arial" w:hAnsi="Arial" w:cs="Arial"/>
        </w:rPr>
        <w:t>62</w:t>
      </w:r>
      <w:r w:rsidR="008223DA" w:rsidRPr="00F36AD9">
        <w:rPr>
          <w:rFonts w:ascii="Arial" w:hAnsi="Arial" w:cs="Arial"/>
        </w:rPr>
        <w:t xml:space="preserve"> </w:t>
      </w:r>
      <w:r w:rsidR="00245B81" w:rsidRPr="00F36AD9">
        <w:rPr>
          <w:rFonts w:ascii="Arial" w:hAnsi="Arial" w:cs="Arial"/>
        </w:rPr>
        <w:t>JST</w:t>
      </w:r>
      <w:r w:rsidR="009C4FBE" w:rsidRPr="00F36AD9">
        <w:rPr>
          <w:rFonts w:ascii="Arial" w:hAnsi="Arial" w:cs="Arial"/>
        </w:rPr>
        <w:t>.</w:t>
      </w:r>
    </w:p>
    <w:p w14:paraId="0D597C97" w14:textId="77777777" w:rsidR="004305AA" w:rsidRPr="00F36AD9" w:rsidRDefault="004305AA" w:rsidP="009A39B1">
      <w:pPr>
        <w:spacing w:before="120" w:after="120" w:line="360" w:lineRule="auto"/>
        <w:jc w:val="both"/>
        <w:rPr>
          <w:rFonts w:ascii="Arial" w:hAnsi="Arial" w:cs="Arial"/>
        </w:rPr>
      </w:pPr>
    </w:p>
    <w:tbl>
      <w:tblPr>
        <w:tblStyle w:val="Tabelasiatki4akcent1"/>
        <w:tblW w:w="0" w:type="auto"/>
        <w:jc w:val="center"/>
        <w:tblLook w:val="04A0" w:firstRow="1" w:lastRow="0" w:firstColumn="1" w:lastColumn="0" w:noHBand="0" w:noVBand="1"/>
      </w:tblPr>
      <w:tblGrid>
        <w:gridCol w:w="2993"/>
        <w:gridCol w:w="1741"/>
        <w:gridCol w:w="1742"/>
      </w:tblGrid>
      <w:tr w:rsidR="00AE4D1F" w:rsidRPr="00F36AD9" w14:paraId="3FC480DD" w14:textId="77777777" w:rsidTr="003322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Borders>
              <w:right w:val="single" w:sz="4" w:space="0" w:color="8EAADB" w:themeColor="accent1" w:themeTint="99"/>
            </w:tcBorders>
          </w:tcPr>
          <w:p w14:paraId="4DCE8EA3" w14:textId="77777777" w:rsidR="00AE4D1F" w:rsidRPr="00F36AD9" w:rsidRDefault="00AE4D1F" w:rsidP="009A39B1">
            <w:pPr>
              <w:spacing w:before="120" w:after="120" w:line="360" w:lineRule="auto"/>
              <w:jc w:val="both"/>
              <w:rPr>
                <w:rFonts w:ascii="Arial" w:hAnsi="Arial" w:cs="Arial"/>
              </w:rPr>
            </w:pPr>
            <w:r w:rsidRPr="00F36AD9">
              <w:rPr>
                <w:rFonts w:ascii="Arial" w:hAnsi="Arial" w:cs="Arial"/>
              </w:rPr>
              <w:lastRenderedPageBreak/>
              <w:t>Województwo:</w:t>
            </w:r>
          </w:p>
        </w:tc>
        <w:tc>
          <w:tcPr>
            <w:tcW w:w="1741" w:type="dxa"/>
            <w:tcBorders>
              <w:left w:val="single" w:sz="4" w:space="0" w:color="8EAADB" w:themeColor="accent1" w:themeTint="99"/>
              <w:right w:val="single" w:sz="4" w:space="0" w:color="8EAADB" w:themeColor="accent1" w:themeTint="99"/>
            </w:tcBorders>
          </w:tcPr>
          <w:p w14:paraId="0842D377" w14:textId="60D2D67B" w:rsidR="00AE4D1F" w:rsidRPr="00F36AD9" w:rsidRDefault="008223DA"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2022</w:t>
            </w:r>
          </w:p>
        </w:tc>
        <w:tc>
          <w:tcPr>
            <w:tcW w:w="1742" w:type="dxa"/>
            <w:tcBorders>
              <w:left w:val="single" w:sz="4" w:space="0" w:color="8EAADB" w:themeColor="accent1" w:themeTint="99"/>
            </w:tcBorders>
          </w:tcPr>
          <w:p w14:paraId="06B74451" w14:textId="37606092" w:rsidR="00AE4D1F" w:rsidRPr="00F36AD9" w:rsidRDefault="00AE4D1F"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w:t>
            </w:r>
            <w:r w:rsidR="00E84E54" w:rsidRPr="00F36AD9">
              <w:rPr>
                <w:rFonts w:ascii="Arial" w:hAnsi="Arial" w:cs="Arial"/>
              </w:rPr>
              <w:t>2</w:t>
            </w:r>
            <w:r w:rsidR="008223DA" w:rsidRPr="00F36AD9">
              <w:rPr>
                <w:rFonts w:ascii="Arial" w:hAnsi="Arial" w:cs="Arial"/>
              </w:rPr>
              <w:t>3</w:t>
            </w:r>
          </w:p>
        </w:tc>
      </w:tr>
      <w:tr w:rsidR="00BA402A" w:rsidRPr="00F36AD9" w14:paraId="43DECACA" w14:textId="77777777" w:rsidTr="003322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09062EB" w14:textId="495855EB" w:rsidR="00BA402A" w:rsidRPr="00F36AD9" w:rsidRDefault="00BA402A" w:rsidP="009A39B1">
            <w:pPr>
              <w:spacing w:before="120" w:after="120" w:line="360" w:lineRule="auto"/>
              <w:jc w:val="both"/>
              <w:rPr>
                <w:rFonts w:ascii="Arial" w:hAnsi="Arial" w:cs="Arial"/>
              </w:rPr>
            </w:pPr>
            <w:r w:rsidRPr="00F36AD9">
              <w:rPr>
                <w:rFonts w:ascii="Arial" w:hAnsi="Arial" w:cs="Arial"/>
              </w:rPr>
              <w:t>Dolnośląskie</w:t>
            </w:r>
          </w:p>
        </w:tc>
        <w:tc>
          <w:tcPr>
            <w:tcW w:w="1741" w:type="dxa"/>
          </w:tcPr>
          <w:p w14:paraId="6E2FB9E5" w14:textId="220A7885" w:rsidR="00BA402A" w:rsidRPr="00F36AD9" w:rsidRDefault="00BA402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w:t>
            </w:r>
            <w:r w:rsidR="00EF78C6" w:rsidRPr="00F36AD9">
              <w:rPr>
                <w:rFonts w:ascii="Arial" w:hAnsi="Arial" w:cs="Arial"/>
              </w:rPr>
              <w:t>19</w:t>
            </w:r>
          </w:p>
        </w:tc>
        <w:tc>
          <w:tcPr>
            <w:tcW w:w="1742" w:type="dxa"/>
          </w:tcPr>
          <w:p w14:paraId="37FB6F04" w14:textId="06BE4C74"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111</w:t>
            </w:r>
          </w:p>
        </w:tc>
      </w:tr>
      <w:tr w:rsidR="00BA402A" w:rsidRPr="00F36AD9" w14:paraId="2F8ED912"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55167528" w14:textId="5CEE7FBC" w:rsidR="00BA402A" w:rsidRPr="00F36AD9" w:rsidRDefault="00BA402A" w:rsidP="009A39B1">
            <w:pPr>
              <w:spacing w:before="120" w:after="120" w:line="360" w:lineRule="auto"/>
              <w:jc w:val="both"/>
              <w:rPr>
                <w:rFonts w:ascii="Arial" w:hAnsi="Arial" w:cs="Arial"/>
              </w:rPr>
            </w:pPr>
            <w:r w:rsidRPr="00F36AD9">
              <w:rPr>
                <w:rFonts w:ascii="Arial" w:hAnsi="Arial" w:cs="Arial"/>
              </w:rPr>
              <w:t>Kujawsko-pomorskie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9996E33" w14:textId="244E3E41"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E257F3A" w14:textId="769F5481"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p>
        </w:tc>
      </w:tr>
      <w:tr w:rsidR="00BA402A" w:rsidRPr="00F36AD9" w14:paraId="56617CFD" w14:textId="77777777" w:rsidTr="00BA402A">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2993" w:type="dxa"/>
          </w:tcPr>
          <w:p w14:paraId="79A9AB12" w14:textId="5BC49D4E" w:rsidR="00BA402A" w:rsidRPr="00F36AD9" w:rsidRDefault="00BA402A" w:rsidP="009A39B1">
            <w:pPr>
              <w:spacing w:before="120" w:after="120" w:line="360" w:lineRule="auto"/>
              <w:jc w:val="both"/>
              <w:rPr>
                <w:rFonts w:ascii="Arial" w:hAnsi="Arial" w:cs="Arial"/>
              </w:rPr>
            </w:pPr>
            <w:r w:rsidRPr="00F36AD9">
              <w:rPr>
                <w:rFonts w:ascii="Arial" w:hAnsi="Arial" w:cs="Arial"/>
              </w:rPr>
              <w:t>Lubelskie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D14BE8E" w14:textId="6EC435F8"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24</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FDF58E1" w14:textId="5B4B1099"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19</w:t>
            </w:r>
          </w:p>
        </w:tc>
      </w:tr>
      <w:tr w:rsidR="00BA402A" w:rsidRPr="00F36AD9" w14:paraId="5299EDBD"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162A4AE7" w14:textId="6E47A24D" w:rsidR="00BA402A" w:rsidRPr="00F36AD9" w:rsidRDefault="00BA402A" w:rsidP="009A39B1">
            <w:pPr>
              <w:spacing w:before="120" w:after="120" w:line="360" w:lineRule="auto"/>
              <w:jc w:val="both"/>
              <w:rPr>
                <w:rFonts w:ascii="Arial" w:hAnsi="Arial" w:cs="Arial"/>
              </w:rPr>
            </w:pPr>
            <w:r w:rsidRPr="00F36AD9">
              <w:rPr>
                <w:rFonts w:ascii="Arial" w:hAnsi="Arial" w:cs="Arial"/>
              </w:rPr>
              <w:t>Lubuskie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883EB5" w14:textId="69C8B278"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8DA87D5" w14:textId="63330104"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w:t>
            </w:r>
          </w:p>
        </w:tc>
      </w:tr>
      <w:tr w:rsidR="00BA402A" w:rsidRPr="00F36AD9" w14:paraId="093C2BAD"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642530F" w14:textId="721FB1D8" w:rsidR="00BA402A" w:rsidRPr="00F36AD9" w:rsidRDefault="00BA402A" w:rsidP="009A39B1">
            <w:pPr>
              <w:spacing w:before="120" w:after="120" w:line="360" w:lineRule="auto"/>
              <w:jc w:val="both"/>
              <w:rPr>
                <w:rFonts w:ascii="Arial" w:hAnsi="Arial" w:cs="Arial"/>
              </w:rPr>
            </w:pPr>
            <w:r w:rsidRPr="00F36AD9">
              <w:rPr>
                <w:rFonts w:ascii="Arial" w:hAnsi="Arial" w:cs="Arial"/>
              </w:rPr>
              <w:t>Łódzkie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7959C3" w14:textId="00DDE77C"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16</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F757CA8" w14:textId="531CE43D"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36</w:t>
            </w:r>
          </w:p>
        </w:tc>
      </w:tr>
      <w:tr w:rsidR="00BA402A" w:rsidRPr="00F36AD9" w14:paraId="21E68760"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64643C06" w14:textId="2AE440BC" w:rsidR="00BA402A" w:rsidRPr="00F36AD9" w:rsidRDefault="00BA402A" w:rsidP="009A39B1">
            <w:pPr>
              <w:spacing w:before="120" w:after="120" w:line="360" w:lineRule="auto"/>
              <w:jc w:val="both"/>
              <w:rPr>
                <w:rFonts w:ascii="Arial" w:hAnsi="Arial" w:cs="Arial"/>
              </w:rPr>
            </w:pPr>
            <w:r w:rsidRPr="00F36AD9">
              <w:rPr>
                <w:rFonts w:ascii="Arial" w:hAnsi="Arial" w:cs="Arial"/>
              </w:rPr>
              <w:t>Małopolskie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5FAA83" w14:textId="3D04B698"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1D58DB" w14:textId="0EB74889"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0</w:t>
            </w:r>
          </w:p>
        </w:tc>
      </w:tr>
      <w:tr w:rsidR="00BA402A" w:rsidRPr="00F36AD9" w14:paraId="1A231AF8"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23E44219" w14:textId="42141600" w:rsidR="00BA402A" w:rsidRPr="00F36AD9" w:rsidRDefault="00BA402A" w:rsidP="009A39B1">
            <w:pPr>
              <w:spacing w:before="120" w:after="120" w:line="360" w:lineRule="auto"/>
              <w:jc w:val="both"/>
              <w:rPr>
                <w:rFonts w:ascii="Arial" w:hAnsi="Arial" w:cs="Arial"/>
              </w:rPr>
            </w:pPr>
            <w:r w:rsidRPr="00F36AD9">
              <w:rPr>
                <w:rFonts w:ascii="Arial" w:hAnsi="Arial" w:cs="Arial"/>
              </w:rPr>
              <w:t>Mazowieckie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C872DB" w14:textId="0DE4B4BC"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36AD9">
              <w:rPr>
                <w:rFonts w:ascii="Arial" w:hAnsi="Arial" w:cs="Arial"/>
              </w:rPr>
              <w:t>26</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2EAF0C2" w14:textId="1C41ED3E"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highlight w:val="yellow"/>
              </w:rPr>
            </w:pPr>
            <w:r w:rsidRPr="00F36AD9">
              <w:rPr>
                <w:rFonts w:ascii="Arial" w:hAnsi="Arial" w:cs="Arial"/>
              </w:rPr>
              <w:t>94</w:t>
            </w:r>
          </w:p>
        </w:tc>
      </w:tr>
      <w:tr w:rsidR="00BA402A" w:rsidRPr="00F36AD9" w14:paraId="6AB3DF2F"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4FCE636D" w14:textId="6B8A87CF" w:rsidR="00BA402A" w:rsidRPr="00F36AD9" w:rsidRDefault="00BA402A" w:rsidP="009A39B1">
            <w:pPr>
              <w:spacing w:before="120" w:after="120" w:line="360" w:lineRule="auto"/>
              <w:jc w:val="both"/>
              <w:rPr>
                <w:rFonts w:ascii="Arial" w:hAnsi="Arial" w:cs="Arial"/>
              </w:rPr>
            </w:pPr>
            <w:r w:rsidRPr="00F36AD9">
              <w:rPr>
                <w:rFonts w:ascii="Arial" w:hAnsi="Arial" w:cs="Arial"/>
              </w:rPr>
              <w:t>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C92371" w14:textId="21BCC17B"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616D89" w14:textId="7D1E2A02"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w:t>
            </w:r>
          </w:p>
        </w:tc>
      </w:tr>
      <w:tr w:rsidR="00BA402A" w:rsidRPr="00F36AD9" w14:paraId="6EA4C301"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1185F3AE" w14:textId="7E3FC612" w:rsidR="00BA402A" w:rsidRPr="00F36AD9" w:rsidRDefault="00BA402A" w:rsidP="009A39B1">
            <w:pPr>
              <w:spacing w:before="120" w:after="120" w:line="360" w:lineRule="auto"/>
              <w:jc w:val="both"/>
              <w:rPr>
                <w:rFonts w:ascii="Arial" w:hAnsi="Arial" w:cs="Arial"/>
              </w:rPr>
            </w:pPr>
            <w:r w:rsidRPr="00F36AD9">
              <w:rPr>
                <w:rFonts w:ascii="Arial" w:hAnsi="Arial" w:cs="Arial"/>
              </w:rPr>
              <w:t>Podkarpackie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E21960" w14:textId="1757820E"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48</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F45670" w14:textId="32A7798C"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57</w:t>
            </w:r>
          </w:p>
        </w:tc>
      </w:tr>
      <w:tr w:rsidR="00BA402A" w:rsidRPr="00F36AD9" w14:paraId="141A7688"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41D9DFAB" w14:textId="59B5864D" w:rsidR="00BA402A" w:rsidRPr="00F36AD9" w:rsidRDefault="00BA402A" w:rsidP="009A39B1">
            <w:pPr>
              <w:spacing w:before="120" w:after="120" w:line="360" w:lineRule="auto"/>
              <w:jc w:val="both"/>
              <w:rPr>
                <w:rFonts w:ascii="Arial" w:hAnsi="Arial" w:cs="Arial"/>
              </w:rPr>
            </w:pPr>
            <w:r w:rsidRPr="00F36AD9">
              <w:rPr>
                <w:rFonts w:ascii="Arial" w:hAnsi="Arial" w:cs="Arial"/>
              </w:rPr>
              <w:t>Podlaskie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E6688F2" w14:textId="329AF1B0"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highlight w:val="yellow"/>
              </w:rPr>
            </w:pPr>
            <w:r w:rsidRPr="00F36AD9">
              <w:rPr>
                <w:rFonts w:ascii="Arial" w:hAnsi="Arial" w:cs="Arial"/>
                <w:color w:val="000000" w:themeColor="text1"/>
              </w:rPr>
              <w:t>4</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EA0A659" w14:textId="17A27100"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36AD9">
              <w:rPr>
                <w:rFonts w:ascii="Arial" w:hAnsi="Arial" w:cs="Arial"/>
              </w:rPr>
              <w:t>3</w:t>
            </w:r>
          </w:p>
        </w:tc>
      </w:tr>
      <w:tr w:rsidR="00BA402A" w:rsidRPr="00F36AD9" w14:paraId="0A2334FC"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5641FCD9" w14:textId="08D62391" w:rsidR="00BA402A" w:rsidRPr="00F36AD9" w:rsidRDefault="00BA402A" w:rsidP="009A39B1">
            <w:pPr>
              <w:spacing w:before="120" w:after="120" w:line="360" w:lineRule="auto"/>
              <w:jc w:val="both"/>
              <w:rPr>
                <w:rFonts w:ascii="Arial" w:hAnsi="Arial" w:cs="Arial"/>
              </w:rPr>
            </w:pPr>
            <w:r w:rsidRPr="00F36AD9">
              <w:rPr>
                <w:rFonts w:ascii="Arial" w:hAnsi="Arial" w:cs="Arial"/>
              </w:rPr>
              <w:t>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C8DE893" w14:textId="060E4CDF"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34</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201DC7" w14:textId="7C070E42"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25</w:t>
            </w:r>
          </w:p>
        </w:tc>
      </w:tr>
      <w:tr w:rsidR="00BA402A" w:rsidRPr="00F36AD9" w14:paraId="6971AEB7"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03B46B49" w14:textId="38997A3D" w:rsidR="00BA402A" w:rsidRPr="00F36AD9" w:rsidRDefault="00BA402A" w:rsidP="009A39B1">
            <w:pPr>
              <w:spacing w:before="120" w:after="120" w:line="360" w:lineRule="auto"/>
              <w:jc w:val="both"/>
              <w:rPr>
                <w:rFonts w:ascii="Arial" w:hAnsi="Arial" w:cs="Arial"/>
              </w:rPr>
            </w:pPr>
            <w:r w:rsidRPr="00F36AD9">
              <w:rPr>
                <w:rFonts w:ascii="Arial" w:hAnsi="Arial" w:cs="Arial"/>
              </w:rPr>
              <w:t>Śląskie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848ACA" w14:textId="53F0838F"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6CD34DB" w14:textId="3F0FD437"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0</w:t>
            </w:r>
          </w:p>
        </w:tc>
      </w:tr>
      <w:tr w:rsidR="00BA402A" w:rsidRPr="00F36AD9" w14:paraId="691C1336"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494897AB" w14:textId="3FE5A1A5" w:rsidR="00BA402A" w:rsidRPr="00F36AD9" w:rsidRDefault="00BA402A" w:rsidP="009A39B1">
            <w:pPr>
              <w:spacing w:before="120" w:after="120" w:line="360" w:lineRule="auto"/>
              <w:jc w:val="both"/>
              <w:rPr>
                <w:rFonts w:ascii="Arial" w:hAnsi="Arial" w:cs="Arial"/>
              </w:rPr>
            </w:pPr>
            <w:r w:rsidRPr="00F36AD9">
              <w:rPr>
                <w:rFonts w:ascii="Arial" w:hAnsi="Arial" w:cs="Arial"/>
              </w:rPr>
              <w:t>Świętokrzyskie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0EF5843" w14:textId="4F287D0F"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60</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19AD58" w14:textId="4A7B1D59"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62</w:t>
            </w:r>
          </w:p>
        </w:tc>
      </w:tr>
      <w:tr w:rsidR="00BA402A" w:rsidRPr="00F36AD9" w14:paraId="0AD38A50"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7519E8F0" w14:textId="6CA10E18" w:rsidR="00BA402A" w:rsidRPr="00F36AD9" w:rsidRDefault="00BA402A" w:rsidP="009A39B1">
            <w:pPr>
              <w:spacing w:before="120" w:after="120" w:line="360" w:lineRule="auto"/>
              <w:jc w:val="both"/>
              <w:rPr>
                <w:rFonts w:ascii="Arial" w:hAnsi="Arial" w:cs="Arial"/>
              </w:rPr>
            </w:pPr>
            <w:r w:rsidRPr="00F36AD9">
              <w:rPr>
                <w:rFonts w:ascii="Arial" w:hAnsi="Arial" w:cs="Arial"/>
              </w:rPr>
              <w:t>Warmińsko-mazurskie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0A35B8" w14:textId="67F9F39B"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36AD9">
              <w:rPr>
                <w:rFonts w:ascii="Arial" w:hAnsi="Arial" w:cs="Arial"/>
              </w:rPr>
              <w:t>22</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BBE1D5" w14:textId="327CB048" w:rsidR="00BA402A" w:rsidRPr="00F36AD9" w:rsidRDefault="008223DA"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F36AD9">
              <w:rPr>
                <w:rFonts w:ascii="Arial" w:hAnsi="Arial" w:cs="Arial"/>
              </w:rPr>
              <w:t>37</w:t>
            </w:r>
          </w:p>
        </w:tc>
      </w:tr>
      <w:tr w:rsidR="00BA402A" w:rsidRPr="00F36AD9" w14:paraId="7F43E223" w14:textId="77777777" w:rsidTr="002167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93" w:type="dxa"/>
          </w:tcPr>
          <w:p w14:paraId="706DE20C" w14:textId="51FD9821" w:rsidR="00BA402A" w:rsidRPr="00F36AD9" w:rsidRDefault="00BA402A" w:rsidP="009A39B1">
            <w:pPr>
              <w:spacing w:before="120" w:after="120" w:line="360" w:lineRule="auto"/>
              <w:jc w:val="both"/>
              <w:rPr>
                <w:rFonts w:ascii="Arial" w:hAnsi="Arial" w:cs="Arial"/>
              </w:rPr>
            </w:pPr>
            <w:r w:rsidRPr="00F36AD9">
              <w:rPr>
                <w:rFonts w:ascii="Arial" w:hAnsi="Arial" w:cs="Arial"/>
              </w:rPr>
              <w:t>Wielkopolskie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85CF09" w14:textId="201B7AC8" w:rsidR="00BA402A" w:rsidRPr="00F36AD9" w:rsidRDefault="00EF78C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53</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645CAB" w14:textId="457F1763" w:rsidR="00BA402A" w:rsidRPr="00F36AD9" w:rsidRDefault="008223DA"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83</w:t>
            </w:r>
          </w:p>
        </w:tc>
      </w:tr>
      <w:tr w:rsidR="00BA402A" w:rsidRPr="00F36AD9" w14:paraId="3E44889B" w14:textId="77777777" w:rsidTr="0021679B">
        <w:trPr>
          <w:jc w:val="center"/>
        </w:trPr>
        <w:tc>
          <w:tcPr>
            <w:cnfStyle w:val="001000000000" w:firstRow="0" w:lastRow="0" w:firstColumn="1" w:lastColumn="0" w:oddVBand="0" w:evenVBand="0" w:oddHBand="0" w:evenHBand="0" w:firstRowFirstColumn="0" w:firstRowLastColumn="0" w:lastRowFirstColumn="0" w:lastRowLastColumn="0"/>
            <w:tcW w:w="2993" w:type="dxa"/>
          </w:tcPr>
          <w:p w14:paraId="6A4746A2" w14:textId="632B610B" w:rsidR="00BA402A" w:rsidRPr="00F36AD9" w:rsidRDefault="00BA402A" w:rsidP="009A39B1">
            <w:pPr>
              <w:spacing w:before="120" w:after="120" w:line="360" w:lineRule="auto"/>
              <w:jc w:val="both"/>
              <w:rPr>
                <w:rFonts w:ascii="Arial" w:hAnsi="Arial" w:cs="Arial"/>
              </w:rPr>
            </w:pPr>
            <w:r w:rsidRPr="00F36AD9">
              <w:rPr>
                <w:rFonts w:ascii="Arial" w:hAnsi="Arial" w:cs="Arial"/>
              </w:rPr>
              <w:t>Zachodniopomorskie</w:t>
            </w:r>
          </w:p>
        </w:tc>
        <w:tc>
          <w:tcPr>
            <w:tcW w:w="1741"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B6DA0AC" w14:textId="15A148DC" w:rsidR="00BA402A" w:rsidRPr="00F36AD9" w:rsidRDefault="00EF78C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25</w:t>
            </w:r>
          </w:p>
        </w:tc>
        <w:tc>
          <w:tcPr>
            <w:tcW w:w="174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7B9CEEF" w14:textId="3B255513" w:rsidR="00BA402A" w:rsidRPr="00F36AD9" w:rsidRDefault="008223DA" w:rsidP="009A39B1">
            <w:pPr>
              <w:keepNext/>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24</w:t>
            </w:r>
          </w:p>
        </w:tc>
      </w:tr>
    </w:tbl>
    <w:p w14:paraId="4698ECC3" w14:textId="5FBB5D42" w:rsidR="00AE4D1F" w:rsidRPr="00F36AD9" w:rsidRDefault="00AE4D1F" w:rsidP="009A39B1">
      <w:pPr>
        <w:pStyle w:val="Legenda"/>
        <w:spacing w:before="120" w:after="120" w:line="360" w:lineRule="auto"/>
        <w:jc w:val="center"/>
        <w:rPr>
          <w:rFonts w:ascii="Arial" w:hAnsi="Arial" w:cs="Arial"/>
        </w:rPr>
      </w:pPr>
      <w:r w:rsidRPr="00F36AD9">
        <w:rPr>
          <w:rFonts w:ascii="Arial" w:hAnsi="Arial" w:cs="Arial"/>
        </w:rPr>
        <w:t xml:space="preserve">Tabela </w:t>
      </w:r>
      <w:r w:rsidRPr="00F36AD9">
        <w:rPr>
          <w:rFonts w:ascii="Arial" w:hAnsi="Arial" w:cs="Arial"/>
        </w:rPr>
        <w:fldChar w:fldCharType="begin"/>
      </w:r>
      <w:r w:rsidRPr="00F36AD9">
        <w:rPr>
          <w:rFonts w:ascii="Arial" w:hAnsi="Arial" w:cs="Arial"/>
        </w:rPr>
        <w:instrText xml:space="preserve"> SEQ Tabela \* ARABIC </w:instrText>
      </w:r>
      <w:r w:rsidRPr="00F36AD9">
        <w:rPr>
          <w:rFonts w:ascii="Arial" w:hAnsi="Arial" w:cs="Arial"/>
        </w:rPr>
        <w:fldChar w:fldCharType="separate"/>
      </w:r>
      <w:r w:rsidR="003322FB" w:rsidRPr="00F36AD9">
        <w:rPr>
          <w:rFonts w:ascii="Arial" w:hAnsi="Arial" w:cs="Arial"/>
        </w:rPr>
        <w:t>2</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Liczba JST w poszczególnych województwach, które nie dopełniły obowiązku sprawozdawczego</w:t>
      </w:r>
      <w:r w:rsidRPr="00F36AD9">
        <w:rPr>
          <w:rFonts w:ascii="Arial" w:hAnsi="Arial" w:cs="Arial"/>
        </w:rPr>
        <w:br/>
        <w:t xml:space="preserve"> bądź które nie realizowały </w:t>
      </w:r>
      <w:r w:rsidR="00F243FC" w:rsidRPr="00F36AD9">
        <w:rPr>
          <w:rFonts w:ascii="Arial" w:hAnsi="Arial" w:cs="Arial"/>
        </w:rPr>
        <w:t xml:space="preserve">interwencji </w:t>
      </w:r>
      <w:r w:rsidRPr="00F36AD9">
        <w:rPr>
          <w:rFonts w:ascii="Arial" w:hAnsi="Arial" w:cs="Arial"/>
        </w:rPr>
        <w:t>z zakresu zdrowia publicznego w 20</w:t>
      </w:r>
      <w:r w:rsidR="00E84E54" w:rsidRPr="00F36AD9">
        <w:rPr>
          <w:rFonts w:ascii="Arial" w:hAnsi="Arial" w:cs="Arial"/>
        </w:rPr>
        <w:t>2</w:t>
      </w:r>
      <w:r w:rsidR="00C35A39" w:rsidRPr="00F36AD9">
        <w:rPr>
          <w:rFonts w:ascii="Arial" w:hAnsi="Arial" w:cs="Arial"/>
        </w:rPr>
        <w:t>2</w:t>
      </w:r>
      <w:r w:rsidRPr="00F36AD9">
        <w:rPr>
          <w:rFonts w:ascii="Arial" w:hAnsi="Arial" w:cs="Arial"/>
        </w:rPr>
        <w:t xml:space="preserve"> </w:t>
      </w:r>
      <w:r w:rsidR="00CB2C1A" w:rsidRPr="00F36AD9">
        <w:rPr>
          <w:rFonts w:ascii="Arial" w:hAnsi="Arial" w:cs="Arial"/>
        </w:rPr>
        <w:t xml:space="preserve">r. </w:t>
      </w:r>
      <w:r w:rsidRPr="00F36AD9">
        <w:rPr>
          <w:rFonts w:ascii="Arial" w:hAnsi="Arial" w:cs="Arial"/>
        </w:rPr>
        <w:t>i 2</w:t>
      </w:r>
      <w:r w:rsidR="00E84E54" w:rsidRPr="00F36AD9">
        <w:rPr>
          <w:rFonts w:ascii="Arial" w:hAnsi="Arial" w:cs="Arial"/>
        </w:rPr>
        <w:t>02</w:t>
      </w:r>
      <w:r w:rsidR="00C35A39" w:rsidRPr="00F36AD9">
        <w:rPr>
          <w:rFonts w:ascii="Arial" w:hAnsi="Arial" w:cs="Arial"/>
        </w:rPr>
        <w:t>3</w:t>
      </w:r>
      <w:r w:rsidR="00CB2C1A" w:rsidRPr="00F36AD9">
        <w:rPr>
          <w:rFonts w:ascii="Arial" w:hAnsi="Arial" w:cs="Arial"/>
        </w:rPr>
        <w:t xml:space="preserve"> r</w:t>
      </w:r>
      <w:r w:rsidR="00107D66" w:rsidRPr="00F36AD9">
        <w:rPr>
          <w:rFonts w:ascii="Arial" w:hAnsi="Arial" w:cs="Arial"/>
        </w:rPr>
        <w:t>.</w:t>
      </w:r>
    </w:p>
    <w:p w14:paraId="520ED9DD" w14:textId="353BCA5D" w:rsidR="000F7DE4" w:rsidRPr="00F36AD9" w:rsidRDefault="000F7DE4" w:rsidP="009A39B1">
      <w:pPr>
        <w:spacing w:before="120" w:after="120" w:line="360" w:lineRule="auto"/>
        <w:jc w:val="both"/>
        <w:rPr>
          <w:rFonts w:ascii="Arial" w:hAnsi="Arial" w:cs="Arial"/>
        </w:rPr>
      </w:pPr>
      <w:r w:rsidRPr="00F36AD9">
        <w:rPr>
          <w:rFonts w:ascii="Arial" w:hAnsi="Arial" w:cs="Arial"/>
        </w:rPr>
        <w:t xml:space="preserve">JST najwięcej </w:t>
      </w:r>
      <w:r w:rsidR="00F243FC" w:rsidRPr="00F36AD9">
        <w:rPr>
          <w:rFonts w:ascii="Arial" w:hAnsi="Arial" w:cs="Arial"/>
        </w:rPr>
        <w:t xml:space="preserve">interwencji </w:t>
      </w:r>
      <w:r w:rsidRPr="00F36AD9">
        <w:rPr>
          <w:rFonts w:ascii="Arial" w:hAnsi="Arial" w:cs="Arial"/>
        </w:rPr>
        <w:t>realizowały w ramach drugiego celu operacyjnego</w:t>
      </w:r>
      <w:r w:rsidR="00AD350E" w:rsidRPr="00F36AD9">
        <w:rPr>
          <w:rFonts w:ascii="Arial" w:hAnsi="Arial" w:cs="Arial"/>
        </w:rPr>
        <w:t xml:space="preserve"> NPZ 2021</w:t>
      </w:r>
      <w:r w:rsidR="00982453">
        <w:rPr>
          <w:rFonts w:ascii="Arial" w:hAnsi="Arial" w:cs="Arial"/>
        </w:rPr>
        <w:t>–</w:t>
      </w:r>
      <w:r w:rsidR="00AD350E" w:rsidRPr="00F36AD9">
        <w:rPr>
          <w:rFonts w:ascii="Arial" w:hAnsi="Arial" w:cs="Arial"/>
        </w:rPr>
        <w:t>2025</w:t>
      </w:r>
      <w:r w:rsidR="00F243FC" w:rsidRPr="00F36AD9">
        <w:rPr>
          <w:rFonts w:ascii="Arial" w:hAnsi="Arial" w:cs="Arial"/>
        </w:rPr>
        <w:t xml:space="preserve"> </w:t>
      </w:r>
      <w:r w:rsidR="00982453">
        <w:rPr>
          <w:rFonts w:ascii="Arial" w:hAnsi="Arial" w:cs="Arial"/>
        </w:rPr>
        <w:t>–</w:t>
      </w:r>
      <w:r w:rsidR="00AD350E" w:rsidRPr="00F36AD9">
        <w:rPr>
          <w:rFonts w:ascii="Arial" w:hAnsi="Arial" w:cs="Arial"/>
        </w:rPr>
        <w:t xml:space="preserve"> profilaktyki uzależnień</w:t>
      </w:r>
      <w:r w:rsidRPr="00F36AD9">
        <w:rPr>
          <w:rFonts w:ascii="Arial" w:hAnsi="Arial" w:cs="Arial"/>
        </w:rPr>
        <w:t xml:space="preserve">. W </w:t>
      </w:r>
      <w:r w:rsidR="00F243FC" w:rsidRPr="00F36AD9">
        <w:rPr>
          <w:rFonts w:ascii="Arial" w:hAnsi="Arial" w:cs="Arial"/>
        </w:rPr>
        <w:t xml:space="preserve">2022 </w:t>
      </w:r>
      <w:r w:rsidRPr="00F36AD9">
        <w:rPr>
          <w:rFonts w:ascii="Arial" w:hAnsi="Arial" w:cs="Arial"/>
        </w:rPr>
        <w:t xml:space="preserve">r. liczba </w:t>
      </w:r>
      <w:r w:rsidR="00F243FC" w:rsidRPr="00F36AD9">
        <w:rPr>
          <w:rFonts w:ascii="Arial" w:hAnsi="Arial" w:cs="Arial"/>
        </w:rPr>
        <w:t xml:space="preserve">interwencji </w:t>
      </w:r>
      <w:r w:rsidRPr="00F36AD9">
        <w:rPr>
          <w:rFonts w:ascii="Arial" w:hAnsi="Arial" w:cs="Arial"/>
        </w:rPr>
        <w:t xml:space="preserve">w ramach drugiego celu operacyjnego wynosiła </w:t>
      </w:r>
      <w:r w:rsidR="00F243FC" w:rsidRPr="00F36AD9">
        <w:rPr>
          <w:rFonts w:ascii="Arial" w:hAnsi="Arial" w:cs="Arial"/>
        </w:rPr>
        <w:t>ponad 6,3</w:t>
      </w:r>
      <w:r w:rsidRPr="00F36AD9">
        <w:rPr>
          <w:rFonts w:ascii="Arial" w:hAnsi="Arial" w:cs="Arial"/>
        </w:rPr>
        <w:t xml:space="preserve"> tys. (stanowiło to ok. </w:t>
      </w:r>
      <w:r w:rsidR="00F243FC" w:rsidRPr="00F36AD9">
        <w:rPr>
          <w:rFonts w:ascii="Arial" w:hAnsi="Arial" w:cs="Arial"/>
        </w:rPr>
        <w:t>45</w:t>
      </w:r>
      <w:r w:rsidR="008C1C1B" w:rsidRPr="00F36AD9">
        <w:rPr>
          <w:rFonts w:ascii="Arial" w:hAnsi="Arial" w:cs="Arial"/>
        </w:rPr>
        <w:t>,</w:t>
      </w:r>
      <w:r w:rsidR="00F243FC" w:rsidRPr="00F36AD9">
        <w:rPr>
          <w:rFonts w:ascii="Arial" w:hAnsi="Arial" w:cs="Arial"/>
        </w:rPr>
        <w:t>49</w:t>
      </w:r>
      <w:r w:rsidRPr="00F36AD9">
        <w:rPr>
          <w:rFonts w:ascii="Arial" w:hAnsi="Arial" w:cs="Arial"/>
        </w:rPr>
        <w:t>% ogółu)</w:t>
      </w:r>
      <w:r w:rsidR="00AD350E" w:rsidRPr="00F36AD9">
        <w:rPr>
          <w:rFonts w:ascii="Arial" w:hAnsi="Arial" w:cs="Arial"/>
        </w:rPr>
        <w:t xml:space="preserve">, a w </w:t>
      </w:r>
      <w:r w:rsidR="00F243FC" w:rsidRPr="00F36AD9">
        <w:rPr>
          <w:rFonts w:ascii="Arial" w:hAnsi="Arial" w:cs="Arial"/>
        </w:rPr>
        <w:t xml:space="preserve">2023 </w:t>
      </w:r>
      <w:r w:rsidR="00AD350E" w:rsidRPr="00F36AD9">
        <w:rPr>
          <w:rFonts w:ascii="Arial" w:hAnsi="Arial" w:cs="Arial"/>
        </w:rPr>
        <w:t xml:space="preserve">r. </w:t>
      </w:r>
      <w:r w:rsidR="00F243FC" w:rsidRPr="00F36AD9">
        <w:rPr>
          <w:rFonts w:ascii="Arial" w:hAnsi="Arial" w:cs="Arial"/>
        </w:rPr>
        <w:t xml:space="preserve">ponad </w:t>
      </w:r>
      <w:r w:rsidR="00AD350E" w:rsidRPr="00F36AD9">
        <w:rPr>
          <w:rFonts w:ascii="Arial" w:hAnsi="Arial" w:cs="Arial"/>
        </w:rPr>
        <w:t>5,</w:t>
      </w:r>
      <w:r w:rsidR="00F243FC" w:rsidRPr="00F36AD9">
        <w:rPr>
          <w:rFonts w:ascii="Arial" w:hAnsi="Arial" w:cs="Arial"/>
        </w:rPr>
        <w:t xml:space="preserve">9 </w:t>
      </w:r>
      <w:r w:rsidR="00AD350E" w:rsidRPr="00F36AD9">
        <w:rPr>
          <w:rFonts w:ascii="Arial" w:hAnsi="Arial" w:cs="Arial"/>
        </w:rPr>
        <w:t xml:space="preserve">tys. (około </w:t>
      </w:r>
      <w:r w:rsidR="00F243FC" w:rsidRPr="00F36AD9">
        <w:rPr>
          <w:rFonts w:ascii="Arial" w:hAnsi="Arial" w:cs="Arial"/>
        </w:rPr>
        <w:t>44</w:t>
      </w:r>
      <w:r w:rsidR="00AD350E" w:rsidRPr="00F36AD9">
        <w:rPr>
          <w:rFonts w:ascii="Arial" w:hAnsi="Arial" w:cs="Arial"/>
        </w:rPr>
        <w:t>,</w:t>
      </w:r>
      <w:r w:rsidR="00F243FC" w:rsidRPr="00F36AD9">
        <w:rPr>
          <w:rFonts w:ascii="Arial" w:hAnsi="Arial" w:cs="Arial"/>
        </w:rPr>
        <w:t>19</w:t>
      </w:r>
      <w:r w:rsidR="00AD350E" w:rsidRPr="00F36AD9">
        <w:rPr>
          <w:rFonts w:ascii="Arial" w:hAnsi="Arial" w:cs="Arial"/>
        </w:rPr>
        <w:t>% ogółu)</w:t>
      </w:r>
      <w:r w:rsidR="008C1C1B" w:rsidRPr="00F36AD9">
        <w:rPr>
          <w:rFonts w:ascii="Arial" w:hAnsi="Arial" w:cs="Arial"/>
        </w:rPr>
        <w:t>.</w:t>
      </w:r>
      <w:r w:rsidR="00AD350E" w:rsidRPr="00F36AD9">
        <w:rPr>
          <w:rFonts w:ascii="Arial" w:hAnsi="Arial" w:cs="Arial"/>
        </w:rPr>
        <w:t xml:space="preserve"> </w:t>
      </w:r>
      <w:r w:rsidRPr="00F36AD9">
        <w:rPr>
          <w:rFonts w:ascii="Arial" w:hAnsi="Arial" w:cs="Arial"/>
        </w:rPr>
        <w:t xml:space="preserve">JST koncentrowały się również na pierwszym celu operacyjnym </w:t>
      </w:r>
      <w:r w:rsidR="00AD350E" w:rsidRPr="00F36AD9">
        <w:rPr>
          <w:rFonts w:ascii="Arial" w:hAnsi="Arial" w:cs="Arial"/>
        </w:rPr>
        <w:t>–profilaktyka nadwagi i otyłości</w:t>
      </w:r>
      <w:r w:rsidRPr="00F36AD9">
        <w:rPr>
          <w:rFonts w:ascii="Arial" w:hAnsi="Arial" w:cs="Arial"/>
        </w:rPr>
        <w:t xml:space="preserve">. W </w:t>
      </w:r>
      <w:r w:rsidR="00F243FC" w:rsidRPr="00F36AD9">
        <w:rPr>
          <w:rFonts w:ascii="Arial" w:hAnsi="Arial" w:cs="Arial"/>
        </w:rPr>
        <w:t xml:space="preserve">2022 </w:t>
      </w:r>
      <w:r w:rsidRPr="00F36AD9">
        <w:rPr>
          <w:rFonts w:ascii="Arial" w:hAnsi="Arial" w:cs="Arial"/>
        </w:rPr>
        <w:t xml:space="preserve">r. tego rodzaju </w:t>
      </w:r>
      <w:r w:rsidR="00F243FC" w:rsidRPr="00F36AD9">
        <w:rPr>
          <w:rFonts w:ascii="Arial" w:hAnsi="Arial" w:cs="Arial"/>
        </w:rPr>
        <w:t>interwencji</w:t>
      </w:r>
      <w:r w:rsidRPr="00F36AD9">
        <w:rPr>
          <w:rFonts w:ascii="Arial" w:hAnsi="Arial" w:cs="Arial"/>
        </w:rPr>
        <w:t xml:space="preserve"> </w:t>
      </w:r>
      <w:r w:rsidR="00F243FC" w:rsidRPr="00F36AD9">
        <w:rPr>
          <w:rFonts w:ascii="Arial" w:hAnsi="Arial" w:cs="Arial"/>
        </w:rPr>
        <w:t xml:space="preserve">wykazano blisko </w:t>
      </w:r>
      <w:r w:rsidR="008C1C1B" w:rsidRPr="00F36AD9">
        <w:rPr>
          <w:rFonts w:ascii="Arial" w:hAnsi="Arial" w:cs="Arial"/>
        </w:rPr>
        <w:t>2,</w:t>
      </w:r>
      <w:r w:rsidR="00F243FC" w:rsidRPr="00F36AD9">
        <w:rPr>
          <w:rFonts w:ascii="Arial" w:hAnsi="Arial" w:cs="Arial"/>
        </w:rPr>
        <w:t xml:space="preserve">4 </w:t>
      </w:r>
      <w:r w:rsidRPr="00F36AD9">
        <w:rPr>
          <w:rFonts w:ascii="Arial" w:hAnsi="Arial" w:cs="Arial"/>
        </w:rPr>
        <w:t>tys. (</w:t>
      </w:r>
      <w:r w:rsidR="00F243FC" w:rsidRPr="00F36AD9">
        <w:rPr>
          <w:rFonts w:ascii="Arial" w:hAnsi="Arial" w:cs="Arial"/>
        </w:rPr>
        <w:t>17</w:t>
      </w:r>
      <w:r w:rsidR="008C1C1B" w:rsidRPr="00F36AD9">
        <w:rPr>
          <w:rFonts w:ascii="Arial" w:hAnsi="Arial" w:cs="Arial"/>
        </w:rPr>
        <w:t>,</w:t>
      </w:r>
      <w:r w:rsidR="00F243FC" w:rsidRPr="00F36AD9">
        <w:rPr>
          <w:rFonts w:ascii="Arial" w:hAnsi="Arial" w:cs="Arial"/>
        </w:rPr>
        <w:t>23</w:t>
      </w:r>
      <w:r w:rsidRPr="00F36AD9">
        <w:rPr>
          <w:rFonts w:ascii="Arial" w:hAnsi="Arial" w:cs="Arial"/>
        </w:rPr>
        <w:t>%)</w:t>
      </w:r>
      <w:r w:rsidR="00AD350E" w:rsidRPr="00F36AD9">
        <w:rPr>
          <w:rFonts w:ascii="Arial" w:hAnsi="Arial" w:cs="Arial"/>
        </w:rPr>
        <w:t xml:space="preserve">, z kolei w </w:t>
      </w:r>
      <w:r w:rsidR="00F243FC" w:rsidRPr="00F36AD9">
        <w:rPr>
          <w:rFonts w:ascii="Arial" w:hAnsi="Arial" w:cs="Arial"/>
        </w:rPr>
        <w:t xml:space="preserve">2023 </w:t>
      </w:r>
      <w:r w:rsidR="00AD350E" w:rsidRPr="00F36AD9">
        <w:rPr>
          <w:rFonts w:ascii="Arial" w:hAnsi="Arial" w:cs="Arial"/>
        </w:rPr>
        <w:t xml:space="preserve">r. </w:t>
      </w:r>
      <w:r w:rsidR="00F243FC" w:rsidRPr="00F36AD9">
        <w:rPr>
          <w:rFonts w:ascii="Arial" w:hAnsi="Arial" w:cs="Arial"/>
        </w:rPr>
        <w:t>ponad 2,4</w:t>
      </w:r>
      <w:r w:rsidR="00AD350E" w:rsidRPr="00F36AD9">
        <w:rPr>
          <w:rFonts w:ascii="Arial" w:hAnsi="Arial" w:cs="Arial"/>
        </w:rPr>
        <w:t xml:space="preserve"> tys. (</w:t>
      </w:r>
      <w:r w:rsidR="00F243FC" w:rsidRPr="00F36AD9">
        <w:rPr>
          <w:rFonts w:ascii="Arial" w:hAnsi="Arial" w:cs="Arial"/>
        </w:rPr>
        <w:t>18</w:t>
      </w:r>
      <w:r w:rsidR="00AD350E" w:rsidRPr="00F36AD9">
        <w:rPr>
          <w:rFonts w:ascii="Arial" w:hAnsi="Arial" w:cs="Arial"/>
        </w:rPr>
        <w:t>,</w:t>
      </w:r>
      <w:r w:rsidR="00F243FC" w:rsidRPr="00F36AD9">
        <w:rPr>
          <w:rFonts w:ascii="Arial" w:hAnsi="Arial" w:cs="Arial"/>
        </w:rPr>
        <w:t>15</w:t>
      </w:r>
      <w:r w:rsidR="00AD350E" w:rsidRPr="00F36AD9">
        <w:rPr>
          <w:rFonts w:ascii="Arial" w:hAnsi="Arial" w:cs="Arial"/>
        </w:rPr>
        <w:t>%)</w:t>
      </w:r>
      <w:r w:rsidR="008C1C1B" w:rsidRPr="00F36AD9">
        <w:rPr>
          <w:rFonts w:ascii="Arial" w:hAnsi="Arial" w:cs="Arial"/>
        </w:rPr>
        <w:t>.</w:t>
      </w:r>
      <w:r w:rsidRPr="00F36AD9">
        <w:rPr>
          <w:rFonts w:ascii="Arial" w:hAnsi="Arial" w:cs="Arial"/>
        </w:rPr>
        <w:t xml:space="preserve"> </w:t>
      </w:r>
      <w:r w:rsidR="006D34E6" w:rsidRPr="00F36AD9">
        <w:rPr>
          <w:rFonts w:ascii="Arial" w:hAnsi="Arial" w:cs="Arial"/>
        </w:rPr>
        <w:t xml:space="preserve">W </w:t>
      </w:r>
      <w:r w:rsidR="00F243FC" w:rsidRPr="00F36AD9">
        <w:rPr>
          <w:rFonts w:ascii="Arial" w:hAnsi="Arial" w:cs="Arial"/>
        </w:rPr>
        <w:t xml:space="preserve">2022 </w:t>
      </w:r>
      <w:r w:rsidR="006D34E6" w:rsidRPr="00F36AD9">
        <w:rPr>
          <w:rFonts w:ascii="Arial" w:hAnsi="Arial" w:cs="Arial"/>
        </w:rPr>
        <w:t xml:space="preserve">r. </w:t>
      </w:r>
      <w:r w:rsidRPr="00F36AD9">
        <w:rPr>
          <w:rFonts w:ascii="Arial" w:hAnsi="Arial" w:cs="Arial"/>
        </w:rPr>
        <w:t xml:space="preserve">JST w mniejszym zakresie realizowały </w:t>
      </w:r>
      <w:r w:rsidRPr="00F36AD9">
        <w:rPr>
          <w:rFonts w:ascii="Arial" w:hAnsi="Arial" w:cs="Arial"/>
        </w:rPr>
        <w:lastRenderedPageBreak/>
        <w:t xml:space="preserve">zadania w ramach celu </w:t>
      </w:r>
      <w:r w:rsidR="00AD350E" w:rsidRPr="00F36AD9">
        <w:rPr>
          <w:rFonts w:ascii="Arial" w:hAnsi="Arial" w:cs="Arial"/>
        </w:rPr>
        <w:t>trzeciego</w:t>
      </w:r>
      <w:r w:rsidRPr="00F36AD9">
        <w:rPr>
          <w:rFonts w:ascii="Arial" w:hAnsi="Arial" w:cs="Arial"/>
        </w:rPr>
        <w:t xml:space="preserve">, czyli </w:t>
      </w:r>
      <w:r w:rsidR="00F243FC" w:rsidRPr="00F36AD9">
        <w:rPr>
          <w:rFonts w:ascii="Arial" w:hAnsi="Arial" w:cs="Arial"/>
        </w:rPr>
        <w:t>promocji zdrowia psychicznego</w:t>
      </w:r>
      <w:r w:rsidR="006D34E6" w:rsidRPr="00F36AD9" w:rsidDel="008C1C1B">
        <w:rPr>
          <w:rFonts w:ascii="Arial" w:hAnsi="Arial" w:cs="Arial"/>
        </w:rPr>
        <w:t xml:space="preserve"> </w:t>
      </w:r>
      <w:r w:rsidR="00B87F06" w:rsidRPr="00F36AD9">
        <w:rPr>
          <w:rFonts w:ascii="Arial" w:hAnsi="Arial" w:cs="Arial"/>
        </w:rPr>
        <w:t>–</w:t>
      </w:r>
      <w:r w:rsidR="006D34E6" w:rsidRPr="00F36AD9">
        <w:rPr>
          <w:rFonts w:ascii="Arial" w:hAnsi="Arial" w:cs="Arial"/>
        </w:rPr>
        <w:t xml:space="preserve"> 1</w:t>
      </w:r>
      <w:r w:rsidR="00B87F06" w:rsidRPr="00F36AD9">
        <w:rPr>
          <w:rFonts w:ascii="Arial" w:hAnsi="Arial" w:cs="Arial"/>
        </w:rPr>
        <w:t> </w:t>
      </w:r>
      <w:r w:rsidR="00F243FC" w:rsidRPr="00F36AD9">
        <w:rPr>
          <w:rFonts w:ascii="Arial" w:hAnsi="Arial" w:cs="Arial"/>
        </w:rPr>
        <w:t>537</w:t>
      </w:r>
      <w:r w:rsidR="006D34E6" w:rsidRPr="00F36AD9">
        <w:rPr>
          <w:rFonts w:ascii="Arial" w:hAnsi="Arial" w:cs="Arial"/>
        </w:rPr>
        <w:t xml:space="preserve"> zadań (</w:t>
      </w:r>
      <w:r w:rsidR="00F243FC" w:rsidRPr="00F36AD9">
        <w:rPr>
          <w:rFonts w:ascii="Arial" w:hAnsi="Arial" w:cs="Arial"/>
        </w:rPr>
        <w:t>11</w:t>
      </w:r>
      <w:r w:rsidR="006D34E6" w:rsidRPr="00F36AD9">
        <w:rPr>
          <w:rFonts w:ascii="Arial" w:hAnsi="Arial" w:cs="Arial"/>
        </w:rPr>
        <w:t>,</w:t>
      </w:r>
      <w:r w:rsidR="00F243FC" w:rsidRPr="00F36AD9">
        <w:rPr>
          <w:rFonts w:ascii="Arial" w:hAnsi="Arial" w:cs="Arial"/>
        </w:rPr>
        <w:t>09</w:t>
      </w:r>
      <w:r w:rsidR="006D34E6" w:rsidRPr="00F36AD9">
        <w:rPr>
          <w:rFonts w:ascii="Arial" w:hAnsi="Arial" w:cs="Arial"/>
        </w:rPr>
        <w:t>%)</w:t>
      </w:r>
      <w:r w:rsidR="00914765" w:rsidRPr="00F36AD9">
        <w:rPr>
          <w:rFonts w:ascii="Arial" w:hAnsi="Arial" w:cs="Arial"/>
        </w:rPr>
        <w:t xml:space="preserve">. </w:t>
      </w:r>
      <w:r w:rsidR="00245B81" w:rsidRPr="00F36AD9">
        <w:rPr>
          <w:rFonts w:ascii="Arial" w:hAnsi="Arial" w:cs="Arial"/>
        </w:rPr>
        <w:t>JST</w:t>
      </w:r>
      <w:r w:rsidRPr="00F36AD9">
        <w:rPr>
          <w:rFonts w:ascii="Arial" w:hAnsi="Arial" w:cs="Arial"/>
        </w:rPr>
        <w:t xml:space="preserve"> </w:t>
      </w:r>
      <w:r w:rsidR="006D34E6" w:rsidRPr="00F36AD9">
        <w:rPr>
          <w:rFonts w:ascii="Arial" w:hAnsi="Arial" w:cs="Arial"/>
        </w:rPr>
        <w:t xml:space="preserve">w </w:t>
      </w:r>
      <w:r w:rsidR="00F243FC" w:rsidRPr="00F36AD9">
        <w:rPr>
          <w:rFonts w:ascii="Arial" w:hAnsi="Arial" w:cs="Arial"/>
        </w:rPr>
        <w:t xml:space="preserve">2022 </w:t>
      </w:r>
      <w:r w:rsidR="006D34E6" w:rsidRPr="00F36AD9">
        <w:rPr>
          <w:rFonts w:ascii="Arial" w:hAnsi="Arial" w:cs="Arial"/>
        </w:rPr>
        <w:t xml:space="preserve">r. </w:t>
      </w:r>
      <w:r w:rsidRPr="00F36AD9">
        <w:rPr>
          <w:rFonts w:ascii="Arial" w:hAnsi="Arial" w:cs="Arial"/>
        </w:rPr>
        <w:t xml:space="preserve">realizowały </w:t>
      </w:r>
      <w:r w:rsidR="007C3068" w:rsidRPr="00F36AD9">
        <w:rPr>
          <w:rFonts w:ascii="Arial" w:hAnsi="Arial" w:cs="Arial"/>
        </w:rPr>
        <w:t xml:space="preserve">też </w:t>
      </w:r>
      <w:r w:rsidRPr="00F36AD9">
        <w:rPr>
          <w:rFonts w:ascii="Arial" w:hAnsi="Arial" w:cs="Arial"/>
        </w:rPr>
        <w:t>zadania w ramach pozostałych celów operacyjnych NPZ</w:t>
      </w:r>
      <w:r w:rsidR="006D34E6" w:rsidRPr="00F36AD9">
        <w:rPr>
          <w:rFonts w:ascii="Arial" w:hAnsi="Arial" w:cs="Arial"/>
        </w:rPr>
        <w:t xml:space="preserve"> </w:t>
      </w:r>
      <w:r w:rsidR="00F243FC" w:rsidRPr="00F36AD9">
        <w:rPr>
          <w:rFonts w:ascii="Arial" w:hAnsi="Arial" w:cs="Arial"/>
        </w:rPr>
        <w:t>2021</w:t>
      </w:r>
      <w:r w:rsidR="00982453">
        <w:rPr>
          <w:rFonts w:ascii="Arial" w:hAnsi="Arial" w:cs="Arial"/>
        </w:rPr>
        <w:t>–</w:t>
      </w:r>
      <w:r w:rsidR="00F243FC" w:rsidRPr="00F36AD9">
        <w:rPr>
          <w:rFonts w:ascii="Arial" w:hAnsi="Arial" w:cs="Arial"/>
        </w:rPr>
        <w:t>2025</w:t>
      </w:r>
      <w:r w:rsidRPr="00F36AD9">
        <w:rPr>
          <w:rFonts w:ascii="Arial" w:hAnsi="Arial" w:cs="Arial"/>
        </w:rPr>
        <w:t xml:space="preserve">, czyli: </w:t>
      </w:r>
      <w:r w:rsidR="00F243FC" w:rsidRPr="00F36AD9">
        <w:rPr>
          <w:rFonts w:ascii="Arial" w:hAnsi="Arial" w:cs="Arial"/>
        </w:rPr>
        <w:t>zdrowia środowiskowego i chorób zakaźnych, a także wyzwań demograficznych</w:t>
      </w:r>
      <w:r w:rsidR="007C3068" w:rsidRPr="00F36AD9">
        <w:rPr>
          <w:rFonts w:ascii="Arial" w:hAnsi="Arial" w:cs="Arial"/>
        </w:rPr>
        <w:t xml:space="preserve"> (dane </w:t>
      </w:r>
      <w:r w:rsidR="0075473C" w:rsidRPr="00F36AD9">
        <w:rPr>
          <w:rFonts w:ascii="Arial" w:hAnsi="Arial" w:cs="Arial"/>
        </w:rPr>
        <w:t xml:space="preserve">przedstawia wykres </w:t>
      </w:r>
      <w:r w:rsidR="00805952" w:rsidRPr="00F36AD9">
        <w:rPr>
          <w:rFonts w:ascii="Arial" w:hAnsi="Arial" w:cs="Arial"/>
        </w:rPr>
        <w:t>9</w:t>
      </w:r>
      <w:r w:rsidR="0075473C" w:rsidRPr="00F36AD9">
        <w:rPr>
          <w:rFonts w:ascii="Arial" w:hAnsi="Arial" w:cs="Arial"/>
        </w:rPr>
        <w:t>)</w:t>
      </w:r>
      <w:r w:rsidRPr="00F36AD9">
        <w:rPr>
          <w:rFonts w:ascii="Arial" w:hAnsi="Arial" w:cs="Arial"/>
        </w:rPr>
        <w:t xml:space="preserve">. </w:t>
      </w:r>
      <w:r w:rsidR="006D34E6" w:rsidRPr="00F36AD9">
        <w:rPr>
          <w:rFonts w:ascii="Arial" w:hAnsi="Arial" w:cs="Arial"/>
        </w:rPr>
        <w:t xml:space="preserve">Natomiast w </w:t>
      </w:r>
      <w:r w:rsidR="00F243FC" w:rsidRPr="00F36AD9">
        <w:rPr>
          <w:rFonts w:ascii="Arial" w:hAnsi="Arial" w:cs="Arial"/>
        </w:rPr>
        <w:t xml:space="preserve">2023 </w:t>
      </w:r>
      <w:r w:rsidR="006D34E6" w:rsidRPr="00F36AD9">
        <w:rPr>
          <w:rFonts w:ascii="Arial" w:hAnsi="Arial" w:cs="Arial"/>
        </w:rPr>
        <w:t xml:space="preserve">r. JST w mniejszym zakresie realizowały interwencje w ramach celu piątego </w:t>
      </w:r>
      <w:r w:rsidR="004C7392" w:rsidRPr="00F36AD9">
        <w:rPr>
          <w:rFonts w:ascii="Arial" w:hAnsi="Arial" w:cs="Arial"/>
        </w:rPr>
        <w:t>(</w:t>
      </w:r>
      <w:r w:rsidR="006D34E6" w:rsidRPr="00F36AD9">
        <w:rPr>
          <w:rFonts w:ascii="Arial" w:hAnsi="Arial" w:cs="Arial"/>
        </w:rPr>
        <w:t>wyzwania demograficzne</w:t>
      </w:r>
      <w:r w:rsidR="004C7392" w:rsidRPr="00F36AD9">
        <w:rPr>
          <w:rFonts w:ascii="Arial" w:hAnsi="Arial" w:cs="Arial"/>
        </w:rPr>
        <w:t>)</w:t>
      </w:r>
      <w:r w:rsidR="006D34E6" w:rsidRPr="00F36AD9">
        <w:rPr>
          <w:rFonts w:ascii="Arial" w:hAnsi="Arial" w:cs="Arial"/>
        </w:rPr>
        <w:t xml:space="preserve"> – </w:t>
      </w:r>
      <w:r w:rsidR="00737148" w:rsidRPr="00F36AD9">
        <w:rPr>
          <w:rFonts w:ascii="Arial" w:hAnsi="Arial" w:cs="Arial"/>
        </w:rPr>
        <w:t xml:space="preserve">1036 </w:t>
      </w:r>
      <w:r w:rsidR="006D34E6" w:rsidRPr="00F36AD9">
        <w:rPr>
          <w:rFonts w:ascii="Arial" w:hAnsi="Arial" w:cs="Arial"/>
        </w:rPr>
        <w:t>(</w:t>
      </w:r>
      <w:r w:rsidR="00737148" w:rsidRPr="00F36AD9">
        <w:rPr>
          <w:rFonts w:ascii="Arial" w:hAnsi="Arial" w:cs="Arial"/>
        </w:rPr>
        <w:t>7</w:t>
      </w:r>
      <w:r w:rsidR="006D34E6" w:rsidRPr="00F36AD9">
        <w:rPr>
          <w:rFonts w:ascii="Arial" w:hAnsi="Arial" w:cs="Arial"/>
        </w:rPr>
        <w:t>,</w:t>
      </w:r>
      <w:r w:rsidR="00737148" w:rsidRPr="00F36AD9">
        <w:rPr>
          <w:rFonts w:ascii="Arial" w:hAnsi="Arial" w:cs="Arial"/>
        </w:rPr>
        <w:t>69</w:t>
      </w:r>
      <w:r w:rsidR="006D34E6" w:rsidRPr="00F36AD9">
        <w:rPr>
          <w:rFonts w:ascii="Arial" w:hAnsi="Arial" w:cs="Arial"/>
        </w:rPr>
        <w:t xml:space="preserve">%). </w:t>
      </w:r>
      <w:r w:rsidR="00245B81" w:rsidRPr="00F36AD9">
        <w:rPr>
          <w:rFonts w:ascii="Arial" w:hAnsi="Arial" w:cs="Arial"/>
        </w:rPr>
        <w:t>JST</w:t>
      </w:r>
      <w:r w:rsidR="006D34E6" w:rsidRPr="00F36AD9">
        <w:rPr>
          <w:rFonts w:ascii="Arial" w:hAnsi="Arial" w:cs="Arial"/>
        </w:rPr>
        <w:t xml:space="preserve"> w </w:t>
      </w:r>
      <w:r w:rsidR="00737148" w:rsidRPr="00F36AD9">
        <w:rPr>
          <w:rFonts w:ascii="Arial" w:hAnsi="Arial" w:cs="Arial"/>
        </w:rPr>
        <w:t xml:space="preserve">2023 </w:t>
      </w:r>
      <w:r w:rsidR="006D34E6" w:rsidRPr="00F36AD9">
        <w:rPr>
          <w:rFonts w:ascii="Arial" w:hAnsi="Arial" w:cs="Arial"/>
        </w:rPr>
        <w:t>r. realizowały też interwencje w ramach pozostałych celów operacyjnych NPZ 2021</w:t>
      </w:r>
      <w:r w:rsidR="00982453">
        <w:rPr>
          <w:rFonts w:ascii="Arial" w:hAnsi="Arial" w:cs="Arial"/>
        </w:rPr>
        <w:t>–</w:t>
      </w:r>
      <w:r w:rsidR="006D34E6" w:rsidRPr="00F36AD9">
        <w:rPr>
          <w:rFonts w:ascii="Arial" w:hAnsi="Arial" w:cs="Arial"/>
        </w:rPr>
        <w:t xml:space="preserve">2025, czyli: promocji zdrowia psychicznego oraz zdrowia środowiskowego i chorób zakaźnych. </w:t>
      </w:r>
      <w:r w:rsidRPr="00F36AD9">
        <w:rPr>
          <w:rFonts w:ascii="Arial" w:hAnsi="Arial" w:cs="Arial"/>
        </w:rPr>
        <w:t>Część zadań</w:t>
      </w:r>
      <w:r w:rsidR="006D34E6" w:rsidRPr="00F36AD9">
        <w:rPr>
          <w:rFonts w:ascii="Arial" w:hAnsi="Arial" w:cs="Arial"/>
        </w:rPr>
        <w:t>/interwencji</w:t>
      </w:r>
      <w:r w:rsidRPr="00F36AD9">
        <w:rPr>
          <w:rFonts w:ascii="Arial" w:hAnsi="Arial" w:cs="Arial"/>
        </w:rPr>
        <w:t xml:space="preserve"> z zakresu zdrowia publicznego sprawozdanych przez JST nie była związana z celami operacyjnymi NPZ, w </w:t>
      </w:r>
      <w:r w:rsidR="00737148" w:rsidRPr="00F36AD9">
        <w:rPr>
          <w:rFonts w:ascii="Arial" w:hAnsi="Arial" w:cs="Arial"/>
        </w:rPr>
        <w:t xml:space="preserve">2022 </w:t>
      </w:r>
      <w:r w:rsidRPr="00F36AD9">
        <w:rPr>
          <w:rFonts w:ascii="Arial" w:hAnsi="Arial" w:cs="Arial"/>
        </w:rPr>
        <w:t xml:space="preserve">r. tych zadań było </w:t>
      </w:r>
      <w:r w:rsidR="006D34E6" w:rsidRPr="00F36AD9">
        <w:rPr>
          <w:rFonts w:ascii="Arial" w:hAnsi="Arial" w:cs="Arial"/>
        </w:rPr>
        <w:t xml:space="preserve">blisko </w:t>
      </w:r>
      <w:r w:rsidR="008C1C1B" w:rsidRPr="00F36AD9">
        <w:rPr>
          <w:rFonts w:ascii="Arial" w:hAnsi="Arial" w:cs="Arial"/>
        </w:rPr>
        <w:t>1,</w:t>
      </w:r>
      <w:r w:rsidR="00737148" w:rsidRPr="00F36AD9">
        <w:rPr>
          <w:rFonts w:ascii="Arial" w:hAnsi="Arial" w:cs="Arial"/>
        </w:rPr>
        <w:t xml:space="preserve">4 </w:t>
      </w:r>
      <w:r w:rsidRPr="00F36AD9">
        <w:rPr>
          <w:rFonts w:ascii="Arial" w:hAnsi="Arial" w:cs="Arial"/>
        </w:rPr>
        <w:t xml:space="preserve">tys. (stanowiło to ok. </w:t>
      </w:r>
      <w:r w:rsidR="00737148" w:rsidRPr="00F36AD9">
        <w:rPr>
          <w:rFonts w:ascii="Arial" w:hAnsi="Arial" w:cs="Arial"/>
        </w:rPr>
        <w:t>9</w:t>
      </w:r>
      <w:r w:rsidR="008C1C1B" w:rsidRPr="00F36AD9">
        <w:rPr>
          <w:rFonts w:ascii="Arial" w:hAnsi="Arial" w:cs="Arial"/>
        </w:rPr>
        <w:t>,</w:t>
      </w:r>
      <w:r w:rsidR="00737148" w:rsidRPr="00F36AD9">
        <w:rPr>
          <w:rFonts w:ascii="Arial" w:hAnsi="Arial" w:cs="Arial"/>
        </w:rPr>
        <w:t>85</w:t>
      </w:r>
      <w:r w:rsidR="008C1C1B" w:rsidRPr="00F36AD9">
        <w:rPr>
          <w:rFonts w:ascii="Arial" w:hAnsi="Arial" w:cs="Arial"/>
        </w:rPr>
        <w:t>%</w:t>
      </w:r>
      <w:r w:rsidRPr="00F36AD9">
        <w:rPr>
          <w:rFonts w:ascii="Arial" w:hAnsi="Arial" w:cs="Arial"/>
        </w:rPr>
        <w:t xml:space="preserve"> ogółu)</w:t>
      </w:r>
      <w:r w:rsidR="006D34E6" w:rsidRPr="00F36AD9">
        <w:rPr>
          <w:rFonts w:ascii="Arial" w:hAnsi="Arial" w:cs="Arial"/>
        </w:rPr>
        <w:t xml:space="preserve">, a w </w:t>
      </w:r>
      <w:r w:rsidR="00737148" w:rsidRPr="00F36AD9">
        <w:rPr>
          <w:rFonts w:ascii="Arial" w:hAnsi="Arial" w:cs="Arial"/>
        </w:rPr>
        <w:t xml:space="preserve">2023 </w:t>
      </w:r>
      <w:r w:rsidR="006D34E6" w:rsidRPr="00F36AD9">
        <w:rPr>
          <w:rFonts w:ascii="Arial" w:hAnsi="Arial" w:cs="Arial"/>
        </w:rPr>
        <w:t>r.</w:t>
      </w:r>
      <w:r w:rsidR="00737148" w:rsidRPr="00F36AD9">
        <w:rPr>
          <w:rFonts w:ascii="Arial" w:hAnsi="Arial" w:cs="Arial"/>
        </w:rPr>
        <w:t xml:space="preserve"> blisko 1,3 tys.</w:t>
      </w:r>
      <w:r w:rsidR="006D34E6" w:rsidRPr="00F36AD9">
        <w:rPr>
          <w:rFonts w:ascii="Arial" w:hAnsi="Arial" w:cs="Arial"/>
        </w:rPr>
        <w:t xml:space="preserve"> (</w:t>
      </w:r>
      <w:r w:rsidR="00737148" w:rsidRPr="00F36AD9">
        <w:rPr>
          <w:rFonts w:ascii="Arial" w:hAnsi="Arial" w:cs="Arial"/>
        </w:rPr>
        <w:t>9,40</w:t>
      </w:r>
      <w:r w:rsidR="006D34E6" w:rsidRPr="00F36AD9">
        <w:rPr>
          <w:rFonts w:ascii="Arial" w:hAnsi="Arial" w:cs="Arial"/>
        </w:rPr>
        <w:t>%).</w:t>
      </w:r>
    </w:p>
    <w:p w14:paraId="67C8DFF4" w14:textId="77777777" w:rsidR="0087529C" w:rsidRPr="00F36AD9" w:rsidRDefault="0087529C" w:rsidP="009A39B1">
      <w:pPr>
        <w:keepNext/>
        <w:spacing w:before="120" w:after="120" w:line="360" w:lineRule="auto"/>
        <w:jc w:val="center"/>
        <w:rPr>
          <w:rFonts w:ascii="Arial" w:hAnsi="Arial" w:cs="Arial"/>
        </w:rPr>
      </w:pPr>
      <w:r w:rsidRPr="00F36AD9">
        <w:rPr>
          <w:rFonts w:ascii="Arial" w:hAnsi="Arial" w:cs="Arial"/>
          <w:noProof/>
        </w:rPr>
        <w:drawing>
          <wp:inline distT="0" distB="0" distL="0" distR="0" wp14:anchorId="0060BE95" wp14:editId="31AC8934">
            <wp:extent cx="5486400" cy="3381154"/>
            <wp:effectExtent l="0" t="0" r="0" b="10160"/>
            <wp:docPr id="28" name="Wykres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4DCB642" w14:textId="26C6ABA4" w:rsidR="0087529C" w:rsidRPr="00F36AD9" w:rsidRDefault="0087529C" w:rsidP="009A39B1">
      <w:pPr>
        <w:pStyle w:val="Legenda"/>
        <w:spacing w:before="120" w:after="120" w:line="360" w:lineRule="auto"/>
        <w:jc w:val="center"/>
        <w:rPr>
          <w:rFonts w:ascii="Arial" w:hAnsi="Arial" w:cs="Arial"/>
        </w:rPr>
      </w:pPr>
      <w:r w:rsidRPr="00F36AD9">
        <w:rPr>
          <w:rFonts w:ascii="Arial" w:hAnsi="Arial" w:cs="Arial"/>
        </w:rPr>
        <w:t xml:space="preserve">Wykres </w:t>
      </w:r>
      <w:r w:rsidR="00624EEC">
        <w:rPr>
          <w:rFonts w:ascii="Arial" w:hAnsi="Arial" w:cs="Arial"/>
        </w:rPr>
        <w:t>8</w:t>
      </w:r>
      <w:r w:rsidRPr="00F36AD9">
        <w:rPr>
          <w:rFonts w:ascii="Arial" w:hAnsi="Arial" w:cs="Arial"/>
        </w:rPr>
        <w:t xml:space="preserve"> </w:t>
      </w:r>
      <w:r w:rsidR="00AD350E" w:rsidRPr="00F36AD9">
        <w:rPr>
          <w:rFonts w:ascii="Arial" w:hAnsi="Arial" w:cs="Arial"/>
        </w:rPr>
        <w:t>–</w:t>
      </w:r>
      <w:r w:rsidRPr="00F36AD9">
        <w:rPr>
          <w:rFonts w:ascii="Arial" w:hAnsi="Arial" w:cs="Arial"/>
        </w:rPr>
        <w:t xml:space="preserve"> </w:t>
      </w:r>
      <w:r w:rsidR="00F967E9" w:rsidRPr="00F36AD9">
        <w:rPr>
          <w:rFonts w:ascii="Arial" w:hAnsi="Arial" w:cs="Arial"/>
        </w:rPr>
        <w:t>Liczba zadań</w:t>
      </w:r>
      <w:r w:rsidR="00AD350E" w:rsidRPr="00F36AD9">
        <w:rPr>
          <w:rFonts w:ascii="Arial" w:hAnsi="Arial" w:cs="Arial"/>
        </w:rPr>
        <w:t>/interwencji</w:t>
      </w:r>
      <w:r w:rsidR="00F967E9" w:rsidRPr="00F36AD9">
        <w:rPr>
          <w:rFonts w:ascii="Arial" w:hAnsi="Arial" w:cs="Arial"/>
        </w:rPr>
        <w:t xml:space="preserve"> przypisanych do poszczególnych celów operacyjnych NPZ w </w:t>
      </w:r>
      <w:r w:rsidR="00867221" w:rsidRPr="00F36AD9">
        <w:rPr>
          <w:rFonts w:ascii="Arial" w:hAnsi="Arial" w:cs="Arial"/>
        </w:rPr>
        <w:t xml:space="preserve">2022 </w:t>
      </w:r>
      <w:r w:rsidR="00CB2C1A" w:rsidRPr="00F36AD9">
        <w:rPr>
          <w:rFonts w:ascii="Arial" w:hAnsi="Arial" w:cs="Arial"/>
        </w:rPr>
        <w:t xml:space="preserve">r. </w:t>
      </w:r>
      <w:r w:rsidR="00AD350E" w:rsidRPr="00F36AD9">
        <w:rPr>
          <w:rFonts w:ascii="Arial" w:hAnsi="Arial" w:cs="Arial"/>
        </w:rPr>
        <w:t>i</w:t>
      </w:r>
      <w:r w:rsidR="007B60E4" w:rsidRPr="00F36AD9">
        <w:rPr>
          <w:rFonts w:ascii="Arial" w:hAnsi="Arial" w:cs="Arial"/>
        </w:rPr>
        <w:t> </w:t>
      </w:r>
      <w:r w:rsidR="00867221" w:rsidRPr="00F36AD9">
        <w:rPr>
          <w:rFonts w:ascii="Arial" w:hAnsi="Arial" w:cs="Arial"/>
        </w:rPr>
        <w:t>2023 </w:t>
      </w:r>
      <w:r w:rsidR="00CB2C1A" w:rsidRPr="00F36AD9">
        <w:rPr>
          <w:rFonts w:ascii="Arial" w:hAnsi="Arial" w:cs="Arial"/>
        </w:rPr>
        <w:t>r</w:t>
      </w:r>
      <w:r w:rsidR="00107D66" w:rsidRPr="00F36AD9">
        <w:rPr>
          <w:rFonts w:ascii="Arial" w:hAnsi="Arial" w:cs="Arial"/>
        </w:rPr>
        <w:t>.</w:t>
      </w:r>
    </w:p>
    <w:p w14:paraId="5248E614" w14:textId="15111C0E" w:rsidR="0087529C" w:rsidRPr="00F36AD9" w:rsidRDefault="0087529C" w:rsidP="009A39B1">
      <w:pPr>
        <w:spacing w:before="120" w:after="120" w:line="360" w:lineRule="auto"/>
        <w:jc w:val="both"/>
        <w:rPr>
          <w:rFonts w:ascii="Arial" w:hAnsi="Arial" w:cs="Arial"/>
        </w:rPr>
      </w:pPr>
      <w:r w:rsidRPr="00F36AD9">
        <w:rPr>
          <w:rFonts w:ascii="Arial" w:hAnsi="Arial" w:cs="Arial"/>
        </w:rPr>
        <w:t xml:space="preserve">Analiza parametru w poszczególnych województwach wykazała, że w poszczególnych regionach najczęściej wskazywano </w:t>
      </w:r>
      <w:r w:rsidR="00E23FBF" w:rsidRPr="00F36AD9">
        <w:rPr>
          <w:rFonts w:ascii="Arial" w:hAnsi="Arial" w:cs="Arial"/>
        </w:rPr>
        <w:t xml:space="preserve">realizację </w:t>
      </w:r>
      <w:r w:rsidR="00247E21" w:rsidRPr="00F36AD9">
        <w:rPr>
          <w:rFonts w:ascii="Arial" w:hAnsi="Arial" w:cs="Arial"/>
        </w:rPr>
        <w:t>interwencji</w:t>
      </w:r>
      <w:r w:rsidR="00E23FBF" w:rsidRPr="00F36AD9">
        <w:rPr>
          <w:rFonts w:ascii="Arial" w:hAnsi="Arial" w:cs="Arial"/>
        </w:rPr>
        <w:t xml:space="preserve"> </w:t>
      </w:r>
      <w:r w:rsidR="00D431F9" w:rsidRPr="00F36AD9">
        <w:rPr>
          <w:rFonts w:ascii="Arial" w:hAnsi="Arial" w:cs="Arial"/>
        </w:rPr>
        <w:t xml:space="preserve">w ramach </w:t>
      </w:r>
      <w:r w:rsidR="00E23FBF" w:rsidRPr="00F36AD9">
        <w:rPr>
          <w:rFonts w:ascii="Arial" w:hAnsi="Arial" w:cs="Arial"/>
        </w:rPr>
        <w:t xml:space="preserve">drugiego </w:t>
      </w:r>
      <w:r w:rsidR="00D431F9" w:rsidRPr="00F36AD9">
        <w:rPr>
          <w:rFonts w:ascii="Arial" w:hAnsi="Arial" w:cs="Arial"/>
        </w:rPr>
        <w:t xml:space="preserve">celu operacyjnego </w:t>
      </w:r>
      <w:r w:rsidR="009C4FBE" w:rsidRPr="00F36AD9">
        <w:rPr>
          <w:rFonts w:ascii="Arial" w:hAnsi="Arial" w:cs="Arial"/>
        </w:rPr>
        <w:t>(</w:t>
      </w:r>
      <w:r w:rsidRPr="00F36AD9">
        <w:rPr>
          <w:rFonts w:ascii="Arial" w:hAnsi="Arial" w:cs="Arial"/>
        </w:rPr>
        <w:t xml:space="preserve">2 CO </w:t>
      </w:r>
      <w:r w:rsidR="00FB61F3" w:rsidRPr="00F36AD9">
        <w:rPr>
          <w:rFonts w:ascii="Arial" w:hAnsi="Arial" w:cs="Arial"/>
        </w:rPr>
        <w:t>NPZ 2021</w:t>
      </w:r>
      <w:r w:rsidR="00982453">
        <w:rPr>
          <w:rFonts w:ascii="Arial" w:hAnsi="Arial" w:cs="Arial"/>
        </w:rPr>
        <w:t>–</w:t>
      </w:r>
      <w:r w:rsidR="00FB61F3" w:rsidRPr="00F36AD9">
        <w:rPr>
          <w:rFonts w:ascii="Arial" w:hAnsi="Arial" w:cs="Arial"/>
        </w:rPr>
        <w:t>2025</w:t>
      </w:r>
      <w:r w:rsidR="009C4FBE" w:rsidRPr="00F36AD9">
        <w:rPr>
          <w:rFonts w:ascii="Arial" w:hAnsi="Arial" w:cs="Arial"/>
        </w:rPr>
        <w:t>)</w:t>
      </w:r>
      <w:r w:rsidR="009B15D2" w:rsidRPr="00F36AD9">
        <w:rPr>
          <w:rFonts w:ascii="Arial" w:hAnsi="Arial" w:cs="Arial"/>
        </w:rPr>
        <w:t xml:space="preserve"> </w:t>
      </w:r>
      <w:r w:rsidRPr="00F36AD9">
        <w:rPr>
          <w:rFonts w:ascii="Arial" w:hAnsi="Arial" w:cs="Arial"/>
        </w:rPr>
        <w:t>– zgodnie z poniższą tabelą.</w:t>
      </w:r>
    </w:p>
    <w:tbl>
      <w:tblPr>
        <w:tblStyle w:val="Tabelasiatki4akcent1"/>
        <w:tblW w:w="0" w:type="auto"/>
        <w:jc w:val="center"/>
        <w:tblLayout w:type="fixed"/>
        <w:tblLook w:val="04A0" w:firstRow="1" w:lastRow="0" w:firstColumn="1" w:lastColumn="0" w:noHBand="0" w:noVBand="1"/>
      </w:tblPr>
      <w:tblGrid>
        <w:gridCol w:w="2202"/>
        <w:gridCol w:w="740"/>
        <w:gridCol w:w="881"/>
        <w:gridCol w:w="850"/>
        <w:gridCol w:w="992"/>
        <w:gridCol w:w="851"/>
        <w:gridCol w:w="992"/>
        <w:gridCol w:w="998"/>
      </w:tblGrid>
      <w:tr w:rsidR="007012FD" w:rsidRPr="00F36AD9" w14:paraId="4404BFAD" w14:textId="77777777" w:rsidTr="00FB1BFC">
        <w:trPr>
          <w:cnfStyle w:val="100000000000" w:firstRow="1" w:lastRow="0" w:firstColumn="0" w:lastColumn="0" w:oddVBand="0" w:evenVBand="0" w:oddHBand="0"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tcBorders>
              <w:right w:val="single" w:sz="4" w:space="0" w:color="8EAADB"/>
            </w:tcBorders>
            <w:vAlign w:val="center"/>
          </w:tcPr>
          <w:p w14:paraId="51AF80E1" w14:textId="77777777" w:rsidR="002B210C" w:rsidRPr="00F36AD9" w:rsidRDefault="002B210C" w:rsidP="009A39B1">
            <w:pPr>
              <w:spacing w:before="120" w:after="120" w:line="360" w:lineRule="auto"/>
              <w:rPr>
                <w:rFonts w:ascii="Arial" w:hAnsi="Arial" w:cs="Arial"/>
              </w:rPr>
            </w:pPr>
            <w:bookmarkStart w:id="34" w:name="_Hlk55068577"/>
            <w:r w:rsidRPr="00F36AD9">
              <w:rPr>
                <w:rFonts w:ascii="Arial" w:hAnsi="Arial" w:cs="Arial"/>
              </w:rPr>
              <w:t>Województwo:</w:t>
            </w:r>
          </w:p>
        </w:tc>
        <w:tc>
          <w:tcPr>
            <w:tcW w:w="740" w:type="dxa"/>
            <w:vMerge w:val="restart"/>
            <w:tcBorders>
              <w:left w:val="single" w:sz="4" w:space="0" w:color="8EAADB"/>
              <w:right w:val="single" w:sz="4" w:space="0" w:color="8EAADB"/>
            </w:tcBorders>
            <w:vAlign w:val="center"/>
          </w:tcPr>
          <w:p w14:paraId="54F01BFE" w14:textId="77777777" w:rsidR="002B210C" w:rsidRPr="00F36AD9" w:rsidRDefault="002B210C"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Rok:</w:t>
            </w:r>
          </w:p>
        </w:tc>
        <w:tc>
          <w:tcPr>
            <w:tcW w:w="5564" w:type="dxa"/>
            <w:gridSpan w:val="6"/>
            <w:tcBorders>
              <w:left w:val="single" w:sz="4" w:space="0" w:color="8EAADB"/>
              <w:bottom w:val="single" w:sz="4" w:space="0" w:color="8EAADB"/>
            </w:tcBorders>
          </w:tcPr>
          <w:p w14:paraId="1A6EBA77" w14:textId="77777777" w:rsidR="002B210C" w:rsidRPr="00F36AD9" w:rsidRDefault="002B210C"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Cel NPZ:</w:t>
            </w:r>
          </w:p>
        </w:tc>
      </w:tr>
      <w:tr w:rsidR="00BE2734" w:rsidRPr="00F36AD9" w14:paraId="4E9B9AEE"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tcBorders>
              <w:right w:val="single" w:sz="4" w:space="0" w:color="8EAADB"/>
            </w:tcBorders>
            <w:vAlign w:val="center"/>
          </w:tcPr>
          <w:p w14:paraId="053A24D2" w14:textId="77777777" w:rsidR="00914765" w:rsidRPr="00F36AD9" w:rsidRDefault="00914765" w:rsidP="009A39B1">
            <w:pPr>
              <w:spacing w:before="120" w:after="120" w:line="360" w:lineRule="auto"/>
              <w:jc w:val="center"/>
              <w:rPr>
                <w:rFonts w:ascii="Arial" w:hAnsi="Arial" w:cs="Arial"/>
              </w:rPr>
            </w:pPr>
          </w:p>
        </w:tc>
        <w:tc>
          <w:tcPr>
            <w:tcW w:w="740" w:type="dxa"/>
            <w:vMerge/>
            <w:tcBorders>
              <w:left w:val="single" w:sz="4" w:space="0" w:color="8EAADB"/>
              <w:right w:val="single" w:sz="4" w:space="0" w:color="8EAADB"/>
            </w:tcBorders>
          </w:tcPr>
          <w:p w14:paraId="22A33F05" w14:textId="7777777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881" w:type="dxa"/>
            <w:tcBorders>
              <w:top w:val="single" w:sz="4" w:space="0" w:color="8EAADB"/>
              <w:left w:val="single" w:sz="4" w:space="0" w:color="8EAADB"/>
            </w:tcBorders>
            <w:shd w:val="clear" w:color="auto" w:fill="4472C4" w:themeFill="accent1"/>
          </w:tcPr>
          <w:p w14:paraId="6BB5552A" w14:textId="7777777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1</w:t>
            </w:r>
          </w:p>
        </w:tc>
        <w:tc>
          <w:tcPr>
            <w:tcW w:w="850" w:type="dxa"/>
            <w:tcBorders>
              <w:top w:val="single" w:sz="4" w:space="0" w:color="8EAADB"/>
            </w:tcBorders>
            <w:shd w:val="clear" w:color="auto" w:fill="4472C4" w:themeFill="accent1"/>
          </w:tcPr>
          <w:p w14:paraId="26912EDC" w14:textId="7777777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2</w:t>
            </w:r>
          </w:p>
        </w:tc>
        <w:tc>
          <w:tcPr>
            <w:tcW w:w="992" w:type="dxa"/>
            <w:tcBorders>
              <w:top w:val="single" w:sz="4" w:space="0" w:color="8EAADB"/>
            </w:tcBorders>
            <w:shd w:val="clear" w:color="auto" w:fill="4472C4" w:themeFill="accent1"/>
          </w:tcPr>
          <w:p w14:paraId="2ABF787A" w14:textId="7777777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3</w:t>
            </w:r>
          </w:p>
        </w:tc>
        <w:tc>
          <w:tcPr>
            <w:tcW w:w="851" w:type="dxa"/>
            <w:tcBorders>
              <w:top w:val="single" w:sz="4" w:space="0" w:color="8EAADB"/>
            </w:tcBorders>
            <w:shd w:val="clear" w:color="auto" w:fill="4472C4" w:themeFill="accent1"/>
          </w:tcPr>
          <w:p w14:paraId="0E7DAFE6" w14:textId="7777777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4</w:t>
            </w:r>
          </w:p>
        </w:tc>
        <w:tc>
          <w:tcPr>
            <w:tcW w:w="992" w:type="dxa"/>
            <w:tcBorders>
              <w:top w:val="single" w:sz="4" w:space="0" w:color="8EAADB"/>
            </w:tcBorders>
            <w:shd w:val="clear" w:color="auto" w:fill="4472C4" w:themeFill="accent1"/>
          </w:tcPr>
          <w:p w14:paraId="06D1BA4A" w14:textId="79E74606"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5</w:t>
            </w:r>
          </w:p>
        </w:tc>
        <w:tc>
          <w:tcPr>
            <w:tcW w:w="998" w:type="dxa"/>
            <w:tcBorders>
              <w:top w:val="single" w:sz="4" w:space="0" w:color="8EAADB"/>
            </w:tcBorders>
            <w:shd w:val="clear" w:color="auto" w:fill="4472C4" w:themeFill="accent1"/>
          </w:tcPr>
          <w:p w14:paraId="7005FA9F" w14:textId="102C8770"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Nd.</w:t>
            </w:r>
          </w:p>
        </w:tc>
      </w:tr>
      <w:tr w:rsidR="007012FD" w:rsidRPr="00F36AD9" w14:paraId="3F7D85F8" w14:textId="77777777" w:rsidTr="007012FD">
        <w:trPr>
          <w:trHeight w:val="78"/>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429370D5"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Dolnośląskie</w:t>
            </w:r>
          </w:p>
        </w:tc>
        <w:tc>
          <w:tcPr>
            <w:tcW w:w="740" w:type="dxa"/>
          </w:tcPr>
          <w:p w14:paraId="2D5C6316" w14:textId="4C9A0FC4"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36AD9">
              <w:rPr>
                <w:rFonts w:ascii="Arial" w:hAnsi="Arial" w:cs="Arial"/>
                <w:b/>
                <w:bCs/>
              </w:rPr>
              <w:t>2022</w:t>
            </w:r>
          </w:p>
        </w:tc>
        <w:tc>
          <w:tcPr>
            <w:tcW w:w="881" w:type="dxa"/>
          </w:tcPr>
          <w:p w14:paraId="4C521650" w14:textId="606CBBE8"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72</w:t>
            </w:r>
          </w:p>
        </w:tc>
        <w:tc>
          <w:tcPr>
            <w:tcW w:w="850" w:type="dxa"/>
          </w:tcPr>
          <w:p w14:paraId="042ED44E" w14:textId="3981D538"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w:t>
            </w:r>
            <w:r w:rsidR="00F20215" w:rsidRPr="00F36AD9">
              <w:rPr>
                <w:rFonts w:ascii="Arial" w:hAnsi="Arial" w:cs="Arial"/>
              </w:rPr>
              <w:t>48</w:t>
            </w:r>
          </w:p>
        </w:tc>
        <w:tc>
          <w:tcPr>
            <w:tcW w:w="992" w:type="dxa"/>
          </w:tcPr>
          <w:p w14:paraId="139374A1" w14:textId="219F34F7"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80</w:t>
            </w:r>
          </w:p>
        </w:tc>
        <w:tc>
          <w:tcPr>
            <w:tcW w:w="851" w:type="dxa"/>
          </w:tcPr>
          <w:p w14:paraId="1AEDF21F" w14:textId="229F2323"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62</w:t>
            </w:r>
          </w:p>
        </w:tc>
        <w:tc>
          <w:tcPr>
            <w:tcW w:w="992" w:type="dxa"/>
          </w:tcPr>
          <w:p w14:paraId="356E5A7E" w14:textId="5B477615"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37</w:t>
            </w:r>
          </w:p>
        </w:tc>
        <w:tc>
          <w:tcPr>
            <w:tcW w:w="998" w:type="dxa"/>
          </w:tcPr>
          <w:p w14:paraId="39E09B9C" w14:textId="78AE9B8E"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141</w:t>
            </w:r>
          </w:p>
        </w:tc>
      </w:tr>
      <w:tr w:rsidR="007012FD" w:rsidRPr="00F36AD9" w14:paraId="3300BF0B" w14:textId="77777777" w:rsidTr="00FB1BFC">
        <w:trPr>
          <w:cnfStyle w:val="000000100000" w:firstRow="0" w:lastRow="0" w:firstColumn="0" w:lastColumn="0" w:oddVBand="0" w:evenVBand="0" w:oddHBand="1" w:evenHBand="0" w:firstRowFirstColumn="0" w:firstRowLastColumn="0" w:lastRowFirstColumn="0" w:lastRowLastColumn="0"/>
          <w:trHeight w:val="47"/>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4D896352" w14:textId="77777777" w:rsidR="00914765" w:rsidRPr="00F36AD9" w:rsidRDefault="00914765" w:rsidP="009A39B1">
            <w:pPr>
              <w:spacing w:before="120" w:after="120" w:line="360" w:lineRule="auto"/>
              <w:jc w:val="center"/>
              <w:rPr>
                <w:rFonts w:ascii="Arial" w:hAnsi="Arial" w:cs="Arial"/>
              </w:rPr>
            </w:pPr>
          </w:p>
        </w:tc>
        <w:tc>
          <w:tcPr>
            <w:tcW w:w="740" w:type="dxa"/>
          </w:tcPr>
          <w:p w14:paraId="2AB40DAB" w14:textId="2B7415D2"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36AD9">
              <w:rPr>
                <w:rFonts w:ascii="Arial" w:hAnsi="Arial" w:cs="Arial"/>
                <w:b/>
                <w:bCs/>
              </w:rPr>
              <w:t>2023</w:t>
            </w:r>
          </w:p>
        </w:tc>
        <w:tc>
          <w:tcPr>
            <w:tcW w:w="881" w:type="dxa"/>
          </w:tcPr>
          <w:p w14:paraId="587D1A88" w14:textId="234C7F18"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w:t>
            </w:r>
            <w:r w:rsidR="00F20215" w:rsidRPr="00F36AD9">
              <w:rPr>
                <w:rFonts w:ascii="Arial" w:hAnsi="Arial" w:cs="Arial"/>
              </w:rPr>
              <w:t>4</w:t>
            </w:r>
          </w:p>
        </w:tc>
        <w:tc>
          <w:tcPr>
            <w:tcW w:w="850" w:type="dxa"/>
          </w:tcPr>
          <w:p w14:paraId="526FC333" w14:textId="1EE4A964"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227</w:t>
            </w:r>
          </w:p>
        </w:tc>
        <w:tc>
          <w:tcPr>
            <w:tcW w:w="992" w:type="dxa"/>
          </w:tcPr>
          <w:p w14:paraId="24A055AB" w14:textId="1D9994E8"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w:t>
            </w:r>
            <w:r w:rsidR="00F20215" w:rsidRPr="00F36AD9">
              <w:rPr>
                <w:rFonts w:ascii="Arial" w:hAnsi="Arial" w:cs="Arial"/>
              </w:rPr>
              <w:t>9</w:t>
            </w:r>
          </w:p>
        </w:tc>
        <w:tc>
          <w:tcPr>
            <w:tcW w:w="851" w:type="dxa"/>
          </w:tcPr>
          <w:p w14:paraId="3603484E" w14:textId="442CEF95"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43</w:t>
            </w:r>
          </w:p>
        </w:tc>
        <w:tc>
          <w:tcPr>
            <w:tcW w:w="992" w:type="dxa"/>
          </w:tcPr>
          <w:p w14:paraId="36F9A13E" w14:textId="20AE371B"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51</w:t>
            </w:r>
          </w:p>
        </w:tc>
        <w:tc>
          <w:tcPr>
            <w:tcW w:w="998" w:type="dxa"/>
          </w:tcPr>
          <w:p w14:paraId="4ED62FEA" w14:textId="006BDED3"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92</w:t>
            </w:r>
          </w:p>
        </w:tc>
      </w:tr>
      <w:tr w:rsidR="007012FD" w:rsidRPr="00F36AD9" w14:paraId="4206BBD8"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3EADE3CF"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Kujawsko-pomorskie</w:t>
            </w:r>
          </w:p>
        </w:tc>
        <w:tc>
          <w:tcPr>
            <w:tcW w:w="740" w:type="dxa"/>
          </w:tcPr>
          <w:p w14:paraId="30095BBC" w14:textId="2739C3D0"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72110579" w14:textId="5A9747D2"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160</w:t>
            </w:r>
          </w:p>
        </w:tc>
        <w:tc>
          <w:tcPr>
            <w:tcW w:w="850" w:type="dxa"/>
          </w:tcPr>
          <w:p w14:paraId="120BEC6B" w14:textId="3833A38B"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226</w:t>
            </w:r>
          </w:p>
        </w:tc>
        <w:tc>
          <w:tcPr>
            <w:tcW w:w="992" w:type="dxa"/>
          </w:tcPr>
          <w:p w14:paraId="6E798947" w14:textId="5FA8A806"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54</w:t>
            </w:r>
          </w:p>
        </w:tc>
        <w:tc>
          <w:tcPr>
            <w:tcW w:w="851" w:type="dxa"/>
          </w:tcPr>
          <w:p w14:paraId="479462C7" w14:textId="4DDD26B1"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65</w:t>
            </w:r>
          </w:p>
        </w:tc>
        <w:tc>
          <w:tcPr>
            <w:tcW w:w="992" w:type="dxa"/>
          </w:tcPr>
          <w:p w14:paraId="229E3B0B" w14:textId="0E9B90DF"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69</w:t>
            </w:r>
          </w:p>
        </w:tc>
        <w:tc>
          <w:tcPr>
            <w:tcW w:w="998" w:type="dxa"/>
          </w:tcPr>
          <w:p w14:paraId="1A897FC1" w14:textId="7A5A3257"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57</w:t>
            </w:r>
          </w:p>
        </w:tc>
      </w:tr>
      <w:tr w:rsidR="007012FD" w:rsidRPr="00F36AD9" w14:paraId="0F35B4AF"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17612C55" w14:textId="77777777" w:rsidR="00914765" w:rsidRPr="00F36AD9" w:rsidRDefault="00914765" w:rsidP="009A39B1">
            <w:pPr>
              <w:spacing w:before="120" w:after="120" w:line="360" w:lineRule="auto"/>
              <w:jc w:val="center"/>
              <w:rPr>
                <w:rFonts w:ascii="Arial" w:hAnsi="Arial" w:cs="Arial"/>
              </w:rPr>
            </w:pPr>
          </w:p>
        </w:tc>
        <w:tc>
          <w:tcPr>
            <w:tcW w:w="740" w:type="dxa"/>
          </w:tcPr>
          <w:p w14:paraId="05EE6AB6" w14:textId="7A64F59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w:t>
            </w:r>
            <w:r w:rsidR="00247E21" w:rsidRPr="00F36AD9">
              <w:rPr>
                <w:rFonts w:ascii="Arial" w:hAnsi="Arial" w:cs="Arial"/>
                <w:b/>
                <w:bCs/>
              </w:rPr>
              <w:t>2</w:t>
            </w:r>
            <w:r w:rsidR="00F20215" w:rsidRPr="00F36AD9">
              <w:rPr>
                <w:rFonts w:ascii="Arial" w:hAnsi="Arial" w:cs="Arial"/>
                <w:b/>
                <w:bCs/>
              </w:rPr>
              <w:t>3</w:t>
            </w:r>
          </w:p>
        </w:tc>
        <w:tc>
          <w:tcPr>
            <w:tcW w:w="881" w:type="dxa"/>
          </w:tcPr>
          <w:p w14:paraId="26807394" w14:textId="4C9CAC3E"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202</w:t>
            </w:r>
          </w:p>
        </w:tc>
        <w:tc>
          <w:tcPr>
            <w:tcW w:w="850" w:type="dxa"/>
          </w:tcPr>
          <w:p w14:paraId="28DEB5BB" w14:textId="74F32503"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232</w:t>
            </w:r>
          </w:p>
        </w:tc>
        <w:tc>
          <w:tcPr>
            <w:tcW w:w="992" w:type="dxa"/>
          </w:tcPr>
          <w:p w14:paraId="02EE8CEC" w14:textId="027F7108"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w:t>
            </w:r>
            <w:r w:rsidR="00F20215" w:rsidRPr="00F36AD9">
              <w:rPr>
                <w:rFonts w:ascii="Arial" w:hAnsi="Arial" w:cs="Arial"/>
              </w:rPr>
              <w:t>7</w:t>
            </w:r>
          </w:p>
        </w:tc>
        <w:tc>
          <w:tcPr>
            <w:tcW w:w="851" w:type="dxa"/>
          </w:tcPr>
          <w:p w14:paraId="14A0DFE0" w14:textId="1B63030C"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w:t>
            </w:r>
            <w:r w:rsidR="00F20215" w:rsidRPr="00F36AD9">
              <w:rPr>
                <w:rFonts w:ascii="Arial" w:hAnsi="Arial" w:cs="Arial"/>
              </w:rPr>
              <w:t>39</w:t>
            </w:r>
          </w:p>
        </w:tc>
        <w:tc>
          <w:tcPr>
            <w:tcW w:w="992" w:type="dxa"/>
          </w:tcPr>
          <w:p w14:paraId="7AB9594F" w14:textId="5B115766"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w:t>
            </w:r>
            <w:r w:rsidR="00F20215" w:rsidRPr="00F36AD9">
              <w:rPr>
                <w:rFonts w:ascii="Arial" w:hAnsi="Arial" w:cs="Arial"/>
              </w:rPr>
              <w:t>0</w:t>
            </w:r>
          </w:p>
        </w:tc>
        <w:tc>
          <w:tcPr>
            <w:tcW w:w="998" w:type="dxa"/>
          </w:tcPr>
          <w:p w14:paraId="3A88C203" w14:textId="483D5336"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56</w:t>
            </w:r>
          </w:p>
        </w:tc>
      </w:tr>
      <w:tr w:rsidR="007012FD" w:rsidRPr="00F36AD9" w14:paraId="0BDC0F2A" w14:textId="77777777" w:rsidTr="007012FD">
        <w:trPr>
          <w:trHeight w:val="105"/>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A615DB7"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Lubelskie</w:t>
            </w:r>
          </w:p>
        </w:tc>
        <w:tc>
          <w:tcPr>
            <w:tcW w:w="740" w:type="dxa"/>
          </w:tcPr>
          <w:p w14:paraId="2454FB8A" w14:textId="31C7AA34"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6B42B09A" w14:textId="7A6F8BA8"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r w:rsidR="00F20215" w:rsidRPr="00F36AD9">
              <w:rPr>
                <w:rFonts w:ascii="Arial" w:hAnsi="Arial" w:cs="Arial"/>
              </w:rPr>
              <w:t>90</w:t>
            </w:r>
          </w:p>
        </w:tc>
        <w:tc>
          <w:tcPr>
            <w:tcW w:w="850" w:type="dxa"/>
          </w:tcPr>
          <w:p w14:paraId="787DEB1E" w14:textId="2CA1BD46"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w:t>
            </w:r>
            <w:r w:rsidR="00F20215" w:rsidRPr="00F36AD9">
              <w:rPr>
                <w:rFonts w:ascii="Arial" w:hAnsi="Arial" w:cs="Arial"/>
              </w:rPr>
              <w:t>48</w:t>
            </w:r>
          </w:p>
        </w:tc>
        <w:tc>
          <w:tcPr>
            <w:tcW w:w="992" w:type="dxa"/>
          </w:tcPr>
          <w:p w14:paraId="11B1E2C0" w14:textId="550FD8F2"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136</w:t>
            </w:r>
          </w:p>
        </w:tc>
        <w:tc>
          <w:tcPr>
            <w:tcW w:w="851" w:type="dxa"/>
          </w:tcPr>
          <w:p w14:paraId="7054952C" w14:textId="2E7F799E"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r w:rsidR="00F20215" w:rsidRPr="00F36AD9">
              <w:rPr>
                <w:rFonts w:ascii="Arial" w:hAnsi="Arial" w:cs="Arial"/>
              </w:rPr>
              <w:t>05</w:t>
            </w:r>
          </w:p>
        </w:tc>
        <w:tc>
          <w:tcPr>
            <w:tcW w:w="992" w:type="dxa"/>
          </w:tcPr>
          <w:p w14:paraId="77EBA660" w14:textId="346D93F6"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28</w:t>
            </w:r>
          </w:p>
        </w:tc>
        <w:tc>
          <w:tcPr>
            <w:tcW w:w="998" w:type="dxa"/>
          </w:tcPr>
          <w:p w14:paraId="01679115" w14:textId="6AD22120"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p>
        </w:tc>
      </w:tr>
      <w:tr w:rsidR="007012FD" w:rsidRPr="00F36AD9" w14:paraId="7BC3AC35"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143E68BF" w14:textId="77777777" w:rsidR="00914765" w:rsidRPr="00F36AD9" w:rsidRDefault="00914765" w:rsidP="009A39B1">
            <w:pPr>
              <w:spacing w:before="120" w:after="120" w:line="360" w:lineRule="auto"/>
              <w:jc w:val="center"/>
              <w:rPr>
                <w:rFonts w:ascii="Arial" w:hAnsi="Arial" w:cs="Arial"/>
              </w:rPr>
            </w:pPr>
          </w:p>
        </w:tc>
        <w:tc>
          <w:tcPr>
            <w:tcW w:w="740" w:type="dxa"/>
          </w:tcPr>
          <w:p w14:paraId="39451A7D" w14:textId="43ABF0A5"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tcPr>
          <w:p w14:paraId="2B16029B" w14:textId="38B8DF99" w:rsidR="00914765" w:rsidRPr="00F36AD9" w:rsidRDefault="00F2021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color w:val="000000"/>
                <w:szCs w:val="18"/>
                <w:lang w:eastAsia="pl-PL"/>
              </w:rPr>
              <w:t>174</w:t>
            </w:r>
          </w:p>
        </w:tc>
        <w:tc>
          <w:tcPr>
            <w:tcW w:w="850" w:type="dxa"/>
          </w:tcPr>
          <w:p w14:paraId="066EBBF2" w14:textId="45FF7C01"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szCs w:val="18"/>
                <w:lang w:eastAsia="pl-PL"/>
              </w:rPr>
              <w:t>6</w:t>
            </w:r>
            <w:r w:rsidR="00F20215" w:rsidRPr="00F36AD9">
              <w:rPr>
                <w:rFonts w:ascii="Arial" w:eastAsia="Times New Roman" w:hAnsi="Arial" w:cs="Arial"/>
                <w:szCs w:val="18"/>
                <w:lang w:eastAsia="pl-PL"/>
              </w:rPr>
              <w:t>44</w:t>
            </w:r>
          </w:p>
        </w:tc>
        <w:tc>
          <w:tcPr>
            <w:tcW w:w="992" w:type="dxa"/>
          </w:tcPr>
          <w:p w14:paraId="612CD8E7" w14:textId="55B1602D"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color w:val="000000"/>
                <w:szCs w:val="18"/>
                <w:lang w:eastAsia="pl-PL"/>
              </w:rPr>
              <w:t>1</w:t>
            </w:r>
            <w:r w:rsidR="00F20215" w:rsidRPr="00F36AD9">
              <w:rPr>
                <w:rFonts w:ascii="Arial" w:eastAsia="Times New Roman" w:hAnsi="Arial" w:cs="Arial"/>
                <w:color w:val="000000"/>
                <w:szCs w:val="18"/>
                <w:lang w:eastAsia="pl-PL"/>
              </w:rPr>
              <w:t>37</w:t>
            </w:r>
          </w:p>
        </w:tc>
        <w:tc>
          <w:tcPr>
            <w:tcW w:w="851" w:type="dxa"/>
          </w:tcPr>
          <w:p w14:paraId="1089F348" w14:textId="1CBBBB47"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color w:val="000000"/>
                <w:szCs w:val="18"/>
                <w:lang w:eastAsia="pl-PL"/>
              </w:rPr>
              <w:t>1</w:t>
            </w:r>
            <w:r w:rsidR="00F20215" w:rsidRPr="00F36AD9">
              <w:rPr>
                <w:rFonts w:ascii="Arial" w:eastAsia="Times New Roman" w:hAnsi="Arial" w:cs="Arial"/>
                <w:color w:val="000000"/>
                <w:szCs w:val="18"/>
                <w:lang w:eastAsia="pl-PL"/>
              </w:rPr>
              <w:t>02</w:t>
            </w:r>
          </w:p>
        </w:tc>
        <w:tc>
          <w:tcPr>
            <w:tcW w:w="992" w:type="dxa"/>
          </w:tcPr>
          <w:p w14:paraId="1746D113" w14:textId="30732193" w:rsidR="00914765" w:rsidRPr="00F36AD9" w:rsidRDefault="00247E2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color w:val="000000"/>
                <w:szCs w:val="18"/>
                <w:lang w:eastAsia="pl-PL"/>
              </w:rPr>
              <w:t>1</w:t>
            </w:r>
            <w:r w:rsidR="00F20215" w:rsidRPr="00F36AD9">
              <w:rPr>
                <w:rFonts w:ascii="Arial" w:eastAsia="Times New Roman" w:hAnsi="Arial" w:cs="Arial"/>
                <w:color w:val="000000"/>
                <w:szCs w:val="18"/>
                <w:lang w:eastAsia="pl-PL"/>
              </w:rPr>
              <w:t>7</w:t>
            </w:r>
          </w:p>
        </w:tc>
        <w:tc>
          <w:tcPr>
            <w:tcW w:w="998" w:type="dxa"/>
          </w:tcPr>
          <w:p w14:paraId="3C1733EB" w14:textId="7E52E136"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color w:val="000000"/>
                <w:szCs w:val="18"/>
                <w:lang w:eastAsia="pl-PL"/>
              </w:rPr>
              <w:t>1</w:t>
            </w:r>
          </w:p>
        </w:tc>
      </w:tr>
      <w:tr w:rsidR="007012FD" w:rsidRPr="00F36AD9" w14:paraId="0DE40D95"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CB25974"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Lubuskie</w:t>
            </w:r>
          </w:p>
        </w:tc>
        <w:tc>
          <w:tcPr>
            <w:tcW w:w="740" w:type="dxa"/>
          </w:tcPr>
          <w:p w14:paraId="011E75B6" w14:textId="7058C818" w:rsidR="00914765" w:rsidRPr="00F36AD9" w:rsidRDefault="00F2021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08966DEF" w14:textId="3E48F4D0" w:rsidR="00914765" w:rsidRPr="00F36AD9" w:rsidRDefault="009D5ED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207</w:t>
            </w:r>
          </w:p>
        </w:tc>
        <w:tc>
          <w:tcPr>
            <w:tcW w:w="850" w:type="dxa"/>
          </w:tcPr>
          <w:p w14:paraId="0E0420C0" w14:textId="1A0BE720"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357</w:t>
            </w:r>
          </w:p>
        </w:tc>
        <w:tc>
          <w:tcPr>
            <w:tcW w:w="992" w:type="dxa"/>
          </w:tcPr>
          <w:p w14:paraId="4F692A32" w14:textId="1BD82258"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118</w:t>
            </w:r>
          </w:p>
        </w:tc>
        <w:tc>
          <w:tcPr>
            <w:tcW w:w="851" w:type="dxa"/>
          </w:tcPr>
          <w:p w14:paraId="1084AA74" w14:textId="11954513"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w:t>
            </w:r>
            <w:r w:rsidR="00733D65" w:rsidRPr="00F36AD9">
              <w:rPr>
                <w:rFonts w:ascii="Arial" w:hAnsi="Arial" w:cs="Arial"/>
              </w:rPr>
              <w:t>3</w:t>
            </w:r>
          </w:p>
        </w:tc>
        <w:tc>
          <w:tcPr>
            <w:tcW w:w="992" w:type="dxa"/>
          </w:tcPr>
          <w:p w14:paraId="4C8BDDAF" w14:textId="58C6923E"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62</w:t>
            </w:r>
          </w:p>
        </w:tc>
        <w:tc>
          <w:tcPr>
            <w:tcW w:w="998" w:type="dxa"/>
          </w:tcPr>
          <w:p w14:paraId="06F9FF13" w14:textId="52F926A6"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31</w:t>
            </w:r>
          </w:p>
        </w:tc>
      </w:tr>
      <w:tr w:rsidR="00FB1BFC" w:rsidRPr="00F36AD9" w14:paraId="1A67B12F" w14:textId="77777777" w:rsidTr="005A5941">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00E9C5B4" w14:textId="77777777" w:rsidR="00FB1BFC" w:rsidRPr="00F36AD9" w:rsidRDefault="00FB1BFC" w:rsidP="009A39B1">
            <w:pPr>
              <w:spacing w:before="120" w:after="120" w:line="360" w:lineRule="auto"/>
              <w:jc w:val="center"/>
              <w:rPr>
                <w:rFonts w:ascii="Arial" w:hAnsi="Arial" w:cs="Arial"/>
              </w:rPr>
            </w:pPr>
          </w:p>
        </w:tc>
        <w:tc>
          <w:tcPr>
            <w:tcW w:w="740" w:type="dxa"/>
          </w:tcPr>
          <w:p w14:paraId="23524330" w14:textId="1D8C4F26"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vAlign w:val="bottom"/>
          </w:tcPr>
          <w:p w14:paraId="25E85624" w14:textId="3B4F575B"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209</w:t>
            </w:r>
          </w:p>
        </w:tc>
        <w:tc>
          <w:tcPr>
            <w:tcW w:w="850" w:type="dxa"/>
            <w:vAlign w:val="bottom"/>
          </w:tcPr>
          <w:p w14:paraId="5D3D6FEA" w14:textId="09C76455"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341</w:t>
            </w:r>
          </w:p>
        </w:tc>
        <w:tc>
          <w:tcPr>
            <w:tcW w:w="992" w:type="dxa"/>
            <w:vAlign w:val="bottom"/>
          </w:tcPr>
          <w:p w14:paraId="18FB5B7C" w14:textId="36A5B50D"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138</w:t>
            </w:r>
          </w:p>
        </w:tc>
        <w:tc>
          <w:tcPr>
            <w:tcW w:w="851" w:type="dxa"/>
            <w:vAlign w:val="bottom"/>
          </w:tcPr>
          <w:p w14:paraId="7DF15C64" w14:textId="21991F98"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72</w:t>
            </w:r>
          </w:p>
        </w:tc>
        <w:tc>
          <w:tcPr>
            <w:tcW w:w="992" w:type="dxa"/>
            <w:vAlign w:val="bottom"/>
          </w:tcPr>
          <w:p w14:paraId="2F7258F2" w14:textId="6171E485"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65</w:t>
            </w:r>
          </w:p>
        </w:tc>
        <w:tc>
          <w:tcPr>
            <w:tcW w:w="998" w:type="dxa"/>
          </w:tcPr>
          <w:p w14:paraId="1A19DE45" w14:textId="69589C3B"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32</w:t>
            </w:r>
          </w:p>
        </w:tc>
      </w:tr>
      <w:tr w:rsidR="007012FD" w:rsidRPr="00F36AD9" w14:paraId="6AED6505" w14:textId="77777777" w:rsidTr="00FB1BFC">
        <w:trPr>
          <w:trHeight w:val="408"/>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338278BE" w14:textId="195405B8" w:rsidR="00914765" w:rsidRPr="00F36AD9" w:rsidRDefault="00914765" w:rsidP="009A39B1">
            <w:pPr>
              <w:spacing w:before="120" w:after="120" w:line="360" w:lineRule="auto"/>
              <w:jc w:val="center"/>
              <w:rPr>
                <w:rFonts w:ascii="Arial" w:hAnsi="Arial" w:cs="Arial"/>
              </w:rPr>
            </w:pPr>
            <w:r w:rsidRPr="00F36AD9">
              <w:rPr>
                <w:rFonts w:ascii="Arial" w:hAnsi="Arial" w:cs="Arial"/>
              </w:rPr>
              <w:t>Łódzkie</w:t>
            </w:r>
          </w:p>
        </w:tc>
        <w:tc>
          <w:tcPr>
            <w:tcW w:w="740" w:type="dxa"/>
          </w:tcPr>
          <w:p w14:paraId="2F5ECDDE" w14:textId="777A987E"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36AD9">
              <w:rPr>
                <w:rFonts w:ascii="Arial" w:hAnsi="Arial" w:cs="Arial"/>
                <w:b/>
                <w:bCs/>
              </w:rPr>
              <w:t>2022</w:t>
            </w:r>
          </w:p>
        </w:tc>
        <w:tc>
          <w:tcPr>
            <w:tcW w:w="881" w:type="dxa"/>
          </w:tcPr>
          <w:p w14:paraId="630C8401" w14:textId="03F756F2"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99</w:t>
            </w:r>
          </w:p>
        </w:tc>
        <w:tc>
          <w:tcPr>
            <w:tcW w:w="850" w:type="dxa"/>
          </w:tcPr>
          <w:p w14:paraId="723109B4" w14:textId="369F5BD7"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w:t>
            </w:r>
            <w:r w:rsidR="00733D65" w:rsidRPr="00F36AD9">
              <w:rPr>
                <w:rFonts w:ascii="Arial" w:hAnsi="Arial" w:cs="Arial"/>
              </w:rPr>
              <w:t>63</w:t>
            </w:r>
          </w:p>
        </w:tc>
        <w:tc>
          <w:tcPr>
            <w:tcW w:w="992" w:type="dxa"/>
          </w:tcPr>
          <w:p w14:paraId="5E4E3B72" w14:textId="6DB7D04B"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72</w:t>
            </w:r>
          </w:p>
        </w:tc>
        <w:tc>
          <w:tcPr>
            <w:tcW w:w="851" w:type="dxa"/>
          </w:tcPr>
          <w:p w14:paraId="7A4B6465" w14:textId="3A3E0075"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85</w:t>
            </w:r>
          </w:p>
        </w:tc>
        <w:tc>
          <w:tcPr>
            <w:tcW w:w="992" w:type="dxa"/>
          </w:tcPr>
          <w:p w14:paraId="39576AAE" w14:textId="512A2B35"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31</w:t>
            </w:r>
          </w:p>
        </w:tc>
        <w:tc>
          <w:tcPr>
            <w:tcW w:w="998" w:type="dxa"/>
          </w:tcPr>
          <w:p w14:paraId="654D8B7F" w14:textId="526A93A7"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95</w:t>
            </w:r>
          </w:p>
        </w:tc>
      </w:tr>
      <w:tr w:rsidR="00FB1BFC" w:rsidRPr="00F36AD9" w14:paraId="0F288090" w14:textId="77777777" w:rsidTr="005A5941">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1A5225B6" w14:textId="77777777" w:rsidR="00FB1BFC" w:rsidRPr="00F36AD9" w:rsidRDefault="00FB1BFC" w:rsidP="009A39B1">
            <w:pPr>
              <w:spacing w:before="120" w:after="120" w:line="360" w:lineRule="auto"/>
              <w:jc w:val="center"/>
              <w:rPr>
                <w:rFonts w:ascii="Arial" w:hAnsi="Arial" w:cs="Arial"/>
              </w:rPr>
            </w:pPr>
          </w:p>
        </w:tc>
        <w:tc>
          <w:tcPr>
            <w:tcW w:w="0" w:type="dxa"/>
          </w:tcPr>
          <w:p w14:paraId="5C7D6CB1" w14:textId="7F92B2B9"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36AD9">
              <w:rPr>
                <w:rFonts w:ascii="Arial" w:hAnsi="Arial" w:cs="Arial"/>
                <w:b/>
                <w:bCs/>
              </w:rPr>
              <w:t>2023</w:t>
            </w:r>
          </w:p>
        </w:tc>
        <w:tc>
          <w:tcPr>
            <w:tcW w:w="0" w:type="dxa"/>
            <w:vAlign w:val="bottom"/>
          </w:tcPr>
          <w:p w14:paraId="52BF9745" w14:textId="05C84C3C"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79</w:t>
            </w:r>
          </w:p>
        </w:tc>
        <w:tc>
          <w:tcPr>
            <w:tcW w:w="0" w:type="dxa"/>
            <w:vAlign w:val="bottom"/>
          </w:tcPr>
          <w:p w14:paraId="1B1B0B29" w14:textId="337AB47D"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518</w:t>
            </w:r>
          </w:p>
        </w:tc>
        <w:tc>
          <w:tcPr>
            <w:tcW w:w="0" w:type="dxa"/>
            <w:vAlign w:val="bottom"/>
          </w:tcPr>
          <w:p w14:paraId="7787D63E" w14:textId="1A46D9C4"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82</w:t>
            </w:r>
          </w:p>
        </w:tc>
        <w:tc>
          <w:tcPr>
            <w:tcW w:w="0" w:type="dxa"/>
            <w:vAlign w:val="bottom"/>
          </w:tcPr>
          <w:p w14:paraId="31330B20" w14:textId="1F999A5B"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65</w:t>
            </w:r>
          </w:p>
        </w:tc>
        <w:tc>
          <w:tcPr>
            <w:tcW w:w="0" w:type="dxa"/>
            <w:vAlign w:val="bottom"/>
          </w:tcPr>
          <w:p w14:paraId="0E3E952F" w14:textId="3D9D89A4"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24</w:t>
            </w:r>
          </w:p>
        </w:tc>
        <w:tc>
          <w:tcPr>
            <w:tcW w:w="0" w:type="dxa"/>
          </w:tcPr>
          <w:p w14:paraId="6C1C279C" w14:textId="5D1C3B15"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76</w:t>
            </w:r>
          </w:p>
        </w:tc>
      </w:tr>
      <w:tr w:rsidR="007012FD" w:rsidRPr="00F36AD9" w14:paraId="14F777B6" w14:textId="77777777" w:rsidTr="007012FD">
        <w:trPr>
          <w:trHeight w:val="190"/>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70515BE"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Małopolskie</w:t>
            </w:r>
          </w:p>
        </w:tc>
        <w:tc>
          <w:tcPr>
            <w:tcW w:w="740" w:type="dxa"/>
          </w:tcPr>
          <w:p w14:paraId="391FE04F" w14:textId="0E26FC84"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16ECF8B7" w14:textId="4D38039D"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199</w:t>
            </w:r>
          </w:p>
        </w:tc>
        <w:tc>
          <w:tcPr>
            <w:tcW w:w="850" w:type="dxa"/>
          </w:tcPr>
          <w:p w14:paraId="1C0E38EF" w14:textId="1B3571B4"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437</w:t>
            </w:r>
          </w:p>
        </w:tc>
        <w:tc>
          <w:tcPr>
            <w:tcW w:w="992" w:type="dxa"/>
          </w:tcPr>
          <w:p w14:paraId="68AAE1FE" w14:textId="693A8E31"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101</w:t>
            </w:r>
          </w:p>
        </w:tc>
        <w:tc>
          <w:tcPr>
            <w:tcW w:w="851" w:type="dxa"/>
          </w:tcPr>
          <w:p w14:paraId="7EACBDD0" w14:textId="1FB9E446"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162</w:t>
            </w:r>
          </w:p>
        </w:tc>
        <w:tc>
          <w:tcPr>
            <w:tcW w:w="992" w:type="dxa"/>
          </w:tcPr>
          <w:p w14:paraId="43FACE05" w14:textId="71E7DED6"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95</w:t>
            </w:r>
          </w:p>
        </w:tc>
        <w:tc>
          <w:tcPr>
            <w:tcW w:w="998" w:type="dxa"/>
          </w:tcPr>
          <w:p w14:paraId="3257F47A" w14:textId="7BE0FB34" w:rsidR="00914765" w:rsidRPr="00F36AD9" w:rsidRDefault="00733D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p>
        </w:tc>
      </w:tr>
      <w:tr w:rsidR="00FB1BFC" w:rsidRPr="00F36AD9" w14:paraId="15DB786F" w14:textId="77777777" w:rsidTr="005A5941">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74B83065" w14:textId="77777777" w:rsidR="00FB1BFC" w:rsidRPr="00F36AD9" w:rsidRDefault="00FB1BFC" w:rsidP="009A39B1">
            <w:pPr>
              <w:spacing w:before="120" w:after="120" w:line="360" w:lineRule="auto"/>
              <w:jc w:val="center"/>
              <w:rPr>
                <w:rFonts w:ascii="Arial" w:hAnsi="Arial" w:cs="Arial"/>
              </w:rPr>
            </w:pPr>
          </w:p>
        </w:tc>
        <w:tc>
          <w:tcPr>
            <w:tcW w:w="0" w:type="dxa"/>
          </w:tcPr>
          <w:p w14:paraId="59258422" w14:textId="3D0476C3"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0" w:type="dxa"/>
            <w:vAlign w:val="bottom"/>
          </w:tcPr>
          <w:p w14:paraId="0F4AE67E" w14:textId="6BC7C51B"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194</w:t>
            </w:r>
          </w:p>
        </w:tc>
        <w:tc>
          <w:tcPr>
            <w:tcW w:w="0" w:type="dxa"/>
            <w:vAlign w:val="bottom"/>
          </w:tcPr>
          <w:p w14:paraId="477936F5" w14:textId="4D823ABD"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424</w:t>
            </w:r>
          </w:p>
        </w:tc>
        <w:tc>
          <w:tcPr>
            <w:tcW w:w="0" w:type="dxa"/>
            <w:vAlign w:val="bottom"/>
          </w:tcPr>
          <w:p w14:paraId="103E1DEA" w14:textId="2BF60D37"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107</w:t>
            </w:r>
          </w:p>
        </w:tc>
        <w:tc>
          <w:tcPr>
            <w:tcW w:w="0" w:type="dxa"/>
            <w:vAlign w:val="bottom"/>
          </w:tcPr>
          <w:p w14:paraId="3A0E435E" w14:textId="14D1EF84"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167</w:t>
            </w:r>
          </w:p>
        </w:tc>
        <w:tc>
          <w:tcPr>
            <w:tcW w:w="0" w:type="dxa"/>
            <w:vAlign w:val="bottom"/>
          </w:tcPr>
          <w:p w14:paraId="503B512D" w14:textId="1D8A6C50"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eastAsia="Times New Roman" w:hAnsi="Arial" w:cs="Arial"/>
                <w:lang w:eastAsia="pl-PL"/>
              </w:rPr>
              <w:t>104</w:t>
            </w:r>
          </w:p>
        </w:tc>
        <w:tc>
          <w:tcPr>
            <w:tcW w:w="0" w:type="dxa"/>
          </w:tcPr>
          <w:p w14:paraId="14F353A7" w14:textId="3EF6259B" w:rsidR="00FB1BFC"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0</w:t>
            </w:r>
          </w:p>
        </w:tc>
      </w:tr>
      <w:tr w:rsidR="007012FD" w:rsidRPr="00F36AD9" w14:paraId="61BBC3C7" w14:textId="77777777" w:rsidTr="007012FD">
        <w:trPr>
          <w:trHeight w:val="152"/>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FA80481"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Mazowieckie</w:t>
            </w:r>
          </w:p>
        </w:tc>
        <w:tc>
          <w:tcPr>
            <w:tcW w:w="740" w:type="dxa"/>
          </w:tcPr>
          <w:p w14:paraId="0BC19BF6" w14:textId="50D9EEC5"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w:t>
            </w:r>
            <w:r w:rsidR="00FB1BFC" w:rsidRPr="00F36AD9">
              <w:rPr>
                <w:rFonts w:ascii="Arial" w:hAnsi="Arial" w:cs="Arial"/>
                <w:b/>
                <w:bCs/>
              </w:rPr>
              <w:t>2</w:t>
            </w:r>
          </w:p>
        </w:tc>
        <w:tc>
          <w:tcPr>
            <w:tcW w:w="881" w:type="dxa"/>
          </w:tcPr>
          <w:p w14:paraId="1D88F0B4" w14:textId="54A97D56"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156</w:t>
            </w:r>
          </w:p>
        </w:tc>
        <w:tc>
          <w:tcPr>
            <w:tcW w:w="850" w:type="dxa"/>
          </w:tcPr>
          <w:p w14:paraId="2986F60B" w14:textId="76206F3A"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740</w:t>
            </w:r>
          </w:p>
        </w:tc>
        <w:tc>
          <w:tcPr>
            <w:tcW w:w="992" w:type="dxa"/>
          </w:tcPr>
          <w:p w14:paraId="3999D6DE" w14:textId="2DCBFBE1"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223</w:t>
            </w:r>
          </w:p>
        </w:tc>
        <w:tc>
          <w:tcPr>
            <w:tcW w:w="851" w:type="dxa"/>
          </w:tcPr>
          <w:p w14:paraId="5DD4D871" w14:textId="058ABE42"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130</w:t>
            </w:r>
          </w:p>
        </w:tc>
        <w:tc>
          <w:tcPr>
            <w:tcW w:w="992" w:type="dxa"/>
          </w:tcPr>
          <w:p w14:paraId="49804011" w14:textId="06D9B4EF"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87</w:t>
            </w:r>
          </w:p>
        </w:tc>
        <w:tc>
          <w:tcPr>
            <w:tcW w:w="998" w:type="dxa"/>
          </w:tcPr>
          <w:p w14:paraId="5C854717" w14:textId="76E1071C"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31</w:t>
            </w:r>
          </w:p>
        </w:tc>
      </w:tr>
      <w:tr w:rsidR="007012FD" w:rsidRPr="00F36AD9" w14:paraId="2D0E3108" w14:textId="77777777" w:rsidTr="00FB1BFC">
        <w:trPr>
          <w:cnfStyle w:val="000000100000" w:firstRow="0" w:lastRow="0" w:firstColumn="0" w:lastColumn="0" w:oddVBand="0" w:evenVBand="0" w:oddHBand="1" w:evenHBand="0" w:firstRowFirstColumn="0" w:firstRowLastColumn="0" w:lastRowFirstColumn="0" w:lastRowLastColumn="0"/>
          <w:trHeight w:val="155"/>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7B52981C" w14:textId="77777777" w:rsidR="00914765" w:rsidRPr="00F36AD9" w:rsidRDefault="00914765" w:rsidP="009A39B1">
            <w:pPr>
              <w:spacing w:before="120" w:after="120" w:line="360" w:lineRule="auto"/>
              <w:jc w:val="center"/>
              <w:rPr>
                <w:rFonts w:ascii="Arial" w:hAnsi="Arial" w:cs="Arial"/>
              </w:rPr>
            </w:pPr>
          </w:p>
        </w:tc>
        <w:tc>
          <w:tcPr>
            <w:tcW w:w="740" w:type="dxa"/>
          </w:tcPr>
          <w:p w14:paraId="2AA26AAD" w14:textId="62DD4806"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w:t>
            </w:r>
            <w:r w:rsidR="00247E21" w:rsidRPr="00F36AD9">
              <w:rPr>
                <w:rFonts w:ascii="Arial" w:hAnsi="Arial" w:cs="Arial"/>
                <w:b/>
                <w:bCs/>
              </w:rPr>
              <w:t>2</w:t>
            </w:r>
            <w:r w:rsidR="00FB1BFC" w:rsidRPr="00F36AD9">
              <w:rPr>
                <w:rFonts w:ascii="Arial" w:hAnsi="Arial" w:cs="Arial"/>
                <w:b/>
                <w:bCs/>
              </w:rPr>
              <w:t>3</w:t>
            </w:r>
          </w:p>
        </w:tc>
        <w:tc>
          <w:tcPr>
            <w:tcW w:w="881" w:type="dxa"/>
          </w:tcPr>
          <w:p w14:paraId="33E3361B" w14:textId="50B950BF"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181</w:t>
            </w:r>
          </w:p>
        </w:tc>
        <w:tc>
          <w:tcPr>
            <w:tcW w:w="850" w:type="dxa"/>
          </w:tcPr>
          <w:p w14:paraId="2E9F79AF" w14:textId="2C1725B8"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656</w:t>
            </w:r>
          </w:p>
        </w:tc>
        <w:tc>
          <w:tcPr>
            <w:tcW w:w="992" w:type="dxa"/>
          </w:tcPr>
          <w:p w14:paraId="370BFA2E" w14:textId="45C0484D"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285</w:t>
            </w:r>
          </w:p>
        </w:tc>
        <w:tc>
          <w:tcPr>
            <w:tcW w:w="851" w:type="dxa"/>
          </w:tcPr>
          <w:p w14:paraId="618974C0" w14:textId="62C20827"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102</w:t>
            </w:r>
          </w:p>
        </w:tc>
        <w:tc>
          <w:tcPr>
            <w:tcW w:w="992" w:type="dxa"/>
          </w:tcPr>
          <w:p w14:paraId="7150D2DF" w14:textId="4E1070B6"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121</w:t>
            </w:r>
          </w:p>
        </w:tc>
        <w:tc>
          <w:tcPr>
            <w:tcW w:w="998" w:type="dxa"/>
          </w:tcPr>
          <w:p w14:paraId="2F69FB47" w14:textId="6F18DFF7"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w:t>
            </w:r>
          </w:p>
        </w:tc>
      </w:tr>
      <w:tr w:rsidR="007012FD" w:rsidRPr="00F36AD9" w14:paraId="6328E95C"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147BDD1F"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Opolskie</w:t>
            </w:r>
          </w:p>
        </w:tc>
        <w:tc>
          <w:tcPr>
            <w:tcW w:w="740" w:type="dxa"/>
          </w:tcPr>
          <w:p w14:paraId="6EDEA03D" w14:textId="5BCA78BB"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w:t>
            </w:r>
            <w:r w:rsidR="00FB1BFC" w:rsidRPr="00F36AD9">
              <w:rPr>
                <w:rFonts w:ascii="Arial" w:hAnsi="Arial" w:cs="Arial"/>
                <w:b/>
                <w:bCs/>
              </w:rPr>
              <w:t>2</w:t>
            </w:r>
          </w:p>
        </w:tc>
        <w:tc>
          <w:tcPr>
            <w:tcW w:w="881" w:type="dxa"/>
          </w:tcPr>
          <w:p w14:paraId="6DB623EB" w14:textId="018676A7"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99</w:t>
            </w:r>
          </w:p>
        </w:tc>
        <w:tc>
          <w:tcPr>
            <w:tcW w:w="850" w:type="dxa"/>
          </w:tcPr>
          <w:p w14:paraId="7F8CCD9A" w14:textId="6B95EDAF"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212</w:t>
            </w:r>
          </w:p>
        </w:tc>
        <w:tc>
          <w:tcPr>
            <w:tcW w:w="992" w:type="dxa"/>
          </w:tcPr>
          <w:p w14:paraId="57B8880D" w14:textId="022BEB15"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48</w:t>
            </w:r>
          </w:p>
        </w:tc>
        <w:tc>
          <w:tcPr>
            <w:tcW w:w="851" w:type="dxa"/>
          </w:tcPr>
          <w:p w14:paraId="5D484558" w14:textId="416A6CDF"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69</w:t>
            </w:r>
          </w:p>
        </w:tc>
        <w:tc>
          <w:tcPr>
            <w:tcW w:w="992" w:type="dxa"/>
          </w:tcPr>
          <w:p w14:paraId="38992D04" w14:textId="32CFB4BB"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74</w:t>
            </w:r>
          </w:p>
        </w:tc>
        <w:tc>
          <w:tcPr>
            <w:tcW w:w="998" w:type="dxa"/>
          </w:tcPr>
          <w:p w14:paraId="071CEFD6" w14:textId="44EF1EB9"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w:t>
            </w:r>
          </w:p>
        </w:tc>
      </w:tr>
      <w:tr w:rsidR="007012FD" w:rsidRPr="00F36AD9" w14:paraId="36CBC7B6" w14:textId="77777777" w:rsidTr="00FB1BFC">
        <w:trPr>
          <w:cnfStyle w:val="000000100000" w:firstRow="0" w:lastRow="0" w:firstColumn="0" w:lastColumn="0" w:oddVBand="0" w:evenVBand="0" w:oddHBand="1"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338D4D0F" w14:textId="77777777" w:rsidR="00914765" w:rsidRPr="00F36AD9" w:rsidRDefault="00914765" w:rsidP="009A39B1">
            <w:pPr>
              <w:spacing w:before="120" w:after="120" w:line="360" w:lineRule="auto"/>
              <w:jc w:val="center"/>
              <w:rPr>
                <w:rFonts w:ascii="Arial" w:hAnsi="Arial" w:cs="Arial"/>
              </w:rPr>
            </w:pPr>
          </w:p>
        </w:tc>
        <w:tc>
          <w:tcPr>
            <w:tcW w:w="740" w:type="dxa"/>
          </w:tcPr>
          <w:p w14:paraId="4ED1FBBC" w14:textId="584218E7"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w:t>
            </w:r>
            <w:r w:rsidR="00247E21" w:rsidRPr="00F36AD9">
              <w:rPr>
                <w:rFonts w:ascii="Arial" w:hAnsi="Arial" w:cs="Arial"/>
                <w:b/>
                <w:bCs/>
              </w:rPr>
              <w:t>2</w:t>
            </w:r>
            <w:r w:rsidR="00FB1BFC" w:rsidRPr="00F36AD9">
              <w:rPr>
                <w:rFonts w:ascii="Arial" w:hAnsi="Arial" w:cs="Arial"/>
                <w:b/>
                <w:bCs/>
              </w:rPr>
              <w:t>3</w:t>
            </w:r>
          </w:p>
        </w:tc>
        <w:tc>
          <w:tcPr>
            <w:tcW w:w="881" w:type="dxa"/>
          </w:tcPr>
          <w:p w14:paraId="68B3397B" w14:textId="1951BC74"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119</w:t>
            </w:r>
          </w:p>
        </w:tc>
        <w:tc>
          <w:tcPr>
            <w:tcW w:w="850" w:type="dxa"/>
          </w:tcPr>
          <w:p w14:paraId="3EB109E3" w14:textId="338CF00B"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249</w:t>
            </w:r>
          </w:p>
        </w:tc>
        <w:tc>
          <w:tcPr>
            <w:tcW w:w="992" w:type="dxa"/>
          </w:tcPr>
          <w:p w14:paraId="28D51A04" w14:textId="19A797B4"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60</w:t>
            </w:r>
          </w:p>
        </w:tc>
        <w:tc>
          <w:tcPr>
            <w:tcW w:w="851" w:type="dxa"/>
          </w:tcPr>
          <w:p w14:paraId="1253C90C" w14:textId="11F4FE44"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86</w:t>
            </w:r>
          </w:p>
        </w:tc>
        <w:tc>
          <w:tcPr>
            <w:tcW w:w="992" w:type="dxa"/>
          </w:tcPr>
          <w:p w14:paraId="335490AD" w14:textId="6960C877"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80</w:t>
            </w:r>
          </w:p>
        </w:tc>
        <w:tc>
          <w:tcPr>
            <w:tcW w:w="998" w:type="dxa"/>
          </w:tcPr>
          <w:p w14:paraId="6262319F" w14:textId="5880D2A0" w:rsidR="00914765" w:rsidRPr="00F36AD9" w:rsidRDefault="00FB1BFC"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11</w:t>
            </w:r>
          </w:p>
        </w:tc>
      </w:tr>
      <w:tr w:rsidR="007012FD" w:rsidRPr="00F36AD9" w14:paraId="6E1D65D3" w14:textId="77777777" w:rsidTr="007012FD">
        <w:trPr>
          <w:trHeight w:val="45"/>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42B9626A"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Podkarpackie</w:t>
            </w:r>
          </w:p>
        </w:tc>
        <w:tc>
          <w:tcPr>
            <w:tcW w:w="740" w:type="dxa"/>
          </w:tcPr>
          <w:p w14:paraId="5D01596B" w14:textId="24D87218" w:rsidR="00914765" w:rsidRPr="00F36AD9" w:rsidRDefault="00FB1BFC"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17D040B4" w14:textId="4C2F2B32" w:rsidR="00914765" w:rsidRPr="00F36AD9" w:rsidRDefault="0054465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113</w:t>
            </w:r>
          </w:p>
        </w:tc>
        <w:tc>
          <w:tcPr>
            <w:tcW w:w="850" w:type="dxa"/>
          </w:tcPr>
          <w:p w14:paraId="2B4F0346" w14:textId="2F4E533A"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423</w:t>
            </w:r>
          </w:p>
        </w:tc>
        <w:tc>
          <w:tcPr>
            <w:tcW w:w="992" w:type="dxa"/>
          </w:tcPr>
          <w:p w14:paraId="113D4BA8" w14:textId="4F57F358"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w:t>
            </w:r>
            <w:r w:rsidR="00750437" w:rsidRPr="00F36AD9">
              <w:rPr>
                <w:rFonts w:ascii="Arial" w:hAnsi="Arial" w:cs="Arial"/>
              </w:rPr>
              <w:t>7</w:t>
            </w:r>
          </w:p>
        </w:tc>
        <w:tc>
          <w:tcPr>
            <w:tcW w:w="851" w:type="dxa"/>
          </w:tcPr>
          <w:p w14:paraId="778C1A7C" w14:textId="70AE14A1"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43</w:t>
            </w:r>
          </w:p>
        </w:tc>
        <w:tc>
          <w:tcPr>
            <w:tcW w:w="992" w:type="dxa"/>
          </w:tcPr>
          <w:p w14:paraId="54E0F890" w14:textId="41870A7B"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35</w:t>
            </w:r>
          </w:p>
        </w:tc>
        <w:tc>
          <w:tcPr>
            <w:tcW w:w="998" w:type="dxa"/>
          </w:tcPr>
          <w:p w14:paraId="57B74B6C" w14:textId="74A9E3B4"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153</w:t>
            </w:r>
          </w:p>
        </w:tc>
      </w:tr>
      <w:tr w:rsidR="007012FD" w:rsidRPr="00F36AD9" w14:paraId="6141F292" w14:textId="77777777" w:rsidTr="00FB1BFC">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78D848F5" w14:textId="77777777" w:rsidR="00914765" w:rsidRPr="00F36AD9" w:rsidRDefault="00914765" w:rsidP="009A39B1">
            <w:pPr>
              <w:spacing w:before="120" w:after="120" w:line="360" w:lineRule="auto"/>
              <w:jc w:val="center"/>
              <w:rPr>
                <w:rFonts w:ascii="Arial" w:hAnsi="Arial" w:cs="Arial"/>
              </w:rPr>
            </w:pPr>
          </w:p>
        </w:tc>
        <w:tc>
          <w:tcPr>
            <w:tcW w:w="740" w:type="dxa"/>
          </w:tcPr>
          <w:p w14:paraId="1C73E235" w14:textId="24E9906C"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w:t>
            </w:r>
            <w:r w:rsidR="00247E21" w:rsidRPr="00F36AD9">
              <w:rPr>
                <w:rFonts w:ascii="Arial" w:hAnsi="Arial" w:cs="Arial"/>
                <w:b/>
                <w:bCs/>
              </w:rPr>
              <w:t>2</w:t>
            </w:r>
            <w:r w:rsidR="00750437" w:rsidRPr="00F36AD9">
              <w:rPr>
                <w:rFonts w:ascii="Arial" w:hAnsi="Arial" w:cs="Arial"/>
                <w:b/>
                <w:bCs/>
              </w:rPr>
              <w:t>3</w:t>
            </w:r>
          </w:p>
        </w:tc>
        <w:tc>
          <w:tcPr>
            <w:tcW w:w="881" w:type="dxa"/>
          </w:tcPr>
          <w:p w14:paraId="24B9C0D4" w14:textId="2CFD27F0"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180</w:t>
            </w:r>
          </w:p>
        </w:tc>
        <w:tc>
          <w:tcPr>
            <w:tcW w:w="850" w:type="dxa"/>
          </w:tcPr>
          <w:p w14:paraId="052759FD" w14:textId="50220AB8"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439</w:t>
            </w:r>
          </w:p>
        </w:tc>
        <w:tc>
          <w:tcPr>
            <w:tcW w:w="992" w:type="dxa"/>
          </w:tcPr>
          <w:p w14:paraId="51B3F1A3" w14:textId="54DE4217"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70</w:t>
            </w:r>
          </w:p>
        </w:tc>
        <w:tc>
          <w:tcPr>
            <w:tcW w:w="851" w:type="dxa"/>
          </w:tcPr>
          <w:p w14:paraId="7F49D2ED" w14:textId="3C735235"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34</w:t>
            </w:r>
          </w:p>
        </w:tc>
        <w:tc>
          <w:tcPr>
            <w:tcW w:w="992" w:type="dxa"/>
          </w:tcPr>
          <w:p w14:paraId="4E2DD0B2" w14:textId="4A23F703"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46</w:t>
            </w:r>
          </w:p>
        </w:tc>
        <w:tc>
          <w:tcPr>
            <w:tcW w:w="998" w:type="dxa"/>
          </w:tcPr>
          <w:p w14:paraId="3E5D7CB4" w14:textId="3990923C"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135</w:t>
            </w:r>
          </w:p>
        </w:tc>
      </w:tr>
      <w:tr w:rsidR="007012FD" w:rsidRPr="00F36AD9" w14:paraId="0A6FC775"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3A03B2AA"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Podlaskie</w:t>
            </w:r>
          </w:p>
        </w:tc>
        <w:tc>
          <w:tcPr>
            <w:tcW w:w="740" w:type="dxa"/>
          </w:tcPr>
          <w:p w14:paraId="3AEA059D" w14:textId="061AACB7" w:rsidR="00914765" w:rsidRPr="00F36AD9" w:rsidRDefault="0091476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w:t>
            </w:r>
            <w:r w:rsidR="00750437" w:rsidRPr="00F36AD9">
              <w:rPr>
                <w:rFonts w:ascii="Arial" w:hAnsi="Arial" w:cs="Arial"/>
                <w:b/>
                <w:bCs/>
              </w:rPr>
              <w:t>2</w:t>
            </w:r>
          </w:p>
        </w:tc>
        <w:tc>
          <w:tcPr>
            <w:tcW w:w="881" w:type="dxa"/>
          </w:tcPr>
          <w:p w14:paraId="3EE63A6B" w14:textId="21001139"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90</w:t>
            </w:r>
          </w:p>
        </w:tc>
        <w:tc>
          <w:tcPr>
            <w:tcW w:w="850" w:type="dxa"/>
          </w:tcPr>
          <w:p w14:paraId="215BE14E" w14:textId="1206F820"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310</w:t>
            </w:r>
          </w:p>
        </w:tc>
        <w:tc>
          <w:tcPr>
            <w:tcW w:w="992" w:type="dxa"/>
          </w:tcPr>
          <w:p w14:paraId="5CDF3D48" w14:textId="33F88E6E"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48</w:t>
            </w:r>
          </w:p>
        </w:tc>
        <w:tc>
          <w:tcPr>
            <w:tcW w:w="851" w:type="dxa"/>
          </w:tcPr>
          <w:p w14:paraId="7B3EEC16" w14:textId="43B23078"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74</w:t>
            </w:r>
          </w:p>
        </w:tc>
        <w:tc>
          <w:tcPr>
            <w:tcW w:w="992" w:type="dxa"/>
          </w:tcPr>
          <w:p w14:paraId="37F40EA4" w14:textId="65C62B0A"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35</w:t>
            </w:r>
          </w:p>
        </w:tc>
        <w:tc>
          <w:tcPr>
            <w:tcW w:w="998" w:type="dxa"/>
          </w:tcPr>
          <w:p w14:paraId="1174589A" w14:textId="4CDB0B9A"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0</w:t>
            </w:r>
          </w:p>
        </w:tc>
      </w:tr>
      <w:tr w:rsidR="007012FD" w:rsidRPr="00F36AD9" w14:paraId="46FF2FE7"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7D43949D" w14:textId="77777777" w:rsidR="00914765" w:rsidRPr="00F36AD9" w:rsidRDefault="00914765" w:rsidP="009A39B1">
            <w:pPr>
              <w:spacing w:before="120" w:after="120" w:line="360" w:lineRule="auto"/>
              <w:jc w:val="center"/>
              <w:rPr>
                <w:rFonts w:ascii="Arial" w:hAnsi="Arial" w:cs="Arial"/>
              </w:rPr>
            </w:pPr>
          </w:p>
        </w:tc>
        <w:tc>
          <w:tcPr>
            <w:tcW w:w="740" w:type="dxa"/>
          </w:tcPr>
          <w:p w14:paraId="24A94552" w14:textId="245BE6B3"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w:t>
            </w:r>
            <w:r w:rsidR="00247E21" w:rsidRPr="00F36AD9">
              <w:rPr>
                <w:rFonts w:ascii="Arial" w:hAnsi="Arial" w:cs="Arial"/>
                <w:b/>
                <w:bCs/>
              </w:rPr>
              <w:t>2</w:t>
            </w:r>
            <w:r w:rsidR="00750437" w:rsidRPr="00F36AD9">
              <w:rPr>
                <w:rFonts w:ascii="Arial" w:hAnsi="Arial" w:cs="Arial"/>
                <w:b/>
                <w:bCs/>
              </w:rPr>
              <w:t>3</w:t>
            </w:r>
          </w:p>
        </w:tc>
        <w:tc>
          <w:tcPr>
            <w:tcW w:w="881" w:type="dxa"/>
          </w:tcPr>
          <w:p w14:paraId="0CD51F0D" w14:textId="79CD01F1"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78</w:t>
            </w:r>
          </w:p>
        </w:tc>
        <w:tc>
          <w:tcPr>
            <w:tcW w:w="850" w:type="dxa"/>
          </w:tcPr>
          <w:p w14:paraId="6714FB67" w14:textId="6BF5C8F0"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322</w:t>
            </w:r>
          </w:p>
        </w:tc>
        <w:tc>
          <w:tcPr>
            <w:tcW w:w="992" w:type="dxa"/>
          </w:tcPr>
          <w:p w14:paraId="2AFD9BC6" w14:textId="266AA2DB"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65</w:t>
            </w:r>
          </w:p>
        </w:tc>
        <w:tc>
          <w:tcPr>
            <w:tcW w:w="851" w:type="dxa"/>
          </w:tcPr>
          <w:p w14:paraId="5E4DD059" w14:textId="30293B6E"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67</w:t>
            </w:r>
          </w:p>
        </w:tc>
        <w:tc>
          <w:tcPr>
            <w:tcW w:w="992" w:type="dxa"/>
          </w:tcPr>
          <w:p w14:paraId="6A3EC2DE" w14:textId="127AC073"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36</w:t>
            </w:r>
          </w:p>
        </w:tc>
        <w:tc>
          <w:tcPr>
            <w:tcW w:w="998" w:type="dxa"/>
          </w:tcPr>
          <w:p w14:paraId="53B4CF7C" w14:textId="0069D577" w:rsidR="00914765" w:rsidRPr="00F36AD9" w:rsidRDefault="00750437"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w:t>
            </w:r>
          </w:p>
        </w:tc>
      </w:tr>
      <w:tr w:rsidR="007012FD" w:rsidRPr="00F36AD9" w14:paraId="0583FE1B"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46DD965F"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Pomorskie</w:t>
            </w:r>
          </w:p>
        </w:tc>
        <w:tc>
          <w:tcPr>
            <w:tcW w:w="740" w:type="dxa"/>
          </w:tcPr>
          <w:p w14:paraId="3DDE921A" w14:textId="76212CA9"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1E97D640" w14:textId="03642403"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110</w:t>
            </w:r>
          </w:p>
        </w:tc>
        <w:tc>
          <w:tcPr>
            <w:tcW w:w="850" w:type="dxa"/>
          </w:tcPr>
          <w:p w14:paraId="420310D1" w14:textId="79882958"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371</w:t>
            </w:r>
          </w:p>
        </w:tc>
        <w:tc>
          <w:tcPr>
            <w:tcW w:w="992" w:type="dxa"/>
          </w:tcPr>
          <w:p w14:paraId="0AA90B47" w14:textId="6161BB71"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86</w:t>
            </w:r>
          </w:p>
        </w:tc>
        <w:tc>
          <w:tcPr>
            <w:tcW w:w="851" w:type="dxa"/>
          </w:tcPr>
          <w:p w14:paraId="1222651C" w14:textId="510FD380"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70</w:t>
            </w:r>
          </w:p>
        </w:tc>
        <w:tc>
          <w:tcPr>
            <w:tcW w:w="992" w:type="dxa"/>
          </w:tcPr>
          <w:p w14:paraId="4C8D8D22" w14:textId="095C6349"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43</w:t>
            </w:r>
          </w:p>
        </w:tc>
        <w:tc>
          <w:tcPr>
            <w:tcW w:w="998" w:type="dxa"/>
          </w:tcPr>
          <w:p w14:paraId="6823DB18" w14:textId="313F07EA" w:rsidR="00914765" w:rsidRPr="00F36AD9" w:rsidRDefault="00750437"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295</w:t>
            </w:r>
          </w:p>
        </w:tc>
      </w:tr>
      <w:tr w:rsidR="007012FD" w:rsidRPr="00F36AD9" w14:paraId="5F91588A"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33B7F759" w14:textId="77777777" w:rsidR="00914765" w:rsidRPr="00F36AD9" w:rsidRDefault="00914765" w:rsidP="009A39B1">
            <w:pPr>
              <w:spacing w:before="120" w:after="120" w:line="360" w:lineRule="auto"/>
              <w:jc w:val="center"/>
              <w:rPr>
                <w:rFonts w:ascii="Arial" w:hAnsi="Arial" w:cs="Arial"/>
              </w:rPr>
            </w:pPr>
          </w:p>
        </w:tc>
        <w:tc>
          <w:tcPr>
            <w:tcW w:w="740" w:type="dxa"/>
          </w:tcPr>
          <w:p w14:paraId="3398EB3F" w14:textId="345E1BFD" w:rsidR="00914765" w:rsidRPr="00F36AD9" w:rsidRDefault="0091476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w:t>
            </w:r>
            <w:r w:rsidR="00247E21" w:rsidRPr="00F36AD9">
              <w:rPr>
                <w:rFonts w:ascii="Arial" w:hAnsi="Arial" w:cs="Arial"/>
                <w:b/>
                <w:bCs/>
              </w:rPr>
              <w:t>2</w:t>
            </w:r>
            <w:r w:rsidR="00750437" w:rsidRPr="00F36AD9">
              <w:rPr>
                <w:rFonts w:ascii="Arial" w:hAnsi="Arial" w:cs="Arial"/>
                <w:b/>
                <w:bCs/>
              </w:rPr>
              <w:t>3</w:t>
            </w:r>
          </w:p>
        </w:tc>
        <w:tc>
          <w:tcPr>
            <w:tcW w:w="881" w:type="dxa"/>
          </w:tcPr>
          <w:p w14:paraId="0C85A888" w14:textId="7982FD2D"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141</w:t>
            </w:r>
          </w:p>
        </w:tc>
        <w:tc>
          <w:tcPr>
            <w:tcW w:w="850" w:type="dxa"/>
          </w:tcPr>
          <w:p w14:paraId="7E9F184F" w14:textId="423923BB"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430</w:t>
            </w:r>
          </w:p>
        </w:tc>
        <w:tc>
          <w:tcPr>
            <w:tcW w:w="992" w:type="dxa"/>
          </w:tcPr>
          <w:p w14:paraId="387483AA" w14:textId="794D761E"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92</w:t>
            </w:r>
          </w:p>
        </w:tc>
        <w:tc>
          <w:tcPr>
            <w:tcW w:w="851" w:type="dxa"/>
          </w:tcPr>
          <w:p w14:paraId="68EBD910" w14:textId="4C2EE8BD"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69</w:t>
            </w:r>
          </w:p>
        </w:tc>
        <w:tc>
          <w:tcPr>
            <w:tcW w:w="992" w:type="dxa"/>
          </w:tcPr>
          <w:p w14:paraId="3AF31F84" w14:textId="22E610AA"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60</w:t>
            </w:r>
          </w:p>
        </w:tc>
        <w:tc>
          <w:tcPr>
            <w:tcW w:w="998" w:type="dxa"/>
          </w:tcPr>
          <w:p w14:paraId="366A0924" w14:textId="153E5707"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306</w:t>
            </w:r>
          </w:p>
        </w:tc>
      </w:tr>
      <w:tr w:rsidR="007012FD" w:rsidRPr="00F36AD9" w14:paraId="7539B645"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65FE9D0B"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Śląskie</w:t>
            </w:r>
          </w:p>
        </w:tc>
        <w:tc>
          <w:tcPr>
            <w:tcW w:w="740" w:type="dxa"/>
          </w:tcPr>
          <w:p w14:paraId="73DB92F3" w14:textId="4F66B5DC"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49A159F4" w14:textId="15279559"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368</w:t>
            </w:r>
          </w:p>
        </w:tc>
        <w:tc>
          <w:tcPr>
            <w:tcW w:w="850" w:type="dxa"/>
          </w:tcPr>
          <w:p w14:paraId="4E04D236" w14:textId="5B3F664C"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471</w:t>
            </w:r>
          </w:p>
        </w:tc>
        <w:tc>
          <w:tcPr>
            <w:tcW w:w="992" w:type="dxa"/>
          </w:tcPr>
          <w:p w14:paraId="2A014307" w14:textId="7BAC3E43"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146</w:t>
            </w:r>
          </w:p>
        </w:tc>
        <w:tc>
          <w:tcPr>
            <w:tcW w:w="851" w:type="dxa"/>
          </w:tcPr>
          <w:p w14:paraId="0D751C1E" w14:textId="6E1A9FDB"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158</w:t>
            </w:r>
          </w:p>
        </w:tc>
        <w:tc>
          <w:tcPr>
            <w:tcW w:w="992" w:type="dxa"/>
          </w:tcPr>
          <w:p w14:paraId="60C463B1" w14:textId="141421B9"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121</w:t>
            </w:r>
          </w:p>
        </w:tc>
        <w:tc>
          <w:tcPr>
            <w:tcW w:w="998" w:type="dxa"/>
          </w:tcPr>
          <w:p w14:paraId="28D6E47D" w14:textId="08DBB0B0"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30</w:t>
            </w:r>
          </w:p>
        </w:tc>
      </w:tr>
      <w:tr w:rsidR="007012FD" w:rsidRPr="00F36AD9" w14:paraId="4D9FDE4E"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4212623D" w14:textId="77777777" w:rsidR="00914765" w:rsidRPr="00F36AD9" w:rsidRDefault="00914765" w:rsidP="009A39B1">
            <w:pPr>
              <w:spacing w:before="120" w:after="120" w:line="360" w:lineRule="auto"/>
              <w:jc w:val="center"/>
              <w:rPr>
                <w:rFonts w:ascii="Arial" w:hAnsi="Arial" w:cs="Arial"/>
              </w:rPr>
            </w:pPr>
          </w:p>
        </w:tc>
        <w:tc>
          <w:tcPr>
            <w:tcW w:w="740" w:type="dxa"/>
          </w:tcPr>
          <w:p w14:paraId="564F8AA9" w14:textId="5BCDF08C"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tcPr>
          <w:p w14:paraId="448760B1" w14:textId="0A91E31E"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374</w:t>
            </w:r>
          </w:p>
        </w:tc>
        <w:tc>
          <w:tcPr>
            <w:tcW w:w="850" w:type="dxa"/>
          </w:tcPr>
          <w:p w14:paraId="18954457" w14:textId="173DF308"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390</w:t>
            </w:r>
          </w:p>
        </w:tc>
        <w:tc>
          <w:tcPr>
            <w:tcW w:w="992" w:type="dxa"/>
          </w:tcPr>
          <w:p w14:paraId="316B6F82" w14:textId="71AC4262"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141</w:t>
            </w:r>
          </w:p>
        </w:tc>
        <w:tc>
          <w:tcPr>
            <w:tcW w:w="851" w:type="dxa"/>
          </w:tcPr>
          <w:p w14:paraId="01A1A705" w14:textId="57F93C5B"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145</w:t>
            </w:r>
          </w:p>
        </w:tc>
        <w:tc>
          <w:tcPr>
            <w:tcW w:w="992" w:type="dxa"/>
          </w:tcPr>
          <w:p w14:paraId="319127A9" w14:textId="3B6FA9BF"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126</w:t>
            </w:r>
          </w:p>
        </w:tc>
        <w:tc>
          <w:tcPr>
            <w:tcW w:w="998" w:type="dxa"/>
          </w:tcPr>
          <w:p w14:paraId="4D797498" w14:textId="6D5FE3B5"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27</w:t>
            </w:r>
          </w:p>
        </w:tc>
      </w:tr>
      <w:tr w:rsidR="007012FD" w:rsidRPr="00F36AD9" w14:paraId="2CDCC426"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092046CF"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Świętokrzyskie</w:t>
            </w:r>
          </w:p>
        </w:tc>
        <w:tc>
          <w:tcPr>
            <w:tcW w:w="740" w:type="dxa"/>
          </w:tcPr>
          <w:p w14:paraId="364918F7" w14:textId="7EF439E3"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2D4F8430" w14:textId="4C716333"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103</w:t>
            </w:r>
          </w:p>
        </w:tc>
        <w:tc>
          <w:tcPr>
            <w:tcW w:w="850" w:type="dxa"/>
          </w:tcPr>
          <w:p w14:paraId="5E8EF1B7" w14:textId="4C2A761C"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189</w:t>
            </w:r>
          </w:p>
        </w:tc>
        <w:tc>
          <w:tcPr>
            <w:tcW w:w="992" w:type="dxa"/>
          </w:tcPr>
          <w:p w14:paraId="2CDBCFE0" w14:textId="2333A911"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39</w:t>
            </w:r>
          </w:p>
        </w:tc>
        <w:tc>
          <w:tcPr>
            <w:tcW w:w="851" w:type="dxa"/>
          </w:tcPr>
          <w:p w14:paraId="07C2886A" w14:textId="15FD20C6"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46</w:t>
            </w:r>
          </w:p>
        </w:tc>
        <w:tc>
          <w:tcPr>
            <w:tcW w:w="992" w:type="dxa"/>
          </w:tcPr>
          <w:p w14:paraId="4CF7FB49" w14:textId="7B19DDB1"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27</w:t>
            </w:r>
          </w:p>
        </w:tc>
        <w:tc>
          <w:tcPr>
            <w:tcW w:w="998" w:type="dxa"/>
          </w:tcPr>
          <w:p w14:paraId="442B1FAB" w14:textId="657E2593" w:rsidR="00914765" w:rsidRPr="00F36AD9" w:rsidRDefault="004F5EF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83</w:t>
            </w:r>
          </w:p>
        </w:tc>
      </w:tr>
      <w:tr w:rsidR="007012FD" w:rsidRPr="00F36AD9" w14:paraId="1578D9DE"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2C5DBEAC" w14:textId="77777777" w:rsidR="00914765" w:rsidRPr="00F36AD9" w:rsidRDefault="00914765" w:rsidP="009A39B1">
            <w:pPr>
              <w:spacing w:before="120" w:after="120" w:line="360" w:lineRule="auto"/>
              <w:jc w:val="center"/>
              <w:rPr>
                <w:rFonts w:ascii="Arial" w:hAnsi="Arial" w:cs="Arial"/>
              </w:rPr>
            </w:pPr>
          </w:p>
        </w:tc>
        <w:tc>
          <w:tcPr>
            <w:tcW w:w="740" w:type="dxa"/>
          </w:tcPr>
          <w:p w14:paraId="2368904C" w14:textId="79C418AE"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tcPr>
          <w:p w14:paraId="7D7475D8" w14:textId="1449C0D9"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96</w:t>
            </w:r>
          </w:p>
        </w:tc>
        <w:tc>
          <w:tcPr>
            <w:tcW w:w="850" w:type="dxa"/>
          </w:tcPr>
          <w:p w14:paraId="77D9CF2F" w14:textId="6D8532EF"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154</w:t>
            </w:r>
          </w:p>
        </w:tc>
        <w:tc>
          <w:tcPr>
            <w:tcW w:w="992" w:type="dxa"/>
          </w:tcPr>
          <w:p w14:paraId="79EE37AE" w14:textId="353CABAB" w:rsidR="00914765" w:rsidRPr="00F36AD9" w:rsidRDefault="004F5EF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49</w:t>
            </w:r>
          </w:p>
        </w:tc>
        <w:tc>
          <w:tcPr>
            <w:tcW w:w="851" w:type="dxa"/>
          </w:tcPr>
          <w:p w14:paraId="42DB06EC" w14:textId="45F97881"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41</w:t>
            </w:r>
          </w:p>
        </w:tc>
        <w:tc>
          <w:tcPr>
            <w:tcW w:w="992" w:type="dxa"/>
          </w:tcPr>
          <w:p w14:paraId="67A5572F" w14:textId="44720CAF"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54</w:t>
            </w:r>
          </w:p>
        </w:tc>
        <w:tc>
          <w:tcPr>
            <w:tcW w:w="998" w:type="dxa"/>
          </w:tcPr>
          <w:p w14:paraId="458C6949" w14:textId="7527B7CE"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56</w:t>
            </w:r>
          </w:p>
        </w:tc>
      </w:tr>
      <w:tr w:rsidR="007012FD" w:rsidRPr="00F36AD9" w14:paraId="25B8C1A8"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584AC40F"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Warmińsko-mazurskie</w:t>
            </w:r>
          </w:p>
        </w:tc>
        <w:tc>
          <w:tcPr>
            <w:tcW w:w="740" w:type="dxa"/>
          </w:tcPr>
          <w:p w14:paraId="475045F2" w14:textId="3E29456E"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6D982E3A" w14:textId="2D215ACC"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45</w:t>
            </w:r>
          </w:p>
        </w:tc>
        <w:tc>
          <w:tcPr>
            <w:tcW w:w="850" w:type="dxa"/>
          </w:tcPr>
          <w:p w14:paraId="023254B2" w14:textId="4B2C840F"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124</w:t>
            </w:r>
          </w:p>
        </w:tc>
        <w:tc>
          <w:tcPr>
            <w:tcW w:w="992" w:type="dxa"/>
          </w:tcPr>
          <w:p w14:paraId="5FE7DA3F" w14:textId="74C09444"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11</w:t>
            </w:r>
          </w:p>
        </w:tc>
        <w:tc>
          <w:tcPr>
            <w:tcW w:w="851" w:type="dxa"/>
          </w:tcPr>
          <w:p w14:paraId="5CAC9BD2" w14:textId="2150316C"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22</w:t>
            </w:r>
          </w:p>
        </w:tc>
        <w:tc>
          <w:tcPr>
            <w:tcW w:w="992" w:type="dxa"/>
          </w:tcPr>
          <w:p w14:paraId="64E2BE93" w14:textId="4946B783"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w:t>
            </w:r>
          </w:p>
        </w:tc>
        <w:tc>
          <w:tcPr>
            <w:tcW w:w="998" w:type="dxa"/>
          </w:tcPr>
          <w:p w14:paraId="0371FBD2" w14:textId="33B6FEB4"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34</w:t>
            </w:r>
          </w:p>
        </w:tc>
      </w:tr>
      <w:tr w:rsidR="007012FD" w:rsidRPr="00F36AD9" w14:paraId="5C8E1912"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3BEA12CA" w14:textId="77777777" w:rsidR="00914765" w:rsidRPr="00F36AD9" w:rsidRDefault="00914765" w:rsidP="009A39B1">
            <w:pPr>
              <w:spacing w:before="120" w:after="120" w:line="360" w:lineRule="auto"/>
              <w:jc w:val="center"/>
              <w:rPr>
                <w:rFonts w:ascii="Arial" w:hAnsi="Arial" w:cs="Arial"/>
              </w:rPr>
            </w:pPr>
          </w:p>
        </w:tc>
        <w:tc>
          <w:tcPr>
            <w:tcW w:w="740" w:type="dxa"/>
          </w:tcPr>
          <w:p w14:paraId="1DDF912C" w14:textId="3C1A555E"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tcPr>
          <w:p w14:paraId="24D10AE5" w14:textId="7B3B05E4"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42</w:t>
            </w:r>
          </w:p>
        </w:tc>
        <w:tc>
          <w:tcPr>
            <w:tcW w:w="850" w:type="dxa"/>
          </w:tcPr>
          <w:p w14:paraId="029BB8BB" w14:textId="15A1742A"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144</w:t>
            </w:r>
          </w:p>
        </w:tc>
        <w:tc>
          <w:tcPr>
            <w:tcW w:w="992" w:type="dxa"/>
          </w:tcPr>
          <w:p w14:paraId="2B0A80A1" w14:textId="5BC9B29F"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w:t>
            </w:r>
          </w:p>
        </w:tc>
        <w:tc>
          <w:tcPr>
            <w:tcW w:w="851" w:type="dxa"/>
          </w:tcPr>
          <w:p w14:paraId="4CF557CA" w14:textId="070979AE" w:rsidR="00914765" w:rsidRPr="00F36AD9" w:rsidRDefault="006C4FAB"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20</w:t>
            </w:r>
          </w:p>
        </w:tc>
        <w:tc>
          <w:tcPr>
            <w:tcW w:w="992" w:type="dxa"/>
          </w:tcPr>
          <w:p w14:paraId="7B35ACCE" w14:textId="483D5DA5"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12</w:t>
            </w:r>
          </w:p>
        </w:tc>
        <w:tc>
          <w:tcPr>
            <w:tcW w:w="998" w:type="dxa"/>
          </w:tcPr>
          <w:p w14:paraId="2FCACE46" w14:textId="04B56406"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15</w:t>
            </w:r>
          </w:p>
        </w:tc>
      </w:tr>
      <w:tr w:rsidR="007012FD" w:rsidRPr="00F36AD9" w14:paraId="700BB7F4"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5264BFB9"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Wielkopolskie</w:t>
            </w:r>
          </w:p>
        </w:tc>
        <w:tc>
          <w:tcPr>
            <w:tcW w:w="740" w:type="dxa"/>
          </w:tcPr>
          <w:p w14:paraId="7E1C0388" w14:textId="03C00518"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13C064C1" w14:textId="7CF9D0EA"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184</w:t>
            </w:r>
          </w:p>
        </w:tc>
        <w:tc>
          <w:tcPr>
            <w:tcW w:w="850" w:type="dxa"/>
          </w:tcPr>
          <w:p w14:paraId="56E60CC4" w14:textId="0CCEB8CF"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649</w:t>
            </w:r>
          </w:p>
        </w:tc>
        <w:tc>
          <w:tcPr>
            <w:tcW w:w="992" w:type="dxa"/>
          </w:tcPr>
          <w:p w14:paraId="52848E13" w14:textId="7870171B"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139</w:t>
            </w:r>
          </w:p>
        </w:tc>
        <w:tc>
          <w:tcPr>
            <w:tcW w:w="851" w:type="dxa"/>
          </w:tcPr>
          <w:p w14:paraId="424B44B2" w14:textId="4DA198D0"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77</w:t>
            </w:r>
          </w:p>
        </w:tc>
        <w:tc>
          <w:tcPr>
            <w:tcW w:w="992" w:type="dxa"/>
          </w:tcPr>
          <w:p w14:paraId="5C9739AD" w14:textId="17F469CD"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78</w:t>
            </w:r>
          </w:p>
        </w:tc>
        <w:tc>
          <w:tcPr>
            <w:tcW w:w="998" w:type="dxa"/>
          </w:tcPr>
          <w:p w14:paraId="1CFB2C5D" w14:textId="35075DFC"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325</w:t>
            </w:r>
          </w:p>
        </w:tc>
      </w:tr>
      <w:tr w:rsidR="007012FD" w:rsidRPr="00F36AD9" w14:paraId="3EFDAB67"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ign w:val="center"/>
          </w:tcPr>
          <w:p w14:paraId="0C9CFA77" w14:textId="77777777" w:rsidR="00914765" w:rsidRPr="00F36AD9" w:rsidRDefault="00914765" w:rsidP="009A39B1">
            <w:pPr>
              <w:spacing w:before="120" w:after="120" w:line="360" w:lineRule="auto"/>
              <w:jc w:val="center"/>
              <w:rPr>
                <w:rFonts w:ascii="Arial" w:hAnsi="Arial" w:cs="Arial"/>
              </w:rPr>
            </w:pPr>
          </w:p>
        </w:tc>
        <w:tc>
          <w:tcPr>
            <w:tcW w:w="740" w:type="dxa"/>
          </w:tcPr>
          <w:p w14:paraId="7D414D37" w14:textId="2FA14B23"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tcPr>
          <w:p w14:paraId="4D3C3AB4" w14:textId="13BC76DF"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153</w:t>
            </w:r>
          </w:p>
        </w:tc>
        <w:tc>
          <w:tcPr>
            <w:tcW w:w="850" w:type="dxa"/>
          </w:tcPr>
          <w:p w14:paraId="1AA4F1D2" w14:textId="52B99743"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571</w:t>
            </w:r>
          </w:p>
        </w:tc>
        <w:tc>
          <w:tcPr>
            <w:tcW w:w="992" w:type="dxa"/>
          </w:tcPr>
          <w:p w14:paraId="44DDC461" w14:textId="6886926C"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119</w:t>
            </w:r>
          </w:p>
        </w:tc>
        <w:tc>
          <w:tcPr>
            <w:tcW w:w="851" w:type="dxa"/>
          </w:tcPr>
          <w:p w14:paraId="0AC394D5" w14:textId="3BC73144"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59</w:t>
            </w:r>
          </w:p>
        </w:tc>
        <w:tc>
          <w:tcPr>
            <w:tcW w:w="992" w:type="dxa"/>
          </w:tcPr>
          <w:p w14:paraId="0C316FD2" w14:textId="511C8D38"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86</w:t>
            </w:r>
          </w:p>
        </w:tc>
        <w:tc>
          <w:tcPr>
            <w:tcW w:w="998" w:type="dxa"/>
          </w:tcPr>
          <w:p w14:paraId="6C9168E8" w14:textId="0C9DD6C9"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446</w:t>
            </w:r>
          </w:p>
        </w:tc>
      </w:tr>
      <w:tr w:rsidR="007012FD" w:rsidRPr="00F36AD9" w14:paraId="42865284" w14:textId="77777777" w:rsidTr="007012FD">
        <w:trPr>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val="restart"/>
            <w:vAlign w:val="center"/>
          </w:tcPr>
          <w:p w14:paraId="24A56470" w14:textId="77777777" w:rsidR="00914765" w:rsidRPr="00F36AD9" w:rsidRDefault="00914765" w:rsidP="009A39B1">
            <w:pPr>
              <w:spacing w:before="120" w:after="120" w:line="360" w:lineRule="auto"/>
              <w:jc w:val="center"/>
              <w:rPr>
                <w:rFonts w:ascii="Arial" w:hAnsi="Arial" w:cs="Arial"/>
              </w:rPr>
            </w:pPr>
            <w:r w:rsidRPr="00F36AD9">
              <w:rPr>
                <w:rFonts w:ascii="Arial" w:hAnsi="Arial" w:cs="Arial"/>
              </w:rPr>
              <w:t>Zachodniopomorskie</w:t>
            </w:r>
          </w:p>
        </w:tc>
        <w:tc>
          <w:tcPr>
            <w:tcW w:w="740" w:type="dxa"/>
          </w:tcPr>
          <w:p w14:paraId="780AE43E" w14:textId="4F9C576A"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b/>
                <w:bCs/>
              </w:rPr>
              <w:t>2022</w:t>
            </w:r>
          </w:p>
        </w:tc>
        <w:tc>
          <w:tcPr>
            <w:tcW w:w="881" w:type="dxa"/>
          </w:tcPr>
          <w:p w14:paraId="54E30A45" w14:textId="05DAB536"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192</w:t>
            </w:r>
          </w:p>
        </w:tc>
        <w:tc>
          <w:tcPr>
            <w:tcW w:w="850" w:type="dxa"/>
          </w:tcPr>
          <w:p w14:paraId="250DDAB3" w14:textId="4E62B148"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334</w:t>
            </w:r>
          </w:p>
        </w:tc>
        <w:tc>
          <w:tcPr>
            <w:tcW w:w="992" w:type="dxa"/>
          </w:tcPr>
          <w:p w14:paraId="1F8BD281" w14:textId="4D000EEE"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179</w:t>
            </w:r>
          </w:p>
        </w:tc>
        <w:tc>
          <w:tcPr>
            <w:tcW w:w="851" w:type="dxa"/>
          </w:tcPr>
          <w:p w14:paraId="521771A9" w14:textId="29183F70"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94</w:t>
            </w:r>
          </w:p>
        </w:tc>
        <w:tc>
          <w:tcPr>
            <w:tcW w:w="992" w:type="dxa"/>
          </w:tcPr>
          <w:p w14:paraId="68702F38" w14:textId="390C8018"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61</w:t>
            </w:r>
          </w:p>
        </w:tc>
        <w:tc>
          <w:tcPr>
            <w:tcW w:w="998" w:type="dxa"/>
          </w:tcPr>
          <w:p w14:paraId="7D45C40D" w14:textId="6CC34687" w:rsidR="00914765" w:rsidRPr="00F36AD9" w:rsidRDefault="000F0828"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79</w:t>
            </w:r>
          </w:p>
        </w:tc>
      </w:tr>
      <w:tr w:rsidR="007012FD" w:rsidRPr="00F36AD9" w14:paraId="66EFDF99" w14:textId="77777777" w:rsidTr="00FB1BFC">
        <w:trPr>
          <w:cnfStyle w:val="000000100000" w:firstRow="0" w:lastRow="0" w:firstColumn="0" w:lastColumn="0" w:oddVBand="0" w:evenVBand="0" w:oddHBand="1" w:evenHBand="0" w:firstRowFirstColumn="0" w:firstRowLastColumn="0" w:lastRowFirstColumn="0" w:lastRowLastColumn="0"/>
          <w:trHeight w:val="39"/>
          <w:jc w:val="center"/>
        </w:trPr>
        <w:tc>
          <w:tcPr>
            <w:cnfStyle w:val="001000000000" w:firstRow="0" w:lastRow="0" w:firstColumn="1" w:lastColumn="0" w:oddVBand="0" w:evenVBand="0" w:oddHBand="0" w:evenHBand="0" w:firstRowFirstColumn="0" w:firstRowLastColumn="0" w:lastRowFirstColumn="0" w:lastRowLastColumn="0"/>
            <w:tcW w:w="2202" w:type="dxa"/>
            <w:vMerge/>
          </w:tcPr>
          <w:p w14:paraId="36186340" w14:textId="77777777" w:rsidR="00914765" w:rsidRPr="00F36AD9" w:rsidRDefault="00914765" w:rsidP="009A39B1">
            <w:pPr>
              <w:spacing w:before="120" w:after="120" w:line="360" w:lineRule="auto"/>
              <w:jc w:val="center"/>
              <w:rPr>
                <w:rFonts w:ascii="Arial" w:hAnsi="Arial" w:cs="Arial"/>
              </w:rPr>
            </w:pPr>
          </w:p>
        </w:tc>
        <w:tc>
          <w:tcPr>
            <w:tcW w:w="740" w:type="dxa"/>
          </w:tcPr>
          <w:p w14:paraId="60A46B29" w14:textId="3484B525"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b/>
                <w:bCs/>
              </w:rPr>
              <w:t>2023</w:t>
            </w:r>
          </w:p>
        </w:tc>
        <w:tc>
          <w:tcPr>
            <w:tcW w:w="881" w:type="dxa"/>
          </w:tcPr>
          <w:p w14:paraId="1EAFE6BA" w14:textId="31DFBDBB"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179</w:t>
            </w:r>
          </w:p>
        </w:tc>
        <w:tc>
          <w:tcPr>
            <w:tcW w:w="850" w:type="dxa"/>
          </w:tcPr>
          <w:p w14:paraId="5D333773" w14:textId="404789CD"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213</w:t>
            </w:r>
          </w:p>
        </w:tc>
        <w:tc>
          <w:tcPr>
            <w:tcW w:w="992" w:type="dxa"/>
          </w:tcPr>
          <w:p w14:paraId="10E3145E" w14:textId="25D5F415"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135</w:t>
            </w:r>
          </w:p>
        </w:tc>
        <w:tc>
          <w:tcPr>
            <w:tcW w:w="851" w:type="dxa"/>
          </w:tcPr>
          <w:p w14:paraId="7291089A" w14:textId="5689C319"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52</w:t>
            </w:r>
          </w:p>
        </w:tc>
        <w:tc>
          <w:tcPr>
            <w:tcW w:w="992" w:type="dxa"/>
          </w:tcPr>
          <w:p w14:paraId="4103ED76" w14:textId="1B1E86D0" w:rsidR="00914765" w:rsidRPr="00F36AD9" w:rsidRDefault="000F0828"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84</w:t>
            </w:r>
          </w:p>
        </w:tc>
        <w:tc>
          <w:tcPr>
            <w:tcW w:w="998" w:type="dxa"/>
          </w:tcPr>
          <w:p w14:paraId="43916203" w14:textId="0FD9B8E0" w:rsidR="00914765" w:rsidRPr="00F36AD9" w:rsidRDefault="000F0828" w:rsidP="009A39B1">
            <w:pPr>
              <w:keepNext/>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w:t>
            </w:r>
          </w:p>
        </w:tc>
      </w:tr>
    </w:tbl>
    <w:bookmarkEnd w:id="34"/>
    <w:p w14:paraId="25B6EF64" w14:textId="3629CCD7" w:rsidR="000333DC" w:rsidRPr="00F36AD9" w:rsidRDefault="008078A7" w:rsidP="009A39B1">
      <w:pPr>
        <w:pStyle w:val="Legenda"/>
        <w:spacing w:before="120" w:after="120" w:line="360" w:lineRule="auto"/>
        <w:jc w:val="center"/>
        <w:rPr>
          <w:rFonts w:ascii="Arial" w:hAnsi="Arial" w:cs="Arial"/>
        </w:rPr>
      </w:pPr>
      <w:r w:rsidRPr="00F36AD9">
        <w:rPr>
          <w:rFonts w:ascii="Arial" w:hAnsi="Arial" w:cs="Arial"/>
        </w:rPr>
        <w:t xml:space="preserve">Tabela </w:t>
      </w:r>
      <w:r w:rsidRPr="00F36AD9">
        <w:rPr>
          <w:rFonts w:ascii="Arial" w:hAnsi="Arial" w:cs="Arial"/>
        </w:rPr>
        <w:fldChar w:fldCharType="begin"/>
      </w:r>
      <w:r w:rsidRPr="00F36AD9">
        <w:rPr>
          <w:rFonts w:ascii="Arial" w:hAnsi="Arial" w:cs="Arial"/>
        </w:rPr>
        <w:instrText xml:space="preserve"> SEQ Tabela \* ARABIC </w:instrText>
      </w:r>
      <w:r w:rsidRPr="00F36AD9">
        <w:rPr>
          <w:rFonts w:ascii="Arial" w:hAnsi="Arial" w:cs="Arial"/>
        </w:rPr>
        <w:fldChar w:fldCharType="separate"/>
      </w:r>
      <w:r w:rsidR="003322FB" w:rsidRPr="00F36AD9">
        <w:rPr>
          <w:rFonts w:ascii="Arial" w:hAnsi="Arial" w:cs="Arial"/>
        </w:rPr>
        <w:t>3</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Liczba zadań</w:t>
      </w:r>
      <w:r w:rsidR="00247E21" w:rsidRPr="00F36AD9">
        <w:rPr>
          <w:rFonts w:ascii="Arial" w:hAnsi="Arial" w:cs="Arial"/>
        </w:rPr>
        <w:t>/interwencji</w:t>
      </w:r>
      <w:r w:rsidRPr="00F36AD9">
        <w:rPr>
          <w:rFonts w:ascii="Arial" w:hAnsi="Arial" w:cs="Arial"/>
        </w:rPr>
        <w:t xml:space="preserve"> zrealizowanych przez JST w odniesieniu do poszczególnych </w:t>
      </w:r>
      <w:r w:rsidR="008B2E7A" w:rsidRPr="00F36AD9">
        <w:rPr>
          <w:rFonts w:ascii="Arial" w:hAnsi="Arial" w:cs="Arial"/>
        </w:rPr>
        <w:br/>
      </w:r>
      <w:r w:rsidRPr="00F36AD9">
        <w:rPr>
          <w:rFonts w:ascii="Arial" w:hAnsi="Arial" w:cs="Arial"/>
        </w:rPr>
        <w:t xml:space="preserve">celów operacyjnych NPZ w poszczególnych województwach w </w:t>
      </w:r>
      <w:r w:rsidR="000F0828" w:rsidRPr="00F36AD9">
        <w:rPr>
          <w:rFonts w:ascii="Arial" w:hAnsi="Arial" w:cs="Arial"/>
        </w:rPr>
        <w:t xml:space="preserve">2022 </w:t>
      </w:r>
      <w:r w:rsidR="00CB2C1A" w:rsidRPr="00F36AD9">
        <w:rPr>
          <w:rFonts w:ascii="Arial" w:hAnsi="Arial" w:cs="Arial"/>
        </w:rPr>
        <w:t xml:space="preserve">r. </w:t>
      </w:r>
      <w:r w:rsidRPr="00F36AD9">
        <w:rPr>
          <w:rFonts w:ascii="Arial" w:hAnsi="Arial" w:cs="Arial"/>
        </w:rPr>
        <w:t xml:space="preserve">i </w:t>
      </w:r>
      <w:r w:rsidR="000F0828" w:rsidRPr="00F36AD9">
        <w:rPr>
          <w:rFonts w:ascii="Arial" w:hAnsi="Arial" w:cs="Arial"/>
        </w:rPr>
        <w:t xml:space="preserve">2023 </w:t>
      </w:r>
      <w:r w:rsidR="00CB2C1A" w:rsidRPr="00F36AD9">
        <w:rPr>
          <w:rFonts w:ascii="Arial" w:hAnsi="Arial" w:cs="Arial"/>
        </w:rPr>
        <w:t>r</w:t>
      </w:r>
      <w:r w:rsidR="00107D66" w:rsidRPr="00F36AD9">
        <w:rPr>
          <w:rFonts w:ascii="Arial" w:hAnsi="Arial" w:cs="Arial"/>
        </w:rPr>
        <w:t>.</w:t>
      </w:r>
    </w:p>
    <w:p w14:paraId="1B045CCF" w14:textId="1BCB9FD3" w:rsidR="00D25FED" w:rsidRPr="00F36AD9" w:rsidRDefault="009B15D2" w:rsidP="009A39B1">
      <w:pPr>
        <w:spacing w:before="120" w:after="120" w:line="360" w:lineRule="auto"/>
        <w:jc w:val="both"/>
        <w:rPr>
          <w:rFonts w:ascii="Arial" w:hAnsi="Arial" w:cs="Arial"/>
        </w:rPr>
      </w:pPr>
      <w:r w:rsidRPr="00F36AD9">
        <w:rPr>
          <w:rFonts w:ascii="Arial" w:hAnsi="Arial" w:cs="Arial"/>
        </w:rPr>
        <w:t xml:space="preserve">W </w:t>
      </w:r>
      <w:r w:rsidR="00683CD0" w:rsidRPr="00F36AD9">
        <w:rPr>
          <w:rFonts w:ascii="Arial" w:hAnsi="Arial" w:cs="Arial"/>
        </w:rPr>
        <w:t xml:space="preserve">2022 </w:t>
      </w:r>
      <w:r w:rsidR="00FB61F3" w:rsidRPr="00F36AD9">
        <w:rPr>
          <w:rFonts w:ascii="Arial" w:hAnsi="Arial" w:cs="Arial"/>
        </w:rPr>
        <w:t>r.</w:t>
      </w:r>
      <w:r w:rsidRPr="00F36AD9">
        <w:rPr>
          <w:rFonts w:ascii="Arial" w:hAnsi="Arial" w:cs="Arial"/>
        </w:rPr>
        <w:t xml:space="preserve"> JST </w:t>
      </w:r>
      <w:r w:rsidR="0087529C" w:rsidRPr="00F36AD9">
        <w:rPr>
          <w:rFonts w:ascii="Arial" w:hAnsi="Arial" w:cs="Arial"/>
        </w:rPr>
        <w:t xml:space="preserve">najczęściej wskazywały </w:t>
      </w:r>
      <w:r w:rsidR="00E23FBF" w:rsidRPr="00F36AD9">
        <w:rPr>
          <w:rFonts w:ascii="Arial" w:hAnsi="Arial" w:cs="Arial"/>
        </w:rPr>
        <w:t xml:space="preserve">jako realizowane </w:t>
      </w:r>
      <w:r w:rsidR="0087529C" w:rsidRPr="00F36AD9">
        <w:rPr>
          <w:rFonts w:ascii="Arial" w:hAnsi="Arial" w:cs="Arial"/>
        </w:rPr>
        <w:t xml:space="preserve">zadanie nr </w:t>
      </w:r>
      <w:r w:rsidR="00683CD0" w:rsidRPr="00F36AD9">
        <w:rPr>
          <w:rFonts w:ascii="Arial" w:hAnsi="Arial" w:cs="Arial"/>
        </w:rPr>
        <w:t>2.1.1.</w:t>
      </w:r>
      <w:r w:rsidRPr="00F36AD9">
        <w:rPr>
          <w:rFonts w:ascii="Arial" w:hAnsi="Arial" w:cs="Arial"/>
        </w:rPr>
        <w:t>,</w:t>
      </w:r>
      <w:r w:rsidR="0087529C" w:rsidRPr="00F36AD9">
        <w:rPr>
          <w:rFonts w:ascii="Arial" w:hAnsi="Arial" w:cs="Arial"/>
        </w:rPr>
        <w:t xml:space="preserve"> czyli </w:t>
      </w:r>
      <w:r w:rsidR="00683CD0" w:rsidRPr="00F36AD9">
        <w:rPr>
          <w:rFonts w:ascii="Arial" w:hAnsi="Arial" w:cs="Arial"/>
        </w:rPr>
        <w:t>edukacja zdrowotna i profilaktyka uzależnień (uniwersalna, selektywna, wskazująca) realizowana zgodnie z wynikami badań naukowych (w tym epidemiologicznych) oraz dobrą praktyką w dziedzinie przeciwdziałania uzależnieniom</w:t>
      </w:r>
      <w:r w:rsidRPr="00F36AD9">
        <w:rPr>
          <w:rFonts w:ascii="Arial" w:hAnsi="Arial" w:cs="Arial"/>
        </w:rPr>
        <w:t xml:space="preserve">. W </w:t>
      </w:r>
      <w:r w:rsidR="00683CD0" w:rsidRPr="00F36AD9">
        <w:rPr>
          <w:rFonts w:ascii="Arial" w:hAnsi="Arial" w:cs="Arial"/>
        </w:rPr>
        <w:t xml:space="preserve">2022 </w:t>
      </w:r>
      <w:r w:rsidRPr="00F36AD9">
        <w:rPr>
          <w:rFonts w:ascii="Arial" w:hAnsi="Arial" w:cs="Arial"/>
        </w:rPr>
        <w:t>r</w:t>
      </w:r>
      <w:r w:rsidR="00FA119B" w:rsidRPr="00F36AD9">
        <w:rPr>
          <w:rFonts w:ascii="Arial" w:hAnsi="Arial" w:cs="Arial"/>
        </w:rPr>
        <w:t>.</w:t>
      </w:r>
      <w:r w:rsidRPr="00F36AD9">
        <w:rPr>
          <w:rFonts w:ascii="Arial" w:hAnsi="Arial" w:cs="Arial"/>
        </w:rPr>
        <w:t xml:space="preserve"> podmioty sprawozdały to zadanie </w:t>
      </w:r>
      <w:r w:rsidR="00683CD0" w:rsidRPr="00F36AD9">
        <w:rPr>
          <w:rFonts w:ascii="Arial" w:hAnsi="Arial" w:cs="Arial"/>
        </w:rPr>
        <w:t xml:space="preserve">4324 </w:t>
      </w:r>
      <w:r w:rsidRPr="00F36AD9">
        <w:rPr>
          <w:rFonts w:ascii="Arial" w:hAnsi="Arial" w:cs="Arial"/>
        </w:rPr>
        <w:t>razy (</w:t>
      </w:r>
      <w:r w:rsidR="00683CD0" w:rsidRPr="00F36AD9">
        <w:rPr>
          <w:rFonts w:ascii="Arial" w:hAnsi="Arial" w:cs="Arial"/>
        </w:rPr>
        <w:t>21,84</w:t>
      </w:r>
      <w:r w:rsidRPr="00F36AD9">
        <w:rPr>
          <w:rFonts w:ascii="Arial" w:hAnsi="Arial" w:cs="Arial"/>
        </w:rPr>
        <w:t>%)</w:t>
      </w:r>
      <w:r w:rsidR="00FB61F3" w:rsidRPr="00F36AD9">
        <w:rPr>
          <w:rFonts w:ascii="Arial" w:hAnsi="Arial" w:cs="Arial"/>
        </w:rPr>
        <w:t xml:space="preserve">. </w:t>
      </w:r>
      <w:r w:rsidR="003C2F4C" w:rsidRPr="00F36AD9">
        <w:rPr>
          <w:rFonts w:ascii="Arial" w:hAnsi="Arial" w:cs="Arial"/>
        </w:rPr>
        <w:t xml:space="preserve">Natomiast w </w:t>
      </w:r>
      <w:r w:rsidR="00683CD0" w:rsidRPr="00F36AD9">
        <w:rPr>
          <w:rFonts w:ascii="Arial" w:hAnsi="Arial" w:cs="Arial"/>
        </w:rPr>
        <w:t xml:space="preserve">2023 </w:t>
      </w:r>
      <w:r w:rsidR="003C2F4C" w:rsidRPr="00F36AD9">
        <w:rPr>
          <w:rFonts w:ascii="Arial" w:hAnsi="Arial" w:cs="Arial"/>
        </w:rPr>
        <w:t xml:space="preserve">r. JST najczęściej jako realizowaną interwencję </w:t>
      </w:r>
      <w:r w:rsidR="006E731D" w:rsidRPr="00F36AD9">
        <w:rPr>
          <w:rFonts w:ascii="Arial" w:hAnsi="Arial" w:cs="Arial"/>
        </w:rPr>
        <w:t xml:space="preserve">ponownie </w:t>
      </w:r>
      <w:r w:rsidR="003C2F4C" w:rsidRPr="00F36AD9">
        <w:rPr>
          <w:rFonts w:ascii="Arial" w:hAnsi="Arial" w:cs="Arial"/>
        </w:rPr>
        <w:t xml:space="preserve">wskazywały </w:t>
      </w:r>
      <w:r w:rsidR="00667D68" w:rsidRPr="00F36AD9">
        <w:rPr>
          <w:rFonts w:ascii="Arial" w:hAnsi="Arial" w:cs="Arial"/>
        </w:rPr>
        <w:t xml:space="preserve">edukację </w:t>
      </w:r>
      <w:r w:rsidR="003C2F4C" w:rsidRPr="00F36AD9">
        <w:rPr>
          <w:rFonts w:ascii="Arial" w:hAnsi="Arial" w:cs="Arial"/>
        </w:rPr>
        <w:t xml:space="preserve">zdrowotną i profilaktykę uzależnień (uniwersalna, selektywna, wskazująca) realizowaną zgodnie z wynikami badań naukowych (w tym epidemiologicznych) oraz dobrą praktyką w dziedzinie przeciwdziałania uzależnieniom – </w:t>
      </w:r>
      <w:r w:rsidR="006E731D" w:rsidRPr="00F36AD9">
        <w:rPr>
          <w:rFonts w:ascii="Arial" w:hAnsi="Arial" w:cs="Arial"/>
        </w:rPr>
        <w:t xml:space="preserve">4171 </w:t>
      </w:r>
      <w:r w:rsidR="003C2F4C" w:rsidRPr="00F36AD9">
        <w:rPr>
          <w:rFonts w:ascii="Arial" w:hAnsi="Arial" w:cs="Arial"/>
        </w:rPr>
        <w:t>razy (</w:t>
      </w:r>
      <w:r w:rsidR="006E731D" w:rsidRPr="00F36AD9">
        <w:rPr>
          <w:rFonts w:ascii="Arial" w:hAnsi="Arial" w:cs="Arial"/>
        </w:rPr>
        <w:t>20</w:t>
      </w:r>
      <w:r w:rsidR="003C2F4C" w:rsidRPr="00F36AD9">
        <w:rPr>
          <w:rFonts w:ascii="Arial" w:hAnsi="Arial" w:cs="Arial"/>
        </w:rPr>
        <w:t>,</w:t>
      </w:r>
      <w:r w:rsidR="006E731D" w:rsidRPr="00F36AD9">
        <w:rPr>
          <w:rFonts w:ascii="Arial" w:hAnsi="Arial" w:cs="Arial"/>
        </w:rPr>
        <w:t>86</w:t>
      </w:r>
      <w:r w:rsidR="003C2F4C" w:rsidRPr="00F36AD9">
        <w:rPr>
          <w:rFonts w:ascii="Arial" w:hAnsi="Arial" w:cs="Arial"/>
        </w:rPr>
        <w:t xml:space="preserve">%). </w:t>
      </w:r>
      <w:r w:rsidR="0087529C" w:rsidRPr="00F36AD9">
        <w:rPr>
          <w:rFonts w:ascii="Arial" w:hAnsi="Arial" w:cs="Arial"/>
        </w:rPr>
        <w:t>Szczegółowe dane zaprezentowano</w:t>
      </w:r>
      <w:r w:rsidR="003C2F4C" w:rsidRPr="00F36AD9">
        <w:rPr>
          <w:rFonts w:ascii="Arial" w:hAnsi="Arial" w:cs="Arial"/>
        </w:rPr>
        <w:t xml:space="preserve"> w tabelach</w:t>
      </w:r>
      <w:r w:rsidR="0087529C" w:rsidRPr="00F36AD9">
        <w:rPr>
          <w:rFonts w:ascii="Arial" w:hAnsi="Arial" w:cs="Arial"/>
        </w:rPr>
        <w:t xml:space="preserve"> poniżej.</w:t>
      </w:r>
    </w:p>
    <w:tbl>
      <w:tblPr>
        <w:tblStyle w:val="Tabelasiatki4akcent1"/>
        <w:tblW w:w="8484" w:type="dxa"/>
        <w:jc w:val="center"/>
        <w:tblLook w:val="04A0" w:firstRow="1" w:lastRow="0" w:firstColumn="1" w:lastColumn="0" w:noHBand="0" w:noVBand="1"/>
      </w:tblPr>
      <w:tblGrid>
        <w:gridCol w:w="5665"/>
        <w:gridCol w:w="1418"/>
        <w:gridCol w:w="1401"/>
      </w:tblGrid>
      <w:tr w:rsidR="00683CD0" w:rsidRPr="00F36AD9" w14:paraId="6E4D6663" w14:textId="77777777" w:rsidTr="00683CD0">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84" w:type="dxa"/>
            <w:gridSpan w:val="3"/>
            <w:tcBorders>
              <w:bottom w:val="single" w:sz="4" w:space="0" w:color="8EAADB"/>
              <w:right w:val="single" w:sz="24" w:space="0" w:color="8EAADB" w:themeColor="accent1" w:themeTint="99"/>
            </w:tcBorders>
          </w:tcPr>
          <w:p w14:paraId="459488B5" w14:textId="695B88A9" w:rsidR="00683CD0" w:rsidRPr="00F36AD9" w:rsidRDefault="00683CD0" w:rsidP="009A39B1">
            <w:pPr>
              <w:spacing w:before="120" w:after="120" w:line="360" w:lineRule="auto"/>
              <w:jc w:val="center"/>
              <w:rPr>
                <w:rFonts w:ascii="Arial" w:hAnsi="Arial" w:cs="Arial"/>
              </w:rPr>
            </w:pPr>
            <w:r w:rsidRPr="00F36AD9">
              <w:rPr>
                <w:rFonts w:ascii="Arial" w:hAnsi="Arial" w:cs="Arial"/>
              </w:rPr>
              <w:t>2022</w:t>
            </w:r>
          </w:p>
        </w:tc>
      </w:tr>
      <w:tr w:rsidR="00683CD0" w:rsidRPr="00F36AD9" w14:paraId="1387CF57" w14:textId="77777777" w:rsidTr="00683CD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8EAADB"/>
            </w:tcBorders>
            <w:shd w:val="clear" w:color="auto" w:fill="4472C4" w:themeFill="accent1"/>
          </w:tcPr>
          <w:p w14:paraId="2A5DCD9E" w14:textId="427AA377" w:rsidR="00683CD0" w:rsidRPr="00F36AD9" w:rsidRDefault="00683CD0" w:rsidP="009A39B1">
            <w:pPr>
              <w:spacing w:before="120" w:after="120" w:line="360" w:lineRule="auto"/>
              <w:jc w:val="both"/>
              <w:rPr>
                <w:rFonts w:ascii="Arial" w:hAnsi="Arial" w:cs="Arial"/>
                <w:color w:val="FFFFFF" w:themeColor="background1"/>
              </w:rPr>
            </w:pPr>
            <w:r w:rsidRPr="00F36AD9">
              <w:rPr>
                <w:rFonts w:ascii="Arial" w:hAnsi="Arial" w:cs="Arial"/>
                <w:color w:val="FFFFFF" w:themeColor="background1"/>
              </w:rPr>
              <w:t>Nazwa interwencji NPZ 2021</w:t>
            </w:r>
            <w:r w:rsidR="00982453">
              <w:rPr>
                <w:rFonts w:ascii="Arial" w:hAnsi="Arial" w:cs="Arial"/>
                <w:color w:val="FFFFFF" w:themeColor="background1"/>
              </w:rPr>
              <w:t>–</w:t>
            </w:r>
            <w:r w:rsidRPr="00F36AD9">
              <w:rPr>
                <w:rFonts w:ascii="Arial" w:hAnsi="Arial" w:cs="Arial"/>
                <w:color w:val="FFFFFF" w:themeColor="background1"/>
              </w:rPr>
              <w:t>2025</w:t>
            </w:r>
          </w:p>
        </w:tc>
        <w:tc>
          <w:tcPr>
            <w:tcW w:w="1418" w:type="dxa"/>
            <w:tcBorders>
              <w:top w:val="single" w:sz="4" w:space="0" w:color="8EAADB"/>
            </w:tcBorders>
            <w:shd w:val="clear" w:color="auto" w:fill="4472C4" w:themeFill="accent1"/>
          </w:tcPr>
          <w:p w14:paraId="6BA5DE5E" w14:textId="77777777"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Liczba (N) </w:t>
            </w:r>
          </w:p>
        </w:tc>
        <w:tc>
          <w:tcPr>
            <w:tcW w:w="1401" w:type="dxa"/>
            <w:tcBorders>
              <w:top w:val="single" w:sz="4" w:space="0" w:color="8EAADB"/>
              <w:right w:val="single" w:sz="24" w:space="0" w:color="8EAADB" w:themeColor="accent1" w:themeTint="99"/>
            </w:tcBorders>
            <w:shd w:val="clear" w:color="auto" w:fill="4472C4" w:themeFill="accent1"/>
          </w:tcPr>
          <w:p w14:paraId="5550B049" w14:textId="77777777"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Procent (%) </w:t>
            </w:r>
          </w:p>
        </w:tc>
      </w:tr>
      <w:tr w:rsidR="00683CD0" w:rsidRPr="00F36AD9" w14:paraId="078A0721" w14:textId="77777777" w:rsidTr="00683CD0">
        <w:trPr>
          <w:trHeight w:val="451"/>
          <w:jc w:val="center"/>
        </w:trPr>
        <w:tc>
          <w:tcPr>
            <w:cnfStyle w:val="001000000000" w:firstRow="0" w:lastRow="0" w:firstColumn="1" w:lastColumn="0" w:oddVBand="0" w:evenVBand="0" w:oddHBand="0" w:evenHBand="0" w:firstRowFirstColumn="0" w:firstRowLastColumn="0" w:lastRowFirstColumn="0" w:lastRowLastColumn="0"/>
            <w:tcW w:w="5665" w:type="dxa"/>
          </w:tcPr>
          <w:p w14:paraId="5C2A08E2" w14:textId="77777777" w:rsidR="00683CD0" w:rsidRPr="00F36AD9" w:rsidRDefault="00683CD0" w:rsidP="009A39B1">
            <w:pPr>
              <w:spacing w:before="120" w:after="120" w:line="360" w:lineRule="auto"/>
              <w:rPr>
                <w:rFonts w:ascii="Arial" w:hAnsi="Arial" w:cs="Arial"/>
                <w:b w:val="0"/>
                <w:bCs w:val="0"/>
              </w:rPr>
            </w:pPr>
            <w:r w:rsidRPr="00F36AD9">
              <w:rPr>
                <w:rFonts w:ascii="Arial" w:hAnsi="Arial" w:cs="Arial"/>
                <w:b w:val="0"/>
                <w:bCs w:val="0"/>
              </w:rPr>
              <w:t>Edukacja zdrowotna i profilaktyka uzależnień (uniwersalna, selektywna, wskazująca) realizowana zgodnie z wynikami badań naukowych (w tym epidemiologicznych) oraz dobrą praktyką w dziedzinie przeciwdziałania uzależnieniom</w:t>
            </w:r>
          </w:p>
        </w:tc>
        <w:tc>
          <w:tcPr>
            <w:tcW w:w="1418" w:type="dxa"/>
          </w:tcPr>
          <w:p w14:paraId="53A39C7E" w14:textId="73783D0C"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4324</w:t>
            </w:r>
          </w:p>
        </w:tc>
        <w:tc>
          <w:tcPr>
            <w:tcW w:w="1401" w:type="dxa"/>
            <w:tcBorders>
              <w:right w:val="single" w:sz="24" w:space="0" w:color="8EAADB" w:themeColor="accent1" w:themeTint="99"/>
            </w:tcBorders>
          </w:tcPr>
          <w:p w14:paraId="46B7782C" w14:textId="43926B6A"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21,84</w:t>
            </w:r>
          </w:p>
        </w:tc>
      </w:tr>
      <w:tr w:rsidR="00683CD0" w:rsidRPr="00F36AD9" w14:paraId="4F3BEFAD" w14:textId="77777777" w:rsidTr="00683CD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54039FB" w14:textId="77777777" w:rsidR="00683CD0"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b w:val="0"/>
                <w:bCs w:val="0"/>
                <w:lang w:eastAsia="pl-PL"/>
              </w:rPr>
              <w:lastRenderedPageBreak/>
              <w:t>Promocja aktywności fizycznej – wsparcie pozalekcyjnych form aktywizacji fizycznej dzieci i młodzieży</w:t>
            </w:r>
          </w:p>
        </w:tc>
        <w:tc>
          <w:tcPr>
            <w:tcW w:w="1418" w:type="dxa"/>
          </w:tcPr>
          <w:p w14:paraId="1BFD267B" w14:textId="1053294D"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2169</w:t>
            </w:r>
          </w:p>
        </w:tc>
        <w:tc>
          <w:tcPr>
            <w:tcW w:w="1401" w:type="dxa"/>
            <w:tcBorders>
              <w:right w:val="single" w:sz="24" w:space="0" w:color="8EAADB" w:themeColor="accent1" w:themeTint="99"/>
            </w:tcBorders>
          </w:tcPr>
          <w:p w14:paraId="59B9FD6C" w14:textId="336E4768"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10,95</w:t>
            </w:r>
          </w:p>
        </w:tc>
      </w:tr>
      <w:tr w:rsidR="00683CD0" w:rsidRPr="00F36AD9" w14:paraId="2E6FA967" w14:textId="77777777" w:rsidTr="00683CD0">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496698B6" w14:textId="77777777" w:rsidR="00683CD0"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b w:val="0"/>
                <w:bCs w:val="0"/>
                <w:lang w:eastAsia="pl-PL"/>
              </w:rPr>
              <w:t>Realizacja projektów i programów edukacyjnych, wychowawczych, interwencyjnych oraz profilaktycznych opartych na podstawach naukowych, w tym programów profilaktyki uniwersalnej, wskazującej i selektywnej</w:t>
            </w:r>
          </w:p>
        </w:tc>
        <w:tc>
          <w:tcPr>
            <w:tcW w:w="1418" w:type="dxa"/>
          </w:tcPr>
          <w:p w14:paraId="7FFD6849" w14:textId="174B580A"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1333</w:t>
            </w:r>
          </w:p>
        </w:tc>
        <w:tc>
          <w:tcPr>
            <w:tcW w:w="1401" w:type="dxa"/>
            <w:tcBorders>
              <w:right w:val="single" w:sz="24" w:space="0" w:color="8EAADB" w:themeColor="accent1" w:themeTint="99"/>
            </w:tcBorders>
          </w:tcPr>
          <w:p w14:paraId="3796C77C" w14:textId="67D8F855"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6,73</w:t>
            </w:r>
          </w:p>
        </w:tc>
      </w:tr>
      <w:tr w:rsidR="00683CD0" w:rsidRPr="00F36AD9" w14:paraId="40FC50D8" w14:textId="77777777" w:rsidTr="00683CD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0CC2A798" w14:textId="3C3426AD" w:rsidR="00683CD0"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b w:val="0"/>
                <w:bCs w:val="0"/>
                <w:lang w:eastAsia="pl-PL"/>
              </w:rPr>
              <w:t>Działania edukacyjne dotyczące wpływu środowiska życia na zdrowie</w:t>
            </w:r>
          </w:p>
        </w:tc>
        <w:tc>
          <w:tcPr>
            <w:tcW w:w="1418" w:type="dxa"/>
          </w:tcPr>
          <w:p w14:paraId="22A41729" w14:textId="71EFF75D"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761</w:t>
            </w:r>
          </w:p>
        </w:tc>
        <w:tc>
          <w:tcPr>
            <w:tcW w:w="1401" w:type="dxa"/>
            <w:tcBorders>
              <w:right w:val="single" w:sz="24" w:space="0" w:color="8EAADB" w:themeColor="accent1" w:themeTint="99"/>
            </w:tcBorders>
          </w:tcPr>
          <w:p w14:paraId="0C19486E" w14:textId="1E8DCC16"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3,84</w:t>
            </w:r>
          </w:p>
        </w:tc>
      </w:tr>
      <w:tr w:rsidR="00683CD0" w:rsidRPr="00F36AD9" w14:paraId="143BB8AB" w14:textId="77777777" w:rsidTr="00683CD0">
        <w:trPr>
          <w:trHeight w:val="451"/>
          <w:jc w:val="center"/>
        </w:trPr>
        <w:tc>
          <w:tcPr>
            <w:cnfStyle w:val="001000000000" w:firstRow="0" w:lastRow="0" w:firstColumn="1" w:lastColumn="0" w:oddVBand="0" w:evenVBand="0" w:oddHBand="0" w:evenHBand="0" w:firstRowFirstColumn="0" w:firstRowLastColumn="0" w:lastRowFirstColumn="0" w:lastRowLastColumn="0"/>
            <w:tcW w:w="5665" w:type="dxa"/>
          </w:tcPr>
          <w:p w14:paraId="2AB640BE" w14:textId="6F4CBE8A" w:rsidR="00683CD0" w:rsidRPr="00F36AD9" w:rsidRDefault="00683CD0" w:rsidP="009A39B1">
            <w:pPr>
              <w:spacing w:before="120" w:after="120" w:line="360" w:lineRule="auto"/>
              <w:jc w:val="both"/>
              <w:rPr>
                <w:rFonts w:ascii="Arial" w:hAnsi="Arial" w:cs="Arial"/>
                <w:b w:val="0"/>
                <w:bCs w:val="0"/>
              </w:rPr>
            </w:pPr>
            <w:r w:rsidRPr="00F36AD9">
              <w:rPr>
                <w:rFonts w:ascii="Arial" w:eastAsia="Times New Roman" w:hAnsi="Arial" w:cs="Arial"/>
                <w:b w:val="0"/>
                <w:bCs w:val="0"/>
                <w:lang w:eastAsia="pl-PL"/>
              </w:rPr>
              <w:t>Wspieranie aktywności społecznej seniorów oraz poprawa związanej ze zdrowiem jakości życia osób starszych</w:t>
            </w:r>
          </w:p>
        </w:tc>
        <w:tc>
          <w:tcPr>
            <w:tcW w:w="1418" w:type="dxa"/>
          </w:tcPr>
          <w:p w14:paraId="2CDE7D6F" w14:textId="5331DA1D"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594</w:t>
            </w:r>
          </w:p>
        </w:tc>
        <w:tc>
          <w:tcPr>
            <w:tcW w:w="1401" w:type="dxa"/>
            <w:tcBorders>
              <w:right w:val="single" w:sz="24" w:space="0" w:color="8EAADB" w:themeColor="accent1" w:themeTint="99"/>
            </w:tcBorders>
          </w:tcPr>
          <w:p w14:paraId="6E7EDEF1" w14:textId="232B592B"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3,00</w:t>
            </w:r>
          </w:p>
        </w:tc>
      </w:tr>
      <w:tr w:rsidR="00683CD0" w:rsidRPr="00F36AD9" w14:paraId="4FD193DB" w14:textId="77777777" w:rsidTr="00683CD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2282800" w14:textId="0F60565A" w:rsidR="00683CD0"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b w:val="0"/>
                <w:bCs w:val="0"/>
                <w:lang w:eastAsia="pl-PL"/>
              </w:rPr>
              <w:t>Redukcja szkód, leczenie, rehabilitacja i reintegracja społeczna osób uzależnionych oraz ich bliskich</w:t>
            </w:r>
          </w:p>
        </w:tc>
        <w:tc>
          <w:tcPr>
            <w:tcW w:w="1418" w:type="dxa"/>
          </w:tcPr>
          <w:p w14:paraId="69936476" w14:textId="66DC8EB9"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557</w:t>
            </w:r>
          </w:p>
        </w:tc>
        <w:tc>
          <w:tcPr>
            <w:tcW w:w="1401" w:type="dxa"/>
            <w:tcBorders>
              <w:right w:val="single" w:sz="24" w:space="0" w:color="8EAADB" w:themeColor="accent1" w:themeTint="99"/>
            </w:tcBorders>
          </w:tcPr>
          <w:p w14:paraId="5681E240" w14:textId="6E885B39"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2,81</w:t>
            </w:r>
          </w:p>
        </w:tc>
      </w:tr>
      <w:tr w:rsidR="00683CD0" w:rsidRPr="00F36AD9" w14:paraId="373F8BA6" w14:textId="77777777" w:rsidTr="00683CD0">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362213E6" w14:textId="1E177E04" w:rsidR="00683CD0" w:rsidRPr="00F36AD9" w:rsidRDefault="00683CD0" w:rsidP="009A39B1">
            <w:pPr>
              <w:spacing w:before="120" w:after="120" w:line="360" w:lineRule="auto"/>
              <w:rPr>
                <w:rFonts w:ascii="Arial" w:hAnsi="Arial" w:cs="Arial"/>
                <w:b w:val="0"/>
                <w:bCs w:val="0"/>
              </w:rPr>
            </w:pPr>
            <w:r w:rsidRPr="00F36AD9">
              <w:rPr>
                <w:rFonts w:ascii="Arial" w:hAnsi="Arial" w:cs="Arial"/>
                <w:b w:val="0"/>
                <w:bCs w:val="0"/>
              </w:rPr>
              <w:t>Poszerzanie i podnoszenie jakości oferty pomocy psychologicznej, socjoterapeutycznej i opiekuńczo-wychowawczej dla dzieci z rodzin z problemem alkoholowym i ich rodzin</w:t>
            </w:r>
          </w:p>
        </w:tc>
        <w:tc>
          <w:tcPr>
            <w:tcW w:w="1418" w:type="dxa"/>
          </w:tcPr>
          <w:p w14:paraId="54622224" w14:textId="30E9B224"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554</w:t>
            </w:r>
          </w:p>
        </w:tc>
        <w:tc>
          <w:tcPr>
            <w:tcW w:w="1401" w:type="dxa"/>
            <w:tcBorders>
              <w:right w:val="single" w:sz="24" w:space="0" w:color="8EAADB" w:themeColor="accent1" w:themeTint="99"/>
            </w:tcBorders>
          </w:tcPr>
          <w:p w14:paraId="53C492C6" w14:textId="4A545DA2"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2,80</w:t>
            </w:r>
          </w:p>
        </w:tc>
      </w:tr>
      <w:tr w:rsidR="00683CD0" w:rsidRPr="00F36AD9" w14:paraId="34A2AC3C" w14:textId="77777777" w:rsidTr="00683CD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1BDD315B" w14:textId="389EF6ED" w:rsidR="00683CD0" w:rsidRPr="00F36AD9" w:rsidRDefault="00683CD0" w:rsidP="009A39B1">
            <w:pPr>
              <w:spacing w:before="120" w:after="120" w:line="360" w:lineRule="auto"/>
              <w:rPr>
                <w:rFonts w:ascii="Arial" w:hAnsi="Arial" w:cs="Arial"/>
                <w:b w:val="0"/>
                <w:bCs w:val="0"/>
              </w:rPr>
            </w:pPr>
            <w:r w:rsidRPr="00F36AD9">
              <w:rPr>
                <w:rFonts w:ascii="Arial" w:hAnsi="Arial" w:cs="Arial"/>
                <w:b w:val="0"/>
                <w:bCs w:val="0"/>
              </w:rPr>
              <w:t>Kształtowanie postaw prozdrowotnych, w tym upowszechnianie koncepcji Przedszkoli i Szkół Promujących Zdrowie</w:t>
            </w:r>
          </w:p>
        </w:tc>
        <w:tc>
          <w:tcPr>
            <w:tcW w:w="1418" w:type="dxa"/>
          </w:tcPr>
          <w:p w14:paraId="0FBB1F91" w14:textId="3ABA929A"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476</w:t>
            </w:r>
          </w:p>
        </w:tc>
        <w:tc>
          <w:tcPr>
            <w:tcW w:w="1401" w:type="dxa"/>
            <w:tcBorders>
              <w:right w:val="single" w:sz="24" w:space="0" w:color="8EAADB" w:themeColor="accent1" w:themeTint="99"/>
            </w:tcBorders>
          </w:tcPr>
          <w:p w14:paraId="18B6B74C" w14:textId="1B0AA23C"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2,40</w:t>
            </w:r>
          </w:p>
        </w:tc>
      </w:tr>
      <w:tr w:rsidR="00683CD0" w:rsidRPr="00F36AD9" w14:paraId="68DA0883" w14:textId="77777777" w:rsidTr="00683CD0">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FB65A87" w14:textId="2FE6BDC7" w:rsidR="00683CD0" w:rsidRPr="00F36AD9" w:rsidRDefault="00683CD0" w:rsidP="009A39B1">
            <w:pPr>
              <w:spacing w:before="120" w:after="120" w:line="360" w:lineRule="auto"/>
              <w:rPr>
                <w:rFonts w:ascii="Arial" w:hAnsi="Arial" w:cs="Arial"/>
                <w:b w:val="0"/>
                <w:bCs w:val="0"/>
              </w:rPr>
            </w:pPr>
            <w:r w:rsidRPr="00F36AD9">
              <w:rPr>
                <w:rFonts w:ascii="Arial" w:hAnsi="Arial" w:cs="Arial"/>
                <w:b w:val="0"/>
                <w:bCs w:val="0"/>
              </w:rPr>
              <w:t>Zadania na rzecz ograniczania stosowania środków odurzających, substancji psychotropowych, środków zastępczych i NSP</w:t>
            </w:r>
          </w:p>
        </w:tc>
        <w:tc>
          <w:tcPr>
            <w:tcW w:w="1418" w:type="dxa"/>
          </w:tcPr>
          <w:p w14:paraId="71BBD9FC" w14:textId="015FC76D"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449</w:t>
            </w:r>
          </w:p>
        </w:tc>
        <w:tc>
          <w:tcPr>
            <w:tcW w:w="1401" w:type="dxa"/>
            <w:tcBorders>
              <w:right w:val="single" w:sz="24" w:space="0" w:color="8EAADB" w:themeColor="accent1" w:themeTint="99"/>
            </w:tcBorders>
          </w:tcPr>
          <w:p w14:paraId="4EA69CCB" w14:textId="35B30FEF" w:rsidR="00683CD0"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2,27</w:t>
            </w:r>
          </w:p>
        </w:tc>
      </w:tr>
      <w:tr w:rsidR="00683CD0" w:rsidRPr="00F36AD9" w14:paraId="64775312" w14:textId="77777777" w:rsidTr="00683CD0">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0F857198" w14:textId="3622A2A6" w:rsidR="00683CD0" w:rsidRPr="00F36AD9" w:rsidRDefault="00683CD0" w:rsidP="009A39B1">
            <w:pPr>
              <w:spacing w:before="120" w:after="120" w:line="360" w:lineRule="auto"/>
              <w:rPr>
                <w:rFonts w:ascii="Arial" w:hAnsi="Arial" w:cs="Arial"/>
                <w:b w:val="0"/>
                <w:bCs w:val="0"/>
              </w:rPr>
            </w:pPr>
            <w:r w:rsidRPr="00F36AD9">
              <w:rPr>
                <w:rFonts w:ascii="Arial" w:hAnsi="Arial" w:cs="Arial"/>
                <w:b w:val="0"/>
                <w:bCs w:val="0"/>
              </w:rPr>
              <w:t>Upowszechnianie wiedzy dotyczącej problematyki uzależnień behawioralnych, w tym wydawanie materiałów informacyjno-edukacyjnych, prowadzenie kampanii społecznych, strony i poradni internetowej oraz telefonu zaufania</w:t>
            </w:r>
          </w:p>
        </w:tc>
        <w:tc>
          <w:tcPr>
            <w:tcW w:w="1418" w:type="dxa"/>
          </w:tcPr>
          <w:p w14:paraId="0D638C32" w14:textId="3DFBC3ED"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387</w:t>
            </w:r>
          </w:p>
        </w:tc>
        <w:tc>
          <w:tcPr>
            <w:tcW w:w="1401" w:type="dxa"/>
            <w:tcBorders>
              <w:right w:val="single" w:sz="24" w:space="0" w:color="8EAADB" w:themeColor="accent1" w:themeTint="99"/>
            </w:tcBorders>
          </w:tcPr>
          <w:p w14:paraId="3F060194" w14:textId="119BE376" w:rsidR="00683CD0"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1,95</w:t>
            </w:r>
          </w:p>
        </w:tc>
      </w:tr>
    </w:tbl>
    <w:p w14:paraId="2D2019E5" w14:textId="5B6022C3" w:rsidR="0087529C" w:rsidRPr="00F36AD9" w:rsidRDefault="008B2E7A" w:rsidP="009A39B1">
      <w:pPr>
        <w:pStyle w:val="Legenda"/>
        <w:spacing w:before="120" w:after="120" w:line="360" w:lineRule="auto"/>
        <w:jc w:val="center"/>
        <w:rPr>
          <w:rFonts w:ascii="Arial" w:hAnsi="Arial" w:cs="Arial"/>
        </w:rPr>
      </w:pPr>
      <w:r w:rsidRPr="00F36AD9">
        <w:rPr>
          <w:rFonts w:ascii="Arial" w:hAnsi="Arial" w:cs="Arial"/>
        </w:rPr>
        <w:t xml:space="preserve">Tabela </w:t>
      </w:r>
      <w:r w:rsidRPr="00F36AD9">
        <w:rPr>
          <w:rFonts w:ascii="Arial" w:hAnsi="Arial" w:cs="Arial"/>
        </w:rPr>
        <w:fldChar w:fldCharType="begin"/>
      </w:r>
      <w:r w:rsidRPr="00F36AD9">
        <w:rPr>
          <w:rFonts w:ascii="Arial" w:hAnsi="Arial" w:cs="Arial"/>
        </w:rPr>
        <w:instrText xml:space="preserve"> SEQ Tabela \* ARABIC </w:instrText>
      </w:r>
      <w:r w:rsidRPr="00F36AD9">
        <w:rPr>
          <w:rFonts w:ascii="Arial" w:hAnsi="Arial" w:cs="Arial"/>
        </w:rPr>
        <w:fldChar w:fldCharType="separate"/>
      </w:r>
      <w:r w:rsidR="003322FB" w:rsidRPr="00F36AD9">
        <w:rPr>
          <w:rFonts w:ascii="Arial" w:hAnsi="Arial" w:cs="Arial"/>
        </w:rPr>
        <w:t>4</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Numery zadań najczęściej wskazywanych przez JST</w:t>
      </w:r>
      <w:r w:rsidR="00FB61F3" w:rsidRPr="00F36AD9">
        <w:rPr>
          <w:rFonts w:ascii="Arial" w:hAnsi="Arial" w:cs="Arial"/>
        </w:rPr>
        <w:t xml:space="preserve"> w </w:t>
      </w:r>
      <w:r w:rsidR="00683CD0" w:rsidRPr="00F36AD9">
        <w:rPr>
          <w:rFonts w:ascii="Arial" w:hAnsi="Arial" w:cs="Arial"/>
        </w:rPr>
        <w:t xml:space="preserve">2022 </w:t>
      </w:r>
      <w:r w:rsidR="00FB61F3" w:rsidRPr="00F36AD9">
        <w:rPr>
          <w:rFonts w:ascii="Arial" w:hAnsi="Arial" w:cs="Arial"/>
        </w:rPr>
        <w:t>r.</w:t>
      </w:r>
    </w:p>
    <w:p w14:paraId="57A99392" w14:textId="77777777" w:rsidR="003C2F4C" w:rsidRPr="00F36AD9" w:rsidRDefault="003C2F4C" w:rsidP="009A39B1">
      <w:pPr>
        <w:spacing w:before="120" w:after="120" w:line="360" w:lineRule="auto"/>
        <w:rPr>
          <w:rFonts w:ascii="Arial" w:hAnsi="Arial" w:cs="Arial"/>
        </w:rPr>
      </w:pPr>
    </w:p>
    <w:tbl>
      <w:tblPr>
        <w:tblStyle w:val="Tabelasiatki4akcent1"/>
        <w:tblW w:w="8484" w:type="dxa"/>
        <w:jc w:val="center"/>
        <w:tblLook w:val="04A0" w:firstRow="1" w:lastRow="0" w:firstColumn="1" w:lastColumn="0" w:noHBand="0" w:noVBand="1"/>
      </w:tblPr>
      <w:tblGrid>
        <w:gridCol w:w="5665"/>
        <w:gridCol w:w="1418"/>
        <w:gridCol w:w="1401"/>
      </w:tblGrid>
      <w:tr w:rsidR="00FB61F3" w:rsidRPr="00F36AD9" w14:paraId="12D1751C" w14:textId="77777777" w:rsidTr="00DE2C8D">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84" w:type="dxa"/>
            <w:gridSpan w:val="3"/>
            <w:tcBorders>
              <w:bottom w:val="single" w:sz="4" w:space="0" w:color="8EAADB"/>
              <w:right w:val="single" w:sz="24" w:space="0" w:color="8EAADB" w:themeColor="accent1" w:themeTint="99"/>
            </w:tcBorders>
          </w:tcPr>
          <w:p w14:paraId="7689781A" w14:textId="2C8082A1" w:rsidR="00FB61F3" w:rsidRPr="00F36AD9" w:rsidRDefault="00683CD0" w:rsidP="009A39B1">
            <w:pPr>
              <w:spacing w:before="120" w:after="120" w:line="360" w:lineRule="auto"/>
              <w:jc w:val="center"/>
              <w:rPr>
                <w:rFonts w:ascii="Arial" w:hAnsi="Arial" w:cs="Arial"/>
              </w:rPr>
            </w:pPr>
            <w:r w:rsidRPr="00F36AD9">
              <w:rPr>
                <w:rFonts w:ascii="Arial" w:hAnsi="Arial" w:cs="Arial"/>
              </w:rPr>
              <w:t>2023</w:t>
            </w:r>
          </w:p>
        </w:tc>
      </w:tr>
      <w:tr w:rsidR="00FB61F3" w:rsidRPr="00F36AD9" w14:paraId="6E56155B"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8EAADB"/>
            </w:tcBorders>
            <w:shd w:val="clear" w:color="auto" w:fill="4472C4" w:themeFill="accent1"/>
          </w:tcPr>
          <w:p w14:paraId="088669CC" w14:textId="025FA412" w:rsidR="00FB61F3" w:rsidRPr="00F36AD9" w:rsidRDefault="00FB61F3" w:rsidP="009A39B1">
            <w:pPr>
              <w:spacing w:before="120" w:after="120" w:line="360" w:lineRule="auto"/>
              <w:jc w:val="both"/>
              <w:rPr>
                <w:rFonts w:ascii="Arial" w:hAnsi="Arial" w:cs="Arial"/>
                <w:color w:val="FFFFFF" w:themeColor="background1"/>
              </w:rPr>
            </w:pPr>
            <w:r w:rsidRPr="00F36AD9">
              <w:rPr>
                <w:rFonts w:ascii="Arial" w:hAnsi="Arial" w:cs="Arial"/>
                <w:color w:val="FFFFFF" w:themeColor="background1"/>
              </w:rPr>
              <w:t>Nazwa interwencji NPZ 2021</w:t>
            </w:r>
            <w:r w:rsidR="009F7C11">
              <w:rPr>
                <w:rFonts w:ascii="Arial" w:hAnsi="Arial" w:cs="Arial"/>
                <w:color w:val="FFFFFF" w:themeColor="background1"/>
              </w:rPr>
              <w:t>–</w:t>
            </w:r>
            <w:r w:rsidRPr="00F36AD9">
              <w:rPr>
                <w:rFonts w:ascii="Arial" w:hAnsi="Arial" w:cs="Arial"/>
                <w:color w:val="FFFFFF" w:themeColor="background1"/>
              </w:rPr>
              <w:t>2025</w:t>
            </w:r>
          </w:p>
        </w:tc>
        <w:tc>
          <w:tcPr>
            <w:tcW w:w="1418" w:type="dxa"/>
            <w:tcBorders>
              <w:top w:val="single" w:sz="4" w:space="0" w:color="8EAADB"/>
            </w:tcBorders>
            <w:shd w:val="clear" w:color="auto" w:fill="4472C4" w:themeFill="accent1"/>
          </w:tcPr>
          <w:p w14:paraId="27957A8C" w14:textId="77777777" w:rsidR="00FB61F3" w:rsidRPr="00F36AD9" w:rsidRDefault="00FB61F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Liczba (N) </w:t>
            </w:r>
          </w:p>
        </w:tc>
        <w:tc>
          <w:tcPr>
            <w:tcW w:w="0" w:type="dxa"/>
            <w:tcBorders>
              <w:top w:val="single" w:sz="4" w:space="0" w:color="8EAADB"/>
              <w:right w:val="single" w:sz="24" w:space="0" w:color="8EAADB" w:themeColor="accent1" w:themeTint="99"/>
            </w:tcBorders>
            <w:shd w:val="clear" w:color="auto" w:fill="4472C4" w:themeFill="accent1"/>
          </w:tcPr>
          <w:p w14:paraId="2C8B129E" w14:textId="77777777" w:rsidR="00FB61F3" w:rsidRPr="00F36AD9" w:rsidRDefault="00FB61F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Procent (%) </w:t>
            </w:r>
          </w:p>
        </w:tc>
      </w:tr>
      <w:tr w:rsidR="00FB61F3" w:rsidRPr="00F36AD9" w14:paraId="2E7F7B8E" w14:textId="77777777" w:rsidTr="00FB61F3">
        <w:trPr>
          <w:trHeight w:val="451"/>
          <w:jc w:val="center"/>
        </w:trPr>
        <w:tc>
          <w:tcPr>
            <w:cnfStyle w:val="001000000000" w:firstRow="0" w:lastRow="0" w:firstColumn="1" w:lastColumn="0" w:oddVBand="0" w:evenVBand="0" w:oddHBand="0" w:evenHBand="0" w:firstRowFirstColumn="0" w:firstRowLastColumn="0" w:lastRowFirstColumn="0" w:lastRowLastColumn="0"/>
            <w:tcW w:w="5665" w:type="dxa"/>
          </w:tcPr>
          <w:p w14:paraId="777E3BB7" w14:textId="3771228D" w:rsidR="00FB61F3"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lang w:eastAsia="pl-PL"/>
              </w:rPr>
              <w:t>Edukacja zdrowotna i profilaktyka uzależnień (uniwersalna, selektywna, wskazująca) realizowana zgodnie z wynikami badań naukowych (w tym epidemiologicznych) oraz dobrą praktyką w dziedzinie przeciwdziałania uzależnieniom</w:t>
            </w:r>
          </w:p>
        </w:tc>
        <w:tc>
          <w:tcPr>
            <w:tcW w:w="1418" w:type="dxa"/>
          </w:tcPr>
          <w:p w14:paraId="40C5DED4" w14:textId="18C146E2" w:rsidR="00FB61F3"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4171</w:t>
            </w:r>
          </w:p>
        </w:tc>
        <w:tc>
          <w:tcPr>
            <w:tcW w:w="1401" w:type="dxa"/>
            <w:tcBorders>
              <w:right w:val="single" w:sz="24" w:space="0" w:color="8EAADB" w:themeColor="accent1" w:themeTint="99"/>
            </w:tcBorders>
          </w:tcPr>
          <w:p w14:paraId="020254E5" w14:textId="27DDD37D" w:rsidR="00FB61F3" w:rsidRPr="00F36AD9" w:rsidRDefault="00FB61F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w:t>
            </w:r>
            <w:r w:rsidR="00683CD0" w:rsidRPr="00F36AD9">
              <w:rPr>
                <w:rFonts w:ascii="Arial" w:hAnsi="Arial" w:cs="Arial"/>
              </w:rPr>
              <w:t>0,86</w:t>
            </w:r>
          </w:p>
        </w:tc>
      </w:tr>
      <w:tr w:rsidR="00FB61F3" w:rsidRPr="00F36AD9" w14:paraId="0FD0521D"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6BB3D06D" w14:textId="310E148A" w:rsidR="00FB61F3"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lang w:eastAsia="pl-PL"/>
              </w:rPr>
              <w:t>Promocja aktywności fizycznej – wsparcie pozalekcyjnych form aktywizacji fizycznej dzieci i młodzieży</w:t>
            </w:r>
          </w:p>
        </w:tc>
        <w:tc>
          <w:tcPr>
            <w:tcW w:w="1418" w:type="dxa"/>
          </w:tcPr>
          <w:p w14:paraId="6C4FCE45" w14:textId="3941C665" w:rsidR="00FB61F3"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2379</w:t>
            </w:r>
          </w:p>
        </w:tc>
        <w:tc>
          <w:tcPr>
            <w:tcW w:w="0" w:type="dxa"/>
            <w:tcBorders>
              <w:right w:val="single" w:sz="24" w:space="0" w:color="8EAADB" w:themeColor="accent1" w:themeTint="99"/>
            </w:tcBorders>
          </w:tcPr>
          <w:p w14:paraId="4CA923D4" w14:textId="16331F0A" w:rsidR="00FB61F3"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11,90</w:t>
            </w:r>
          </w:p>
        </w:tc>
      </w:tr>
      <w:tr w:rsidR="00FB61F3" w:rsidRPr="00F36AD9" w14:paraId="416B730B" w14:textId="77777777" w:rsidTr="00FB61F3">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45EACAB2" w14:textId="49E1CF01" w:rsidR="00FB61F3"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lang w:eastAsia="pl-PL"/>
              </w:rPr>
              <w:t>Realizacja projektów i programów edukacyjnych, wychowawczych, interwencyjnych oraz profilaktycznych opartych na podstawach naukowych, w tym programów profilaktyki uniwersalnej, wskazującej i selektywnej</w:t>
            </w:r>
          </w:p>
        </w:tc>
        <w:tc>
          <w:tcPr>
            <w:tcW w:w="1418" w:type="dxa"/>
          </w:tcPr>
          <w:p w14:paraId="5B6EF64A" w14:textId="60E49405" w:rsidR="00FB61F3"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1457</w:t>
            </w:r>
          </w:p>
        </w:tc>
        <w:tc>
          <w:tcPr>
            <w:tcW w:w="1401" w:type="dxa"/>
            <w:tcBorders>
              <w:right w:val="single" w:sz="24" w:space="0" w:color="8EAADB" w:themeColor="accent1" w:themeTint="99"/>
            </w:tcBorders>
          </w:tcPr>
          <w:p w14:paraId="4AEB56BD" w14:textId="0954D9E3" w:rsidR="00FB61F3" w:rsidRPr="00F36AD9" w:rsidRDefault="00683CD0"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7,29</w:t>
            </w:r>
          </w:p>
        </w:tc>
      </w:tr>
      <w:tr w:rsidR="00FB61F3" w:rsidRPr="00F36AD9" w14:paraId="447FA943"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229336E" w14:textId="71B309A8" w:rsidR="00FB61F3" w:rsidRPr="00F36AD9" w:rsidRDefault="00683CD0" w:rsidP="009A39B1">
            <w:pPr>
              <w:spacing w:before="120" w:after="120" w:line="360" w:lineRule="auto"/>
              <w:rPr>
                <w:rFonts w:ascii="Arial" w:hAnsi="Arial" w:cs="Arial"/>
                <w:b w:val="0"/>
                <w:bCs w:val="0"/>
              </w:rPr>
            </w:pPr>
            <w:r w:rsidRPr="00F36AD9">
              <w:rPr>
                <w:rFonts w:ascii="Arial" w:eastAsia="Times New Roman" w:hAnsi="Arial" w:cs="Arial"/>
                <w:lang w:eastAsia="pl-PL"/>
              </w:rPr>
              <w:t>Działania edukacyjne dotyczące wpływu środowiska życia na zdrowie</w:t>
            </w:r>
          </w:p>
        </w:tc>
        <w:tc>
          <w:tcPr>
            <w:tcW w:w="1418" w:type="dxa"/>
          </w:tcPr>
          <w:p w14:paraId="11A6D2EA" w14:textId="61AE4F61" w:rsidR="00FB61F3"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659</w:t>
            </w:r>
          </w:p>
        </w:tc>
        <w:tc>
          <w:tcPr>
            <w:tcW w:w="0" w:type="dxa"/>
            <w:tcBorders>
              <w:right w:val="single" w:sz="24" w:space="0" w:color="8EAADB" w:themeColor="accent1" w:themeTint="99"/>
            </w:tcBorders>
          </w:tcPr>
          <w:p w14:paraId="47F60737" w14:textId="5AD50D35" w:rsidR="00FB61F3" w:rsidRPr="00F36AD9" w:rsidRDefault="00683CD0"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3,30</w:t>
            </w:r>
          </w:p>
        </w:tc>
      </w:tr>
      <w:tr w:rsidR="00FB61F3" w:rsidRPr="00F36AD9" w14:paraId="1455F3D3" w14:textId="77777777" w:rsidTr="00FB61F3">
        <w:trPr>
          <w:trHeight w:val="451"/>
          <w:jc w:val="center"/>
        </w:trPr>
        <w:tc>
          <w:tcPr>
            <w:cnfStyle w:val="001000000000" w:firstRow="0" w:lastRow="0" w:firstColumn="1" w:lastColumn="0" w:oddVBand="0" w:evenVBand="0" w:oddHBand="0" w:evenHBand="0" w:firstRowFirstColumn="0" w:firstRowLastColumn="0" w:lastRowFirstColumn="0" w:lastRowLastColumn="0"/>
            <w:tcW w:w="5665" w:type="dxa"/>
          </w:tcPr>
          <w:p w14:paraId="708D58D6" w14:textId="670F33BE" w:rsidR="00FB61F3" w:rsidRPr="00F36AD9" w:rsidRDefault="00947B93" w:rsidP="009A39B1">
            <w:pPr>
              <w:spacing w:before="120" w:after="120" w:line="360" w:lineRule="auto"/>
              <w:jc w:val="both"/>
              <w:rPr>
                <w:rFonts w:ascii="Arial" w:hAnsi="Arial" w:cs="Arial"/>
                <w:b w:val="0"/>
                <w:bCs w:val="0"/>
              </w:rPr>
            </w:pPr>
            <w:r w:rsidRPr="00F36AD9">
              <w:rPr>
                <w:rFonts w:ascii="Arial" w:eastAsia="Times New Roman" w:hAnsi="Arial" w:cs="Arial"/>
                <w:lang w:eastAsia="pl-PL"/>
              </w:rPr>
              <w:t>Wspieranie aktywności społecznej seniorów oraz poprawa związanej ze zdrowiem jakości życia osób starszych</w:t>
            </w:r>
          </w:p>
        </w:tc>
        <w:tc>
          <w:tcPr>
            <w:tcW w:w="1418" w:type="dxa"/>
          </w:tcPr>
          <w:p w14:paraId="7996005A" w14:textId="3B50B726" w:rsidR="00FB61F3" w:rsidRPr="00F36AD9" w:rsidRDefault="00947B9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624</w:t>
            </w:r>
          </w:p>
        </w:tc>
        <w:tc>
          <w:tcPr>
            <w:tcW w:w="1401" w:type="dxa"/>
            <w:tcBorders>
              <w:right w:val="single" w:sz="24" w:space="0" w:color="8EAADB" w:themeColor="accent1" w:themeTint="99"/>
            </w:tcBorders>
          </w:tcPr>
          <w:p w14:paraId="0A986B38" w14:textId="21E5B4B2" w:rsidR="00FB61F3" w:rsidRPr="00F36AD9" w:rsidRDefault="00947B9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3,12</w:t>
            </w:r>
          </w:p>
        </w:tc>
      </w:tr>
      <w:tr w:rsidR="00FB61F3" w:rsidRPr="00F36AD9" w14:paraId="3AEFA762"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4077AD22" w14:textId="1E141ADA" w:rsidR="00FB61F3" w:rsidRPr="00F36AD9" w:rsidRDefault="00947B93" w:rsidP="009A39B1">
            <w:pPr>
              <w:spacing w:before="120" w:after="120" w:line="360" w:lineRule="auto"/>
              <w:rPr>
                <w:rFonts w:ascii="Arial" w:hAnsi="Arial" w:cs="Arial"/>
                <w:b w:val="0"/>
                <w:bCs w:val="0"/>
              </w:rPr>
            </w:pPr>
            <w:r w:rsidRPr="00F36AD9">
              <w:rPr>
                <w:rFonts w:ascii="Arial" w:eastAsia="Times New Roman" w:hAnsi="Arial" w:cs="Arial"/>
                <w:lang w:eastAsia="pl-PL"/>
              </w:rPr>
              <w:t>Redukcja szkód, leczenie, rehabilitacja i reintegracja społeczna osób uzależnionych oraz ich bliskich</w:t>
            </w:r>
          </w:p>
        </w:tc>
        <w:tc>
          <w:tcPr>
            <w:tcW w:w="1418" w:type="dxa"/>
          </w:tcPr>
          <w:p w14:paraId="4A39D621" w14:textId="3636D087" w:rsidR="00FB61F3" w:rsidRPr="00F36AD9" w:rsidRDefault="00947B9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543</w:t>
            </w:r>
          </w:p>
        </w:tc>
        <w:tc>
          <w:tcPr>
            <w:tcW w:w="0" w:type="dxa"/>
            <w:tcBorders>
              <w:right w:val="single" w:sz="24" w:space="0" w:color="8EAADB" w:themeColor="accent1" w:themeTint="99"/>
            </w:tcBorders>
          </w:tcPr>
          <w:p w14:paraId="27D89598" w14:textId="76519822" w:rsidR="00FB61F3" w:rsidRPr="00F36AD9" w:rsidRDefault="00947B9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2,72</w:t>
            </w:r>
          </w:p>
        </w:tc>
      </w:tr>
      <w:tr w:rsidR="00FB61F3" w:rsidRPr="00F36AD9" w14:paraId="2EDA4695" w14:textId="77777777" w:rsidTr="00DE2C8D">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16F5392A" w14:textId="43B00505" w:rsidR="00FB61F3" w:rsidRPr="00F36AD9" w:rsidRDefault="00947B93" w:rsidP="009A39B1">
            <w:pPr>
              <w:spacing w:before="120" w:after="120" w:line="360" w:lineRule="auto"/>
              <w:rPr>
                <w:rFonts w:ascii="Arial" w:hAnsi="Arial" w:cs="Arial"/>
                <w:b w:val="0"/>
                <w:bCs w:val="0"/>
              </w:rPr>
            </w:pPr>
            <w:r w:rsidRPr="00F36AD9">
              <w:rPr>
                <w:rFonts w:ascii="Arial" w:eastAsia="Times New Roman" w:hAnsi="Arial" w:cs="Arial"/>
                <w:lang w:eastAsia="pl-PL"/>
              </w:rPr>
              <w:t>Poszerzanie i podnoszenie jakości oferty pomocy psychologicznej, socjoterapeutycznej i opiekuńczo-wychowawczej dla dzieci z rodzin z problemem alkoholowym i ich rodzin</w:t>
            </w:r>
          </w:p>
        </w:tc>
        <w:tc>
          <w:tcPr>
            <w:tcW w:w="1418" w:type="dxa"/>
          </w:tcPr>
          <w:p w14:paraId="589EBC93" w14:textId="7C47BF28" w:rsidR="00FB61F3" w:rsidRPr="00F36AD9" w:rsidRDefault="00947B9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538</w:t>
            </w:r>
          </w:p>
        </w:tc>
        <w:tc>
          <w:tcPr>
            <w:tcW w:w="0" w:type="dxa"/>
            <w:tcBorders>
              <w:right w:val="single" w:sz="24" w:space="0" w:color="8EAADB" w:themeColor="accent1" w:themeTint="99"/>
            </w:tcBorders>
          </w:tcPr>
          <w:p w14:paraId="5CB535B5" w14:textId="349E57EA" w:rsidR="00FB61F3" w:rsidRPr="00F36AD9" w:rsidRDefault="00947B9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2,69</w:t>
            </w:r>
          </w:p>
        </w:tc>
      </w:tr>
      <w:tr w:rsidR="00FB61F3" w:rsidRPr="00F36AD9" w14:paraId="3197E7D5"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06D29634" w14:textId="3A684D6A" w:rsidR="00FB61F3" w:rsidRPr="00F36AD9" w:rsidRDefault="00947B93" w:rsidP="009A39B1">
            <w:pPr>
              <w:spacing w:before="120" w:after="120" w:line="360" w:lineRule="auto"/>
              <w:rPr>
                <w:rFonts w:ascii="Arial" w:hAnsi="Arial" w:cs="Arial"/>
                <w:b w:val="0"/>
                <w:bCs w:val="0"/>
              </w:rPr>
            </w:pPr>
            <w:r w:rsidRPr="00F36AD9">
              <w:rPr>
                <w:rFonts w:ascii="Arial" w:eastAsia="Times New Roman" w:hAnsi="Arial" w:cs="Arial"/>
                <w:lang w:eastAsia="pl-PL"/>
              </w:rPr>
              <w:lastRenderedPageBreak/>
              <w:t>Edukacja kadr (w tym szkolenia) uczestniczących w realizacji zadań z zakresu profilaktyki uzależnień</w:t>
            </w:r>
          </w:p>
        </w:tc>
        <w:tc>
          <w:tcPr>
            <w:tcW w:w="1418" w:type="dxa"/>
          </w:tcPr>
          <w:p w14:paraId="57D8F4B9" w14:textId="22C6CD68" w:rsidR="00FB61F3" w:rsidRPr="00F36AD9" w:rsidRDefault="00947B9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426</w:t>
            </w:r>
          </w:p>
        </w:tc>
        <w:tc>
          <w:tcPr>
            <w:tcW w:w="0" w:type="dxa"/>
            <w:tcBorders>
              <w:right w:val="single" w:sz="24" w:space="0" w:color="8EAADB" w:themeColor="accent1" w:themeTint="99"/>
            </w:tcBorders>
          </w:tcPr>
          <w:p w14:paraId="39314103" w14:textId="133D705A" w:rsidR="00FB61F3" w:rsidRPr="00F36AD9" w:rsidRDefault="00947B9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2,13</w:t>
            </w:r>
          </w:p>
        </w:tc>
      </w:tr>
      <w:tr w:rsidR="00FB61F3" w:rsidRPr="00F36AD9" w14:paraId="07A17DAD" w14:textId="77777777" w:rsidTr="00DE2C8D">
        <w:trPr>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2BA5A4C1" w14:textId="7D7AD221" w:rsidR="00FB61F3" w:rsidRPr="00F36AD9" w:rsidRDefault="00947B93" w:rsidP="009A39B1">
            <w:pPr>
              <w:spacing w:before="120" w:after="120" w:line="360" w:lineRule="auto"/>
              <w:rPr>
                <w:rFonts w:ascii="Arial" w:hAnsi="Arial" w:cs="Arial"/>
                <w:b w:val="0"/>
                <w:bCs w:val="0"/>
              </w:rPr>
            </w:pPr>
            <w:r w:rsidRPr="00F36AD9">
              <w:rPr>
                <w:rFonts w:ascii="Arial" w:eastAsia="Times New Roman" w:hAnsi="Arial" w:cs="Arial"/>
                <w:lang w:eastAsia="pl-PL"/>
              </w:rPr>
              <w:t>Zadania na rzecz ograniczania stosowania środków odurzających, substancji psychotropowych, środków zastępczych i NSP</w:t>
            </w:r>
          </w:p>
        </w:tc>
        <w:tc>
          <w:tcPr>
            <w:tcW w:w="1418" w:type="dxa"/>
          </w:tcPr>
          <w:p w14:paraId="0CAE59CE" w14:textId="498AB462" w:rsidR="00FB61F3" w:rsidRPr="00F36AD9" w:rsidRDefault="00947B9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401</w:t>
            </w:r>
          </w:p>
        </w:tc>
        <w:tc>
          <w:tcPr>
            <w:tcW w:w="0" w:type="dxa"/>
            <w:tcBorders>
              <w:right w:val="single" w:sz="24" w:space="0" w:color="8EAADB" w:themeColor="accent1" w:themeTint="99"/>
            </w:tcBorders>
          </w:tcPr>
          <w:p w14:paraId="17B7F793" w14:textId="7684A94F" w:rsidR="00FB61F3" w:rsidRPr="00F36AD9" w:rsidRDefault="00947B93" w:rsidP="009A39B1">
            <w:pPr>
              <w:spacing w:before="120" w:after="12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2,01</w:t>
            </w:r>
          </w:p>
        </w:tc>
      </w:tr>
      <w:tr w:rsidR="00FB61F3" w:rsidRPr="00F36AD9" w14:paraId="478A90C4" w14:textId="77777777" w:rsidTr="00DE2C8D">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5665" w:type="dxa"/>
          </w:tcPr>
          <w:p w14:paraId="595EFCF6" w14:textId="753ACE62" w:rsidR="00FB61F3" w:rsidRPr="00F36AD9" w:rsidRDefault="00947B93" w:rsidP="009A39B1">
            <w:pPr>
              <w:spacing w:before="120" w:after="120" w:line="360" w:lineRule="auto"/>
              <w:rPr>
                <w:rFonts w:ascii="Arial" w:hAnsi="Arial" w:cs="Arial"/>
                <w:b w:val="0"/>
                <w:bCs w:val="0"/>
              </w:rPr>
            </w:pPr>
            <w:r w:rsidRPr="00F36AD9">
              <w:rPr>
                <w:rFonts w:ascii="Arial" w:eastAsia="Times New Roman" w:hAnsi="Arial" w:cs="Arial"/>
                <w:lang w:eastAsia="pl-PL"/>
              </w:rPr>
              <w:t>Kształtowanie postaw prozdrowotnych, w tym upowszechnianie koncepcji Przedszkoli i Szkół Promujących Zdrowie</w:t>
            </w:r>
          </w:p>
        </w:tc>
        <w:tc>
          <w:tcPr>
            <w:tcW w:w="1418" w:type="dxa"/>
          </w:tcPr>
          <w:p w14:paraId="2C1B3C2A" w14:textId="6A752656" w:rsidR="00FB61F3" w:rsidRPr="00F36AD9" w:rsidRDefault="00947B9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372</w:t>
            </w:r>
          </w:p>
        </w:tc>
        <w:tc>
          <w:tcPr>
            <w:tcW w:w="0" w:type="dxa"/>
            <w:tcBorders>
              <w:right w:val="single" w:sz="24" w:space="0" w:color="8EAADB" w:themeColor="accent1" w:themeTint="99"/>
            </w:tcBorders>
          </w:tcPr>
          <w:p w14:paraId="2BDFE615" w14:textId="68465578" w:rsidR="00FB61F3" w:rsidRPr="00F36AD9" w:rsidRDefault="00947B93" w:rsidP="009A39B1">
            <w:pPr>
              <w:spacing w:before="120" w:after="12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1,86</w:t>
            </w:r>
          </w:p>
        </w:tc>
      </w:tr>
    </w:tbl>
    <w:p w14:paraId="40E38165" w14:textId="39449BA5" w:rsidR="003C2F4C" w:rsidRPr="00F36AD9" w:rsidRDefault="00FB61F3" w:rsidP="009A39B1">
      <w:pPr>
        <w:pStyle w:val="Legenda"/>
        <w:spacing w:before="120" w:after="120" w:line="360" w:lineRule="auto"/>
        <w:jc w:val="center"/>
        <w:rPr>
          <w:rFonts w:ascii="Arial" w:hAnsi="Arial" w:cs="Arial"/>
        </w:rPr>
      </w:pPr>
      <w:r w:rsidRPr="00F36AD9">
        <w:rPr>
          <w:rFonts w:ascii="Arial" w:hAnsi="Arial" w:cs="Arial"/>
        </w:rPr>
        <w:t xml:space="preserve">Tabela 5 – Nazwy interwencji najczęściej wskazywanych przez JST w </w:t>
      </w:r>
      <w:r w:rsidR="00683CD0" w:rsidRPr="00F36AD9">
        <w:rPr>
          <w:rFonts w:ascii="Arial" w:hAnsi="Arial" w:cs="Arial"/>
        </w:rPr>
        <w:t xml:space="preserve">2023 </w:t>
      </w:r>
      <w:r w:rsidRPr="00F36AD9">
        <w:rPr>
          <w:rFonts w:ascii="Arial" w:hAnsi="Arial" w:cs="Arial"/>
        </w:rPr>
        <w:t>r.</w:t>
      </w:r>
    </w:p>
    <w:p w14:paraId="7AFFD9F3" w14:textId="2B13D11F" w:rsidR="00D1069C" w:rsidRPr="00F36AD9" w:rsidRDefault="0087529C" w:rsidP="009A39B1">
      <w:pPr>
        <w:spacing w:before="120" w:after="120" w:line="360" w:lineRule="auto"/>
        <w:jc w:val="both"/>
        <w:rPr>
          <w:rFonts w:ascii="Arial" w:hAnsi="Arial" w:cs="Arial"/>
        </w:rPr>
      </w:pPr>
      <w:r w:rsidRPr="00F36AD9">
        <w:rPr>
          <w:rFonts w:ascii="Arial" w:hAnsi="Arial" w:cs="Arial"/>
        </w:rPr>
        <w:t xml:space="preserve">W </w:t>
      </w:r>
      <w:r w:rsidR="00282671" w:rsidRPr="00F36AD9">
        <w:rPr>
          <w:rFonts w:ascii="Arial" w:hAnsi="Arial" w:cs="Arial"/>
        </w:rPr>
        <w:t xml:space="preserve">2022 </w:t>
      </w:r>
      <w:r w:rsidRPr="00F36AD9">
        <w:rPr>
          <w:rFonts w:ascii="Arial" w:hAnsi="Arial" w:cs="Arial"/>
        </w:rPr>
        <w:t>r</w:t>
      </w:r>
      <w:r w:rsidR="000509C4" w:rsidRPr="00F36AD9">
        <w:rPr>
          <w:rFonts w:ascii="Arial" w:hAnsi="Arial" w:cs="Arial"/>
        </w:rPr>
        <w:t>.</w:t>
      </w:r>
      <w:r w:rsidRPr="00F36AD9">
        <w:rPr>
          <w:rFonts w:ascii="Arial" w:hAnsi="Arial" w:cs="Arial"/>
        </w:rPr>
        <w:t xml:space="preserve"> </w:t>
      </w:r>
      <w:r w:rsidR="00C50DCE" w:rsidRPr="00F36AD9">
        <w:rPr>
          <w:rFonts w:ascii="Arial" w:hAnsi="Arial" w:cs="Arial"/>
        </w:rPr>
        <w:t>naj</w:t>
      </w:r>
      <w:r w:rsidRPr="00F36AD9">
        <w:rPr>
          <w:rFonts w:ascii="Arial" w:hAnsi="Arial" w:cs="Arial"/>
        </w:rPr>
        <w:t xml:space="preserve">częściej </w:t>
      </w:r>
      <w:r w:rsidR="00C50DCE" w:rsidRPr="00F36AD9">
        <w:rPr>
          <w:rFonts w:ascii="Arial" w:hAnsi="Arial" w:cs="Arial"/>
        </w:rPr>
        <w:t>sprawozdawano</w:t>
      </w:r>
      <w:r w:rsidRPr="00F36AD9">
        <w:rPr>
          <w:rFonts w:ascii="Arial" w:hAnsi="Arial" w:cs="Arial"/>
        </w:rPr>
        <w:t xml:space="preserve"> </w:t>
      </w:r>
      <w:r w:rsidR="00282671" w:rsidRPr="00F36AD9">
        <w:rPr>
          <w:rFonts w:ascii="Arial" w:hAnsi="Arial" w:cs="Arial"/>
        </w:rPr>
        <w:t xml:space="preserve">działania </w:t>
      </w:r>
      <w:r w:rsidR="00C50DCE" w:rsidRPr="00F36AD9">
        <w:rPr>
          <w:rFonts w:ascii="Arial" w:hAnsi="Arial" w:cs="Arial"/>
        </w:rPr>
        <w:t>skie</w:t>
      </w:r>
      <w:r w:rsidRPr="00F36AD9">
        <w:rPr>
          <w:rFonts w:ascii="Arial" w:hAnsi="Arial" w:cs="Arial"/>
        </w:rPr>
        <w:t>r</w:t>
      </w:r>
      <w:r w:rsidR="00C50DCE" w:rsidRPr="00F36AD9">
        <w:rPr>
          <w:rFonts w:ascii="Arial" w:hAnsi="Arial" w:cs="Arial"/>
        </w:rPr>
        <w:t xml:space="preserve">owane </w:t>
      </w:r>
      <w:r w:rsidR="00DB6190" w:rsidRPr="00F36AD9">
        <w:rPr>
          <w:rFonts w:ascii="Arial" w:hAnsi="Arial" w:cs="Arial"/>
        </w:rPr>
        <w:t xml:space="preserve">do </w:t>
      </w:r>
      <w:r w:rsidR="00282671" w:rsidRPr="00F36AD9">
        <w:rPr>
          <w:rFonts w:ascii="Arial" w:hAnsi="Arial" w:cs="Arial"/>
        </w:rPr>
        <w:t>wszystkich osób niezależnie od płci</w:t>
      </w:r>
      <w:r w:rsidR="00C50DCE" w:rsidRPr="00F36AD9">
        <w:rPr>
          <w:rFonts w:ascii="Arial" w:hAnsi="Arial" w:cs="Arial"/>
        </w:rPr>
        <w:t xml:space="preserve"> –</w:t>
      </w:r>
      <w:r w:rsidR="00DB6190" w:rsidRPr="00F36AD9">
        <w:rPr>
          <w:rFonts w:ascii="Arial" w:hAnsi="Arial" w:cs="Arial"/>
        </w:rPr>
        <w:t xml:space="preserve"> </w:t>
      </w:r>
      <w:r w:rsidR="00282671" w:rsidRPr="00F36AD9">
        <w:rPr>
          <w:rFonts w:ascii="Arial" w:hAnsi="Arial" w:cs="Arial"/>
        </w:rPr>
        <w:t>18 797</w:t>
      </w:r>
      <w:r w:rsidR="00C50DCE" w:rsidRPr="00F36AD9">
        <w:rPr>
          <w:rFonts w:ascii="Arial" w:hAnsi="Arial" w:cs="Arial"/>
        </w:rPr>
        <w:t xml:space="preserve"> razy (</w:t>
      </w:r>
      <w:r w:rsidR="00282671" w:rsidRPr="00F36AD9">
        <w:rPr>
          <w:rFonts w:ascii="Arial" w:hAnsi="Arial" w:cs="Arial"/>
        </w:rPr>
        <w:t>94,93</w:t>
      </w:r>
      <w:r w:rsidR="00C50DCE" w:rsidRPr="00F36AD9">
        <w:rPr>
          <w:rFonts w:ascii="Arial" w:hAnsi="Arial" w:cs="Arial"/>
        </w:rPr>
        <w:t>% ogółu)</w:t>
      </w:r>
      <w:r w:rsidR="00DB6190" w:rsidRPr="00F36AD9">
        <w:rPr>
          <w:rFonts w:ascii="Arial" w:hAnsi="Arial" w:cs="Arial"/>
        </w:rPr>
        <w:t xml:space="preserve">. Kolejno znajdują się </w:t>
      </w:r>
      <w:r w:rsidR="00282671" w:rsidRPr="00F36AD9">
        <w:rPr>
          <w:rFonts w:ascii="Arial" w:hAnsi="Arial" w:cs="Arial"/>
        </w:rPr>
        <w:t xml:space="preserve">działania </w:t>
      </w:r>
      <w:r w:rsidR="00DB6190" w:rsidRPr="00F36AD9">
        <w:rPr>
          <w:rFonts w:ascii="Arial" w:hAnsi="Arial" w:cs="Arial"/>
        </w:rPr>
        <w:t xml:space="preserve">skierowane </w:t>
      </w:r>
      <w:r w:rsidR="00282671" w:rsidRPr="00F36AD9">
        <w:rPr>
          <w:rFonts w:ascii="Arial" w:hAnsi="Arial" w:cs="Arial"/>
        </w:rPr>
        <w:t>tylko do kobiet</w:t>
      </w:r>
      <w:r w:rsidR="00DB6190" w:rsidRPr="00F36AD9">
        <w:rPr>
          <w:rFonts w:ascii="Arial" w:hAnsi="Arial" w:cs="Arial"/>
        </w:rPr>
        <w:t xml:space="preserve"> – </w:t>
      </w:r>
      <w:r w:rsidR="00282671" w:rsidRPr="00F36AD9">
        <w:rPr>
          <w:rFonts w:ascii="Arial" w:hAnsi="Arial" w:cs="Arial"/>
        </w:rPr>
        <w:t>662</w:t>
      </w:r>
      <w:r w:rsidR="00DB6190" w:rsidRPr="00F36AD9">
        <w:rPr>
          <w:rFonts w:ascii="Arial" w:hAnsi="Arial" w:cs="Arial"/>
        </w:rPr>
        <w:t xml:space="preserve"> (</w:t>
      </w:r>
      <w:r w:rsidR="00282671" w:rsidRPr="00F36AD9">
        <w:rPr>
          <w:rFonts w:ascii="Arial" w:hAnsi="Arial" w:cs="Arial"/>
        </w:rPr>
        <w:t>3,34</w:t>
      </w:r>
      <w:r w:rsidR="00DB6190" w:rsidRPr="00F36AD9">
        <w:rPr>
          <w:rFonts w:ascii="Arial" w:hAnsi="Arial" w:cs="Arial"/>
        </w:rPr>
        <w:t xml:space="preserve">%). </w:t>
      </w:r>
      <w:r w:rsidR="00282671" w:rsidRPr="00F36AD9">
        <w:rPr>
          <w:rFonts w:ascii="Arial" w:hAnsi="Arial" w:cs="Arial"/>
        </w:rPr>
        <w:t xml:space="preserve">Rzadko </w:t>
      </w:r>
      <w:r w:rsidR="00531789" w:rsidRPr="00F36AD9">
        <w:rPr>
          <w:rFonts w:ascii="Arial" w:hAnsi="Arial" w:cs="Arial"/>
        </w:rPr>
        <w:t>wskazywano</w:t>
      </w:r>
      <w:r w:rsidR="00081228" w:rsidRPr="00F36AD9">
        <w:rPr>
          <w:rFonts w:ascii="Arial" w:hAnsi="Arial" w:cs="Arial"/>
        </w:rPr>
        <w:t xml:space="preserve"> </w:t>
      </w:r>
      <w:r w:rsidR="00282671" w:rsidRPr="00F36AD9">
        <w:rPr>
          <w:rFonts w:ascii="Arial" w:hAnsi="Arial" w:cs="Arial"/>
        </w:rPr>
        <w:t>działania skierowane tylko do mężczyzn</w:t>
      </w:r>
      <w:r w:rsidRPr="00F36AD9">
        <w:rPr>
          <w:rFonts w:ascii="Arial" w:hAnsi="Arial" w:cs="Arial"/>
        </w:rPr>
        <w:t xml:space="preserve">,. Szczegółowe dane zaprezentowano poniżej (tab. </w:t>
      </w:r>
      <w:r w:rsidR="004C7392" w:rsidRPr="00F36AD9">
        <w:rPr>
          <w:rFonts w:ascii="Arial" w:hAnsi="Arial" w:cs="Arial"/>
        </w:rPr>
        <w:t>6</w:t>
      </w:r>
      <w:r w:rsidRPr="00F36AD9">
        <w:rPr>
          <w:rFonts w:ascii="Arial" w:hAnsi="Arial" w:cs="Arial"/>
        </w:rPr>
        <w:t>).</w:t>
      </w:r>
      <w:r w:rsidR="00282671" w:rsidRPr="00F36AD9">
        <w:rPr>
          <w:rFonts w:ascii="Arial" w:hAnsi="Arial" w:cs="Arial"/>
        </w:rPr>
        <w:t>.</w:t>
      </w:r>
    </w:p>
    <w:tbl>
      <w:tblPr>
        <w:tblStyle w:val="Tabelasiatki4akcent1"/>
        <w:tblW w:w="7856" w:type="dxa"/>
        <w:jc w:val="center"/>
        <w:tblLook w:val="04A0" w:firstRow="1" w:lastRow="0" w:firstColumn="1" w:lastColumn="0" w:noHBand="0" w:noVBand="1"/>
      </w:tblPr>
      <w:tblGrid>
        <w:gridCol w:w="3605"/>
        <w:gridCol w:w="901"/>
        <w:gridCol w:w="3350"/>
      </w:tblGrid>
      <w:tr w:rsidR="00A86F1D" w:rsidRPr="00F36AD9" w14:paraId="01AD668C" w14:textId="77777777" w:rsidTr="00DE2C8D">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vMerge w:val="restart"/>
            <w:tcBorders>
              <w:right w:val="single" w:sz="24" w:space="0" w:color="8EAADB" w:themeColor="accent1" w:themeTint="99"/>
            </w:tcBorders>
            <w:vAlign w:val="center"/>
          </w:tcPr>
          <w:p w14:paraId="401388EB" w14:textId="77777777" w:rsidR="00A86F1D" w:rsidRPr="00F36AD9" w:rsidRDefault="00A86F1D" w:rsidP="009A39B1">
            <w:pPr>
              <w:spacing w:before="120" w:after="120" w:line="360" w:lineRule="auto"/>
              <w:rPr>
                <w:rFonts w:ascii="Arial" w:hAnsi="Arial" w:cs="Arial"/>
              </w:rPr>
            </w:pPr>
            <w:r w:rsidRPr="00F36AD9">
              <w:rPr>
                <w:rFonts w:ascii="Arial" w:hAnsi="Arial" w:cs="Arial"/>
              </w:rPr>
              <w:t xml:space="preserve">Grupa docelowa: </w:t>
            </w:r>
          </w:p>
        </w:tc>
        <w:tc>
          <w:tcPr>
            <w:tcW w:w="3801" w:type="dxa"/>
            <w:gridSpan w:val="2"/>
            <w:tcBorders>
              <w:left w:val="single" w:sz="24" w:space="0" w:color="8EAADB" w:themeColor="accent1" w:themeTint="99"/>
              <w:bottom w:val="single" w:sz="4" w:space="0" w:color="8EAADB"/>
              <w:right w:val="single" w:sz="24" w:space="0" w:color="8EAADB" w:themeColor="accent1" w:themeTint="99"/>
            </w:tcBorders>
          </w:tcPr>
          <w:p w14:paraId="48787FE1" w14:textId="3A7FABFA" w:rsidR="00A86F1D" w:rsidRPr="00F36AD9" w:rsidRDefault="00A86F1D"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202</w:t>
            </w:r>
            <w:r w:rsidR="00282671" w:rsidRPr="00F36AD9">
              <w:rPr>
                <w:rFonts w:ascii="Arial" w:hAnsi="Arial" w:cs="Arial"/>
              </w:rPr>
              <w:t>2</w:t>
            </w:r>
          </w:p>
        </w:tc>
      </w:tr>
      <w:tr w:rsidR="005A5941" w:rsidRPr="00F36AD9" w14:paraId="45F6F1EB" w14:textId="77777777" w:rsidTr="005A5941">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0" w:type="dxa"/>
            <w:vMerge/>
            <w:tcBorders>
              <w:right w:val="single" w:sz="24" w:space="0" w:color="8EAADB" w:themeColor="accent1" w:themeTint="99"/>
            </w:tcBorders>
          </w:tcPr>
          <w:p w14:paraId="7443ABB3" w14:textId="77777777" w:rsidR="00A86F1D" w:rsidRPr="00F36AD9" w:rsidRDefault="00A86F1D" w:rsidP="009A39B1">
            <w:pPr>
              <w:spacing w:before="120" w:after="120" w:line="360" w:lineRule="auto"/>
              <w:jc w:val="both"/>
              <w:rPr>
                <w:rFonts w:ascii="Arial" w:hAnsi="Arial" w:cs="Arial"/>
                <w:color w:val="FFFFFF" w:themeColor="background1"/>
              </w:rPr>
            </w:pPr>
          </w:p>
        </w:tc>
        <w:tc>
          <w:tcPr>
            <w:tcW w:w="0" w:type="dxa"/>
            <w:tcBorders>
              <w:top w:val="single" w:sz="4" w:space="0" w:color="8EAADB"/>
              <w:left w:val="single" w:sz="24" w:space="0" w:color="8EAADB" w:themeColor="accent1" w:themeTint="99"/>
            </w:tcBorders>
            <w:shd w:val="clear" w:color="auto" w:fill="4472C4" w:themeFill="accent1"/>
          </w:tcPr>
          <w:p w14:paraId="631EDDA0" w14:textId="154772DD" w:rsidR="00A86F1D" w:rsidRPr="00F36AD9" w:rsidRDefault="00A86F1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Liczba (N)</w:t>
            </w:r>
          </w:p>
        </w:tc>
        <w:tc>
          <w:tcPr>
            <w:tcW w:w="1898" w:type="dxa"/>
            <w:tcBorders>
              <w:top w:val="single" w:sz="4" w:space="0" w:color="8EAADB"/>
              <w:right w:val="single" w:sz="24" w:space="0" w:color="8EAADB" w:themeColor="accent1" w:themeTint="99"/>
            </w:tcBorders>
            <w:shd w:val="clear" w:color="auto" w:fill="4472C4" w:themeFill="accent1"/>
          </w:tcPr>
          <w:p w14:paraId="32292DC0" w14:textId="710E3730" w:rsidR="00A86F1D" w:rsidRPr="00F36AD9" w:rsidRDefault="00A86F1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Procent (%)</w:t>
            </w:r>
          </w:p>
        </w:tc>
      </w:tr>
      <w:tr w:rsidR="00A86F1D" w:rsidRPr="00F36AD9" w14:paraId="3014CE94" w14:textId="77777777" w:rsidTr="005A5941">
        <w:trPr>
          <w:trHeight w:val="399"/>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2DABA7F4" w14:textId="22639788" w:rsidR="00A86F1D"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bez względu na płeć</w:t>
            </w:r>
            <w:r w:rsidR="00A86F1D" w:rsidRPr="00F36AD9">
              <w:rPr>
                <w:rFonts w:ascii="Arial" w:hAnsi="Arial" w:cs="Arial"/>
                <w:b w:val="0"/>
                <w:bCs w:val="0"/>
                <w:sz w:val="20"/>
                <w:szCs w:val="20"/>
              </w:rPr>
              <w:t xml:space="preserve"> </w:t>
            </w:r>
          </w:p>
        </w:tc>
        <w:tc>
          <w:tcPr>
            <w:tcW w:w="0" w:type="dxa"/>
            <w:tcBorders>
              <w:left w:val="single" w:sz="24" w:space="0" w:color="8EAADB" w:themeColor="accent1" w:themeTint="99"/>
            </w:tcBorders>
          </w:tcPr>
          <w:p w14:paraId="2D56FE7A" w14:textId="2C96A9FD" w:rsidR="00A86F1D"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color w:val="000000" w:themeColor="text1"/>
              </w:rPr>
              <w:t>18797</w:t>
            </w:r>
          </w:p>
        </w:tc>
        <w:tc>
          <w:tcPr>
            <w:tcW w:w="1898" w:type="dxa"/>
            <w:tcBorders>
              <w:right w:val="single" w:sz="24" w:space="0" w:color="8EAADB" w:themeColor="accent1" w:themeTint="99"/>
            </w:tcBorders>
          </w:tcPr>
          <w:p w14:paraId="7D6D690E" w14:textId="5458C467" w:rsidR="00A86F1D"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94,93</w:t>
            </w:r>
          </w:p>
        </w:tc>
      </w:tr>
      <w:tr w:rsidR="00A86F1D" w:rsidRPr="00F36AD9" w14:paraId="4E9BC202" w14:textId="77777777" w:rsidTr="005A5941">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2945C362" w14:textId="52A3D62E" w:rsidR="00A86F1D"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tylko kobiety</w:t>
            </w:r>
          </w:p>
        </w:tc>
        <w:tc>
          <w:tcPr>
            <w:tcW w:w="0" w:type="dxa"/>
            <w:tcBorders>
              <w:left w:val="single" w:sz="24" w:space="0" w:color="8EAADB" w:themeColor="accent1" w:themeTint="99"/>
            </w:tcBorders>
          </w:tcPr>
          <w:p w14:paraId="7465423E" w14:textId="7729A6F5" w:rsidR="00A86F1D"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662</w:t>
            </w:r>
          </w:p>
        </w:tc>
        <w:tc>
          <w:tcPr>
            <w:tcW w:w="1898" w:type="dxa"/>
            <w:tcBorders>
              <w:right w:val="single" w:sz="24" w:space="0" w:color="8EAADB" w:themeColor="accent1" w:themeTint="99"/>
            </w:tcBorders>
          </w:tcPr>
          <w:p w14:paraId="6BAB34D7" w14:textId="6C417139" w:rsidR="00A86F1D"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3,34</w:t>
            </w:r>
          </w:p>
        </w:tc>
      </w:tr>
      <w:tr w:rsidR="00A86F1D" w:rsidRPr="00F36AD9" w14:paraId="0C72916F" w14:textId="77777777" w:rsidTr="005A5941">
        <w:trPr>
          <w:trHeight w:val="385"/>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486EA06A" w14:textId="02A3A21D" w:rsidR="00A86F1D"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tylko mężczyźni</w:t>
            </w:r>
            <w:r w:rsidR="00A86F1D" w:rsidRPr="00F36AD9">
              <w:rPr>
                <w:rFonts w:ascii="Arial" w:hAnsi="Arial" w:cs="Arial"/>
                <w:b w:val="0"/>
                <w:bCs w:val="0"/>
                <w:sz w:val="20"/>
                <w:szCs w:val="20"/>
              </w:rPr>
              <w:t xml:space="preserve"> </w:t>
            </w:r>
          </w:p>
        </w:tc>
        <w:tc>
          <w:tcPr>
            <w:tcW w:w="0" w:type="dxa"/>
            <w:tcBorders>
              <w:left w:val="single" w:sz="24" w:space="0" w:color="8EAADB" w:themeColor="accent1" w:themeTint="99"/>
            </w:tcBorders>
          </w:tcPr>
          <w:p w14:paraId="570CEC9B" w14:textId="7895D88C" w:rsidR="00A86F1D"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260</w:t>
            </w:r>
          </w:p>
        </w:tc>
        <w:tc>
          <w:tcPr>
            <w:tcW w:w="1898" w:type="dxa"/>
            <w:tcBorders>
              <w:right w:val="single" w:sz="24" w:space="0" w:color="8EAADB" w:themeColor="accent1" w:themeTint="99"/>
            </w:tcBorders>
          </w:tcPr>
          <w:p w14:paraId="25DDD7F1" w14:textId="068E6BA4" w:rsidR="00A86F1D"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1,31</w:t>
            </w:r>
          </w:p>
        </w:tc>
      </w:tr>
      <w:tr w:rsidR="00A86F1D" w:rsidRPr="00F36AD9" w14:paraId="747098AC" w14:textId="77777777" w:rsidTr="005A5941">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24" w:space="0" w:color="8EAADB" w:themeColor="accent1" w:themeTint="99"/>
            </w:tcBorders>
          </w:tcPr>
          <w:p w14:paraId="22420619" w14:textId="64EB7799" w:rsidR="00A86F1D"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nie określono</w:t>
            </w:r>
            <w:r w:rsidR="00A86F1D" w:rsidRPr="00F36AD9">
              <w:rPr>
                <w:rFonts w:ascii="Arial" w:hAnsi="Arial" w:cs="Arial"/>
                <w:b w:val="0"/>
                <w:bCs w:val="0"/>
                <w:sz w:val="20"/>
                <w:szCs w:val="20"/>
              </w:rPr>
              <w:t xml:space="preserve"> </w:t>
            </w:r>
          </w:p>
        </w:tc>
        <w:tc>
          <w:tcPr>
            <w:tcW w:w="0" w:type="dxa"/>
            <w:tcBorders>
              <w:left w:val="single" w:sz="24" w:space="0" w:color="8EAADB" w:themeColor="accent1" w:themeTint="99"/>
            </w:tcBorders>
          </w:tcPr>
          <w:p w14:paraId="59F0BE74" w14:textId="3C03EE29" w:rsidR="00A86F1D"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81</w:t>
            </w:r>
          </w:p>
        </w:tc>
        <w:tc>
          <w:tcPr>
            <w:tcW w:w="1898" w:type="dxa"/>
            <w:tcBorders>
              <w:right w:val="single" w:sz="24" w:space="0" w:color="8EAADB" w:themeColor="accent1" w:themeTint="99"/>
            </w:tcBorders>
          </w:tcPr>
          <w:p w14:paraId="03C74C06" w14:textId="36E8D460" w:rsidR="00A86F1D"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0,41</w:t>
            </w:r>
          </w:p>
        </w:tc>
      </w:tr>
    </w:tbl>
    <w:p w14:paraId="4DEF5F17" w14:textId="51F46FBD" w:rsidR="00DB6190" w:rsidRPr="00F36AD9" w:rsidRDefault="000D4801" w:rsidP="009A39B1">
      <w:pPr>
        <w:pStyle w:val="Legenda"/>
        <w:spacing w:before="120" w:after="120" w:line="360" w:lineRule="auto"/>
        <w:jc w:val="center"/>
        <w:rPr>
          <w:rFonts w:ascii="Arial" w:hAnsi="Arial" w:cs="Arial"/>
        </w:rPr>
      </w:pPr>
      <w:r w:rsidRPr="00F36AD9">
        <w:rPr>
          <w:rFonts w:ascii="Arial" w:hAnsi="Arial" w:cs="Arial"/>
        </w:rPr>
        <w:t xml:space="preserve">Tabela </w:t>
      </w:r>
      <w:r w:rsidR="00805952" w:rsidRPr="00F36AD9">
        <w:rPr>
          <w:rFonts w:ascii="Arial" w:hAnsi="Arial" w:cs="Arial"/>
        </w:rPr>
        <w:t>6</w:t>
      </w:r>
      <w:r w:rsidRPr="00F36AD9">
        <w:rPr>
          <w:rFonts w:ascii="Arial" w:hAnsi="Arial" w:cs="Arial"/>
        </w:rPr>
        <w:t xml:space="preserve"> </w:t>
      </w:r>
      <w:r w:rsidR="00982453">
        <w:rPr>
          <w:rFonts w:ascii="Arial" w:hAnsi="Arial" w:cs="Arial"/>
        </w:rPr>
        <w:t>–</w:t>
      </w:r>
      <w:r w:rsidRPr="00F36AD9">
        <w:rPr>
          <w:rFonts w:ascii="Arial" w:hAnsi="Arial" w:cs="Arial"/>
        </w:rPr>
        <w:t xml:space="preserve"> Najczęściej wskazywane </w:t>
      </w:r>
      <w:r w:rsidR="00282671" w:rsidRPr="00F36AD9">
        <w:rPr>
          <w:rFonts w:ascii="Arial" w:hAnsi="Arial" w:cs="Arial"/>
        </w:rPr>
        <w:t xml:space="preserve">w działaniach </w:t>
      </w:r>
      <w:r w:rsidRPr="00F36AD9">
        <w:rPr>
          <w:rFonts w:ascii="Arial" w:hAnsi="Arial" w:cs="Arial"/>
        </w:rPr>
        <w:t>grupy docelowe</w:t>
      </w:r>
      <w:r w:rsidR="00282671" w:rsidRPr="00F36AD9">
        <w:rPr>
          <w:rFonts w:ascii="Arial" w:hAnsi="Arial" w:cs="Arial"/>
        </w:rPr>
        <w:t xml:space="preserve"> wg płci</w:t>
      </w:r>
      <w:r w:rsidR="00887349" w:rsidRPr="00F36AD9">
        <w:rPr>
          <w:rFonts w:ascii="Arial" w:hAnsi="Arial" w:cs="Arial"/>
        </w:rPr>
        <w:t xml:space="preserve"> w </w:t>
      </w:r>
      <w:r w:rsidR="00282671" w:rsidRPr="00F36AD9">
        <w:rPr>
          <w:rFonts w:ascii="Arial" w:hAnsi="Arial" w:cs="Arial"/>
        </w:rPr>
        <w:t xml:space="preserve">2022 </w:t>
      </w:r>
      <w:r w:rsidR="00A86F1D" w:rsidRPr="00F36AD9">
        <w:rPr>
          <w:rFonts w:ascii="Arial" w:hAnsi="Arial" w:cs="Arial"/>
        </w:rPr>
        <w:t>r.</w:t>
      </w:r>
    </w:p>
    <w:p w14:paraId="58C14231" w14:textId="6B09B3F0" w:rsidR="00282671" w:rsidRDefault="00282671" w:rsidP="009A39B1">
      <w:pPr>
        <w:spacing w:before="120" w:after="120" w:line="360" w:lineRule="auto"/>
        <w:jc w:val="both"/>
        <w:rPr>
          <w:rFonts w:ascii="Arial" w:hAnsi="Arial" w:cs="Arial"/>
        </w:rPr>
      </w:pPr>
      <w:r w:rsidRPr="00F36AD9">
        <w:rPr>
          <w:rFonts w:ascii="Arial" w:hAnsi="Arial" w:cs="Arial"/>
        </w:rPr>
        <w:t>W 2023 r. struktura grup docelowych nie zmieniła się. Podobnie jak w roku poprzednim najczęściej sprawozdawano działania skierowane do wszystkich osób niezależnie od płci – 19 090 razy (95,46% ogółu). Kolejno znajdują się działania skierowane tylko do kobiet – 622 (3,11%). Ponownie rzadko wskazywano działania skierowane tylko do mężczyzn. Szczegółowe dane zaprezentowano poniżej (tab. 7).</w:t>
      </w:r>
    </w:p>
    <w:p w14:paraId="462CA36E" w14:textId="77777777" w:rsidR="004305AA" w:rsidRDefault="004305AA" w:rsidP="009A39B1">
      <w:pPr>
        <w:spacing w:before="120" w:after="120" w:line="360" w:lineRule="auto"/>
        <w:jc w:val="both"/>
        <w:rPr>
          <w:rFonts w:ascii="Arial" w:hAnsi="Arial" w:cs="Arial"/>
        </w:rPr>
      </w:pPr>
    </w:p>
    <w:p w14:paraId="786476B2" w14:textId="77777777" w:rsidR="004305AA" w:rsidRPr="00F36AD9" w:rsidRDefault="004305AA" w:rsidP="009A39B1">
      <w:pPr>
        <w:spacing w:before="120" w:after="120" w:line="360" w:lineRule="auto"/>
        <w:jc w:val="both"/>
        <w:rPr>
          <w:rFonts w:ascii="Arial" w:hAnsi="Arial" w:cs="Arial"/>
        </w:rPr>
      </w:pPr>
    </w:p>
    <w:tbl>
      <w:tblPr>
        <w:tblStyle w:val="Tabelasiatki4akcent1"/>
        <w:tblW w:w="7856" w:type="dxa"/>
        <w:jc w:val="center"/>
        <w:tblLook w:val="04A0" w:firstRow="1" w:lastRow="0" w:firstColumn="1" w:lastColumn="0" w:noHBand="0" w:noVBand="1"/>
      </w:tblPr>
      <w:tblGrid>
        <w:gridCol w:w="4055"/>
        <w:gridCol w:w="1903"/>
        <w:gridCol w:w="1898"/>
      </w:tblGrid>
      <w:tr w:rsidR="00282671" w:rsidRPr="00F36AD9" w14:paraId="79E94610" w14:textId="77777777" w:rsidTr="00823B55">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vMerge w:val="restart"/>
            <w:tcBorders>
              <w:right w:val="single" w:sz="24" w:space="0" w:color="8EAADB" w:themeColor="accent1" w:themeTint="99"/>
            </w:tcBorders>
            <w:vAlign w:val="center"/>
          </w:tcPr>
          <w:p w14:paraId="1D1A3E07" w14:textId="77777777" w:rsidR="00282671" w:rsidRPr="00F36AD9" w:rsidRDefault="00282671" w:rsidP="009A39B1">
            <w:pPr>
              <w:spacing w:before="120" w:after="120" w:line="360" w:lineRule="auto"/>
              <w:rPr>
                <w:rFonts w:ascii="Arial" w:hAnsi="Arial" w:cs="Arial"/>
              </w:rPr>
            </w:pPr>
            <w:r w:rsidRPr="00F36AD9">
              <w:rPr>
                <w:rFonts w:ascii="Arial" w:hAnsi="Arial" w:cs="Arial"/>
              </w:rPr>
              <w:lastRenderedPageBreak/>
              <w:t xml:space="preserve">Grupa docelowa: </w:t>
            </w:r>
          </w:p>
        </w:tc>
        <w:tc>
          <w:tcPr>
            <w:tcW w:w="3801" w:type="dxa"/>
            <w:gridSpan w:val="2"/>
            <w:tcBorders>
              <w:left w:val="single" w:sz="24" w:space="0" w:color="8EAADB" w:themeColor="accent1" w:themeTint="99"/>
              <w:bottom w:val="single" w:sz="4" w:space="0" w:color="8EAADB"/>
              <w:right w:val="single" w:sz="24" w:space="0" w:color="8EAADB" w:themeColor="accent1" w:themeTint="99"/>
            </w:tcBorders>
          </w:tcPr>
          <w:p w14:paraId="12CA674A" w14:textId="70A56137" w:rsidR="00282671" w:rsidRPr="00F36AD9" w:rsidRDefault="00282671"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2023</w:t>
            </w:r>
          </w:p>
        </w:tc>
      </w:tr>
      <w:tr w:rsidR="00282671" w:rsidRPr="00F36AD9" w14:paraId="2A12E7FC" w14:textId="77777777" w:rsidTr="00823B55">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4055" w:type="dxa"/>
            <w:vMerge/>
            <w:tcBorders>
              <w:right w:val="single" w:sz="24" w:space="0" w:color="8EAADB" w:themeColor="accent1" w:themeTint="99"/>
            </w:tcBorders>
          </w:tcPr>
          <w:p w14:paraId="0531DF42" w14:textId="77777777" w:rsidR="00282671" w:rsidRPr="00F36AD9" w:rsidRDefault="00282671" w:rsidP="009A39B1">
            <w:pPr>
              <w:spacing w:before="120" w:after="120" w:line="360" w:lineRule="auto"/>
              <w:jc w:val="both"/>
              <w:rPr>
                <w:rFonts w:ascii="Arial" w:hAnsi="Arial" w:cs="Arial"/>
                <w:color w:val="FFFFFF" w:themeColor="background1"/>
              </w:rPr>
            </w:pPr>
          </w:p>
        </w:tc>
        <w:tc>
          <w:tcPr>
            <w:tcW w:w="1903" w:type="dxa"/>
            <w:tcBorders>
              <w:top w:val="single" w:sz="4" w:space="0" w:color="8EAADB"/>
              <w:left w:val="single" w:sz="24" w:space="0" w:color="8EAADB" w:themeColor="accent1" w:themeTint="99"/>
            </w:tcBorders>
            <w:shd w:val="clear" w:color="auto" w:fill="4472C4" w:themeFill="accent1"/>
          </w:tcPr>
          <w:p w14:paraId="654E9BCD" w14:textId="77777777" w:rsidR="00282671"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Liczba (N)</w:t>
            </w:r>
          </w:p>
        </w:tc>
        <w:tc>
          <w:tcPr>
            <w:tcW w:w="1898" w:type="dxa"/>
            <w:tcBorders>
              <w:top w:val="single" w:sz="4" w:space="0" w:color="8EAADB"/>
              <w:right w:val="single" w:sz="24" w:space="0" w:color="8EAADB" w:themeColor="accent1" w:themeTint="99"/>
            </w:tcBorders>
            <w:shd w:val="clear" w:color="auto" w:fill="4472C4" w:themeFill="accent1"/>
          </w:tcPr>
          <w:p w14:paraId="13BBE37D" w14:textId="77777777" w:rsidR="00282671"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Procent (%)</w:t>
            </w:r>
          </w:p>
        </w:tc>
      </w:tr>
      <w:tr w:rsidR="00282671" w:rsidRPr="00F36AD9" w14:paraId="43B7E05B" w14:textId="77777777" w:rsidTr="00823B55">
        <w:trPr>
          <w:trHeight w:val="399"/>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325A8384" w14:textId="77777777" w:rsidR="00282671"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 xml:space="preserve">bez względu na płeć </w:t>
            </w:r>
          </w:p>
        </w:tc>
        <w:tc>
          <w:tcPr>
            <w:tcW w:w="1903" w:type="dxa"/>
            <w:tcBorders>
              <w:left w:val="single" w:sz="24" w:space="0" w:color="8EAADB" w:themeColor="accent1" w:themeTint="99"/>
            </w:tcBorders>
          </w:tcPr>
          <w:p w14:paraId="5574380B" w14:textId="430CD8FF" w:rsidR="00282671"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color w:val="000000" w:themeColor="text1"/>
              </w:rPr>
              <w:t>19090</w:t>
            </w:r>
          </w:p>
        </w:tc>
        <w:tc>
          <w:tcPr>
            <w:tcW w:w="1898" w:type="dxa"/>
            <w:tcBorders>
              <w:right w:val="single" w:sz="24" w:space="0" w:color="8EAADB" w:themeColor="accent1" w:themeTint="99"/>
            </w:tcBorders>
          </w:tcPr>
          <w:p w14:paraId="6696D6B6" w14:textId="148C0ED2" w:rsidR="00282671"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95,46</w:t>
            </w:r>
          </w:p>
        </w:tc>
      </w:tr>
      <w:tr w:rsidR="00282671" w:rsidRPr="00F36AD9" w14:paraId="68F910E9" w14:textId="77777777" w:rsidTr="00823B5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0026CD8B" w14:textId="77777777" w:rsidR="00282671"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tylko kobiety</w:t>
            </w:r>
          </w:p>
        </w:tc>
        <w:tc>
          <w:tcPr>
            <w:tcW w:w="1903" w:type="dxa"/>
            <w:tcBorders>
              <w:left w:val="single" w:sz="24" w:space="0" w:color="8EAADB" w:themeColor="accent1" w:themeTint="99"/>
            </w:tcBorders>
          </w:tcPr>
          <w:p w14:paraId="6BA7EFBC" w14:textId="2A62E484" w:rsidR="00282671"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622</w:t>
            </w:r>
          </w:p>
        </w:tc>
        <w:tc>
          <w:tcPr>
            <w:tcW w:w="1898" w:type="dxa"/>
            <w:tcBorders>
              <w:right w:val="single" w:sz="24" w:space="0" w:color="8EAADB" w:themeColor="accent1" w:themeTint="99"/>
            </w:tcBorders>
          </w:tcPr>
          <w:p w14:paraId="24A4FFE1" w14:textId="4ED4B521" w:rsidR="00282671"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3,11</w:t>
            </w:r>
          </w:p>
        </w:tc>
      </w:tr>
      <w:tr w:rsidR="00282671" w:rsidRPr="00F36AD9" w14:paraId="015F53E3" w14:textId="77777777" w:rsidTr="00823B55">
        <w:trPr>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360AA0FF" w14:textId="77777777" w:rsidR="00282671"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 xml:space="preserve">tylko mężczyźni </w:t>
            </w:r>
          </w:p>
        </w:tc>
        <w:tc>
          <w:tcPr>
            <w:tcW w:w="1903" w:type="dxa"/>
            <w:tcBorders>
              <w:left w:val="single" w:sz="24" w:space="0" w:color="8EAADB" w:themeColor="accent1" w:themeTint="99"/>
            </w:tcBorders>
          </w:tcPr>
          <w:p w14:paraId="50CF351F" w14:textId="7F3DA481" w:rsidR="00282671"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240</w:t>
            </w:r>
          </w:p>
        </w:tc>
        <w:tc>
          <w:tcPr>
            <w:tcW w:w="1898" w:type="dxa"/>
            <w:tcBorders>
              <w:right w:val="single" w:sz="24" w:space="0" w:color="8EAADB" w:themeColor="accent1" w:themeTint="99"/>
            </w:tcBorders>
          </w:tcPr>
          <w:p w14:paraId="3835C1FA" w14:textId="5F168892" w:rsidR="00282671" w:rsidRPr="00F36AD9" w:rsidRDefault="0028267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1,20</w:t>
            </w:r>
          </w:p>
        </w:tc>
      </w:tr>
      <w:tr w:rsidR="00282671" w:rsidRPr="00F36AD9" w14:paraId="1F9239F4" w14:textId="77777777" w:rsidTr="00823B55">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055" w:type="dxa"/>
            <w:tcBorders>
              <w:right w:val="single" w:sz="24" w:space="0" w:color="8EAADB" w:themeColor="accent1" w:themeTint="99"/>
            </w:tcBorders>
          </w:tcPr>
          <w:p w14:paraId="4121EA8E" w14:textId="77777777" w:rsidR="00282671" w:rsidRPr="00F36AD9" w:rsidRDefault="00282671" w:rsidP="009A39B1">
            <w:pPr>
              <w:spacing w:before="120" w:after="120" w:line="360" w:lineRule="auto"/>
              <w:jc w:val="both"/>
              <w:rPr>
                <w:rFonts w:ascii="Arial" w:hAnsi="Arial" w:cs="Arial"/>
                <w:sz w:val="20"/>
                <w:szCs w:val="20"/>
              </w:rPr>
            </w:pPr>
            <w:r w:rsidRPr="00F36AD9">
              <w:rPr>
                <w:rFonts w:ascii="Arial" w:hAnsi="Arial" w:cs="Arial"/>
                <w:b w:val="0"/>
                <w:bCs w:val="0"/>
                <w:sz w:val="20"/>
                <w:szCs w:val="20"/>
              </w:rPr>
              <w:t xml:space="preserve">nie określono </w:t>
            </w:r>
          </w:p>
        </w:tc>
        <w:tc>
          <w:tcPr>
            <w:tcW w:w="1903" w:type="dxa"/>
            <w:tcBorders>
              <w:left w:val="single" w:sz="24" w:space="0" w:color="8EAADB" w:themeColor="accent1" w:themeTint="99"/>
            </w:tcBorders>
          </w:tcPr>
          <w:p w14:paraId="4D30212E" w14:textId="1D6AA448" w:rsidR="00282671"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46</w:t>
            </w:r>
          </w:p>
        </w:tc>
        <w:tc>
          <w:tcPr>
            <w:tcW w:w="1898" w:type="dxa"/>
            <w:tcBorders>
              <w:right w:val="single" w:sz="24" w:space="0" w:color="8EAADB" w:themeColor="accent1" w:themeTint="99"/>
            </w:tcBorders>
          </w:tcPr>
          <w:p w14:paraId="4A75AD9D" w14:textId="6A631BFE" w:rsidR="00282671" w:rsidRPr="00F36AD9" w:rsidRDefault="0028267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0,23</w:t>
            </w:r>
          </w:p>
        </w:tc>
      </w:tr>
    </w:tbl>
    <w:p w14:paraId="2C070A9F" w14:textId="77777777" w:rsidR="00593DDA" w:rsidRDefault="00593DDA" w:rsidP="009A39B1">
      <w:pPr>
        <w:pStyle w:val="Legenda"/>
        <w:spacing w:before="120" w:after="120" w:line="360" w:lineRule="auto"/>
        <w:jc w:val="center"/>
        <w:rPr>
          <w:rFonts w:ascii="Arial" w:hAnsi="Arial" w:cs="Arial"/>
        </w:rPr>
      </w:pPr>
    </w:p>
    <w:p w14:paraId="4DE7525D" w14:textId="3672580D" w:rsidR="00B42665" w:rsidRPr="00F36AD9" w:rsidRDefault="00282671" w:rsidP="009A39B1">
      <w:pPr>
        <w:pStyle w:val="Legenda"/>
        <w:spacing w:before="120" w:after="120" w:line="360" w:lineRule="auto"/>
        <w:jc w:val="center"/>
        <w:rPr>
          <w:rFonts w:ascii="Arial" w:hAnsi="Arial" w:cs="Arial"/>
        </w:rPr>
      </w:pPr>
      <w:r w:rsidRPr="00F36AD9">
        <w:rPr>
          <w:rFonts w:ascii="Arial" w:hAnsi="Arial" w:cs="Arial"/>
        </w:rPr>
        <w:t xml:space="preserve">Tabela 7 </w:t>
      </w:r>
      <w:r w:rsidR="00982453">
        <w:rPr>
          <w:rFonts w:ascii="Arial" w:hAnsi="Arial" w:cs="Arial"/>
        </w:rPr>
        <w:t>–</w:t>
      </w:r>
      <w:r w:rsidRPr="00F36AD9">
        <w:rPr>
          <w:rFonts w:ascii="Arial" w:hAnsi="Arial" w:cs="Arial"/>
        </w:rPr>
        <w:t xml:space="preserve"> Najczęściej wskazywane w działaniach grupy docelowe wg płci w 2023 r.</w:t>
      </w:r>
    </w:p>
    <w:p w14:paraId="1AFC4D9D" w14:textId="47B46B6A" w:rsidR="002F53B8" w:rsidRPr="00F36AD9" w:rsidRDefault="00624EEC" w:rsidP="009A39B1">
      <w:pPr>
        <w:spacing w:before="120" w:after="120" w:line="360" w:lineRule="auto"/>
        <w:jc w:val="both"/>
        <w:rPr>
          <w:rFonts w:ascii="Arial" w:hAnsi="Arial" w:cs="Arial"/>
        </w:rPr>
      </w:pPr>
      <w:r>
        <w:rPr>
          <w:rFonts w:ascii="Arial" w:hAnsi="Arial" w:cs="Arial"/>
        </w:rPr>
        <w:t>W</w:t>
      </w:r>
      <w:r w:rsidR="00505EA2" w:rsidRPr="00F36AD9">
        <w:rPr>
          <w:rFonts w:ascii="Arial" w:hAnsi="Arial" w:cs="Arial"/>
        </w:rPr>
        <w:t xml:space="preserve"> 2022 r.</w:t>
      </w:r>
      <w:r w:rsidR="00221411" w:rsidRPr="00F36AD9">
        <w:rPr>
          <w:rFonts w:ascii="Arial" w:hAnsi="Arial" w:cs="Arial"/>
        </w:rPr>
        <w:t xml:space="preserve"> najwięcej</w:t>
      </w:r>
      <w:r w:rsidR="00505EA2" w:rsidRPr="00F36AD9">
        <w:rPr>
          <w:rFonts w:ascii="Arial" w:hAnsi="Arial" w:cs="Arial"/>
        </w:rPr>
        <w:t xml:space="preserve"> </w:t>
      </w:r>
      <w:r w:rsidR="0036476D" w:rsidRPr="00F36AD9">
        <w:rPr>
          <w:rFonts w:ascii="Arial" w:hAnsi="Arial" w:cs="Arial"/>
        </w:rPr>
        <w:t>działań</w:t>
      </w:r>
      <w:r w:rsidR="00505EA2" w:rsidRPr="00F36AD9">
        <w:rPr>
          <w:rFonts w:ascii="Arial" w:hAnsi="Arial" w:cs="Arial"/>
        </w:rPr>
        <w:t xml:space="preserve"> JST</w:t>
      </w:r>
      <w:r w:rsidR="00221411" w:rsidRPr="00F36AD9">
        <w:rPr>
          <w:rFonts w:ascii="Arial" w:hAnsi="Arial" w:cs="Arial"/>
        </w:rPr>
        <w:t xml:space="preserve"> realizowały </w:t>
      </w:r>
      <w:r w:rsidR="00505EA2" w:rsidRPr="00F36AD9">
        <w:rPr>
          <w:rFonts w:ascii="Arial" w:hAnsi="Arial" w:cs="Arial"/>
        </w:rPr>
        <w:t xml:space="preserve">z kategorii </w:t>
      </w:r>
      <w:r w:rsidR="00221411" w:rsidRPr="00F36AD9">
        <w:rPr>
          <w:rFonts w:ascii="Arial" w:hAnsi="Arial" w:cs="Arial"/>
        </w:rPr>
        <w:t xml:space="preserve">działań prozdrowotnych. </w:t>
      </w:r>
      <w:r w:rsidR="00505EA2" w:rsidRPr="00F36AD9">
        <w:rPr>
          <w:rFonts w:ascii="Arial" w:hAnsi="Arial" w:cs="Arial"/>
        </w:rPr>
        <w:t>Szczegółowy rozkład prezentuje wykres 10.</w:t>
      </w:r>
    </w:p>
    <w:p w14:paraId="24DE79B9" w14:textId="632C0837" w:rsidR="00D97B4B" w:rsidRPr="00F36AD9" w:rsidRDefault="0094482B" w:rsidP="009A39B1">
      <w:pPr>
        <w:spacing w:before="120" w:after="120" w:line="360" w:lineRule="auto"/>
        <w:jc w:val="center"/>
        <w:rPr>
          <w:rFonts w:ascii="Arial" w:hAnsi="Arial" w:cs="Arial"/>
        </w:rPr>
      </w:pPr>
      <w:r w:rsidRPr="00F36AD9">
        <w:rPr>
          <w:rFonts w:ascii="Arial" w:hAnsi="Arial" w:cs="Arial"/>
          <w:noProof/>
        </w:rPr>
        <w:drawing>
          <wp:inline distT="0" distB="0" distL="0" distR="0" wp14:anchorId="0930C171" wp14:editId="3429461E">
            <wp:extent cx="5534025" cy="2981325"/>
            <wp:effectExtent l="0" t="0" r="9525" b="9525"/>
            <wp:docPr id="42" name="Wykres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74F8DF" w14:textId="7319AA89" w:rsidR="0094482B" w:rsidRPr="00F36AD9" w:rsidRDefault="0094482B" w:rsidP="009A39B1">
      <w:pPr>
        <w:pStyle w:val="Legenda"/>
        <w:spacing w:before="120" w:after="120" w:line="360" w:lineRule="auto"/>
        <w:jc w:val="center"/>
        <w:rPr>
          <w:rFonts w:ascii="Arial" w:hAnsi="Arial" w:cs="Arial"/>
        </w:rPr>
      </w:pPr>
      <w:r w:rsidRPr="00F36AD9">
        <w:rPr>
          <w:rFonts w:ascii="Arial" w:hAnsi="Arial" w:cs="Arial"/>
        </w:rPr>
        <w:t xml:space="preserve">Wykres </w:t>
      </w:r>
      <w:r w:rsidR="00624EEC">
        <w:rPr>
          <w:rFonts w:ascii="Arial" w:hAnsi="Arial" w:cs="Arial"/>
        </w:rPr>
        <w:t>9</w:t>
      </w:r>
      <w:r w:rsidR="00505EA2" w:rsidRPr="00F36AD9">
        <w:rPr>
          <w:rFonts w:ascii="Arial" w:hAnsi="Arial" w:cs="Arial"/>
        </w:rPr>
        <w:t xml:space="preserve"> </w:t>
      </w:r>
      <w:r w:rsidR="00982453">
        <w:rPr>
          <w:rFonts w:ascii="Arial" w:hAnsi="Arial" w:cs="Arial"/>
        </w:rPr>
        <w:t>–</w:t>
      </w:r>
      <w:r w:rsidRPr="00F36AD9">
        <w:rPr>
          <w:rFonts w:ascii="Arial" w:hAnsi="Arial" w:cs="Arial"/>
        </w:rPr>
        <w:t xml:space="preserve"> Liczba działań poszczególnych rodzajów realizowanych w ramach zadań podejmowanych przez JST w </w:t>
      </w:r>
      <w:r w:rsidR="00505EA2" w:rsidRPr="00F36AD9">
        <w:rPr>
          <w:rFonts w:ascii="Arial" w:hAnsi="Arial" w:cs="Arial"/>
        </w:rPr>
        <w:t xml:space="preserve">2022 </w:t>
      </w:r>
      <w:r w:rsidRPr="00F36AD9">
        <w:rPr>
          <w:rFonts w:ascii="Arial" w:hAnsi="Arial" w:cs="Arial"/>
        </w:rPr>
        <w:t>r.</w:t>
      </w:r>
    </w:p>
    <w:p w14:paraId="5D11E5A6" w14:textId="4DEF707D" w:rsidR="0036476D" w:rsidRPr="00F36AD9" w:rsidRDefault="0036476D" w:rsidP="009A39B1">
      <w:pPr>
        <w:spacing w:before="120" w:after="120" w:line="360" w:lineRule="auto"/>
        <w:rPr>
          <w:rFonts w:ascii="Arial" w:hAnsi="Arial" w:cs="Arial"/>
        </w:rPr>
      </w:pPr>
      <w:r w:rsidRPr="00F36AD9">
        <w:rPr>
          <w:rFonts w:ascii="Arial" w:hAnsi="Arial" w:cs="Arial"/>
        </w:rPr>
        <w:t xml:space="preserve">W 2023 r. struktura realizowanych działań przez JST nie zmieniła się. W dalszym ciągu przeważająca liczba działań realizowana była w kategorii działań prozdrowotnych – 19 </w:t>
      </w:r>
      <w:r w:rsidR="00C72CCA" w:rsidRPr="00F36AD9">
        <w:rPr>
          <w:rFonts w:ascii="Arial" w:hAnsi="Arial" w:cs="Arial"/>
        </w:rPr>
        <w:t>952</w:t>
      </w:r>
      <w:r w:rsidRPr="00F36AD9">
        <w:rPr>
          <w:rFonts w:ascii="Arial" w:hAnsi="Arial" w:cs="Arial"/>
        </w:rPr>
        <w:t xml:space="preserve"> działa</w:t>
      </w:r>
      <w:r w:rsidR="00C72CCA" w:rsidRPr="00F36AD9">
        <w:rPr>
          <w:rFonts w:ascii="Arial" w:hAnsi="Arial" w:cs="Arial"/>
        </w:rPr>
        <w:t>nia</w:t>
      </w:r>
      <w:r w:rsidRPr="00F36AD9">
        <w:rPr>
          <w:rFonts w:ascii="Arial" w:hAnsi="Arial" w:cs="Arial"/>
        </w:rPr>
        <w:t xml:space="preserve"> (</w:t>
      </w:r>
      <w:r w:rsidR="00C72CCA" w:rsidRPr="00F36AD9">
        <w:rPr>
          <w:rFonts w:ascii="Arial" w:hAnsi="Arial" w:cs="Arial"/>
        </w:rPr>
        <w:t>99,77%)</w:t>
      </w:r>
      <w:r w:rsidRPr="00F36AD9">
        <w:rPr>
          <w:rFonts w:ascii="Arial" w:hAnsi="Arial" w:cs="Arial"/>
        </w:rPr>
        <w:t>. Szczegółowy rozkład prezentuje wykres 11.</w:t>
      </w:r>
    </w:p>
    <w:p w14:paraId="4B53DE10" w14:textId="1537A0AA" w:rsidR="0036476D" w:rsidRPr="00F36AD9" w:rsidRDefault="0036476D" w:rsidP="009A39B1">
      <w:pPr>
        <w:spacing w:before="120" w:after="120" w:line="360" w:lineRule="auto"/>
        <w:rPr>
          <w:rFonts w:ascii="Arial" w:hAnsi="Arial" w:cs="Arial"/>
        </w:rPr>
      </w:pPr>
      <w:r w:rsidRPr="00F36AD9">
        <w:rPr>
          <w:rFonts w:ascii="Arial" w:hAnsi="Arial" w:cs="Arial"/>
          <w:noProof/>
        </w:rPr>
        <w:lastRenderedPageBreak/>
        <w:drawing>
          <wp:inline distT="0" distB="0" distL="0" distR="0" wp14:anchorId="121B59C0" wp14:editId="00CD5F58">
            <wp:extent cx="5534025" cy="2981325"/>
            <wp:effectExtent l="0" t="0" r="9525" b="9525"/>
            <wp:docPr id="1245486270" name="Wykres 12454862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B440B0F" w14:textId="16917889" w:rsidR="0094482B" w:rsidRPr="00F36AD9" w:rsidRDefault="0036476D" w:rsidP="009A39B1">
      <w:pPr>
        <w:pStyle w:val="Legenda"/>
        <w:spacing w:before="120" w:after="120" w:line="360" w:lineRule="auto"/>
        <w:jc w:val="center"/>
        <w:rPr>
          <w:rFonts w:ascii="Arial" w:hAnsi="Arial" w:cs="Arial"/>
        </w:rPr>
      </w:pPr>
      <w:r w:rsidRPr="00F36AD9">
        <w:rPr>
          <w:rFonts w:ascii="Arial" w:hAnsi="Arial" w:cs="Arial"/>
        </w:rPr>
        <w:t>Wykres 1</w:t>
      </w:r>
      <w:r w:rsidR="00624EEC">
        <w:rPr>
          <w:rFonts w:ascii="Arial" w:hAnsi="Arial" w:cs="Arial"/>
        </w:rPr>
        <w:t>0</w:t>
      </w:r>
      <w:r w:rsidRPr="00F36AD9">
        <w:rPr>
          <w:rFonts w:ascii="Arial" w:hAnsi="Arial" w:cs="Arial"/>
        </w:rPr>
        <w:t xml:space="preserve"> </w:t>
      </w:r>
      <w:r w:rsidR="00982453">
        <w:rPr>
          <w:rFonts w:ascii="Arial" w:hAnsi="Arial" w:cs="Arial"/>
        </w:rPr>
        <w:t>–</w:t>
      </w:r>
      <w:r w:rsidRPr="00F36AD9">
        <w:rPr>
          <w:rFonts w:ascii="Arial" w:hAnsi="Arial" w:cs="Arial"/>
        </w:rPr>
        <w:t xml:space="preserve"> Liczba działań poszczególnych rodzajów realizowanych w ramach zadań podejmowanych przez JST w 2023 r.</w:t>
      </w:r>
    </w:p>
    <w:p w14:paraId="76529508" w14:textId="5599E89A" w:rsidR="00D97B4B" w:rsidRPr="00F36AD9" w:rsidRDefault="00D97B4B" w:rsidP="009A39B1">
      <w:pPr>
        <w:spacing w:before="120" w:after="120" w:line="360" w:lineRule="auto"/>
        <w:jc w:val="both"/>
        <w:rPr>
          <w:rFonts w:ascii="Arial" w:hAnsi="Arial" w:cs="Arial"/>
        </w:rPr>
      </w:pPr>
      <w:r w:rsidRPr="00F36AD9">
        <w:rPr>
          <w:rFonts w:ascii="Arial" w:hAnsi="Arial" w:cs="Arial"/>
        </w:rPr>
        <w:t>Analiza porównawcza sumarycznego kosztu realizacji zadań</w:t>
      </w:r>
      <w:r w:rsidR="00CB03B1" w:rsidRPr="00F36AD9">
        <w:rPr>
          <w:rFonts w:ascii="Arial" w:hAnsi="Arial" w:cs="Arial"/>
        </w:rPr>
        <w:t>/interwencji</w:t>
      </w:r>
      <w:r w:rsidRPr="00F36AD9">
        <w:rPr>
          <w:rFonts w:ascii="Arial" w:hAnsi="Arial" w:cs="Arial"/>
        </w:rPr>
        <w:t xml:space="preserve"> z zakresu zdrowia publicznego przez JST w </w:t>
      </w:r>
      <w:r w:rsidR="00C72CCA" w:rsidRPr="00F36AD9">
        <w:rPr>
          <w:rFonts w:ascii="Arial" w:hAnsi="Arial" w:cs="Arial"/>
        </w:rPr>
        <w:t xml:space="preserve">2022 </w:t>
      </w:r>
      <w:r w:rsidR="00CB2C1A" w:rsidRPr="00F36AD9">
        <w:rPr>
          <w:rFonts w:ascii="Arial" w:hAnsi="Arial" w:cs="Arial"/>
        </w:rPr>
        <w:t xml:space="preserve">r. </w:t>
      </w:r>
      <w:r w:rsidRPr="00F36AD9">
        <w:rPr>
          <w:rFonts w:ascii="Arial" w:hAnsi="Arial" w:cs="Arial"/>
        </w:rPr>
        <w:t xml:space="preserve">i </w:t>
      </w:r>
      <w:r w:rsidR="00C72CCA"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 xml:space="preserve">wykazała, że w </w:t>
      </w:r>
      <w:r w:rsidR="00C72CCA" w:rsidRPr="00F36AD9">
        <w:rPr>
          <w:rFonts w:ascii="Arial" w:hAnsi="Arial" w:cs="Arial"/>
        </w:rPr>
        <w:t xml:space="preserve">2023 </w:t>
      </w:r>
      <w:r w:rsidRPr="00F36AD9">
        <w:rPr>
          <w:rFonts w:ascii="Arial" w:hAnsi="Arial" w:cs="Arial"/>
        </w:rPr>
        <w:t xml:space="preserve">r. całkowite koszty działań </w:t>
      </w:r>
      <w:r w:rsidR="00C72CCA" w:rsidRPr="00F36AD9">
        <w:rPr>
          <w:rFonts w:ascii="Arial" w:hAnsi="Arial" w:cs="Arial"/>
        </w:rPr>
        <w:t>wzrosły w odniesieniu do 2022 r.</w:t>
      </w:r>
      <w:r w:rsidRPr="00F36AD9">
        <w:rPr>
          <w:rFonts w:ascii="Arial" w:hAnsi="Arial" w:cs="Arial"/>
        </w:rPr>
        <w:t xml:space="preserve"> i wynosiły </w:t>
      </w:r>
      <w:r w:rsidR="00C72CCA" w:rsidRPr="00F36AD9">
        <w:rPr>
          <w:rFonts w:ascii="Arial" w:hAnsi="Arial" w:cs="Arial"/>
        </w:rPr>
        <w:t xml:space="preserve">nieco </w:t>
      </w:r>
      <w:r w:rsidRPr="00F36AD9">
        <w:rPr>
          <w:rFonts w:ascii="Arial" w:hAnsi="Arial" w:cs="Arial"/>
        </w:rPr>
        <w:t xml:space="preserve">ponad </w:t>
      </w:r>
      <w:r w:rsidR="00C72CCA" w:rsidRPr="00F36AD9">
        <w:rPr>
          <w:rFonts w:ascii="Arial" w:hAnsi="Arial" w:cs="Arial"/>
        </w:rPr>
        <w:t>3,3</w:t>
      </w:r>
      <w:r w:rsidRPr="00F36AD9">
        <w:rPr>
          <w:rFonts w:ascii="Arial" w:hAnsi="Arial" w:cs="Arial"/>
        </w:rPr>
        <w:t xml:space="preserve"> mld zł, </w:t>
      </w:r>
      <w:r w:rsidR="0095168B" w:rsidRPr="00F36AD9">
        <w:rPr>
          <w:rFonts w:ascii="Arial" w:hAnsi="Arial" w:cs="Arial"/>
        </w:rPr>
        <w:t xml:space="preserve">natomiast </w:t>
      </w:r>
      <w:r w:rsidRPr="00F36AD9">
        <w:rPr>
          <w:rFonts w:ascii="Arial" w:hAnsi="Arial" w:cs="Arial"/>
        </w:rPr>
        <w:t xml:space="preserve">w </w:t>
      </w:r>
      <w:r w:rsidR="00C72CCA" w:rsidRPr="00F36AD9">
        <w:rPr>
          <w:rFonts w:ascii="Arial" w:hAnsi="Arial" w:cs="Arial"/>
        </w:rPr>
        <w:t xml:space="preserve">2023 </w:t>
      </w:r>
      <w:r w:rsidRPr="00F36AD9">
        <w:rPr>
          <w:rFonts w:ascii="Arial" w:hAnsi="Arial" w:cs="Arial"/>
        </w:rPr>
        <w:t xml:space="preserve">r. </w:t>
      </w:r>
      <w:r w:rsidR="00C72CCA" w:rsidRPr="00F36AD9">
        <w:rPr>
          <w:rFonts w:ascii="Arial" w:hAnsi="Arial" w:cs="Arial"/>
        </w:rPr>
        <w:t xml:space="preserve">nieco ponad </w:t>
      </w:r>
      <w:r w:rsidR="006D78EA" w:rsidRPr="00F36AD9">
        <w:rPr>
          <w:rFonts w:ascii="Arial" w:hAnsi="Arial" w:cs="Arial"/>
        </w:rPr>
        <w:t>3</w:t>
      </w:r>
      <w:r w:rsidRPr="00F36AD9">
        <w:rPr>
          <w:rFonts w:ascii="Arial" w:hAnsi="Arial" w:cs="Arial"/>
        </w:rPr>
        <w:t>mld zł.</w:t>
      </w:r>
    </w:p>
    <w:p w14:paraId="44D80B4D" w14:textId="1A4FEC66" w:rsidR="007F5158" w:rsidRPr="00F36AD9" w:rsidRDefault="007F5158" w:rsidP="009A39B1">
      <w:pPr>
        <w:keepNext/>
        <w:spacing w:before="120" w:after="120" w:line="360" w:lineRule="auto"/>
        <w:jc w:val="center"/>
        <w:rPr>
          <w:rFonts w:ascii="Arial" w:hAnsi="Arial" w:cs="Arial"/>
        </w:rPr>
      </w:pPr>
      <w:r w:rsidRPr="00F36AD9">
        <w:rPr>
          <w:rFonts w:ascii="Arial" w:hAnsi="Arial" w:cs="Arial"/>
          <w:noProof/>
        </w:rPr>
        <w:drawing>
          <wp:inline distT="0" distB="0" distL="0" distR="0" wp14:anchorId="4F90EB8E" wp14:editId="6187EEF9">
            <wp:extent cx="4784652" cy="2190750"/>
            <wp:effectExtent l="0" t="0" r="16510" b="0"/>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D4EF0C8" w14:textId="0DF8A430" w:rsidR="00D97B4B" w:rsidRPr="00F36AD9" w:rsidRDefault="007F5158" w:rsidP="009A39B1">
      <w:pPr>
        <w:pStyle w:val="Legenda"/>
        <w:spacing w:before="120" w:after="120" w:line="360" w:lineRule="auto"/>
        <w:jc w:val="center"/>
        <w:rPr>
          <w:rFonts w:ascii="Arial" w:hAnsi="Arial" w:cs="Arial"/>
        </w:rPr>
      </w:pPr>
      <w:r w:rsidRPr="00F36AD9">
        <w:rPr>
          <w:rFonts w:ascii="Arial" w:hAnsi="Arial" w:cs="Arial"/>
        </w:rPr>
        <w:t xml:space="preserve">Rysunek </w:t>
      </w:r>
      <w:r w:rsidRPr="00F36AD9">
        <w:rPr>
          <w:rFonts w:ascii="Arial" w:hAnsi="Arial" w:cs="Arial"/>
        </w:rPr>
        <w:fldChar w:fldCharType="begin"/>
      </w:r>
      <w:r w:rsidRPr="00F36AD9">
        <w:rPr>
          <w:rFonts w:ascii="Arial" w:hAnsi="Arial" w:cs="Arial"/>
        </w:rPr>
        <w:instrText xml:space="preserve"> SEQ Rysunek \* ARABIC </w:instrText>
      </w:r>
      <w:r w:rsidRPr="00F36AD9">
        <w:rPr>
          <w:rFonts w:ascii="Arial" w:hAnsi="Arial" w:cs="Arial"/>
        </w:rPr>
        <w:fldChar w:fldCharType="separate"/>
      </w:r>
      <w:r w:rsidRPr="00F36AD9">
        <w:rPr>
          <w:rFonts w:ascii="Arial" w:hAnsi="Arial" w:cs="Arial"/>
        </w:rPr>
        <w:t>4</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Koszt realizacji zadań w </w:t>
      </w:r>
      <w:r w:rsidR="00C72CCA" w:rsidRPr="00F36AD9">
        <w:rPr>
          <w:rFonts w:ascii="Arial" w:hAnsi="Arial" w:cs="Arial"/>
        </w:rPr>
        <w:t xml:space="preserve">2022 </w:t>
      </w:r>
      <w:r w:rsidR="006217ED" w:rsidRPr="00F36AD9">
        <w:rPr>
          <w:rFonts w:ascii="Arial" w:hAnsi="Arial" w:cs="Arial"/>
        </w:rPr>
        <w:t xml:space="preserve">r. </w:t>
      </w:r>
      <w:r w:rsidRPr="00F36AD9">
        <w:rPr>
          <w:rFonts w:ascii="Arial" w:hAnsi="Arial" w:cs="Arial"/>
        </w:rPr>
        <w:t xml:space="preserve">i </w:t>
      </w:r>
      <w:r w:rsidR="00C72CCA" w:rsidRPr="00F36AD9">
        <w:rPr>
          <w:rFonts w:ascii="Arial" w:hAnsi="Arial" w:cs="Arial"/>
        </w:rPr>
        <w:t xml:space="preserve">2023 </w:t>
      </w:r>
      <w:r w:rsidRPr="00F36AD9">
        <w:rPr>
          <w:rFonts w:ascii="Arial" w:hAnsi="Arial" w:cs="Arial"/>
        </w:rPr>
        <w:t>r. (zł)</w:t>
      </w:r>
      <w:r w:rsidR="00107D66" w:rsidRPr="00F36AD9">
        <w:rPr>
          <w:rFonts w:ascii="Arial" w:hAnsi="Arial" w:cs="Arial"/>
        </w:rPr>
        <w:t>.</w:t>
      </w:r>
    </w:p>
    <w:p w14:paraId="0FC28943" w14:textId="0581ACD2" w:rsidR="0087529C" w:rsidRDefault="0087529C" w:rsidP="009A39B1">
      <w:pPr>
        <w:spacing w:before="120" w:after="120" w:line="360" w:lineRule="auto"/>
        <w:jc w:val="both"/>
        <w:rPr>
          <w:rFonts w:ascii="Arial" w:hAnsi="Arial" w:cs="Arial"/>
        </w:rPr>
      </w:pPr>
      <w:r w:rsidRPr="00F36AD9">
        <w:rPr>
          <w:rFonts w:ascii="Arial" w:hAnsi="Arial" w:cs="Arial"/>
        </w:rPr>
        <w:t xml:space="preserve">Koszty realizacji </w:t>
      </w:r>
      <w:r w:rsidR="00CB03B1" w:rsidRPr="00F36AD9">
        <w:rPr>
          <w:rFonts w:ascii="Arial" w:hAnsi="Arial" w:cs="Arial"/>
        </w:rPr>
        <w:t>interwencji</w:t>
      </w:r>
      <w:r w:rsidRPr="00F36AD9">
        <w:rPr>
          <w:rFonts w:ascii="Arial" w:hAnsi="Arial" w:cs="Arial"/>
        </w:rPr>
        <w:t xml:space="preserve"> – zarówno w ujęciu bezwzględnym jak i w przeliczeniu na jednego mieszkańca województwa różniły się istotnie. Poniższa tabela przedstawia porównanie </w:t>
      </w:r>
      <w:r w:rsidR="00FB3F75" w:rsidRPr="00F36AD9">
        <w:rPr>
          <w:rFonts w:ascii="Arial" w:hAnsi="Arial" w:cs="Arial"/>
        </w:rPr>
        <w:t xml:space="preserve">2022 </w:t>
      </w:r>
      <w:r w:rsidR="00CB2C1A" w:rsidRPr="00F36AD9">
        <w:rPr>
          <w:rFonts w:ascii="Arial" w:hAnsi="Arial" w:cs="Arial"/>
        </w:rPr>
        <w:t>r.</w:t>
      </w:r>
      <w:r w:rsidR="00593DDA">
        <w:rPr>
          <w:rFonts w:ascii="Arial" w:hAnsi="Arial" w:cs="Arial"/>
        </w:rPr>
        <w:t xml:space="preserve"> </w:t>
      </w:r>
      <w:r w:rsidRPr="00F36AD9">
        <w:rPr>
          <w:rFonts w:ascii="Arial" w:hAnsi="Arial" w:cs="Arial"/>
        </w:rPr>
        <w:t xml:space="preserve">i </w:t>
      </w:r>
      <w:r w:rsidR="00FB3F75"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pod względem kosztów ponoszonych w poszczególnych regionach.</w:t>
      </w:r>
    </w:p>
    <w:p w14:paraId="08A7D9FB" w14:textId="77777777" w:rsidR="00624EEC" w:rsidRDefault="00624EEC" w:rsidP="009A39B1">
      <w:pPr>
        <w:spacing w:before="120" w:after="120" w:line="360" w:lineRule="auto"/>
        <w:jc w:val="both"/>
        <w:rPr>
          <w:rFonts w:ascii="Arial" w:hAnsi="Arial" w:cs="Arial"/>
        </w:rPr>
      </w:pPr>
    </w:p>
    <w:p w14:paraId="6A4FF3C9" w14:textId="77777777" w:rsidR="00593DDA" w:rsidRPr="00F36AD9" w:rsidRDefault="00593DDA" w:rsidP="009A39B1">
      <w:pPr>
        <w:spacing w:before="120" w:after="120" w:line="360" w:lineRule="auto"/>
        <w:jc w:val="both"/>
        <w:rPr>
          <w:rFonts w:ascii="Arial" w:hAnsi="Arial" w:cs="Arial"/>
        </w:rPr>
      </w:pPr>
    </w:p>
    <w:tbl>
      <w:tblPr>
        <w:tblStyle w:val="Tabelasiatki4akcent1"/>
        <w:tblW w:w="9070" w:type="dxa"/>
        <w:jc w:val="center"/>
        <w:tblLook w:val="04A0" w:firstRow="1" w:lastRow="0" w:firstColumn="1" w:lastColumn="0" w:noHBand="0" w:noVBand="1"/>
      </w:tblPr>
      <w:tblGrid>
        <w:gridCol w:w="2488"/>
        <w:gridCol w:w="1815"/>
        <w:gridCol w:w="1476"/>
        <w:gridCol w:w="1815"/>
        <w:gridCol w:w="1476"/>
      </w:tblGrid>
      <w:tr w:rsidR="0087529C" w:rsidRPr="00F36AD9" w14:paraId="3C497A41" w14:textId="77777777" w:rsidTr="00F90B9F">
        <w:trPr>
          <w:cnfStyle w:val="100000000000" w:firstRow="1" w:lastRow="0" w:firstColumn="0" w:lastColumn="0" w:oddVBand="0" w:evenVBand="0" w:oddHBand="0"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0" w:type="dxa"/>
            <w:vMerge w:val="restart"/>
            <w:tcBorders>
              <w:bottom w:val="single" w:sz="4" w:space="0" w:color="8EAADB" w:themeColor="accent1" w:themeTint="99"/>
              <w:right w:val="single" w:sz="24" w:space="0" w:color="8EAADB" w:themeColor="accent1" w:themeTint="99"/>
            </w:tcBorders>
            <w:vAlign w:val="center"/>
          </w:tcPr>
          <w:p w14:paraId="351897B9" w14:textId="77777777" w:rsidR="0087529C" w:rsidRPr="00F36AD9" w:rsidRDefault="0087529C" w:rsidP="009A39B1">
            <w:pPr>
              <w:spacing w:before="120" w:after="120" w:line="360" w:lineRule="auto"/>
              <w:rPr>
                <w:rFonts w:ascii="Arial" w:hAnsi="Arial" w:cs="Arial"/>
              </w:rPr>
            </w:pPr>
            <w:bookmarkStart w:id="35" w:name="_Hlk56026717"/>
            <w:r w:rsidRPr="00F36AD9">
              <w:rPr>
                <w:rFonts w:ascii="Arial" w:hAnsi="Arial" w:cs="Arial"/>
              </w:rPr>
              <w:lastRenderedPageBreak/>
              <w:t>Województwo:</w:t>
            </w:r>
          </w:p>
        </w:tc>
        <w:tc>
          <w:tcPr>
            <w:tcW w:w="0" w:type="dxa"/>
            <w:gridSpan w:val="2"/>
            <w:tcBorders>
              <w:left w:val="single" w:sz="24" w:space="0" w:color="8EAADB" w:themeColor="accent1" w:themeTint="99"/>
              <w:bottom w:val="single" w:sz="4" w:space="0" w:color="8EAADB" w:themeColor="accent1" w:themeTint="99"/>
              <w:right w:val="single" w:sz="24" w:space="0" w:color="8EAADB" w:themeColor="accent1" w:themeTint="99"/>
            </w:tcBorders>
            <w:vAlign w:val="center"/>
          </w:tcPr>
          <w:p w14:paraId="0B815985" w14:textId="37041122" w:rsidR="0087529C" w:rsidRPr="00F36AD9" w:rsidRDefault="00FB3F75"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2022</w:t>
            </w:r>
          </w:p>
        </w:tc>
        <w:tc>
          <w:tcPr>
            <w:tcW w:w="0" w:type="dxa"/>
            <w:gridSpan w:val="2"/>
            <w:tcBorders>
              <w:left w:val="single" w:sz="24" w:space="0" w:color="8EAADB" w:themeColor="accent1" w:themeTint="99"/>
              <w:bottom w:val="single" w:sz="4" w:space="0" w:color="8EAADB" w:themeColor="accent1" w:themeTint="99"/>
            </w:tcBorders>
            <w:vAlign w:val="center"/>
          </w:tcPr>
          <w:p w14:paraId="7C53F777" w14:textId="22AFA209" w:rsidR="0087529C" w:rsidRPr="00F36AD9" w:rsidRDefault="005A50D4"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2023</w:t>
            </w:r>
          </w:p>
        </w:tc>
      </w:tr>
      <w:tr w:rsidR="0087529C" w:rsidRPr="00F36AD9" w14:paraId="4A6F6859"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vMerge/>
            <w:tcBorders>
              <w:right w:val="single" w:sz="24" w:space="0" w:color="8EAADB" w:themeColor="accent1" w:themeTint="99"/>
            </w:tcBorders>
          </w:tcPr>
          <w:p w14:paraId="69E3EA59" w14:textId="77777777" w:rsidR="0087529C" w:rsidRPr="00F36AD9" w:rsidRDefault="0087529C" w:rsidP="009A39B1">
            <w:pPr>
              <w:spacing w:before="120" w:after="120" w:line="360" w:lineRule="auto"/>
              <w:jc w:val="both"/>
              <w:rPr>
                <w:rFonts w:ascii="Arial" w:hAnsi="Arial" w:cs="Arial"/>
                <w:color w:val="FFFFFF" w:themeColor="background1"/>
              </w:rPr>
            </w:pPr>
          </w:p>
        </w:tc>
        <w:tc>
          <w:tcPr>
            <w:tcW w:w="1871" w:type="dxa"/>
            <w:tcBorders>
              <w:left w:val="single" w:sz="24" w:space="0" w:color="8EAADB" w:themeColor="accent1" w:themeTint="99"/>
            </w:tcBorders>
            <w:shd w:val="clear" w:color="auto" w:fill="4472C4" w:themeFill="accent1"/>
            <w:vAlign w:val="center"/>
          </w:tcPr>
          <w:p w14:paraId="67A25742" w14:textId="1A95FA75" w:rsidR="0087529C" w:rsidRPr="00F36AD9" w:rsidRDefault="005818D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Koszt </w:t>
            </w:r>
            <w:r w:rsidR="00FB3F75" w:rsidRPr="00F36AD9">
              <w:rPr>
                <w:rFonts w:ascii="Arial" w:hAnsi="Arial" w:cs="Arial"/>
                <w:b/>
                <w:bCs/>
                <w:color w:val="FFFFFF" w:themeColor="background1"/>
              </w:rPr>
              <w:t>interwencji</w:t>
            </w:r>
          </w:p>
        </w:tc>
        <w:tc>
          <w:tcPr>
            <w:tcW w:w="1417" w:type="dxa"/>
            <w:tcBorders>
              <w:right w:val="single" w:sz="24" w:space="0" w:color="8EAADB" w:themeColor="accent1" w:themeTint="99"/>
            </w:tcBorders>
            <w:shd w:val="clear" w:color="auto" w:fill="4472C4" w:themeFill="accent1"/>
            <w:vAlign w:val="center"/>
          </w:tcPr>
          <w:p w14:paraId="59FA73A3" w14:textId="0BB24FBE" w:rsidR="0087529C" w:rsidRPr="00F36AD9" w:rsidRDefault="0089389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bookmarkStart w:id="36" w:name="_Hlk56035793"/>
            <w:r w:rsidRPr="00F36AD9">
              <w:rPr>
                <w:rFonts w:ascii="Arial" w:hAnsi="Arial" w:cs="Arial"/>
                <w:b/>
                <w:bCs/>
                <w:color w:val="FFFFFF" w:themeColor="background1"/>
              </w:rPr>
              <w:t>Koszt w przeliczeniu na</w:t>
            </w:r>
            <w:r w:rsidR="0087529C" w:rsidRPr="00F36AD9">
              <w:rPr>
                <w:rFonts w:ascii="Arial" w:hAnsi="Arial" w:cs="Arial"/>
                <w:b/>
                <w:bCs/>
                <w:color w:val="FFFFFF" w:themeColor="background1"/>
              </w:rPr>
              <w:t xml:space="preserve"> </w:t>
            </w:r>
            <w:r w:rsidRPr="00F36AD9">
              <w:rPr>
                <w:rFonts w:ascii="Arial" w:hAnsi="Arial" w:cs="Arial"/>
                <w:b/>
                <w:bCs/>
                <w:color w:val="FFFFFF" w:themeColor="background1"/>
              </w:rPr>
              <w:t>1</w:t>
            </w:r>
            <w:r w:rsidR="0087529C" w:rsidRPr="00F36AD9">
              <w:rPr>
                <w:rFonts w:ascii="Arial" w:hAnsi="Arial" w:cs="Arial"/>
                <w:b/>
                <w:bCs/>
                <w:color w:val="FFFFFF" w:themeColor="background1"/>
              </w:rPr>
              <w:t xml:space="preserve"> mieszkańc</w:t>
            </w:r>
            <w:r w:rsidRPr="00F36AD9">
              <w:rPr>
                <w:rFonts w:ascii="Arial" w:hAnsi="Arial" w:cs="Arial"/>
                <w:b/>
                <w:bCs/>
                <w:color w:val="FFFFFF" w:themeColor="background1"/>
              </w:rPr>
              <w:t>a</w:t>
            </w:r>
            <w:bookmarkEnd w:id="36"/>
          </w:p>
        </w:tc>
        <w:tc>
          <w:tcPr>
            <w:tcW w:w="1871" w:type="dxa"/>
            <w:tcBorders>
              <w:left w:val="single" w:sz="24" w:space="0" w:color="8EAADB" w:themeColor="accent1" w:themeTint="99"/>
            </w:tcBorders>
            <w:shd w:val="clear" w:color="auto" w:fill="4472C4" w:themeFill="accent1"/>
            <w:vAlign w:val="center"/>
          </w:tcPr>
          <w:p w14:paraId="78332D4C" w14:textId="0D250BF9" w:rsidR="0087529C" w:rsidRPr="00F36AD9" w:rsidRDefault="005818D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 xml:space="preserve">Koszt </w:t>
            </w:r>
            <w:r w:rsidR="00CB03B1" w:rsidRPr="00F36AD9">
              <w:rPr>
                <w:rFonts w:ascii="Arial" w:hAnsi="Arial" w:cs="Arial"/>
                <w:b/>
                <w:bCs/>
                <w:color w:val="FFFFFF" w:themeColor="background1"/>
              </w:rPr>
              <w:t>interwencji</w:t>
            </w:r>
          </w:p>
        </w:tc>
        <w:tc>
          <w:tcPr>
            <w:tcW w:w="1417" w:type="dxa"/>
            <w:shd w:val="clear" w:color="auto" w:fill="4472C4" w:themeFill="accent1"/>
            <w:vAlign w:val="center"/>
          </w:tcPr>
          <w:p w14:paraId="5E5DAAD4" w14:textId="4BB596FC" w:rsidR="0087529C" w:rsidRPr="00F36AD9" w:rsidRDefault="0089389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Koszt w przeliczeniu na 1 mieszkańca</w:t>
            </w:r>
          </w:p>
        </w:tc>
      </w:tr>
      <w:tr w:rsidR="007F04F2" w:rsidRPr="00F36AD9" w14:paraId="59477D14"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F02F64D"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Dolnośląskie</w:t>
            </w:r>
          </w:p>
        </w:tc>
        <w:tc>
          <w:tcPr>
            <w:tcW w:w="1871" w:type="dxa"/>
            <w:tcBorders>
              <w:left w:val="single" w:sz="24" w:space="0" w:color="8EAADB" w:themeColor="accent1" w:themeTint="99"/>
            </w:tcBorders>
          </w:tcPr>
          <w:p w14:paraId="1FAFA4E4" w14:textId="12E4490D" w:rsidR="007F04F2" w:rsidRPr="00F36AD9" w:rsidRDefault="00FB3F7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131 876 588</w:t>
            </w:r>
          </w:p>
        </w:tc>
        <w:tc>
          <w:tcPr>
            <w:tcW w:w="1417" w:type="dxa"/>
            <w:tcBorders>
              <w:right w:val="single" w:sz="24" w:space="0" w:color="8EAADB" w:themeColor="accent1" w:themeTint="99"/>
            </w:tcBorders>
          </w:tcPr>
          <w:p w14:paraId="30558C28" w14:textId="09D28B82"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45,88</w:t>
            </w:r>
          </w:p>
        </w:tc>
        <w:tc>
          <w:tcPr>
            <w:tcW w:w="1871" w:type="dxa"/>
            <w:tcBorders>
              <w:left w:val="single" w:sz="24" w:space="0" w:color="8EAADB" w:themeColor="accent1" w:themeTint="99"/>
            </w:tcBorders>
          </w:tcPr>
          <w:p w14:paraId="5CEE9F64" w14:textId="06377D9F"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90 059 234</w:t>
            </w:r>
          </w:p>
        </w:tc>
        <w:tc>
          <w:tcPr>
            <w:tcW w:w="1417" w:type="dxa"/>
          </w:tcPr>
          <w:p w14:paraId="49659665" w14:textId="16325227"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31,18</w:t>
            </w:r>
          </w:p>
        </w:tc>
      </w:tr>
      <w:tr w:rsidR="007F04F2" w:rsidRPr="00F36AD9" w14:paraId="3552D8B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69640AF"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Kujawsko-pomorskie</w:t>
            </w:r>
          </w:p>
        </w:tc>
        <w:tc>
          <w:tcPr>
            <w:tcW w:w="1871" w:type="dxa"/>
            <w:tcBorders>
              <w:left w:val="single" w:sz="24" w:space="0" w:color="8EAADB" w:themeColor="accent1" w:themeTint="99"/>
            </w:tcBorders>
          </w:tcPr>
          <w:p w14:paraId="6D3C39EF" w14:textId="6F9238C2" w:rsidR="007F04F2" w:rsidRPr="00F36AD9" w:rsidRDefault="00FB3F7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160 210 605</w:t>
            </w:r>
          </w:p>
        </w:tc>
        <w:tc>
          <w:tcPr>
            <w:tcW w:w="1417" w:type="dxa"/>
            <w:tcBorders>
              <w:right w:val="single" w:sz="24" w:space="0" w:color="8EAADB" w:themeColor="accent1" w:themeTint="99"/>
            </w:tcBorders>
          </w:tcPr>
          <w:p w14:paraId="3A878727" w14:textId="44B4BD5B"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77</w:t>
            </w:r>
            <w:r w:rsidR="00FB3F75" w:rsidRPr="00F36AD9">
              <w:rPr>
                <w:rFonts w:ascii="Arial" w:hAnsi="Arial" w:cs="Arial"/>
              </w:rPr>
              <w:t>,</w:t>
            </w:r>
            <w:r w:rsidRPr="00F36AD9">
              <w:rPr>
                <w:rFonts w:ascii="Arial" w:hAnsi="Arial" w:cs="Arial"/>
              </w:rPr>
              <w:t>31</w:t>
            </w:r>
          </w:p>
        </w:tc>
        <w:tc>
          <w:tcPr>
            <w:tcW w:w="1871" w:type="dxa"/>
            <w:tcBorders>
              <w:left w:val="single" w:sz="24" w:space="0" w:color="8EAADB" w:themeColor="accent1" w:themeTint="99"/>
            </w:tcBorders>
          </w:tcPr>
          <w:p w14:paraId="7C58AA6C" w14:textId="0A6B5BD5"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198 934 108</w:t>
            </w:r>
          </w:p>
        </w:tc>
        <w:tc>
          <w:tcPr>
            <w:tcW w:w="1417" w:type="dxa"/>
          </w:tcPr>
          <w:p w14:paraId="708EE778" w14:textId="5DE0EDCE"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99,13</w:t>
            </w:r>
          </w:p>
        </w:tc>
      </w:tr>
      <w:tr w:rsidR="007F04F2" w:rsidRPr="00F36AD9" w14:paraId="1996780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46508A2B"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Lubelskie</w:t>
            </w:r>
          </w:p>
        </w:tc>
        <w:tc>
          <w:tcPr>
            <w:tcW w:w="1871" w:type="dxa"/>
            <w:tcBorders>
              <w:left w:val="single" w:sz="24" w:space="0" w:color="8EAADB" w:themeColor="accent1" w:themeTint="99"/>
            </w:tcBorders>
          </w:tcPr>
          <w:p w14:paraId="1AD17B79" w14:textId="44553B6B" w:rsidR="007F04F2" w:rsidRPr="00F36AD9" w:rsidRDefault="00FB3F7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39 748 957</w:t>
            </w:r>
          </w:p>
        </w:tc>
        <w:tc>
          <w:tcPr>
            <w:tcW w:w="1417" w:type="dxa"/>
            <w:tcBorders>
              <w:right w:val="single" w:sz="24" w:space="0" w:color="8EAADB" w:themeColor="accent1" w:themeTint="99"/>
            </w:tcBorders>
          </w:tcPr>
          <w:p w14:paraId="717AA15A" w14:textId="79EC0D1F"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18</w:t>
            </w:r>
            <w:r w:rsidR="00FB3F75" w:rsidRPr="00F36AD9">
              <w:rPr>
                <w:rFonts w:ascii="Arial" w:hAnsi="Arial" w:cs="Arial"/>
              </w:rPr>
              <w:t>,</w:t>
            </w:r>
            <w:r w:rsidRPr="00F36AD9">
              <w:rPr>
                <w:rFonts w:ascii="Arial" w:hAnsi="Arial" w:cs="Arial"/>
              </w:rPr>
              <w:t>85</w:t>
            </w:r>
          </w:p>
        </w:tc>
        <w:tc>
          <w:tcPr>
            <w:tcW w:w="1871" w:type="dxa"/>
            <w:tcBorders>
              <w:left w:val="single" w:sz="24" w:space="0" w:color="8EAADB" w:themeColor="accent1" w:themeTint="99"/>
            </w:tcBorders>
          </w:tcPr>
          <w:p w14:paraId="088CF614" w14:textId="1B1A84FE"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37 232 194</w:t>
            </w:r>
          </w:p>
        </w:tc>
        <w:tc>
          <w:tcPr>
            <w:tcW w:w="1417" w:type="dxa"/>
          </w:tcPr>
          <w:p w14:paraId="22C924D3" w14:textId="3611AFAA"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18,39</w:t>
            </w:r>
          </w:p>
        </w:tc>
      </w:tr>
      <w:tr w:rsidR="007F04F2" w:rsidRPr="00F36AD9" w14:paraId="22023663"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3C87D2C0"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Lubuskie</w:t>
            </w:r>
          </w:p>
        </w:tc>
        <w:tc>
          <w:tcPr>
            <w:tcW w:w="1871" w:type="dxa"/>
            <w:tcBorders>
              <w:left w:val="single" w:sz="24" w:space="0" w:color="8EAADB" w:themeColor="accent1" w:themeTint="99"/>
            </w:tcBorders>
          </w:tcPr>
          <w:p w14:paraId="41ACF5A7" w14:textId="5F9794CC"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239 295 663</w:t>
            </w:r>
          </w:p>
        </w:tc>
        <w:tc>
          <w:tcPr>
            <w:tcW w:w="1417" w:type="dxa"/>
            <w:tcBorders>
              <w:right w:val="single" w:sz="24" w:space="0" w:color="8EAADB" w:themeColor="accent1" w:themeTint="99"/>
            </w:tcBorders>
          </w:tcPr>
          <w:p w14:paraId="2358E2B5" w14:textId="68A27F57"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236,69</w:t>
            </w:r>
          </w:p>
        </w:tc>
        <w:tc>
          <w:tcPr>
            <w:tcW w:w="1871" w:type="dxa"/>
            <w:tcBorders>
              <w:left w:val="single" w:sz="24" w:space="0" w:color="8EAADB" w:themeColor="accent1" w:themeTint="99"/>
            </w:tcBorders>
          </w:tcPr>
          <w:p w14:paraId="23FE07D5" w14:textId="4374C4BF"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89 426 088</w:t>
            </w:r>
          </w:p>
        </w:tc>
        <w:tc>
          <w:tcPr>
            <w:tcW w:w="1417" w:type="dxa"/>
          </w:tcPr>
          <w:p w14:paraId="637F3431" w14:textId="6306A385"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91,25</w:t>
            </w:r>
          </w:p>
        </w:tc>
      </w:tr>
      <w:tr w:rsidR="007F04F2" w:rsidRPr="00F36AD9" w14:paraId="76E2A845" w14:textId="77777777" w:rsidTr="001223B7">
        <w:trPr>
          <w:trHeight w:val="606"/>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0EA3F3B4" w14:textId="516048CD" w:rsidR="007F04F2" w:rsidRPr="00F36AD9" w:rsidRDefault="007F04F2" w:rsidP="009A39B1">
            <w:pPr>
              <w:spacing w:before="120" w:after="120" w:line="360" w:lineRule="auto"/>
              <w:jc w:val="both"/>
              <w:rPr>
                <w:rFonts w:ascii="Arial" w:hAnsi="Arial" w:cs="Arial"/>
              </w:rPr>
            </w:pPr>
            <w:r w:rsidRPr="00F36AD9">
              <w:rPr>
                <w:rFonts w:ascii="Arial" w:hAnsi="Arial" w:cs="Arial"/>
              </w:rPr>
              <w:t>Łódzkie</w:t>
            </w:r>
          </w:p>
        </w:tc>
        <w:tc>
          <w:tcPr>
            <w:tcW w:w="1871" w:type="dxa"/>
            <w:tcBorders>
              <w:left w:val="single" w:sz="24" w:space="0" w:color="8EAADB" w:themeColor="accent1" w:themeTint="99"/>
            </w:tcBorders>
          </w:tcPr>
          <w:p w14:paraId="42C901BB" w14:textId="32915E26"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264 681 366</w:t>
            </w:r>
          </w:p>
        </w:tc>
        <w:tc>
          <w:tcPr>
            <w:tcW w:w="1417" w:type="dxa"/>
            <w:tcBorders>
              <w:right w:val="single" w:sz="24" w:space="0" w:color="8EAADB" w:themeColor="accent1" w:themeTint="99"/>
            </w:tcBorders>
          </w:tcPr>
          <w:p w14:paraId="345430E6" w14:textId="2E372E0C" w:rsidR="007F04F2" w:rsidRPr="00F36AD9" w:rsidRDefault="00FB3F7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r w:rsidR="00471361" w:rsidRPr="00F36AD9">
              <w:rPr>
                <w:rFonts w:ascii="Arial" w:hAnsi="Arial" w:cs="Arial"/>
              </w:rPr>
              <w:t>11</w:t>
            </w:r>
            <w:r w:rsidRPr="00F36AD9">
              <w:rPr>
                <w:rFonts w:ascii="Arial" w:hAnsi="Arial" w:cs="Arial"/>
              </w:rPr>
              <w:t>,</w:t>
            </w:r>
            <w:r w:rsidR="00471361" w:rsidRPr="00F36AD9">
              <w:rPr>
                <w:rFonts w:ascii="Arial" w:hAnsi="Arial" w:cs="Arial"/>
              </w:rPr>
              <w:t>66</w:t>
            </w:r>
          </w:p>
        </w:tc>
        <w:tc>
          <w:tcPr>
            <w:tcW w:w="1871" w:type="dxa"/>
            <w:tcBorders>
              <w:left w:val="single" w:sz="24" w:space="0" w:color="8EAADB" w:themeColor="accent1" w:themeTint="99"/>
            </w:tcBorders>
          </w:tcPr>
          <w:p w14:paraId="1CE4AE24" w14:textId="59DF0B67"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242 163 510</w:t>
            </w:r>
          </w:p>
        </w:tc>
        <w:tc>
          <w:tcPr>
            <w:tcW w:w="1417" w:type="dxa"/>
          </w:tcPr>
          <w:p w14:paraId="0BF9529A" w14:textId="1DCEB7F0"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101,81</w:t>
            </w:r>
          </w:p>
        </w:tc>
      </w:tr>
      <w:tr w:rsidR="007F04F2" w:rsidRPr="00F36AD9" w14:paraId="383C68D6"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49ED2DBC"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Małopolskie</w:t>
            </w:r>
          </w:p>
        </w:tc>
        <w:tc>
          <w:tcPr>
            <w:tcW w:w="1871" w:type="dxa"/>
            <w:tcBorders>
              <w:left w:val="single" w:sz="24" w:space="0" w:color="8EAADB" w:themeColor="accent1" w:themeTint="99"/>
            </w:tcBorders>
          </w:tcPr>
          <w:p w14:paraId="2B0060DC" w14:textId="59D4850C"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248 001 064</w:t>
            </w:r>
          </w:p>
        </w:tc>
        <w:tc>
          <w:tcPr>
            <w:tcW w:w="1417" w:type="dxa"/>
            <w:tcBorders>
              <w:right w:val="single" w:sz="24" w:space="0" w:color="8EAADB" w:themeColor="accent1" w:themeTint="99"/>
            </w:tcBorders>
          </w:tcPr>
          <w:p w14:paraId="4890B069" w14:textId="102E67A2" w:rsidR="007F04F2" w:rsidRPr="00F36AD9" w:rsidRDefault="00FB3F75"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72,3</w:t>
            </w:r>
            <w:r w:rsidR="00471361" w:rsidRPr="00F36AD9">
              <w:rPr>
                <w:rFonts w:ascii="Arial" w:hAnsi="Arial" w:cs="Arial"/>
              </w:rPr>
              <w:t>3</w:t>
            </w:r>
          </w:p>
        </w:tc>
        <w:tc>
          <w:tcPr>
            <w:tcW w:w="1871" w:type="dxa"/>
            <w:tcBorders>
              <w:left w:val="single" w:sz="24" w:space="0" w:color="8EAADB" w:themeColor="accent1" w:themeTint="99"/>
            </w:tcBorders>
          </w:tcPr>
          <w:p w14:paraId="71CC99D6" w14:textId="28C51946"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211 241 459</w:t>
            </w:r>
          </w:p>
        </w:tc>
        <w:tc>
          <w:tcPr>
            <w:tcW w:w="1417" w:type="dxa"/>
          </w:tcPr>
          <w:p w14:paraId="5136A3F2" w14:textId="56D7D28F"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61,60</w:t>
            </w:r>
          </w:p>
        </w:tc>
      </w:tr>
      <w:tr w:rsidR="007F04F2" w:rsidRPr="00F36AD9" w14:paraId="32F0DB86"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008E9F21"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Mazowieckie</w:t>
            </w:r>
          </w:p>
        </w:tc>
        <w:tc>
          <w:tcPr>
            <w:tcW w:w="1871" w:type="dxa"/>
            <w:tcBorders>
              <w:left w:val="single" w:sz="24" w:space="0" w:color="8EAADB" w:themeColor="accent1" w:themeTint="99"/>
            </w:tcBorders>
          </w:tcPr>
          <w:p w14:paraId="7A7B701A" w14:textId="25773531"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415 711 705</w:t>
            </w:r>
          </w:p>
        </w:tc>
        <w:tc>
          <w:tcPr>
            <w:tcW w:w="1417" w:type="dxa"/>
            <w:tcBorders>
              <w:right w:val="single" w:sz="24" w:space="0" w:color="8EAADB" w:themeColor="accent1" w:themeTint="99"/>
            </w:tcBorders>
          </w:tcPr>
          <w:p w14:paraId="6C88A1B6" w14:textId="7A2AE10E"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75,46</w:t>
            </w:r>
          </w:p>
        </w:tc>
        <w:tc>
          <w:tcPr>
            <w:tcW w:w="1871" w:type="dxa"/>
            <w:tcBorders>
              <w:left w:val="single" w:sz="24" w:space="0" w:color="8EAADB" w:themeColor="accent1" w:themeTint="99"/>
            </w:tcBorders>
          </w:tcPr>
          <w:p w14:paraId="50B0A9B1" w14:textId="106C411E"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608 337 171</w:t>
            </w:r>
          </w:p>
        </w:tc>
        <w:tc>
          <w:tcPr>
            <w:tcW w:w="1417" w:type="dxa"/>
          </w:tcPr>
          <w:p w14:paraId="246ADEC4" w14:textId="2E2E2CBB"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110,39</w:t>
            </w:r>
          </w:p>
        </w:tc>
      </w:tr>
      <w:tr w:rsidR="007F04F2" w:rsidRPr="00F36AD9" w14:paraId="6679790F"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D2260BF"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Opolskie</w:t>
            </w:r>
          </w:p>
        </w:tc>
        <w:tc>
          <w:tcPr>
            <w:tcW w:w="1871" w:type="dxa"/>
            <w:tcBorders>
              <w:left w:val="single" w:sz="24" w:space="0" w:color="8EAADB" w:themeColor="accent1" w:themeTint="99"/>
            </w:tcBorders>
          </w:tcPr>
          <w:p w14:paraId="0AE65AA7" w14:textId="50C9D78B"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284 955 339</w:t>
            </w:r>
          </w:p>
        </w:tc>
        <w:tc>
          <w:tcPr>
            <w:tcW w:w="1417" w:type="dxa"/>
            <w:tcBorders>
              <w:right w:val="single" w:sz="24" w:space="0" w:color="8EAADB" w:themeColor="accent1" w:themeTint="99"/>
            </w:tcBorders>
          </w:tcPr>
          <w:p w14:paraId="42307549" w14:textId="693E2693"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w:t>
            </w:r>
            <w:r w:rsidR="00FB3F75" w:rsidRPr="00F36AD9">
              <w:rPr>
                <w:rFonts w:ascii="Arial" w:hAnsi="Arial" w:cs="Arial"/>
              </w:rPr>
              <w:t>0</w:t>
            </w:r>
            <w:r w:rsidRPr="00F36AD9">
              <w:rPr>
                <w:rFonts w:ascii="Arial" w:hAnsi="Arial" w:cs="Arial"/>
              </w:rPr>
              <w:t>3,32</w:t>
            </w:r>
          </w:p>
        </w:tc>
        <w:tc>
          <w:tcPr>
            <w:tcW w:w="1871" w:type="dxa"/>
            <w:tcBorders>
              <w:left w:val="single" w:sz="24" w:space="0" w:color="8EAADB" w:themeColor="accent1" w:themeTint="99"/>
            </w:tcBorders>
          </w:tcPr>
          <w:p w14:paraId="58104956" w14:textId="2D942CFF"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97 976 037</w:t>
            </w:r>
          </w:p>
        </w:tc>
        <w:tc>
          <w:tcPr>
            <w:tcW w:w="1417" w:type="dxa"/>
          </w:tcPr>
          <w:p w14:paraId="03DA3D97" w14:textId="446226A5"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103,96</w:t>
            </w:r>
          </w:p>
        </w:tc>
      </w:tr>
      <w:tr w:rsidR="007F04F2" w:rsidRPr="00F36AD9" w14:paraId="550F8CD1"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D261EEC"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Podkarpackie</w:t>
            </w:r>
          </w:p>
        </w:tc>
        <w:tc>
          <w:tcPr>
            <w:tcW w:w="1871" w:type="dxa"/>
            <w:tcBorders>
              <w:left w:val="single" w:sz="24" w:space="0" w:color="8EAADB" w:themeColor="accent1" w:themeTint="99"/>
            </w:tcBorders>
          </w:tcPr>
          <w:p w14:paraId="1A7D21D9" w14:textId="67440867"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83 280 537</w:t>
            </w:r>
          </w:p>
        </w:tc>
        <w:tc>
          <w:tcPr>
            <w:tcW w:w="1417" w:type="dxa"/>
            <w:tcBorders>
              <w:right w:val="single" w:sz="24" w:space="0" w:color="8EAADB" w:themeColor="accent1" w:themeTint="99"/>
            </w:tcBorders>
          </w:tcPr>
          <w:p w14:paraId="4D883AB4" w14:textId="468BEA18" w:rsidR="007F04F2" w:rsidRPr="00F36AD9" w:rsidRDefault="00FB3F7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w:t>
            </w:r>
            <w:r w:rsidR="007025D2" w:rsidRPr="00F36AD9">
              <w:rPr>
                <w:rFonts w:ascii="Arial" w:hAnsi="Arial" w:cs="Arial"/>
              </w:rPr>
              <w:t>0</w:t>
            </w:r>
            <w:r w:rsidRPr="00F36AD9">
              <w:rPr>
                <w:rFonts w:ascii="Arial" w:hAnsi="Arial" w:cs="Arial"/>
              </w:rPr>
              <w:t>,</w:t>
            </w:r>
            <w:r w:rsidR="007025D2" w:rsidRPr="00F36AD9">
              <w:rPr>
                <w:rFonts w:ascii="Arial" w:hAnsi="Arial" w:cs="Arial"/>
              </w:rPr>
              <w:t>12</w:t>
            </w:r>
          </w:p>
        </w:tc>
        <w:tc>
          <w:tcPr>
            <w:tcW w:w="1871" w:type="dxa"/>
            <w:tcBorders>
              <w:left w:val="single" w:sz="24" w:space="0" w:color="8EAADB" w:themeColor="accent1" w:themeTint="99"/>
            </w:tcBorders>
          </w:tcPr>
          <w:p w14:paraId="7E40E00E" w14:textId="361CB39A"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90 372 252</w:t>
            </w:r>
          </w:p>
        </w:tc>
        <w:tc>
          <w:tcPr>
            <w:tcW w:w="1417" w:type="dxa"/>
          </w:tcPr>
          <w:p w14:paraId="19E08308" w14:textId="3E624787"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43,47</w:t>
            </w:r>
          </w:p>
        </w:tc>
      </w:tr>
      <w:tr w:rsidR="007F04F2" w:rsidRPr="00F36AD9" w14:paraId="56D286A2"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09A0FA2"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Podlaskie</w:t>
            </w:r>
          </w:p>
        </w:tc>
        <w:tc>
          <w:tcPr>
            <w:tcW w:w="1871" w:type="dxa"/>
            <w:tcBorders>
              <w:left w:val="single" w:sz="24" w:space="0" w:color="8EAADB" w:themeColor="accent1" w:themeTint="99"/>
            </w:tcBorders>
          </w:tcPr>
          <w:p w14:paraId="41568E4C" w14:textId="2ECBB645"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95 682 357</w:t>
            </w:r>
          </w:p>
        </w:tc>
        <w:tc>
          <w:tcPr>
            <w:tcW w:w="1417" w:type="dxa"/>
            <w:tcBorders>
              <w:right w:val="single" w:sz="24" w:space="0" w:color="8EAADB" w:themeColor="accent1" w:themeTint="99"/>
            </w:tcBorders>
          </w:tcPr>
          <w:p w14:paraId="309DC849" w14:textId="37879E39" w:rsidR="007F04F2" w:rsidRPr="00F36AD9" w:rsidRDefault="007025D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83</w:t>
            </w:r>
            <w:r w:rsidR="00FB3F75" w:rsidRPr="00F36AD9">
              <w:rPr>
                <w:rFonts w:ascii="Arial" w:hAnsi="Arial" w:cs="Arial"/>
              </w:rPr>
              <w:t>,</w:t>
            </w:r>
            <w:r w:rsidRPr="00F36AD9">
              <w:rPr>
                <w:rFonts w:ascii="Arial" w:hAnsi="Arial" w:cs="Arial"/>
              </w:rPr>
              <w:t>88</w:t>
            </w:r>
          </w:p>
        </w:tc>
        <w:tc>
          <w:tcPr>
            <w:tcW w:w="1871" w:type="dxa"/>
            <w:tcBorders>
              <w:left w:val="single" w:sz="24" w:space="0" w:color="8EAADB" w:themeColor="accent1" w:themeTint="99"/>
            </w:tcBorders>
          </w:tcPr>
          <w:p w14:paraId="301967B8" w14:textId="2E561686"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173 395 768</w:t>
            </w:r>
          </w:p>
        </w:tc>
        <w:tc>
          <w:tcPr>
            <w:tcW w:w="1417" w:type="dxa"/>
          </w:tcPr>
          <w:p w14:paraId="59ACD775" w14:textId="62F20095"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151,66</w:t>
            </w:r>
          </w:p>
        </w:tc>
      </w:tr>
      <w:tr w:rsidR="007F04F2" w:rsidRPr="00F36AD9" w14:paraId="08FDF013"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6583DA9A"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Pomorskie</w:t>
            </w:r>
          </w:p>
        </w:tc>
        <w:tc>
          <w:tcPr>
            <w:tcW w:w="1871" w:type="dxa"/>
            <w:tcBorders>
              <w:left w:val="single" w:sz="24" w:space="0" w:color="8EAADB" w:themeColor="accent1" w:themeTint="99"/>
            </w:tcBorders>
          </w:tcPr>
          <w:p w14:paraId="0E66396A" w14:textId="340E911B"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262 630 992</w:t>
            </w:r>
          </w:p>
        </w:tc>
        <w:tc>
          <w:tcPr>
            <w:tcW w:w="1417" w:type="dxa"/>
            <w:tcBorders>
              <w:right w:val="single" w:sz="24" w:space="0" w:color="8EAADB" w:themeColor="accent1" w:themeTint="99"/>
            </w:tcBorders>
          </w:tcPr>
          <w:p w14:paraId="02B54777" w14:textId="186E0386" w:rsidR="007F04F2" w:rsidRPr="00F36AD9" w:rsidRDefault="00FB3F7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w:t>
            </w:r>
            <w:r w:rsidR="007025D2" w:rsidRPr="00F36AD9">
              <w:rPr>
                <w:rFonts w:ascii="Arial" w:hAnsi="Arial" w:cs="Arial"/>
              </w:rPr>
              <w:t>11</w:t>
            </w:r>
            <w:r w:rsidRPr="00F36AD9">
              <w:rPr>
                <w:rFonts w:ascii="Arial" w:hAnsi="Arial" w:cs="Arial"/>
              </w:rPr>
              <w:t>,</w:t>
            </w:r>
            <w:r w:rsidR="007025D2" w:rsidRPr="00F36AD9">
              <w:rPr>
                <w:rFonts w:ascii="Arial" w:hAnsi="Arial" w:cs="Arial"/>
              </w:rPr>
              <w:t>30</w:t>
            </w:r>
          </w:p>
        </w:tc>
        <w:tc>
          <w:tcPr>
            <w:tcW w:w="1871" w:type="dxa"/>
            <w:tcBorders>
              <w:left w:val="single" w:sz="24" w:space="0" w:color="8EAADB" w:themeColor="accent1" w:themeTint="99"/>
            </w:tcBorders>
          </w:tcPr>
          <w:p w14:paraId="7F835D4B" w14:textId="3ED63190"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217 814 920</w:t>
            </w:r>
          </w:p>
        </w:tc>
        <w:tc>
          <w:tcPr>
            <w:tcW w:w="1417" w:type="dxa"/>
          </w:tcPr>
          <w:p w14:paraId="6D9F07DF" w14:textId="22F1B3FD"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92,36</w:t>
            </w:r>
          </w:p>
        </w:tc>
      </w:tr>
      <w:tr w:rsidR="007F04F2" w:rsidRPr="00F36AD9" w14:paraId="7F0079DB"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10EFB856"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Śląskie</w:t>
            </w:r>
          </w:p>
        </w:tc>
        <w:tc>
          <w:tcPr>
            <w:tcW w:w="1871" w:type="dxa"/>
            <w:tcBorders>
              <w:left w:val="single" w:sz="24" w:space="0" w:color="8EAADB" w:themeColor="accent1" w:themeTint="99"/>
            </w:tcBorders>
          </w:tcPr>
          <w:p w14:paraId="577F6DE5" w14:textId="613823A8"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307 286 068</w:t>
            </w:r>
          </w:p>
        </w:tc>
        <w:tc>
          <w:tcPr>
            <w:tcW w:w="1417" w:type="dxa"/>
            <w:tcBorders>
              <w:right w:val="single" w:sz="24" w:space="0" w:color="8EAADB" w:themeColor="accent1" w:themeTint="99"/>
            </w:tcBorders>
          </w:tcPr>
          <w:p w14:paraId="4EA7BBF0" w14:textId="4E1A7663" w:rsidR="007F04F2" w:rsidRPr="00F36AD9" w:rsidRDefault="007025D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70,92</w:t>
            </w:r>
          </w:p>
        </w:tc>
        <w:tc>
          <w:tcPr>
            <w:tcW w:w="1871" w:type="dxa"/>
            <w:tcBorders>
              <w:left w:val="single" w:sz="24" w:space="0" w:color="8EAADB" w:themeColor="accent1" w:themeTint="99"/>
            </w:tcBorders>
          </w:tcPr>
          <w:p w14:paraId="13E1C68C" w14:textId="39DD1748"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343 135 629</w:t>
            </w:r>
          </w:p>
        </w:tc>
        <w:tc>
          <w:tcPr>
            <w:tcW w:w="1417" w:type="dxa"/>
          </w:tcPr>
          <w:p w14:paraId="578AB2F6" w14:textId="67260C1B"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78,94</w:t>
            </w:r>
          </w:p>
        </w:tc>
      </w:tr>
      <w:tr w:rsidR="007F04F2" w:rsidRPr="00F36AD9" w14:paraId="52AF407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04FB560"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Świętokrzyskie</w:t>
            </w:r>
          </w:p>
        </w:tc>
        <w:tc>
          <w:tcPr>
            <w:tcW w:w="1871" w:type="dxa"/>
            <w:tcBorders>
              <w:left w:val="single" w:sz="24" w:space="0" w:color="8EAADB" w:themeColor="accent1" w:themeTint="99"/>
            </w:tcBorders>
          </w:tcPr>
          <w:p w14:paraId="1CEE1698" w14:textId="337B44AF"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20 361 513</w:t>
            </w:r>
          </w:p>
        </w:tc>
        <w:tc>
          <w:tcPr>
            <w:tcW w:w="1417" w:type="dxa"/>
            <w:tcBorders>
              <w:right w:val="single" w:sz="24" w:space="0" w:color="8EAADB" w:themeColor="accent1" w:themeTint="99"/>
            </w:tcBorders>
          </w:tcPr>
          <w:p w14:paraId="74E57C37" w14:textId="55077E36" w:rsidR="007F04F2" w:rsidRPr="00F36AD9" w:rsidRDefault="00FB3F75"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17,</w:t>
            </w:r>
            <w:r w:rsidR="007025D2" w:rsidRPr="00F36AD9">
              <w:rPr>
                <w:rFonts w:ascii="Arial" w:hAnsi="Arial" w:cs="Arial"/>
              </w:rPr>
              <w:t>35</w:t>
            </w:r>
          </w:p>
        </w:tc>
        <w:tc>
          <w:tcPr>
            <w:tcW w:w="1871" w:type="dxa"/>
            <w:tcBorders>
              <w:left w:val="single" w:sz="24" w:space="0" w:color="8EAADB" w:themeColor="accent1" w:themeTint="99"/>
            </w:tcBorders>
          </w:tcPr>
          <w:p w14:paraId="22DB3042" w14:textId="3D41B72A"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52 026 414</w:t>
            </w:r>
          </w:p>
        </w:tc>
        <w:tc>
          <w:tcPr>
            <w:tcW w:w="1417" w:type="dxa"/>
          </w:tcPr>
          <w:p w14:paraId="4DD72B91" w14:textId="196EC56B"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44,16</w:t>
            </w:r>
          </w:p>
        </w:tc>
      </w:tr>
      <w:tr w:rsidR="007F04F2" w:rsidRPr="00F36AD9" w14:paraId="39642ADC"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28496A41"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Warmińsko-mazurskie</w:t>
            </w:r>
          </w:p>
        </w:tc>
        <w:tc>
          <w:tcPr>
            <w:tcW w:w="1871" w:type="dxa"/>
            <w:tcBorders>
              <w:left w:val="single" w:sz="24" w:space="0" w:color="8EAADB" w:themeColor="accent1" w:themeTint="99"/>
            </w:tcBorders>
          </w:tcPr>
          <w:p w14:paraId="237E029A" w14:textId="42AEADE9"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50 197 449</w:t>
            </w:r>
          </w:p>
        </w:tc>
        <w:tc>
          <w:tcPr>
            <w:tcW w:w="1417" w:type="dxa"/>
            <w:tcBorders>
              <w:right w:val="single" w:sz="24" w:space="0" w:color="8EAADB" w:themeColor="accent1" w:themeTint="99"/>
            </w:tcBorders>
          </w:tcPr>
          <w:p w14:paraId="34369042" w14:textId="0585860B" w:rsidR="007F04F2" w:rsidRPr="00F36AD9" w:rsidRDefault="007025D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36,84</w:t>
            </w:r>
          </w:p>
        </w:tc>
        <w:tc>
          <w:tcPr>
            <w:tcW w:w="1871" w:type="dxa"/>
            <w:tcBorders>
              <w:left w:val="single" w:sz="24" w:space="0" w:color="8EAADB" w:themeColor="accent1" w:themeTint="99"/>
            </w:tcBorders>
          </w:tcPr>
          <w:p w14:paraId="2C49044D" w14:textId="081AA18C"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171 645 882</w:t>
            </w:r>
          </w:p>
        </w:tc>
        <w:tc>
          <w:tcPr>
            <w:tcW w:w="1417" w:type="dxa"/>
          </w:tcPr>
          <w:p w14:paraId="0836CD07" w14:textId="03115A4F" w:rsidR="007F04F2" w:rsidRPr="00F36AD9" w:rsidRDefault="00471361"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125,62</w:t>
            </w:r>
          </w:p>
        </w:tc>
      </w:tr>
      <w:tr w:rsidR="007F04F2" w:rsidRPr="00F36AD9" w14:paraId="7237CC8A" w14:textId="77777777" w:rsidTr="001223B7">
        <w:trPr>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52CCFEEE"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Wielkopolskie</w:t>
            </w:r>
          </w:p>
        </w:tc>
        <w:tc>
          <w:tcPr>
            <w:tcW w:w="1871" w:type="dxa"/>
            <w:tcBorders>
              <w:left w:val="single" w:sz="24" w:space="0" w:color="8EAADB" w:themeColor="accent1" w:themeTint="99"/>
            </w:tcBorders>
          </w:tcPr>
          <w:p w14:paraId="1D5CD577" w14:textId="6CC0A13F"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273 331 260</w:t>
            </w:r>
          </w:p>
        </w:tc>
        <w:tc>
          <w:tcPr>
            <w:tcW w:w="1417" w:type="dxa"/>
            <w:tcBorders>
              <w:right w:val="single" w:sz="24" w:space="0" w:color="8EAADB" w:themeColor="accent1" w:themeTint="99"/>
            </w:tcBorders>
          </w:tcPr>
          <w:p w14:paraId="0D760A61" w14:textId="01FB19D3" w:rsidR="007F04F2" w:rsidRPr="00F36AD9" w:rsidRDefault="007025D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76,05</w:t>
            </w:r>
          </w:p>
        </w:tc>
        <w:tc>
          <w:tcPr>
            <w:tcW w:w="1871" w:type="dxa"/>
            <w:tcBorders>
              <w:left w:val="single" w:sz="24" w:space="0" w:color="8EAADB" w:themeColor="accent1" w:themeTint="99"/>
            </w:tcBorders>
          </w:tcPr>
          <w:p w14:paraId="0478DE0B" w14:textId="5B2A5350" w:rsidR="007F04F2" w:rsidRPr="00F36AD9" w:rsidRDefault="005A50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508 194 883</w:t>
            </w:r>
          </w:p>
        </w:tc>
        <w:tc>
          <w:tcPr>
            <w:tcW w:w="1417" w:type="dxa"/>
          </w:tcPr>
          <w:p w14:paraId="2BEB0551" w14:textId="3ACDA804" w:rsidR="007F04F2" w:rsidRPr="00F36AD9" w:rsidRDefault="00471361"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145,47</w:t>
            </w:r>
          </w:p>
        </w:tc>
      </w:tr>
      <w:tr w:rsidR="007F04F2" w:rsidRPr="00F36AD9" w14:paraId="7BF500B3" w14:textId="77777777" w:rsidTr="001223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4" w:type="dxa"/>
            <w:tcBorders>
              <w:right w:val="single" w:sz="24" w:space="0" w:color="8EAADB" w:themeColor="accent1" w:themeTint="99"/>
            </w:tcBorders>
          </w:tcPr>
          <w:p w14:paraId="61AEBB59" w14:textId="77777777" w:rsidR="007F04F2" w:rsidRPr="00F36AD9" w:rsidRDefault="007F04F2" w:rsidP="009A39B1">
            <w:pPr>
              <w:spacing w:before="120" w:after="120" w:line="360" w:lineRule="auto"/>
              <w:jc w:val="both"/>
              <w:rPr>
                <w:rFonts w:ascii="Arial" w:hAnsi="Arial" w:cs="Arial"/>
              </w:rPr>
            </w:pPr>
            <w:r w:rsidRPr="00F36AD9">
              <w:rPr>
                <w:rFonts w:ascii="Arial" w:hAnsi="Arial" w:cs="Arial"/>
              </w:rPr>
              <w:t>Zachodniopomorskie</w:t>
            </w:r>
          </w:p>
        </w:tc>
        <w:tc>
          <w:tcPr>
            <w:tcW w:w="1871" w:type="dxa"/>
            <w:tcBorders>
              <w:left w:val="single" w:sz="24" w:space="0" w:color="8EAADB" w:themeColor="accent1" w:themeTint="99"/>
            </w:tcBorders>
          </w:tcPr>
          <w:p w14:paraId="075630DC" w14:textId="3A9FACA5"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Cs w:val="16"/>
              </w:rPr>
            </w:pPr>
            <w:r w:rsidRPr="00F36AD9">
              <w:rPr>
                <w:rFonts w:ascii="Arial" w:eastAsia="Times New Roman" w:hAnsi="Arial" w:cs="Arial"/>
                <w:color w:val="000000"/>
                <w:szCs w:val="16"/>
                <w:lang w:eastAsia="pl-PL"/>
              </w:rPr>
              <w:t>133 563 741</w:t>
            </w:r>
          </w:p>
        </w:tc>
        <w:tc>
          <w:tcPr>
            <w:tcW w:w="1417" w:type="dxa"/>
            <w:tcBorders>
              <w:right w:val="single" w:sz="24" w:space="0" w:color="8EAADB" w:themeColor="accent1" w:themeTint="99"/>
            </w:tcBorders>
          </w:tcPr>
          <w:p w14:paraId="109D0E23" w14:textId="6995B2BB" w:rsidR="007F04F2" w:rsidRPr="00F36AD9" w:rsidRDefault="007025D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81,63</w:t>
            </w:r>
          </w:p>
        </w:tc>
        <w:tc>
          <w:tcPr>
            <w:tcW w:w="1871" w:type="dxa"/>
            <w:tcBorders>
              <w:left w:val="single" w:sz="24" w:space="0" w:color="8EAADB" w:themeColor="accent1" w:themeTint="99"/>
            </w:tcBorders>
          </w:tcPr>
          <w:p w14:paraId="7434209D" w14:textId="1601160F" w:rsidR="007F04F2" w:rsidRPr="00F36AD9" w:rsidRDefault="005A50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238 890 795</w:t>
            </w:r>
          </w:p>
        </w:tc>
        <w:tc>
          <w:tcPr>
            <w:tcW w:w="1417" w:type="dxa"/>
          </w:tcPr>
          <w:p w14:paraId="0ED42751" w14:textId="48DDF77D" w:rsidR="007F04F2" w:rsidRPr="00F36AD9" w:rsidRDefault="00471361" w:rsidP="009A39B1">
            <w:pPr>
              <w:keepNext/>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36AD9">
              <w:rPr>
                <w:rFonts w:ascii="Arial" w:hAnsi="Arial" w:cs="Arial"/>
              </w:rPr>
              <w:t>145,61</w:t>
            </w:r>
          </w:p>
        </w:tc>
      </w:tr>
      <w:bookmarkEnd w:id="35"/>
    </w:tbl>
    <w:p w14:paraId="1FA0E010" w14:textId="77777777" w:rsidR="00593DDA" w:rsidRDefault="00593DDA" w:rsidP="009A39B1">
      <w:pPr>
        <w:pStyle w:val="Legenda"/>
        <w:spacing w:before="120" w:after="120" w:line="360" w:lineRule="auto"/>
        <w:rPr>
          <w:rFonts w:ascii="Arial" w:hAnsi="Arial" w:cs="Arial"/>
        </w:rPr>
      </w:pPr>
    </w:p>
    <w:p w14:paraId="0128CEAA" w14:textId="4A3B1E6E" w:rsidR="0087529C" w:rsidRPr="00F36AD9" w:rsidRDefault="001E2844" w:rsidP="009A39B1">
      <w:pPr>
        <w:pStyle w:val="Legenda"/>
        <w:spacing w:before="120" w:after="120" w:line="360" w:lineRule="auto"/>
        <w:jc w:val="center"/>
        <w:rPr>
          <w:rFonts w:ascii="Arial" w:hAnsi="Arial" w:cs="Arial"/>
        </w:rPr>
      </w:pPr>
      <w:r w:rsidRPr="00F36AD9">
        <w:rPr>
          <w:rFonts w:ascii="Arial" w:hAnsi="Arial" w:cs="Arial"/>
        </w:rPr>
        <w:t xml:space="preserve">Tabela </w:t>
      </w:r>
      <w:r w:rsidR="00730204" w:rsidRPr="00F36AD9">
        <w:rPr>
          <w:rFonts w:ascii="Arial" w:hAnsi="Arial" w:cs="Arial"/>
        </w:rPr>
        <w:t xml:space="preserve">8 </w:t>
      </w:r>
      <w:r w:rsidR="00982453">
        <w:rPr>
          <w:rFonts w:ascii="Arial" w:hAnsi="Arial" w:cs="Arial"/>
        </w:rPr>
        <w:t>–</w:t>
      </w:r>
      <w:r w:rsidR="000F7DE4" w:rsidRPr="00F36AD9">
        <w:rPr>
          <w:rFonts w:ascii="Arial" w:hAnsi="Arial" w:cs="Arial"/>
        </w:rPr>
        <w:t xml:space="preserve"> </w:t>
      </w:r>
      <w:bookmarkStart w:id="37" w:name="_Hlk56035518"/>
      <w:r w:rsidR="000F7DE4" w:rsidRPr="00F36AD9">
        <w:rPr>
          <w:rFonts w:ascii="Arial" w:hAnsi="Arial" w:cs="Arial"/>
        </w:rPr>
        <w:t xml:space="preserve">Koszt realizacji zadań w </w:t>
      </w:r>
      <w:r w:rsidR="00FB3F75" w:rsidRPr="00F36AD9">
        <w:rPr>
          <w:rFonts w:ascii="Arial" w:hAnsi="Arial" w:cs="Arial"/>
        </w:rPr>
        <w:t xml:space="preserve">2022 </w:t>
      </w:r>
      <w:r w:rsidR="00AD6700" w:rsidRPr="00F36AD9">
        <w:rPr>
          <w:rFonts w:ascii="Arial" w:hAnsi="Arial" w:cs="Arial"/>
        </w:rPr>
        <w:t>r.</w:t>
      </w:r>
      <w:r w:rsidR="000F7DE4" w:rsidRPr="00F36AD9">
        <w:rPr>
          <w:rFonts w:ascii="Arial" w:hAnsi="Arial" w:cs="Arial"/>
        </w:rPr>
        <w:t xml:space="preserve"> i </w:t>
      </w:r>
      <w:bookmarkEnd w:id="37"/>
      <w:r w:rsidR="00FB3F75" w:rsidRPr="00F36AD9">
        <w:rPr>
          <w:rFonts w:ascii="Arial" w:hAnsi="Arial" w:cs="Arial"/>
        </w:rPr>
        <w:t xml:space="preserve">2023 </w:t>
      </w:r>
      <w:r w:rsidR="000F7DE4" w:rsidRPr="00F36AD9">
        <w:rPr>
          <w:rFonts w:ascii="Arial" w:hAnsi="Arial" w:cs="Arial"/>
        </w:rPr>
        <w:t>r.</w:t>
      </w:r>
      <w:r w:rsidR="007F5158" w:rsidRPr="00F36AD9">
        <w:rPr>
          <w:rFonts w:ascii="Arial" w:hAnsi="Arial" w:cs="Arial"/>
        </w:rPr>
        <w:t xml:space="preserve"> w województwach</w:t>
      </w:r>
      <w:r w:rsidR="000F7DE4" w:rsidRPr="00F36AD9">
        <w:rPr>
          <w:rFonts w:ascii="Arial" w:hAnsi="Arial" w:cs="Arial"/>
        </w:rPr>
        <w:t xml:space="preserve"> (w zł)</w:t>
      </w:r>
      <w:r w:rsidR="00107D66" w:rsidRPr="00F36AD9">
        <w:rPr>
          <w:rFonts w:ascii="Arial" w:hAnsi="Arial" w:cs="Arial"/>
        </w:rPr>
        <w:t>.</w:t>
      </w:r>
    </w:p>
    <w:p w14:paraId="0D7550B6" w14:textId="77777777" w:rsidR="003E51FB" w:rsidRDefault="00AE4D1F" w:rsidP="003E51FB">
      <w:pPr>
        <w:spacing w:before="120" w:after="120" w:line="360" w:lineRule="auto"/>
        <w:jc w:val="both"/>
        <w:rPr>
          <w:rFonts w:ascii="Arial" w:hAnsi="Arial" w:cs="Arial"/>
        </w:rPr>
      </w:pPr>
      <w:r w:rsidRPr="00F36AD9">
        <w:rPr>
          <w:rFonts w:ascii="Arial" w:hAnsi="Arial" w:cs="Arial"/>
        </w:rPr>
        <w:lastRenderedPageBreak/>
        <w:t xml:space="preserve">Analiza sumarycznych kosztów w poszczególnych województwach wykazała, że większość województw </w:t>
      </w:r>
      <w:r w:rsidR="00730204" w:rsidRPr="00F36AD9">
        <w:rPr>
          <w:rFonts w:ascii="Arial" w:hAnsi="Arial" w:cs="Arial"/>
        </w:rPr>
        <w:t xml:space="preserve">zwiększyła </w:t>
      </w:r>
      <w:r w:rsidRPr="00F36AD9">
        <w:rPr>
          <w:rFonts w:ascii="Arial" w:hAnsi="Arial" w:cs="Arial"/>
        </w:rPr>
        <w:t>swoje roczne wydatki</w:t>
      </w:r>
      <w:r w:rsidR="00204397" w:rsidRPr="00F36AD9">
        <w:rPr>
          <w:rFonts w:ascii="Arial" w:hAnsi="Arial" w:cs="Arial"/>
        </w:rPr>
        <w:t xml:space="preserve"> na realizacje zadań z zakresu zdrowia publicznego</w:t>
      </w:r>
      <w:r w:rsidRPr="00F36AD9">
        <w:rPr>
          <w:rFonts w:ascii="Arial" w:hAnsi="Arial" w:cs="Arial"/>
        </w:rPr>
        <w:t xml:space="preserve">, przy czym największa zmiana w omawianym kierunku dotyczyła województwa </w:t>
      </w:r>
      <w:r w:rsidR="00AC41BC" w:rsidRPr="00F36AD9">
        <w:rPr>
          <w:rFonts w:ascii="Arial" w:hAnsi="Arial" w:cs="Arial"/>
        </w:rPr>
        <w:t>mazowieckiego</w:t>
      </w:r>
      <w:r w:rsidRPr="00F36AD9">
        <w:rPr>
          <w:rFonts w:ascii="Arial" w:hAnsi="Arial" w:cs="Arial"/>
        </w:rPr>
        <w:t xml:space="preserve"> i wyniosła </w:t>
      </w:r>
      <w:r w:rsidR="00AC41BC" w:rsidRPr="00F36AD9">
        <w:rPr>
          <w:rFonts w:ascii="Arial" w:hAnsi="Arial" w:cs="Arial"/>
        </w:rPr>
        <w:t>blisko 503</w:t>
      </w:r>
      <w:r w:rsidRPr="00F36AD9">
        <w:rPr>
          <w:rFonts w:ascii="Arial" w:hAnsi="Arial" w:cs="Arial"/>
        </w:rPr>
        <w:t xml:space="preserve"> mln zł. </w:t>
      </w:r>
      <w:r w:rsidR="00204397" w:rsidRPr="00F36AD9">
        <w:rPr>
          <w:rFonts w:ascii="Arial" w:hAnsi="Arial" w:cs="Arial"/>
        </w:rPr>
        <w:t>Zwiększenie</w:t>
      </w:r>
      <w:r w:rsidRPr="00F36AD9">
        <w:rPr>
          <w:rFonts w:ascii="Arial" w:hAnsi="Arial" w:cs="Arial"/>
        </w:rPr>
        <w:t xml:space="preserve"> wydatków stwierdzono w </w:t>
      </w:r>
      <w:r w:rsidR="0096575B" w:rsidRPr="00F36AD9">
        <w:rPr>
          <w:rFonts w:ascii="Arial" w:hAnsi="Arial" w:cs="Arial"/>
        </w:rPr>
        <w:t xml:space="preserve">aż 10 </w:t>
      </w:r>
      <w:r w:rsidRPr="00F36AD9">
        <w:rPr>
          <w:rFonts w:ascii="Arial" w:hAnsi="Arial" w:cs="Arial"/>
        </w:rPr>
        <w:t xml:space="preserve">województwach. </w:t>
      </w:r>
      <w:r w:rsidR="00F82435" w:rsidRPr="00F36AD9">
        <w:rPr>
          <w:rFonts w:ascii="Arial" w:hAnsi="Arial" w:cs="Arial"/>
        </w:rPr>
        <w:t xml:space="preserve">Największą sumę kosztów realizacji zadań w latach </w:t>
      </w:r>
      <w:r w:rsidR="00730204" w:rsidRPr="00F36AD9">
        <w:rPr>
          <w:rFonts w:ascii="Arial" w:hAnsi="Arial" w:cs="Arial"/>
        </w:rPr>
        <w:t>2022</w:t>
      </w:r>
      <w:r w:rsidR="00982453">
        <w:rPr>
          <w:rFonts w:ascii="Arial" w:hAnsi="Arial" w:cs="Arial"/>
        </w:rPr>
        <w:t>–</w:t>
      </w:r>
      <w:r w:rsidR="00730204" w:rsidRPr="00F36AD9">
        <w:rPr>
          <w:rFonts w:ascii="Arial" w:hAnsi="Arial" w:cs="Arial"/>
        </w:rPr>
        <w:t xml:space="preserve">2023 </w:t>
      </w:r>
      <w:r w:rsidR="00F82435" w:rsidRPr="00F36AD9">
        <w:rPr>
          <w:rFonts w:ascii="Arial" w:hAnsi="Arial" w:cs="Arial"/>
        </w:rPr>
        <w:t>wskazano w województwie mazowieckim (</w:t>
      </w:r>
      <w:r w:rsidR="00730204" w:rsidRPr="00F36AD9">
        <w:rPr>
          <w:rFonts w:ascii="Arial" w:hAnsi="Arial" w:cs="Arial"/>
        </w:rPr>
        <w:t>415,7</w:t>
      </w:r>
      <w:r w:rsidR="00F82435" w:rsidRPr="00F36AD9">
        <w:rPr>
          <w:rFonts w:ascii="Arial" w:hAnsi="Arial" w:cs="Arial"/>
        </w:rPr>
        <w:t xml:space="preserve"> mln i </w:t>
      </w:r>
      <w:r w:rsidR="00730204" w:rsidRPr="00F36AD9">
        <w:rPr>
          <w:rFonts w:ascii="Arial" w:hAnsi="Arial" w:cs="Arial"/>
        </w:rPr>
        <w:t>608,3</w:t>
      </w:r>
      <w:r w:rsidR="0096575B" w:rsidRPr="00F36AD9">
        <w:rPr>
          <w:rFonts w:ascii="Arial" w:hAnsi="Arial" w:cs="Arial"/>
        </w:rPr>
        <w:t xml:space="preserve"> ml</w:t>
      </w:r>
      <w:r w:rsidR="005A5941" w:rsidRPr="00F36AD9">
        <w:rPr>
          <w:rFonts w:ascii="Arial" w:hAnsi="Arial" w:cs="Arial"/>
        </w:rPr>
        <w:t>n</w:t>
      </w:r>
      <w:r w:rsidR="00F82435" w:rsidRPr="00F36AD9">
        <w:rPr>
          <w:rFonts w:ascii="Arial" w:hAnsi="Arial" w:cs="Arial"/>
        </w:rPr>
        <w:t>).</w:t>
      </w:r>
      <w:bookmarkStart w:id="38" w:name="_Hlk56036689"/>
      <w:r w:rsidR="00F82435" w:rsidRPr="00F36AD9">
        <w:rPr>
          <w:rFonts w:ascii="Arial" w:hAnsi="Arial" w:cs="Arial"/>
        </w:rPr>
        <w:t xml:space="preserve"> </w:t>
      </w:r>
      <w:r w:rsidR="00204397" w:rsidRPr="00F36AD9">
        <w:rPr>
          <w:rFonts w:ascii="Arial" w:hAnsi="Arial" w:cs="Arial"/>
        </w:rPr>
        <w:t xml:space="preserve">Najmniejszą sumę </w:t>
      </w:r>
      <w:bookmarkEnd w:id="38"/>
      <w:r w:rsidR="00F82435" w:rsidRPr="00F36AD9">
        <w:rPr>
          <w:rFonts w:ascii="Arial" w:hAnsi="Arial" w:cs="Arial"/>
        </w:rPr>
        <w:t xml:space="preserve">w </w:t>
      </w:r>
      <w:r w:rsidR="00730204" w:rsidRPr="00F36AD9">
        <w:rPr>
          <w:rFonts w:ascii="Arial" w:hAnsi="Arial" w:cs="Arial"/>
        </w:rPr>
        <w:t xml:space="preserve">2022 </w:t>
      </w:r>
      <w:r w:rsidR="00204397" w:rsidRPr="00F36AD9">
        <w:rPr>
          <w:rFonts w:ascii="Arial" w:hAnsi="Arial" w:cs="Arial"/>
        </w:rPr>
        <w:t>r</w:t>
      </w:r>
      <w:r w:rsidR="008C4BFF" w:rsidRPr="00F36AD9">
        <w:rPr>
          <w:rFonts w:ascii="Arial" w:hAnsi="Arial" w:cs="Arial"/>
        </w:rPr>
        <w:t>.</w:t>
      </w:r>
      <w:r w:rsidR="00204397" w:rsidRPr="00F36AD9">
        <w:rPr>
          <w:rFonts w:ascii="Arial" w:hAnsi="Arial" w:cs="Arial"/>
        </w:rPr>
        <w:t xml:space="preserve"> </w:t>
      </w:r>
      <w:r w:rsidR="0096575B" w:rsidRPr="00F36AD9">
        <w:rPr>
          <w:rFonts w:ascii="Arial" w:hAnsi="Arial" w:cs="Arial"/>
        </w:rPr>
        <w:t xml:space="preserve">i </w:t>
      </w:r>
      <w:r w:rsidR="00730204" w:rsidRPr="00F36AD9">
        <w:rPr>
          <w:rFonts w:ascii="Arial" w:hAnsi="Arial" w:cs="Arial"/>
        </w:rPr>
        <w:t xml:space="preserve">2023 </w:t>
      </w:r>
      <w:r w:rsidR="0096575B" w:rsidRPr="00F36AD9">
        <w:rPr>
          <w:rFonts w:ascii="Arial" w:hAnsi="Arial" w:cs="Arial"/>
        </w:rPr>
        <w:t xml:space="preserve">r. </w:t>
      </w:r>
      <w:r w:rsidR="00F82435" w:rsidRPr="00F36AD9">
        <w:rPr>
          <w:rFonts w:ascii="Arial" w:hAnsi="Arial" w:cs="Arial"/>
        </w:rPr>
        <w:t>wykazano</w:t>
      </w:r>
      <w:r w:rsidR="00204397" w:rsidRPr="00F36AD9">
        <w:rPr>
          <w:rFonts w:ascii="Arial" w:hAnsi="Arial" w:cs="Arial"/>
        </w:rPr>
        <w:t xml:space="preserve"> w woje</w:t>
      </w:r>
      <w:r w:rsidR="00F82435" w:rsidRPr="00F36AD9">
        <w:rPr>
          <w:rFonts w:ascii="Arial" w:hAnsi="Arial" w:cs="Arial"/>
        </w:rPr>
        <w:t xml:space="preserve">wództwie </w:t>
      </w:r>
      <w:r w:rsidR="00730204" w:rsidRPr="00F36AD9">
        <w:rPr>
          <w:rFonts w:ascii="Arial" w:hAnsi="Arial" w:cs="Arial"/>
        </w:rPr>
        <w:t xml:space="preserve">świętokrzyskim </w:t>
      </w:r>
      <w:r w:rsidR="0096575B" w:rsidRPr="00F36AD9">
        <w:rPr>
          <w:rFonts w:ascii="Arial" w:hAnsi="Arial" w:cs="Arial"/>
        </w:rPr>
        <w:t>(</w:t>
      </w:r>
      <w:r w:rsidR="00730204" w:rsidRPr="00F36AD9">
        <w:rPr>
          <w:rFonts w:ascii="Arial" w:hAnsi="Arial" w:cs="Arial"/>
        </w:rPr>
        <w:t>20,4</w:t>
      </w:r>
      <w:r w:rsidR="0096575B" w:rsidRPr="00F36AD9">
        <w:rPr>
          <w:rFonts w:ascii="Arial" w:hAnsi="Arial" w:cs="Arial"/>
        </w:rPr>
        <w:t xml:space="preserve"> mln i 52 mln).</w:t>
      </w:r>
    </w:p>
    <w:p w14:paraId="542A10F6" w14:textId="31B1CF95" w:rsidR="00D435B1" w:rsidRPr="00F36AD9" w:rsidRDefault="006210A4" w:rsidP="003E51FB">
      <w:pPr>
        <w:spacing w:before="120" w:after="120" w:line="360" w:lineRule="auto"/>
        <w:jc w:val="center"/>
        <w:rPr>
          <w:rFonts w:ascii="Arial" w:hAnsi="Arial" w:cs="Arial"/>
        </w:rPr>
      </w:pPr>
      <w:r w:rsidRPr="00F36AD9">
        <w:rPr>
          <w:rFonts w:ascii="Arial" w:hAnsi="Arial" w:cs="Arial"/>
          <w:noProof/>
        </w:rPr>
        <w:drawing>
          <wp:inline distT="0" distB="0" distL="0" distR="0" wp14:anchorId="01618C97" wp14:editId="3D1D4FD3">
            <wp:extent cx="4236085" cy="3432175"/>
            <wp:effectExtent l="0" t="0" r="0" b="0"/>
            <wp:docPr id="143030703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36085" cy="3432175"/>
                    </a:xfrm>
                    <a:prstGeom prst="rect">
                      <a:avLst/>
                    </a:prstGeom>
                    <a:noFill/>
                    <a:ln>
                      <a:noFill/>
                    </a:ln>
                  </pic:spPr>
                </pic:pic>
              </a:graphicData>
            </a:graphic>
          </wp:inline>
        </w:drawing>
      </w:r>
    </w:p>
    <w:p w14:paraId="158CF826" w14:textId="3C3197C7" w:rsidR="0087529C" w:rsidRPr="00F36AD9" w:rsidRDefault="00D435B1" w:rsidP="009A39B1">
      <w:pPr>
        <w:pStyle w:val="Legenda"/>
        <w:spacing w:before="120" w:after="120" w:line="360" w:lineRule="auto"/>
        <w:jc w:val="center"/>
        <w:rPr>
          <w:rFonts w:ascii="Arial" w:hAnsi="Arial" w:cs="Arial"/>
        </w:rPr>
      </w:pPr>
      <w:r w:rsidRPr="00F36AD9">
        <w:rPr>
          <w:rFonts w:ascii="Arial" w:hAnsi="Arial" w:cs="Arial"/>
        </w:rPr>
        <w:t xml:space="preserve">Rysunek </w:t>
      </w:r>
      <w:r w:rsidRPr="00F36AD9">
        <w:rPr>
          <w:rFonts w:ascii="Arial" w:hAnsi="Arial" w:cs="Arial"/>
        </w:rPr>
        <w:fldChar w:fldCharType="begin"/>
      </w:r>
      <w:r w:rsidRPr="00F36AD9">
        <w:rPr>
          <w:rFonts w:ascii="Arial" w:hAnsi="Arial" w:cs="Arial"/>
        </w:rPr>
        <w:instrText xml:space="preserve"> SEQ Rysunek \* ARABIC </w:instrText>
      </w:r>
      <w:r w:rsidRPr="00F36AD9">
        <w:rPr>
          <w:rFonts w:ascii="Arial" w:hAnsi="Arial" w:cs="Arial"/>
        </w:rPr>
        <w:fldChar w:fldCharType="separate"/>
      </w:r>
      <w:r w:rsidR="007F5158" w:rsidRPr="00F36AD9">
        <w:rPr>
          <w:rFonts w:ascii="Arial" w:hAnsi="Arial" w:cs="Arial"/>
        </w:rPr>
        <w:t>5</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Koszt realizacji zadań w </w:t>
      </w:r>
      <w:r w:rsidR="00A062DC" w:rsidRPr="00F36AD9">
        <w:rPr>
          <w:rFonts w:ascii="Arial" w:hAnsi="Arial" w:cs="Arial"/>
        </w:rPr>
        <w:t xml:space="preserve">2022 </w:t>
      </w:r>
      <w:r w:rsidR="006217ED" w:rsidRPr="00F36AD9">
        <w:rPr>
          <w:rFonts w:ascii="Arial" w:hAnsi="Arial" w:cs="Arial"/>
        </w:rPr>
        <w:t>r.</w:t>
      </w:r>
      <w:r w:rsidRPr="00F36AD9">
        <w:rPr>
          <w:rFonts w:ascii="Arial" w:hAnsi="Arial" w:cs="Arial"/>
        </w:rPr>
        <w:t xml:space="preserve"> i </w:t>
      </w:r>
      <w:r w:rsidR="00A062DC" w:rsidRPr="00F36AD9">
        <w:rPr>
          <w:rFonts w:ascii="Arial" w:hAnsi="Arial" w:cs="Arial"/>
        </w:rPr>
        <w:t xml:space="preserve">2023 </w:t>
      </w:r>
      <w:r w:rsidRPr="00F36AD9">
        <w:rPr>
          <w:rFonts w:ascii="Arial" w:hAnsi="Arial" w:cs="Arial"/>
        </w:rPr>
        <w:t>r.</w:t>
      </w:r>
      <w:r w:rsidR="007F5158" w:rsidRPr="00F36AD9">
        <w:rPr>
          <w:rFonts w:ascii="Arial" w:hAnsi="Arial" w:cs="Arial"/>
        </w:rPr>
        <w:t xml:space="preserve"> </w:t>
      </w:r>
      <w:r w:rsidR="00982453">
        <w:rPr>
          <w:rFonts w:ascii="Arial" w:hAnsi="Arial" w:cs="Arial"/>
        </w:rPr>
        <w:t>–</w:t>
      </w:r>
      <w:r w:rsidR="007F5158" w:rsidRPr="00F36AD9">
        <w:rPr>
          <w:rFonts w:ascii="Arial" w:hAnsi="Arial" w:cs="Arial"/>
        </w:rPr>
        <w:t xml:space="preserve"> wartość bezwzględna (w mln</w:t>
      </w:r>
      <w:r w:rsidR="00F82435" w:rsidRPr="00F36AD9">
        <w:rPr>
          <w:rFonts w:ascii="Arial" w:hAnsi="Arial" w:cs="Arial"/>
        </w:rPr>
        <w:t xml:space="preserve"> zł</w:t>
      </w:r>
      <w:r w:rsidR="007F5158" w:rsidRPr="00F36AD9">
        <w:rPr>
          <w:rFonts w:ascii="Arial" w:hAnsi="Arial" w:cs="Arial"/>
        </w:rPr>
        <w:t>)</w:t>
      </w:r>
    </w:p>
    <w:p w14:paraId="270DED20" w14:textId="532395C4" w:rsidR="00F46438" w:rsidRPr="00F36AD9" w:rsidRDefault="00F82435" w:rsidP="009A39B1">
      <w:pPr>
        <w:spacing w:before="120" w:after="120" w:line="360" w:lineRule="auto"/>
        <w:jc w:val="both"/>
        <w:rPr>
          <w:rFonts w:ascii="Arial" w:hAnsi="Arial" w:cs="Arial"/>
        </w:rPr>
      </w:pPr>
      <w:r w:rsidRPr="00F36AD9">
        <w:rPr>
          <w:rFonts w:ascii="Arial" w:hAnsi="Arial" w:cs="Arial"/>
        </w:rPr>
        <w:t xml:space="preserve">W </w:t>
      </w:r>
      <w:r w:rsidR="006210A4" w:rsidRPr="00F36AD9">
        <w:rPr>
          <w:rFonts w:ascii="Arial" w:hAnsi="Arial" w:cs="Arial"/>
        </w:rPr>
        <w:t xml:space="preserve">2022 </w:t>
      </w:r>
      <w:r w:rsidRPr="00F36AD9">
        <w:rPr>
          <w:rFonts w:ascii="Arial" w:hAnsi="Arial" w:cs="Arial"/>
        </w:rPr>
        <w:t>r</w:t>
      </w:r>
      <w:r w:rsidR="00DD701D" w:rsidRPr="00F36AD9">
        <w:rPr>
          <w:rFonts w:ascii="Arial" w:hAnsi="Arial" w:cs="Arial"/>
        </w:rPr>
        <w:t>.</w:t>
      </w:r>
      <w:r w:rsidRPr="00F36AD9">
        <w:rPr>
          <w:rFonts w:ascii="Arial" w:hAnsi="Arial" w:cs="Arial"/>
        </w:rPr>
        <w:t xml:space="preserve"> n</w:t>
      </w:r>
      <w:r w:rsidR="00AE4D1F" w:rsidRPr="00F36AD9">
        <w:rPr>
          <w:rFonts w:ascii="Arial" w:hAnsi="Arial" w:cs="Arial"/>
        </w:rPr>
        <w:t xml:space="preserve">ajwięcej na realizację zadań w przeliczeniu na 1 mieszkańca wydało województwo </w:t>
      </w:r>
      <w:r w:rsidR="00593DDA">
        <w:rPr>
          <w:rFonts w:ascii="Arial" w:hAnsi="Arial" w:cs="Arial"/>
        </w:rPr>
        <w:t>opolskie</w:t>
      </w:r>
      <w:r w:rsidR="00AE4D1F" w:rsidRPr="00F36AD9">
        <w:rPr>
          <w:rFonts w:ascii="Arial" w:hAnsi="Arial" w:cs="Arial"/>
        </w:rPr>
        <w:t xml:space="preserve"> </w:t>
      </w:r>
      <w:r w:rsidRPr="00F36AD9">
        <w:rPr>
          <w:rFonts w:ascii="Arial" w:hAnsi="Arial" w:cs="Arial"/>
        </w:rPr>
        <w:t>(</w:t>
      </w:r>
      <w:r w:rsidR="00593DDA">
        <w:rPr>
          <w:rFonts w:ascii="Arial" w:hAnsi="Arial" w:cs="Arial"/>
        </w:rPr>
        <w:t>303,2</w:t>
      </w:r>
      <w:r w:rsidR="00AE4D1F" w:rsidRPr="00F36AD9">
        <w:rPr>
          <w:rFonts w:ascii="Arial" w:hAnsi="Arial" w:cs="Arial"/>
        </w:rPr>
        <w:t xml:space="preserve"> zł</w:t>
      </w:r>
      <w:r w:rsidR="008476F0" w:rsidRPr="00F36AD9">
        <w:rPr>
          <w:rFonts w:ascii="Arial" w:hAnsi="Arial" w:cs="Arial"/>
        </w:rPr>
        <w:t xml:space="preserve">) – </w:t>
      </w:r>
      <w:r w:rsidR="00593DDA">
        <w:rPr>
          <w:rFonts w:ascii="Arial" w:hAnsi="Arial" w:cs="Arial"/>
        </w:rPr>
        <w:t xml:space="preserve">z kolei </w:t>
      </w:r>
      <w:r w:rsidR="008476F0" w:rsidRPr="00F36AD9">
        <w:rPr>
          <w:rFonts w:ascii="Arial" w:hAnsi="Arial" w:cs="Arial"/>
        </w:rPr>
        <w:t>w 20</w:t>
      </w:r>
      <w:r w:rsidR="0096575B" w:rsidRPr="00F36AD9">
        <w:rPr>
          <w:rFonts w:ascii="Arial" w:hAnsi="Arial" w:cs="Arial"/>
        </w:rPr>
        <w:t>2</w:t>
      </w:r>
      <w:r w:rsidR="00593DDA">
        <w:rPr>
          <w:rFonts w:ascii="Arial" w:hAnsi="Arial" w:cs="Arial"/>
        </w:rPr>
        <w:t>3</w:t>
      </w:r>
      <w:r w:rsidR="008476F0" w:rsidRPr="00F36AD9">
        <w:rPr>
          <w:rFonts w:ascii="Arial" w:hAnsi="Arial" w:cs="Arial"/>
        </w:rPr>
        <w:t xml:space="preserve"> r</w:t>
      </w:r>
      <w:r w:rsidR="00DD701D" w:rsidRPr="00F36AD9">
        <w:rPr>
          <w:rFonts w:ascii="Arial" w:hAnsi="Arial" w:cs="Arial"/>
        </w:rPr>
        <w:t>.</w:t>
      </w:r>
      <w:r w:rsidR="00593DDA">
        <w:rPr>
          <w:rFonts w:ascii="Arial" w:hAnsi="Arial" w:cs="Arial"/>
        </w:rPr>
        <w:t xml:space="preserve"> województwo podlaskie, koszt wyniósł 151,6</w:t>
      </w:r>
      <w:r w:rsidR="008476F0" w:rsidRPr="00F36AD9">
        <w:rPr>
          <w:rFonts w:ascii="Arial" w:hAnsi="Arial" w:cs="Arial"/>
        </w:rPr>
        <w:t xml:space="preserve"> zł</w:t>
      </w:r>
      <w:r w:rsidR="00AE4D1F" w:rsidRPr="00F36AD9">
        <w:rPr>
          <w:rFonts w:ascii="Arial" w:hAnsi="Arial" w:cs="Arial"/>
        </w:rPr>
        <w:t xml:space="preserve">. Najmniej na realizację zadań w przeliczeniu na 1 mieszkańca </w:t>
      </w:r>
      <w:r w:rsidR="0096575B" w:rsidRPr="00F36AD9">
        <w:rPr>
          <w:rFonts w:ascii="Arial" w:hAnsi="Arial" w:cs="Arial"/>
        </w:rPr>
        <w:t>w 202</w:t>
      </w:r>
      <w:r w:rsidR="00593DDA">
        <w:rPr>
          <w:rFonts w:ascii="Arial" w:hAnsi="Arial" w:cs="Arial"/>
        </w:rPr>
        <w:t>2</w:t>
      </w:r>
      <w:r w:rsidR="0096575B" w:rsidRPr="00F36AD9">
        <w:rPr>
          <w:rFonts w:ascii="Arial" w:hAnsi="Arial" w:cs="Arial"/>
        </w:rPr>
        <w:t xml:space="preserve"> r. </w:t>
      </w:r>
      <w:r w:rsidR="00AE4D1F" w:rsidRPr="00F36AD9">
        <w:rPr>
          <w:rFonts w:ascii="Arial" w:hAnsi="Arial" w:cs="Arial"/>
        </w:rPr>
        <w:t xml:space="preserve">wydało województwo </w:t>
      </w:r>
      <w:r w:rsidR="00593DDA">
        <w:rPr>
          <w:rFonts w:ascii="Arial" w:hAnsi="Arial" w:cs="Arial"/>
        </w:rPr>
        <w:t>lubelskie</w:t>
      </w:r>
      <w:r w:rsidR="0096575B" w:rsidRPr="00F36AD9">
        <w:rPr>
          <w:rFonts w:ascii="Arial" w:hAnsi="Arial" w:cs="Arial"/>
        </w:rPr>
        <w:t xml:space="preserve"> (</w:t>
      </w:r>
      <w:r w:rsidR="00593DDA">
        <w:rPr>
          <w:rFonts w:ascii="Arial" w:hAnsi="Arial" w:cs="Arial"/>
        </w:rPr>
        <w:t>18</w:t>
      </w:r>
      <w:r w:rsidR="0096575B" w:rsidRPr="00F36AD9">
        <w:rPr>
          <w:rFonts w:ascii="Arial" w:hAnsi="Arial" w:cs="Arial"/>
        </w:rPr>
        <w:t>,</w:t>
      </w:r>
      <w:r w:rsidR="00593DDA">
        <w:rPr>
          <w:rFonts w:ascii="Arial" w:hAnsi="Arial" w:cs="Arial"/>
        </w:rPr>
        <w:t>85</w:t>
      </w:r>
      <w:r w:rsidR="0096575B" w:rsidRPr="00F36AD9">
        <w:rPr>
          <w:rFonts w:ascii="Arial" w:hAnsi="Arial" w:cs="Arial"/>
        </w:rPr>
        <w:t xml:space="preserve"> </w:t>
      </w:r>
      <w:r w:rsidR="000444EE" w:rsidRPr="00F36AD9">
        <w:rPr>
          <w:rFonts w:ascii="Arial" w:hAnsi="Arial" w:cs="Arial"/>
        </w:rPr>
        <w:t>zł</w:t>
      </w:r>
      <w:r w:rsidR="0096575B" w:rsidRPr="00F36AD9">
        <w:rPr>
          <w:rFonts w:ascii="Arial" w:hAnsi="Arial" w:cs="Arial"/>
        </w:rPr>
        <w:t xml:space="preserve">), </w:t>
      </w:r>
      <w:r w:rsidR="00593DDA">
        <w:rPr>
          <w:rFonts w:ascii="Arial" w:hAnsi="Arial" w:cs="Arial"/>
        </w:rPr>
        <w:t>podobnie</w:t>
      </w:r>
      <w:r w:rsidR="0096575B" w:rsidRPr="00F36AD9">
        <w:rPr>
          <w:rFonts w:ascii="Arial" w:hAnsi="Arial" w:cs="Arial"/>
        </w:rPr>
        <w:t xml:space="preserve"> </w:t>
      </w:r>
      <w:r w:rsidR="00593DDA">
        <w:rPr>
          <w:rFonts w:ascii="Arial" w:hAnsi="Arial" w:cs="Arial"/>
        </w:rPr>
        <w:t xml:space="preserve">jak </w:t>
      </w:r>
      <w:r w:rsidR="0096575B" w:rsidRPr="00F36AD9">
        <w:rPr>
          <w:rFonts w:ascii="Arial" w:hAnsi="Arial" w:cs="Arial"/>
        </w:rPr>
        <w:t>w 202</w:t>
      </w:r>
      <w:r w:rsidR="00593DDA">
        <w:rPr>
          <w:rFonts w:ascii="Arial" w:hAnsi="Arial" w:cs="Arial"/>
        </w:rPr>
        <w:t>3</w:t>
      </w:r>
      <w:r w:rsidR="0096575B" w:rsidRPr="00F36AD9">
        <w:rPr>
          <w:rFonts w:ascii="Arial" w:hAnsi="Arial" w:cs="Arial"/>
        </w:rPr>
        <w:t xml:space="preserve"> r. </w:t>
      </w:r>
      <w:r w:rsidR="00593DDA">
        <w:rPr>
          <w:rFonts w:ascii="Arial" w:hAnsi="Arial" w:cs="Arial"/>
        </w:rPr>
        <w:t>– 18,39 zł. Pozostałe wartości prezentuje poniższy rysunek.</w:t>
      </w:r>
    </w:p>
    <w:p w14:paraId="29D8940E" w14:textId="49ADDFCA" w:rsidR="00D435B1" w:rsidRPr="00F36AD9" w:rsidRDefault="003C3963" w:rsidP="009A39B1">
      <w:pPr>
        <w:keepNext/>
        <w:spacing w:before="120" w:after="120" w:line="360" w:lineRule="auto"/>
        <w:jc w:val="center"/>
        <w:rPr>
          <w:rFonts w:ascii="Arial" w:hAnsi="Arial" w:cs="Arial"/>
        </w:rPr>
      </w:pPr>
      <w:r w:rsidRPr="00F36AD9">
        <w:rPr>
          <w:rFonts w:ascii="Arial" w:hAnsi="Arial" w:cs="Arial"/>
          <w:noProof/>
        </w:rPr>
        <w:lastRenderedPageBreak/>
        <w:drawing>
          <wp:inline distT="0" distB="0" distL="0" distR="0" wp14:anchorId="750E1287" wp14:editId="47C3579C">
            <wp:extent cx="3923665" cy="3397250"/>
            <wp:effectExtent l="0" t="0" r="635" b="0"/>
            <wp:docPr id="87434042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23665" cy="3397250"/>
                    </a:xfrm>
                    <a:prstGeom prst="rect">
                      <a:avLst/>
                    </a:prstGeom>
                    <a:noFill/>
                    <a:ln>
                      <a:noFill/>
                    </a:ln>
                  </pic:spPr>
                </pic:pic>
              </a:graphicData>
            </a:graphic>
          </wp:inline>
        </w:drawing>
      </w:r>
    </w:p>
    <w:p w14:paraId="3F95678C" w14:textId="2033AF3F" w:rsidR="00F46438" w:rsidRPr="00F36AD9" w:rsidRDefault="00D435B1" w:rsidP="009A39B1">
      <w:pPr>
        <w:pStyle w:val="Legenda"/>
        <w:spacing w:before="120" w:after="120" w:line="360" w:lineRule="auto"/>
        <w:jc w:val="center"/>
        <w:rPr>
          <w:rFonts w:ascii="Arial" w:hAnsi="Arial" w:cs="Arial"/>
        </w:rPr>
      </w:pPr>
      <w:r w:rsidRPr="00F36AD9">
        <w:rPr>
          <w:rFonts w:ascii="Arial" w:hAnsi="Arial" w:cs="Arial"/>
        </w:rPr>
        <w:t xml:space="preserve">Rysunek </w:t>
      </w:r>
      <w:r w:rsidRPr="00F36AD9">
        <w:rPr>
          <w:rFonts w:ascii="Arial" w:hAnsi="Arial" w:cs="Arial"/>
        </w:rPr>
        <w:fldChar w:fldCharType="begin"/>
      </w:r>
      <w:r w:rsidRPr="00F36AD9">
        <w:rPr>
          <w:rFonts w:ascii="Arial" w:hAnsi="Arial" w:cs="Arial"/>
        </w:rPr>
        <w:instrText xml:space="preserve"> SEQ Rysunek \* ARABIC </w:instrText>
      </w:r>
      <w:r w:rsidRPr="00F36AD9">
        <w:rPr>
          <w:rFonts w:ascii="Arial" w:hAnsi="Arial" w:cs="Arial"/>
        </w:rPr>
        <w:fldChar w:fldCharType="separate"/>
      </w:r>
      <w:r w:rsidR="007F5158" w:rsidRPr="00F36AD9">
        <w:rPr>
          <w:rFonts w:ascii="Arial" w:hAnsi="Arial" w:cs="Arial"/>
        </w:rPr>
        <w:t>6</w:t>
      </w:r>
      <w:r w:rsidRPr="00F36AD9">
        <w:rPr>
          <w:rFonts w:ascii="Arial" w:hAnsi="Arial" w:cs="Arial"/>
        </w:rPr>
        <w:fldChar w:fldCharType="end"/>
      </w:r>
      <w:r w:rsidRPr="00F36AD9">
        <w:rPr>
          <w:rFonts w:ascii="Arial" w:hAnsi="Arial" w:cs="Arial"/>
        </w:rPr>
        <w:t xml:space="preserve"> </w:t>
      </w:r>
      <w:r w:rsidR="00982453">
        <w:rPr>
          <w:rFonts w:ascii="Arial" w:hAnsi="Arial" w:cs="Arial"/>
        </w:rPr>
        <w:t>–</w:t>
      </w:r>
      <w:r w:rsidRPr="00F36AD9">
        <w:rPr>
          <w:rFonts w:ascii="Arial" w:hAnsi="Arial" w:cs="Arial"/>
        </w:rPr>
        <w:t xml:space="preserve"> Koszt realizacji </w:t>
      </w:r>
      <w:r w:rsidR="004955F6" w:rsidRPr="00F36AD9">
        <w:rPr>
          <w:rFonts w:ascii="Arial" w:hAnsi="Arial" w:cs="Arial"/>
        </w:rPr>
        <w:t xml:space="preserve">interwencji </w:t>
      </w:r>
      <w:r w:rsidRPr="00F36AD9">
        <w:rPr>
          <w:rFonts w:ascii="Arial" w:hAnsi="Arial" w:cs="Arial"/>
        </w:rPr>
        <w:t xml:space="preserve">w </w:t>
      </w:r>
      <w:r w:rsidR="003C3963" w:rsidRPr="00F36AD9">
        <w:rPr>
          <w:rFonts w:ascii="Arial" w:hAnsi="Arial" w:cs="Arial"/>
        </w:rPr>
        <w:t xml:space="preserve">2022 </w:t>
      </w:r>
      <w:r w:rsidR="006217ED" w:rsidRPr="00F36AD9">
        <w:rPr>
          <w:rFonts w:ascii="Arial" w:hAnsi="Arial" w:cs="Arial"/>
        </w:rPr>
        <w:t>r.</w:t>
      </w:r>
      <w:r w:rsidRPr="00F36AD9">
        <w:rPr>
          <w:rFonts w:ascii="Arial" w:hAnsi="Arial" w:cs="Arial"/>
        </w:rPr>
        <w:t xml:space="preserve"> i </w:t>
      </w:r>
      <w:r w:rsidR="003C3963" w:rsidRPr="00F36AD9">
        <w:rPr>
          <w:rFonts w:ascii="Arial" w:hAnsi="Arial" w:cs="Arial"/>
        </w:rPr>
        <w:t xml:space="preserve">2023 </w:t>
      </w:r>
      <w:r w:rsidRPr="00F36AD9">
        <w:rPr>
          <w:rFonts w:ascii="Arial" w:hAnsi="Arial" w:cs="Arial"/>
        </w:rPr>
        <w:t>r.</w:t>
      </w:r>
      <w:r w:rsidR="007F5158" w:rsidRPr="00F36AD9">
        <w:rPr>
          <w:rFonts w:ascii="Arial" w:hAnsi="Arial" w:cs="Arial"/>
        </w:rPr>
        <w:t xml:space="preserve"> </w:t>
      </w:r>
      <w:r w:rsidR="00982453">
        <w:rPr>
          <w:rFonts w:ascii="Arial" w:hAnsi="Arial" w:cs="Arial"/>
        </w:rPr>
        <w:t>–</w:t>
      </w:r>
      <w:r w:rsidR="007F5158" w:rsidRPr="00F36AD9">
        <w:rPr>
          <w:rFonts w:ascii="Arial" w:hAnsi="Arial" w:cs="Arial"/>
        </w:rPr>
        <w:t xml:space="preserve"> koszt w przeliczeniu na 1 mieszkańca</w:t>
      </w:r>
      <w:r w:rsidR="00F82435" w:rsidRPr="00F36AD9">
        <w:rPr>
          <w:rFonts w:ascii="Arial" w:hAnsi="Arial" w:cs="Arial"/>
        </w:rPr>
        <w:t xml:space="preserve"> (w zł)</w:t>
      </w:r>
      <w:r w:rsidR="00FA1385" w:rsidRPr="00F36AD9">
        <w:rPr>
          <w:rFonts w:ascii="Arial" w:hAnsi="Arial" w:cs="Arial"/>
        </w:rPr>
        <w:t>.</w:t>
      </w:r>
    </w:p>
    <w:p w14:paraId="5A390C80" w14:textId="59F4DFD5" w:rsidR="00AE4D1F" w:rsidRPr="00F36AD9" w:rsidRDefault="00AE4D1F" w:rsidP="009A39B1">
      <w:pPr>
        <w:spacing w:before="120" w:after="120" w:line="360" w:lineRule="auto"/>
        <w:jc w:val="both"/>
        <w:rPr>
          <w:rFonts w:ascii="Arial" w:hAnsi="Arial" w:cs="Arial"/>
        </w:rPr>
      </w:pPr>
      <w:r w:rsidRPr="00F36AD9">
        <w:rPr>
          <w:rFonts w:ascii="Arial" w:hAnsi="Arial" w:cs="Arial"/>
        </w:rPr>
        <w:t xml:space="preserve">Analizie poddano również zmianę średniego kosztu realizacji zadania w latach w odniesieniu </w:t>
      </w:r>
      <w:r w:rsidR="00764B12" w:rsidRPr="00F36AD9">
        <w:rPr>
          <w:rFonts w:ascii="Arial" w:hAnsi="Arial" w:cs="Arial"/>
        </w:rPr>
        <w:br/>
      </w:r>
      <w:r w:rsidRPr="00F36AD9">
        <w:rPr>
          <w:rFonts w:ascii="Arial" w:hAnsi="Arial" w:cs="Arial"/>
        </w:rPr>
        <w:t xml:space="preserve">do numeru celu operacyjnego NPZ. </w:t>
      </w:r>
      <w:r w:rsidR="00492A49" w:rsidRPr="00F36AD9">
        <w:rPr>
          <w:rFonts w:ascii="Arial" w:hAnsi="Arial" w:cs="Arial"/>
        </w:rPr>
        <w:t xml:space="preserve">Rozkład danych </w:t>
      </w:r>
      <w:r w:rsidRPr="00F36AD9">
        <w:rPr>
          <w:rFonts w:ascii="Arial" w:hAnsi="Arial" w:cs="Arial"/>
        </w:rPr>
        <w:t xml:space="preserve">zaprezentowano poniżej – tabela </w:t>
      </w:r>
      <w:r w:rsidR="004D7C23">
        <w:rPr>
          <w:rFonts w:ascii="Arial" w:hAnsi="Arial" w:cs="Arial"/>
        </w:rPr>
        <w:t>9</w:t>
      </w:r>
      <w:r w:rsidRPr="00F36AD9">
        <w:rPr>
          <w:rFonts w:ascii="Arial" w:hAnsi="Arial" w:cs="Arial"/>
        </w:rPr>
        <w:t>.</w:t>
      </w:r>
    </w:p>
    <w:tbl>
      <w:tblPr>
        <w:tblStyle w:val="Tabelasiatki4akcent1"/>
        <w:tblW w:w="9508" w:type="dxa"/>
        <w:jc w:val="center"/>
        <w:tblLayout w:type="fixed"/>
        <w:tblLook w:val="04A0" w:firstRow="1" w:lastRow="0" w:firstColumn="1" w:lastColumn="0" w:noHBand="0" w:noVBand="1"/>
      </w:tblPr>
      <w:tblGrid>
        <w:gridCol w:w="1696"/>
        <w:gridCol w:w="1418"/>
        <w:gridCol w:w="992"/>
        <w:gridCol w:w="992"/>
        <w:gridCol w:w="993"/>
        <w:gridCol w:w="1134"/>
        <w:gridCol w:w="1134"/>
        <w:gridCol w:w="1149"/>
      </w:tblGrid>
      <w:tr w:rsidR="004955F6" w:rsidRPr="00F36AD9" w14:paraId="7D11AA17" w14:textId="77777777" w:rsidTr="005A5941">
        <w:trPr>
          <w:gridAfter w:val="6"/>
          <w:cnfStyle w:val="100000000000" w:firstRow="1" w:lastRow="0" w:firstColumn="0" w:lastColumn="0" w:oddVBand="0" w:evenVBand="0" w:oddHBand="0" w:evenHBand="0" w:firstRowFirstColumn="0" w:firstRowLastColumn="0" w:lastRowFirstColumn="0" w:lastRowLastColumn="0"/>
          <w:wAfter w:w="6394" w:type="dxa"/>
          <w:trHeight w:val="697"/>
          <w:jc w:val="center"/>
        </w:trPr>
        <w:tc>
          <w:tcPr>
            <w:cnfStyle w:val="001000000000" w:firstRow="0" w:lastRow="0" w:firstColumn="1" w:lastColumn="0" w:oddVBand="0" w:evenVBand="0" w:oddHBand="0" w:evenHBand="0" w:firstRowFirstColumn="0" w:firstRowLastColumn="0" w:lastRowFirstColumn="0" w:lastRowLastColumn="0"/>
            <w:tcW w:w="1696" w:type="dxa"/>
            <w:vMerge w:val="restart"/>
            <w:tcBorders>
              <w:right w:val="single" w:sz="4" w:space="0" w:color="8EAADB"/>
            </w:tcBorders>
            <w:vAlign w:val="center"/>
          </w:tcPr>
          <w:p w14:paraId="59A15EB8" w14:textId="77777777" w:rsidR="004955F6" w:rsidRPr="00F36AD9" w:rsidRDefault="004955F6" w:rsidP="009A39B1">
            <w:pPr>
              <w:spacing w:before="120" w:after="120" w:line="360" w:lineRule="auto"/>
              <w:rPr>
                <w:rFonts w:ascii="Arial" w:hAnsi="Arial" w:cs="Arial"/>
              </w:rPr>
            </w:pPr>
            <w:bookmarkStart w:id="39" w:name="_Hlk55068855"/>
            <w:bookmarkStart w:id="40" w:name="_Hlk55068793"/>
            <w:r w:rsidRPr="00F36AD9">
              <w:rPr>
                <w:rFonts w:ascii="Arial" w:hAnsi="Arial" w:cs="Arial"/>
              </w:rPr>
              <w:t>Województwo:</w:t>
            </w:r>
          </w:p>
        </w:tc>
        <w:tc>
          <w:tcPr>
            <w:tcW w:w="1418" w:type="dxa"/>
            <w:vMerge w:val="restart"/>
            <w:tcBorders>
              <w:left w:val="single" w:sz="4" w:space="0" w:color="8EAADB"/>
              <w:right w:val="single" w:sz="4" w:space="0" w:color="8EAADB"/>
            </w:tcBorders>
            <w:vAlign w:val="center"/>
          </w:tcPr>
          <w:p w14:paraId="1EBB98FB" w14:textId="77777777" w:rsidR="004955F6" w:rsidRPr="00F36AD9" w:rsidRDefault="004955F6"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36AD9">
              <w:rPr>
                <w:rFonts w:ascii="Arial" w:hAnsi="Arial" w:cs="Arial"/>
              </w:rPr>
              <w:t>Rok:</w:t>
            </w:r>
          </w:p>
        </w:tc>
      </w:tr>
      <w:tr w:rsidR="005A5941" w:rsidRPr="00F36AD9" w14:paraId="6B1E1F79" w14:textId="7FB8567C" w:rsidTr="005A5941">
        <w:trPr>
          <w:cnfStyle w:val="000000100000" w:firstRow="0" w:lastRow="0" w:firstColumn="0" w:lastColumn="0" w:oddVBand="0" w:evenVBand="0" w:oddHBand="1"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1696" w:type="dxa"/>
            <w:vMerge/>
            <w:tcBorders>
              <w:right w:val="single" w:sz="4" w:space="0" w:color="8EAADB"/>
            </w:tcBorders>
            <w:vAlign w:val="center"/>
          </w:tcPr>
          <w:p w14:paraId="29B7220D" w14:textId="77777777" w:rsidR="004955F6" w:rsidRPr="00F36AD9" w:rsidRDefault="004955F6" w:rsidP="009A39B1">
            <w:pPr>
              <w:spacing w:before="120" w:after="120" w:line="360" w:lineRule="auto"/>
              <w:jc w:val="center"/>
              <w:rPr>
                <w:rFonts w:ascii="Arial" w:hAnsi="Arial" w:cs="Arial"/>
                <w:color w:val="FFFFFF" w:themeColor="background1"/>
              </w:rPr>
            </w:pPr>
          </w:p>
        </w:tc>
        <w:tc>
          <w:tcPr>
            <w:tcW w:w="1418" w:type="dxa"/>
            <w:vMerge/>
            <w:tcBorders>
              <w:left w:val="single" w:sz="4" w:space="0" w:color="8EAADB"/>
              <w:right w:val="single" w:sz="4" w:space="0" w:color="8EAADB"/>
            </w:tcBorders>
            <w:shd w:val="clear" w:color="auto" w:fill="4472C4" w:themeFill="accent1"/>
            <w:vAlign w:val="center"/>
          </w:tcPr>
          <w:p w14:paraId="71A22390" w14:textId="77777777"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rPr>
            </w:pPr>
          </w:p>
        </w:tc>
        <w:tc>
          <w:tcPr>
            <w:tcW w:w="992" w:type="dxa"/>
            <w:tcBorders>
              <w:top w:val="single" w:sz="4" w:space="0" w:color="8EAADB"/>
              <w:left w:val="single" w:sz="4" w:space="0" w:color="8EAADB"/>
            </w:tcBorders>
            <w:shd w:val="clear" w:color="auto" w:fill="4472C4" w:themeFill="accent1"/>
            <w:vAlign w:val="center"/>
          </w:tcPr>
          <w:p w14:paraId="743B3928" w14:textId="77777777"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1</w:t>
            </w:r>
          </w:p>
        </w:tc>
        <w:tc>
          <w:tcPr>
            <w:tcW w:w="992" w:type="dxa"/>
            <w:tcBorders>
              <w:top w:val="single" w:sz="4" w:space="0" w:color="8EAADB"/>
            </w:tcBorders>
            <w:shd w:val="clear" w:color="auto" w:fill="4472C4" w:themeFill="accent1"/>
            <w:vAlign w:val="center"/>
          </w:tcPr>
          <w:p w14:paraId="1F0C9876" w14:textId="77777777"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2</w:t>
            </w:r>
          </w:p>
        </w:tc>
        <w:tc>
          <w:tcPr>
            <w:tcW w:w="993" w:type="dxa"/>
            <w:tcBorders>
              <w:top w:val="single" w:sz="4" w:space="0" w:color="8EAADB"/>
            </w:tcBorders>
            <w:shd w:val="clear" w:color="auto" w:fill="4472C4" w:themeFill="accent1"/>
            <w:vAlign w:val="center"/>
          </w:tcPr>
          <w:p w14:paraId="4141B41E" w14:textId="77777777"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3</w:t>
            </w:r>
          </w:p>
        </w:tc>
        <w:tc>
          <w:tcPr>
            <w:tcW w:w="1134" w:type="dxa"/>
            <w:tcBorders>
              <w:top w:val="single" w:sz="4" w:space="0" w:color="8EAADB"/>
            </w:tcBorders>
            <w:shd w:val="clear" w:color="auto" w:fill="4472C4" w:themeFill="accent1"/>
            <w:vAlign w:val="center"/>
          </w:tcPr>
          <w:p w14:paraId="10A7C728" w14:textId="77777777"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4</w:t>
            </w:r>
          </w:p>
        </w:tc>
        <w:tc>
          <w:tcPr>
            <w:tcW w:w="1134" w:type="dxa"/>
            <w:tcBorders>
              <w:top w:val="single" w:sz="4" w:space="0" w:color="8EAADB"/>
            </w:tcBorders>
            <w:shd w:val="clear" w:color="auto" w:fill="4472C4" w:themeFill="accent1"/>
            <w:vAlign w:val="center"/>
          </w:tcPr>
          <w:p w14:paraId="0F8FFE5C" w14:textId="77777777"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5</w:t>
            </w:r>
          </w:p>
        </w:tc>
        <w:tc>
          <w:tcPr>
            <w:tcW w:w="1149" w:type="dxa"/>
            <w:tcBorders>
              <w:top w:val="single" w:sz="4" w:space="0" w:color="8EAADB"/>
            </w:tcBorders>
            <w:shd w:val="clear" w:color="auto" w:fill="4472C4" w:themeFill="accent1"/>
            <w:vAlign w:val="center"/>
          </w:tcPr>
          <w:p w14:paraId="3ED13746" w14:textId="315AADD2"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rPr>
            </w:pPr>
            <w:r w:rsidRPr="00F36AD9">
              <w:rPr>
                <w:rFonts w:ascii="Arial" w:hAnsi="Arial" w:cs="Arial"/>
                <w:b/>
                <w:bCs/>
                <w:color w:val="FFFFFF" w:themeColor="background1"/>
              </w:rPr>
              <w:t>n.d</w:t>
            </w:r>
          </w:p>
        </w:tc>
      </w:tr>
      <w:tr w:rsidR="005A5941" w:rsidRPr="00F36AD9" w14:paraId="3F6DBC80" w14:textId="7D9A16F6" w:rsidTr="005A5941">
        <w:trPr>
          <w:trHeight w:val="43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7DAA6049"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Dolnośląskie</w:t>
            </w:r>
          </w:p>
        </w:tc>
        <w:tc>
          <w:tcPr>
            <w:tcW w:w="1418" w:type="dxa"/>
            <w:vAlign w:val="center"/>
          </w:tcPr>
          <w:p w14:paraId="0C3CD020" w14:textId="10B13E5F"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F36AD9">
              <w:rPr>
                <w:rFonts w:ascii="Arial" w:hAnsi="Arial" w:cs="Arial"/>
                <w:b/>
                <w:bCs/>
                <w:color w:val="000000" w:themeColor="text1"/>
              </w:rPr>
              <w:t>2022</w:t>
            </w:r>
          </w:p>
        </w:tc>
        <w:tc>
          <w:tcPr>
            <w:tcW w:w="992" w:type="dxa"/>
            <w:vAlign w:val="center"/>
          </w:tcPr>
          <w:p w14:paraId="14091BFE" w14:textId="18D70465"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202 228</w:t>
            </w:r>
          </w:p>
        </w:tc>
        <w:tc>
          <w:tcPr>
            <w:tcW w:w="992" w:type="dxa"/>
            <w:vAlign w:val="center"/>
          </w:tcPr>
          <w:p w14:paraId="3C8393E0" w14:textId="0BD04DC4"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32 533</w:t>
            </w:r>
          </w:p>
        </w:tc>
        <w:tc>
          <w:tcPr>
            <w:tcW w:w="993" w:type="dxa"/>
            <w:vAlign w:val="center"/>
          </w:tcPr>
          <w:p w14:paraId="1ECCBF7C" w14:textId="6B0E2A08"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120 824</w:t>
            </w:r>
          </w:p>
        </w:tc>
        <w:tc>
          <w:tcPr>
            <w:tcW w:w="1134" w:type="dxa"/>
            <w:vAlign w:val="center"/>
          </w:tcPr>
          <w:p w14:paraId="2FDAB9FC" w14:textId="34C22DDA"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160 160</w:t>
            </w:r>
          </w:p>
        </w:tc>
        <w:tc>
          <w:tcPr>
            <w:tcW w:w="1134" w:type="dxa"/>
            <w:vAlign w:val="center"/>
          </w:tcPr>
          <w:p w14:paraId="751DCC64" w14:textId="5265AA67"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59 909</w:t>
            </w:r>
          </w:p>
        </w:tc>
        <w:tc>
          <w:tcPr>
            <w:tcW w:w="1149" w:type="dxa"/>
            <w:vAlign w:val="center"/>
          </w:tcPr>
          <w:p w14:paraId="3BED60A2" w14:textId="2B2759E1"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795 238</w:t>
            </w:r>
          </w:p>
        </w:tc>
      </w:tr>
      <w:tr w:rsidR="005A5941" w:rsidRPr="00F36AD9" w14:paraId="3EA65462" w14:textId="64FABC29" w:rsidTr="005A5941">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6FE55F0D" w14:textId="77777777" w:rsidR="004955F6" w:rsidRPr="00F36AD9" w:rsidRDefault="004955F6" w:rsidP="009A39B1">
            <w:pPr>
              <w:spacing w:before="120" w:after="120" w:line="360" w:lineRule="auto"/>
              <w:jc w:val="both"/>
              <w:rPr>
                <w:rFonts w:ascii="Arial" w:hAnsi="Arial" w:cs="Arial"/>
              </w:rPr>
            </w:pPr>
          </w:p>
        </w:tc>
        <w:tc>
          <w:tcPr>
            <w:tcW w:w="1418" w:type="dxa"/>
            <w:vAlign w:val="center"/>
          </w:tcPr>
          <w:p w14:paraId="4D7C6CC9" w14:textId="233FEAC1"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F36AD9">
              <w:rPr>
                <w:rFonts w:ascii="Arial" w:hAnsi="Arial" w:cs="Arial"/>
                <w:b/>
                <w:bCs/>
                <w:color w:val="000000" w:themeColor="text1"/>
              </w:rPr>
              <w:t>2023</w:t>
            </w:r>
          </w:p>
        </w:tc>
        <w:tc>
          <w:tcPr>
            <w:tcW w:w="992" w:type="dxa"/>
            <w:vAlign w:val="center"/>
          </w:tcPr>
          <w:p w14:paraId="3966269F" w14:textId="661DBC90"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96 846</w:t>
            </w:r>
          </w:p>
        </w:tc>
        <w:tc>
          <w:tcPr>
            <w:tcW w:w="992" w:type="dxa"/>
            <w:vAlign w:val="center"/>
          </w:tcPr>
          <w:p w14:paraId="1EE4862B" w14:textId="1AB31229"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208 236</w:t>
            </w:r>
          </w:p>
        </w:tc>
        <w:tc>
          <w:tcPr>
            <w:tcW w:w="993" w:type="dxa"/>
            <w:vAlign w:val="center"/>
          </w:tcPr>
          <w:p w14:paraId="3FFBE262" w14:textId="11487151"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86 580</w:t>
            </w:r>
          </w:p>
        </w:tc>
        <w:tc>
          <w:tcPr>
            <w:tcW w:w="1134" w:type="dxa"/>
            <w:vAlign w:val="center"/>
          </w:tcPr>
          <w:p w14:paraId="3D289D5F" w14:textId="51ECE3C4"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130 534</w:t>
            </w:r>
          </w:p>
        </w:tc>
        <w:tc>
          <w:tcPr>
            <w:tcW w:w="1134" w:type="dxa"/>
            <w:vAlign w:val="center"/>
          </w:tcPr>
          <w:p w14:paraId="5A2A2232" w14:textId="07EAA988"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364 227</w:t>
            </w:r>
          </w:p>
        </w:tc>
        <w:tc>
          <w:tcPr>
            <w:tcW w:w="1149" w:type="dxa"/>
            <w:vAlign w:val="center"/>
          </w:tcPr>
          <w:p w14:paraId="675F5B13" w14:textId="257FD4AC"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109 756</w:t>
            </w:r>
          </w:p>
        </w:tc>
      </w:tr>
      <w:tr w:rsidR="005A5941" w:rsidRPr="00F36AD9" w14:paraId="6C4605DC" w14:textId="3B06A603" w:rsidTr="005A5941">
        <w:trPr>
          <w:trHeight w:val="40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E001011" w14:textId="77777777" w:rsidR="004955F6" w:rsidRPr="00F36AD9" w:rsidRDefault="004955F6" w:rsidP="009A39B1">
            <w:pPr>
              <w:spacing w:before="120" w:after="120" w:line="360" w:lineRule="auto"/>
              <w:jc w:val="both"/>
              <w:rPr>
                <w:rFonts w:ascii="Arial" w:hAnsi="Arial" w:cs="Arial"/>
                <w:b w:val="0"/>
                <w:bCs w:val="0"/>
              </w:rPr>
            </w:pPr>
            <w:r w:rsidRPr="00F36AD9">
              <w:rPr>
                <w:rFonts w:ascii="Arial" w:hAnsi="Arial" w:cs="Arial"/>
              </w:rPr>
              <w:t>Kujawsko- pomorskie</w:t>
            </w:r>
          </w:p>
        </w:tc>
        <w:tc>
          <w:tcPr>
            <w:tcW w:w="1418" w:type="dxa"/>
            <w:vAlign w:val="center"/>
          </w:tcPr>
          <w:p w14:paraId="33751533" w14:textId="54D7360C"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2DBB01C5" w14:textId="5E159FF8"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191 894</w:t>
            </w:r>
          </w:p>
        </w:tc>
        <w:tc>
          <w:tcPr>
            <w:tcW w:w="992" w:type="dxa"/>
            <w:vAlign w:val="center"/>
          </w:tcPr>
          <w:p w14:paraId="7A3FBDE7" w14:textId="7EA6C295"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100 584</w:t>
            </w:r>
          </w:p>
        </w:tc>
        <w:tc>
          <w:tcPr>
            <w:tcW w:w="993" w:type="dxa"/>
            <w:vAlign w:val="center"/>
          </w:tcPr>
          <w:p w14:paraId="7A6530DD" w14:textId="6BC71695"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729 101</w:t>
            </w:r>
          </w:p>
        </w:tc>
        <w:tc>
          <w:tcPr>
            <w:tcW w:w="1134" w:type="dxa"/>
            <w:vAlign w:val="center"/>
          </w:tcPr>
          <w:p w14:paraId="1710887F" w14:textId="4B706763"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254 636</w:t>
            </w:r>
          </w:p>
        </w:tc>
        <w:tc>
          <w:tcPr>
            <w:tcW w:w="1134" w:type="dxa"/>
            <w:vAlign w:val="center"/>
          </w:tcPr>
          <w:p w14:paraId="70512D80" w14:textId="219F9594"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155 614</w:t>
            </w:r>
          </w:p>
        </w:tc>
        <w:tc>
          <w:tcPr>
            <w:tcW w:w="1149" w:type="dxa"/>
            <w:vAlign w:val="center"/>
          </w:tcPr>
          <w:p w14:paraId="3C980231" w14:textId="3F3153D5"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231 626</w:t>
            </w:r>
          </w:p>
        </w:tc>
      </w:tr>
      <w:tr w:rsidR="005A5941" w:rsidRPr="00F36AD9" w14:paraId="0D2CE999" w14:textId="1B622608" w:rsidTr="005A5941">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555BB03F" w14:textId="77777777" w:rsidR="004955F6" w:rsidRPr="00F36AD9" w:rsidRDefault="004955F6" w:rsidP="009A39B1">
            <w:pPr>
              <w:spacing w:before="120" w:after="120" w:line="360" w:lineRule="auto"/>
              <w:jc w:val="both"/>
              <w:rPr>
                <w:rFonts w:ascii="Arial" w:hAnsi="Arial" w:cs="Arial"/>
              </w:rPr>
            </w:pPr>
          </w:p>
        </w:tc>
        <w:tc>
          <w:tcPr>
            <w:tcW w:w="1418" w:type="dxa"/>
            <w:vAlign w:val="center"/>
          </w:tcPr>
          <w:p w14:paraId="39854D4F" w14:textId="236AAC01"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center"/>
          </w:tcPr>
          <w:p w14:paraId="49F3A32B" w14:textId="4E556C2B"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245 366</w:t>
            </w:r>
          </w:p>
        </w:tc>
        <w:tc>
          <w:tcPr>
            <w:tcW w:w="992" w:type="dxa"/>
            <w:vAlign w:val="center"/>
          </w:tcPr>
          <w:p w14:paraId="22C78FCD" w14:textId="7E7CA771"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270 651</w:t>
            </w:r>
          </w:p>
        </w:tc>
        <w:tc>
          <w:tcPr>
            <w:tcW w:w="993" w:type="dxa"/>
            <w:vAlign w:val="center"/>
          </w:tcPr>
          <w:p w14:paraId="5CE46385" w14:textId="7F5E63BF"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185 837</w:t>
            </w:r>
          </w:p>
        </w:tc>
        <w:tc>
          <w:tcPr>
            <w:tcW w:w="1134" w:type="dxa"/>
            <w:vAlign w:val="center"/>
          </w:tcPr>
          <w:p w14:paraId="40CABA10" w14:textId="63259D41"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533 965</w:t>
            </w:r>
          </w:p>
        </w:tc>
        <w:tc>
          <w:tcPr>
            <w:tcW w:w="1134" w:type="dxa"/>
            <w:vAlign w:val="center"/>
          </w:tcPr>
          <w:p w14:paraId="3C50BBFF" w14:textId="47A3FB10"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617 129</w:t>
            </w:r>
          </w:p>
        </w:tc>
        <w:tc>
          <w:tcPr>
            <w:tcW w:w="1149" w:type="dxa"/>
            <w:vAlign w:val="center"/>
          </w:tcPr>
          <w:p w14:paraId="3AA34F1D" w14:textId="6119152A" w:rsidR="004955F6" w:rsidRPr="00F36AD9" w:rsidRDefault="004955F6"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69 098</w:t>
            </w:r>
          </w:p>
        </w:tc>
      </w:tr>
      <w:tr w:rsidR="005A5941" w:rsidRPr="00F36AD9" w14:paraId="48ADC81F" w14:textId="1DD3B6C5" w:rsidTr="005A5941">
        <w:trPr>
          <w:trHeight w:val="37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F0A4144"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Lubelskie</w:t>
            </w:r>
          </w:p>
        </w:tc>
        <w:tc>
          <w:tcPr>
            <w:tcW w:w="1418" w:type="dxa"/>
            <w:vAlign w:val="center"/>
          </w:tcPr>
          <w:p w14:paraId="177695C7" w14:textId="5F29962A"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3B5CB3D8" w14:textId="4939CE10"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31 470</w:t>
            </w:r>
          </w:p>
        </w:tc>
        <w:tc>
          <w:tcPr>
            <w:tcW w:w="992" w:type="dxa"/>
            <w:vAlign w:val="center"/>
          </w:tcPr>
          <w:p w14:paraId="6E6C3EAB" w14:textId="7B00FD9E"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11 257</w:t>
            </w:r>
          </w:p>
        </w:tc>
        <w:tc>
          <w:tcPr>
            <w:tcW w:w="993" w:type="dxa"/>
            <w:vAlign w:val="center"/>
          </w:tcPr>
          <w:p w14:paraId="49AD1C82" w14:textId="43E74385"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125 423</w:t>
            </w:r>
          </w:p>
        </w:tc>
        <w:tc>
          <w:tcPr>
            <w:tcW w:w="1134" w:type="dxa"/>
            <w:vAlign w:val="center"/>
          </w:tcPr>
          <w:p w14:paraId="112B80C5" w14:textId="1A161977"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10 215</w:t>
            </w:r>
          </w:p>
        </w:tc>
        <w:tc>
          <w:tcPr>
            <w:tcW w:w="1134" w:type="dxa"/>
            <w:vAlign w:val="center"/>
          </w:tcPr>
          <w:p w14:paraId="4CF7BB5D" w14:textId="408334CA"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390 976</w:t>
            </w:r>
          </w:p>
        </w:tc>
        <w:tc>
          <w:tcPr>
            <w:tcW w:w="1149" w:type="dxa"/>
            <w:vAlign w:val="center"/>
          </w:tcPr>
          <w:p w14:paraId="0A63A4C6" w14:textId="61200B71" w:rsidR="004955F6" w:rsidRPr="00F36AD9" w:rsidRDefault="004955F6"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20 943</w:t>
            </w:r>
          </w:p>
        </w:tc>
      </w:tr>
      <w:tr w:rsidR="005A5941" w:rsidRPr="00F36AD9" w14:paraId="2D7DFF6E" w14:textId="73B76A85" w:rsidTr="005A5941">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DE3271A" w14:textId="77777777" w:rsidR="004955F6" w:rsidRPr="00F36AD9" w:rsidRDefault="004955F6" w:rsidP="009A39B1">
            <w:pPr>
              <w:spacing w:before="120" w:after="120" w:line="360" w:lineRule="auto"/>
              <w:jc w:val="both"/>
              <w:rPr>
                <w:rFonts w:ascii="Arial" w:hAnsi="Arial" w:cs="Arial"/>
              </w:rPr>
            </w:pPr>
          </w:p>
        </w:tc>
        <w:tc>
          <w:tcPr>
            <w:tcW w:w="1418" w:type="dxa"/>
            <w:vAlign w:val="center"/>
          </w:tcPr>
          <w:p w14:paraId="1E5FE21F" w14:textId="03763F49"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center"/>
          </w:tcPr>
          <w:p w14:paraId="5F727249" w14:textId="5C316629"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22 095</w:t>
            </w:r>
          </w:p>
        </w:tc>
        <w:tc>
          <w:tcPr>
            <w:tcW w:w="992" w:type="dxa"/>
            <w:vAlign w:val="center"/>
          </w:tcPr>
          <w:p w14:paraId="44974F1C" w14:textId="14BD1DA1"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39 490</w:t>
            </w:r>
          </w:p>
        </w:tc>
        <w:tc>
          <w:tcPr>
            <w:tcW w:w="993" w:type="dxa"/>
            <w:vAlign w:val="center"/>
          </w:tcPr>
          <w:p w14:paraId="7BC2B0EC" w14:textId="270F4109"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19 359</w:t>
            </w:r>
          </w:p>
        </w:tc>
        <w:tc>
          <w:tcPr>
            <w:tcW w:w="1134" w:type="dxa"/>
            <w:vAlign w:val="center"/>
          </w:tcPr>
          <w:p w14:paraId="770A4012" w14:textId="0F3EB656"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29 234</w:t>
            </w:r>
          </w:p>
        </w:tc>
        <w:tc>
          <w:tcPr>
            <w:tcW w:w="1134" w:type="dxa"/>
            <w:vAlign w:val="center"/>
          </w:tcPr>
          <w:p w14:paraId="5F48F9EF" w14:textId="2FE05D87"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98 128</w:t>
            </w:r>
          </w:p>
        </w:tc>
        <w:tc>
          <w:tcPr>
            <w:tcW w:w="1149" w:type="dxa"/>
            <w:vAlign w:val="center"/>
          </w:tcPr>
          <w:p w14:paraId="59E497B1" w14:textId="7AC79C69" w:rsidR="004955F6" w:rsidRPr="00F36AD9" w:rsidRDefault="0038085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654 210</w:t>
            </w:r>
          </w:p>
        </w:tc>
      </w:tr>
      <w:tr w:rsidR="005A5941" w:rsidRPr="00F36AD9" w14:paraId="1643FA47" w14:textId="4466AFCB" w:rsidTr="005A5941">
        <w:trPr>
          <w:trHeight w:val="340"/>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55BCE6AB"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Lubuskie</w:t>
            </w:r>
          </w:p>
        </w:tc>
        <w:tc>
          <w:tcPr>
            <w:tcW w:w="1418" w:type="dxa"/>
            <w:vAlign w:val="center"/>
          </w:tcPr>
          <w:p w14:paraId="4AEA0171" w14:textId="6DC76A6F" w:rsidR="004955F6" w:rsidRPr="00F36AD9" w:rsidRDefault="0038085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0E46254B" w14:textId="164B1C70" w:rsidR="004955F6" w:rsidRPr="00F36AD9" w:rsidRDefault="00126C5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43 678</w:t>
            </w:r>
          </w:p>
        </w:tc>
        <w:tc>
          <w:tcPr>
            <w:tcW w:w="992" w:type="dxa"/>
            <w:vAlign w:val="center"/>
          </w:tcPr>
          <w:p w14:paraId="34116E89" w14:textId="42A88799" w:rsidR="004955F6" w:rsidRPr="00F36AD9" w:rsidRDefault="00126C5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18 733</w:t>
            </w:r>
          </w:p>
        </w:tc>
        <w:tc>
          <w:tcPr>
            <w:tcW w:w="993" w:type="dxa"/>
            <w:vAlign w:val="center"/>
          </w:tcPr>
          <w:p w14:paraId="1BCA51C4" w14:textId="18373CBA" w:rsidR="004955F6" w:rsidRPr="00F36AD9" w:rsidRDefault="00126C5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59 054</w:t>
            </w:r>
          </w:p>
        </w:tc>
        <w:tc>
          <w:tcPr>
            <w:tcW w:w="1134" w:type="dxa"/>
            <w:vAlign w:val="center"/>
          </w:tcPr>
          <w:p w14:paraId="3BAF976F" w14:textId="3A34FA08" w:rsidR="004955F6" w:rsidRPr="00F36AD9" w:rsidRDefault="00126C5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1 782 300</w:t>
            </w:r>
          </w:p>
        </w:tc>
        <w:tc>
          <w:tcPr>
            <w:tcW w:w="1134" w:type="dxa"/>
            <w:vAlign w:val="center"/>
          </w:tcPr>
          <w:p w14:paraId="5A513EE3" w14:textId="7B637133" w:rsidR="004955F6" w:rsidRPr="00F36AD9" w:rsidRDefault="00126C5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2 924 263</w:t>
            </w:r>
          </w:p>
        </w:tc>
        <w:tc>
          <w:tcPr>
            <w:tcW w:w="1149" w:type="dxa"/>
            <w:vAlign w:val="center"/>
          </w:tcPr>
          <w:p w14:paraId="520E6051" w14:textId="30FA9E8D" w:rsidR="004955F6" w:rsidRPr="00F36AD9" w:rsidRDefault="00126C53"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74 569</w:t>
            </w:r>
          </w:p>
        </w:tc>
      </w:tr>
      <w:tr w:rsidR="005A5941" w:rsidRPr="00F36AD9" w14:paraId="75A89429" w14:textId="0D5DB613" w:rsidTr="005A5941">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8E53DCD" w14:textId="77777777" w:rsidR="00126C53" w:rsidRPr="00F36AD9" w:rsidRDefault="00126C53" w:rsidP="009A39B1">
            <w:pPr>
              <w:spacing w:before="120" w:after="120" w:line="360" w:lineRule="auto"/>
              <w:jc w:val="both"/>
              <w:rPr>
                <w:rFonts w:ascii="Arial" w:hAnsi="Arial" w:cs="Arial"/>
              </w:rPr>
            </w:pPr>
          </w:p>
        </w:tc>
        <w:tc>
          <w:tcPr>
            <w:tcW w:w="1418" w:type="dxa"/>
            <w:vAlign w:val="center"/>
          </w:tcPr>
          <w:p w14:paraId="1D80AA4E" w14:textId="0D1D9D9A" w:rsidR="00126C53" w:rsidRPr="00F36AD9" w:rsidRDefault="00126C5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6C123B17" w14:textId="5C62D3A8" w:rsidR="00126C53" w:rsidRPr="00F36AD9" w:rsidRDefault="00126C5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117 519</w:t>
            </w:r>
          </w:p>
        </w:tc>
        <w:tc>
          <w:tcPr>
            <w:tcW w:w="992" w:type="dxa"/>
            <w:vAlign w:val="bottom"/>
          </w:tcPr>
          <w:p w14:paraId="1271C982" w14:textId="071A32FF" w:rsidR="00126C53" w:rsidRPr="00F36AD9" w:rsidRDefault="00126C5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58 593</w:t>
            </w:r>
          </w:p>
        </w:tc>
        <w:tc>
          <w:tcPr>
            <w:tcW w:w="993" w:type="dxa"/>
            <w:vAlign w:val="bottom"/>
          </w:tcPr>
          <w:p w14:paraId="324C4649" w14:textId="13232460" w:rsidR="00126C53" w:rsidRPr="00F36AD9" w:rsidRDefault="00126C5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17 640</w:t>
            </w:r>
          </w:p>
        </w:tc>
        <w:tc>
          <w:tcPr>
            <w:tcW w:w="1134" w:type="dxa"/>
            <w:vAlign w:val="bottom"/>
          </w:tcPr>
          <w:p w14:paraId="333131FE" w14:textId="1968F81C" w:rsidR="00126C53" w:rsidRPr="00F36AD9" w:rsidRDefault="00126C5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179 069</w:t>
            </w:r>
          </w:p>
        </w:tc>
        <w:tc>
          <w:tcPr>
            <w:tcW w:w="1134" w:type="dxa"/>
            <w:vAlign w:val="bottom"/>
          </w:tcPr>
          <w:p w14:paraId="01579E17" w14:textId="30725CA3" w:rsidR="00126C53" w:rsidRPr="00F36AD9" w:rsidRDefault="00126C53"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230 930</w:t>
            </w:r>
          </w:p>
        </w:tc>
        <w:tc>
          <w:tcPr>
            <w:tcW w:w="1149" w:type="dxa"/>
            <w:vAlign w:val="center"/>
          </w:tcPr>
          <w:p w14:paraId="559FABD2" w14:textId="2E58983B" w:rsidR="00126C53"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108 992</w:t>
            </w:r>
          </w:p>
        </w:tc>
      </w:tr>
      <w:tr w:rsidR="005A5941" w:rsidRPr="00F36AD9" w14:paraId="6523D840" w14:textId="6E9133E1" w:rsidTr="005A5941">
        <w:trPr>
          <w:trHeight w:val="496"/>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5F48DEF1"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Łódzkie</w:t>
            </w:r>
          </w:p>
        </w:tc>
        <w:tc>
          <w:tcPr>
            <w:tcW w:w="1418" w:type="dxa"/>
            <w:vAlign w:val="center"/>
          </w:tcPr>
          <w:p w14:paraId="099DB752" w14:textId="5588BA1F"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rPr>
            </w:pPr>
            <w:r w:rsidRPr="00F36AD9">
              <w:rPr>
                <w:rFonts w:ascii="Arial" w:hAnsi="Arial" w:cs="Arial"/>
                <w:b/>
                <w:bCs/>
                <w:color w:val="000000" w:themeColor="text1"/>
              </w:rPr>
              <w:t>2022</w:t>
            </w:r>
          </w:p>
        </w:tc>
        <w:tc>
          <w:tcPr>
            <w:tcW w:w="992" w:type="dxa"/>
            <w:vAlign w:val="center"/>
          </w:tcPr>
          <w:p w14:paraId="028E6A42" w14:textId="31F3A2F6"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309 494</w:t>
            </w:r>
          </w:p>
        </w:tc>
        <w:tc>
          <w:tcPr>
            <w:tcW w:w="992" w:type="dxa"/>
            <w:vAlign w:val="center"/>
          </w:tcPr>
          <w:p w14:paraId="2C8F128F" w14:textId="6ABF7674"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43 006</w:t>
            </w:r>
          </w:p>
        </w:tc>
        <w:tc>
          <w:tcPr>
            <w:tcW w:w="993" w:type="dxa"/>
            <w:vAlign w:val="center"/>
          </w:tcPr>
          <w:p w14:paraId="07C7D4B7" w14:textId="7E0320DD"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38 167</w:t>
            </w:r>
          </w:p>
        </w:tc>
        <w:tc>
          <w:tcPr>
            <w:tcW w:w="1134" w:type="dxa"/>
            <w:vAlign w:val="center"/>
          </w:tcPr>
          <w:p w14:paraId="18383604" w14:textId="69E8EA8B"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383 338</w:t>
            </w:r>
          </w:p>
        </w:tc>
        <w:tc>
          <w:tcPr>
            <w:tcW w:w="1134" w:type="dxa"/>
            <w:vAlign w:val="center"/>
          </w:tcPr>
          <w:p w14:paraId="3F7D0082" w14:textId="277AC6E4"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596 888</w:t>
            </w:r>
            <w:r w:rsidR="004955F6" w:rsidRPr="00F36AD9">
              <w:rPr>
                <w:rFonts w:ascii="Arial" w:hAnsi="Arial" w:cs="Arial"/>
                <w:color w:val="000000" w:themeColor="text1"/>
              </w:rPr>
              <w:t xml:space="preserve"> </w:t>
            </w:r>
          </w:p>
        </w:tc>
        <w:tc>
          <w:tcPr>
            <w:tcW w:w="1149" w:type="dxa"/>
            <w:vAlign w:val="center"/>
          </w:tcPr>
          <w:p w14:paraId="3DAC1F67" w14:textId="61A0453B"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156 524</w:t>
            </w:r>
          </w:p>
        </w:tc>
      </w:tr>
      <w:tr w:rsidR="005A5941" w:rsidRPr="00F36AD9" w14:paraId="50A9E47E" w14:textId="526111A3" w:rsidTr="005A5941">
        <w:trPr>
          <w:cnfStyle w:val="000000100000" w:firstRow="0" w:lastRow="0" w:firstColumn="0" w:lastColumn="0" w:oddVBand="0" w:evenVBand="0" w:oddHBand="1" w:evenHBand="0"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2B2BFCA6" w14:textId="77777777" w:rsidR="00C71320" w:rsidRPr="00F36AD9" w:rsidRDefault="00C71320" w:rsidP="009A39B1">
            <w:pPr>
              <w:spacing w:before="120" w:after="120" w:line="360" w:lineRule="auto"/>
              <w:jc w:val="both"/>
              <w:rPr>
                <w:rFonts w:ascii="Arial" w:hAnsi="Arial" w:cs="Arial"/>
              </w:rPr>
            </w:pPr>
          </w:p>
        </w:tc>
        <w:tc>
          <w:tcPr>
            <w:tcW w:w="1418" w:type="dxa"/>
            <w:vAlign w:val="center"/>
          </w:tcPr>
          <w:p w14:paraId="51882746" w14:textId="743688CB"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rPr>
            </w:pPr>
            <w:r w:rsidRPr="00F36AD9">
              <w:rPr>
                <w:rFonts w:ascii="Arial" w:hAnsi="Arial" w:cs="Arial"/>
                <w:b/>
                <w:bCs/>
                <w:color w:val="000000" w:themeColor="text1"/>
              </w:rPr>
              <w:t>2023</w:t>
            </w:r>
          </w:p>
        </w:tc>
        <w:tc>
          <w:tcPr>
            <w:tcW w:w="992" w:type="dxa"/>
            <w:vAlign w:val="bottom"/>
          </w:tcPr>
          <w:p w14:paraId="6F578065" w14:textId="5762AA60"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234 473</w:t>
            </w:r>
          </w:p>
        </w:tc>
        <w:tc>
          <w:tcPr>
            <w:tcW w:w="992" w:type="dxa"/>
            <w:vAlign w:val="bottom"/>
          </w:tcPr>
          <w:p w14:paraId="0AE585FA" w14:textId="758DD13C"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110 362</w:t>
            </w:r>
          </w:p>
        </w:tc>
        <w:tc>
          <w:tcPr>
            <w:tcW w:w="993" w:type="dxa"/>
            <w:vAlign w:val="bottom"/>
          </w:tcPr>
          <w:p w14:paraId="22516EDC" w14:textId="5CA0E959"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485 076</w:t>
            </w:r>
          </w:p>
        </w:tc>
        <w:tc>
          <w:tcPr>
            <w:tcW w:w="1134" w:type="dxa"/>
            <w:vAlign w:val="bottom"/>
          </w:tcPr>
          <w:p w14:paraId="2916B9C0" w14:textId="331BDA41"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116 679</w:t>
            </w:r>
          </w:p>
        </w:tc>
        <w:tc>
          <w:tcPr>
            <w:tcW w:w="1134" w:type="dxa"/>
            <w:vAlign w:val="bottom"/>
          </w:tcPr>
          <w:p w14:paraId="67E0CDB2" w14:textId="415F09BE"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2 137 641</w:t>
            </w:r>
          </w:p>
        </w:tc>
        <w:tc>
          <w:tcPr>
            <w:tcW w:w="1149" w:type="dxa"/>
            <w:vAlign w:val="center"/>
          </w:tcPr>
          <w:p w14:paraId="48938221" w14:textId="76058B92"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904 116</w:t>
            </w:r>
          </w:p>
        </w:tc>
      </w:tr>
      <w:tr w:rsidR="005A5941" w:rsidRPr="00F36AD9" w14:paraId="4775F05B" w14:textId="3AC4C332" w:rsidTr="005A5941">
        <w:trPr>
          <w:trHeight w:val="379"/>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20AF87E6"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Małopolskie</w:t>
            </w:r>
          </w:p>
        </w:tc>
        <w:tc>
          <w:tcPr>
            <w:tcW w:w="1418" w:type="dxa"/>
            <w:vAlign w:val="center"/>
          </w:tcPr>
          <w:p w14:paraId="08FD3908" w14:textId="6F19E827" w:rsidR="004955F6" w:rsidRPr="00F36AD9" w:rsidRDefault="00C71320"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75819D67" w14:textId="208A1CD6"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108 015</w:t>
            </w:r>
          </w:p>
        </w:tc>
        <w:tc>
          <w:tcPr>
            <w:tcW w:w="992" w:type="dxa"/>
            <w:vAlign w:val="center"/>
          </w:tcPr>
          <w:p w14:paraId="08806CC9" w14:textId="683E8E86"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117 139</w:t>
            </w:r>
          </w:p>
        </w:tc>
        <w:tc>
          <w:tcPr>
            <w:tcW w:w="993" w:type="dxa"/>
            <w:vAlign w:val="center"/>
          </w:tcPr>
          <w:p w14:paraId="41DA11F1" w14:textId="3907AC5A"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392 305</w:t>
            </w:r>
          </w:p>
        </w:tc>
        <w:tc>
          <w:tcPr>
            <w:tcW w:w="1134" w:type="dxa"/>
            <w:vAlign w:val="center"/>
          </w:tcPr>
          <w:p w14:paraId="65EF29DC" w14:textId="0E35235C"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691 141</w:t>
            </w:r>
          </w:p>
        </w:tc>
        <w:tc>
          <w:tcPr>
            <w:tcW w:w="1134" w:type="dxa"/>
            <w:vAlign w:val="center"/>
          </w:tcPr>
          <w:p w14:paraId="2325B890" w14:textId="279A2E21"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4 415</w:t>
            </w:r>
          </w:p>
        </w:tc>
        <w:tc>
          <w:tcPr>
            <w:tcW w:w="1149" w:type="dxa"/>
            <w:vAlign w:val="center"/>
          </w:tcPr>
          <w:p w14:paraId="76202138" w14:textId="32DDAB58"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299 801</w:t>
            </w:r>
          </w:p>
        </w:tc>
      </w:tr>
      <w:tr w:rsidR="005A5941" w:rsidRPr="00F36AD9" w14:paraId="17CB0C19" w14:textId="151BB2A4" w:rsidTr="005A5941">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292AA5A" w14:textId="77777777" w:rsidR="00C71320" w:rsidRPr="00F36AD9" w:rsidRDefault="00C71320" w:rsidP="009A39B1">
            <w:pPr>
              <w:spacing w:before="120" w:after="120" w:line="360" w:lineRule="auto"/>
              <w:jc w:val="both"/>
              <w:rPr>
                <w:rFonts w:ascii="Arial" w:hAnsi="Arial" w:cs="Arial"/>
              </w:rPr>
            </w:pPr>
          </w:p>
        </w:tc>
        <w:tc>
          <w:tcPr>
            <w:tcW w:w="1418" w:type="dxa"/>
            <w:vAlign w:val="center"/>
          </w:tcPr>
          <w:p w14:paraId="1F9E09A0" w14:textId="4BFE394B"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0CE40B2E" w14:textId="35352A1E"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282 783</w:t>
            </w:r>
          </w:p>
        </w:tc>
        <w:tc>
          <w:tcPr>
            <w:tcW w:w="992" w:type="dxa"/>
            <w:vAlign w:val="bottom"/>
          </w:tcPr>
          <w:p w14:paraId="238DA533" w14:textId="539D9C63"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150 944</w:t>
            </w:r>
          </w:p>
        </w:tc>
        <w:tc>
          <w:tcPr>
            <w:tcW w:w="993" w:type="dxa"/>
            <w:vAlign w:val="bottom"/>
          </w:tcPr>
          <w:p w14:paraId="0C0765EE" w14:textId="0FBC7576"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136 881</w:t>
            </w:r>
          </w:p>
        </w:tc>
        <w:tc>
          <w:tcPr>
            <w:tcW w:w="1134" w:type="dxa"/>
            <w:vAlign w:val="bottom"/>
          </w:tcPr>
          <w:p w14:paraId="12DE0B1E" w14:textId="7186B3C5"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66 503</w:t>
            </w:r>
          </w:p>
        </w:tc>
        <w:tc>
          <w:tcPr>
            <w:tcW w:w="1134" w:type="dxa"/>
            <w:vAlign w:val="bottom"/>
          </w:tcPr>
          <w:p w14:paraId="6B5D4574" w14:textId="57AB9010"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640 662</w:t>
            </w:r>
          </w:p>
        </w:tc>
        <w:tc>
          <w:tcPr>
            <w:tcW w:w="1149" w:type="dxa"/>
            <w:vAlign w:val="center"/>
          </w:tcPr>
          <w:p w14:paraId="3322A2F5" w14:textId="6BC2AD9F" w:rsidR="00C71320" w:rsidRPr="00F36AD9" w:rsidRDefault="00C71320"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r>
      <w:tr w:rsidR="005A5941" w:rsidRPr="00F36AD9" w14:paraId="10B5F8E9" w14:textId="58AFC081" w:rsidTr="005A5941">
        <w:trPr>
          <w:trHeight w:val="408"/>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639BE8A2"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Mazowieckie</w:t>
            </w:r>
          </w:p>
        </w:tc>
        <w:tc>
          <w:tcPr>
            <w:tcW w:w="1418" w:type="dxa"/>
            <w:vAlign w:val="center"/>
          </w:tcPr>
          <w:p w14:paraId="6F38689D" w14:textId="27053629"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6212401A" w14:textId="25DB8F68"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148 108</w:t>
            </w:r>
          </w:p>
        </w:tc>
        <w:tc>
          <w:tcPr>
            <w:tcW w:w="992" w:type="dxa"/>
            <w:vAlign w:val="center"/>
          </w:tcPr>
          <w:p w14:paraId="71320307" w14:textId="505BFDDA"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103 574</w:t>
            </w:r>
          </w:p>
        </w:tc>
        <w:tc>
          <w:tcPr>
            <w:tcW w:w="993" w:type="dxa"/>
            <w:vAlign w:val="center"/>
          </w:tcPr>
          <w:p w14:paraId="26AB1EBA" w14:textId="742676DF"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627 574</w:t>
            </w:r>
          </w:p>
        </w:tc>
        <w:tc>
          <w:tcPr>
            <w:tcW w:w="1134" w:type="dxa"/>
            <w:vAlign w:val="center"/>
          </w:tcPr>
          <w:p w14:paraId="0DC690BA" w14:textId="0561D5BD"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442 783</w:t>
            </w:r>
          </w:p>
        </w:tc>
        <w:tc>
          <w:tcPr>
            <w:tcW w:w="1134" w:type="dxa"/>
            <w:vAlign w:val="center"/>
          </w:tcPr>
          <w:p w14:paraId="15AAEA2B" w14:textId="52076D4D"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1 363 540</w:t>
            </w:r>
          </w:p>
        </w:tc>
        <w:tc>
          <w:tcPr>
            <w:tcW w:w="1149" w:type="dxa"/>
            <w:vAlign w:val="center"/>
          </w:tcPr>
          <w:p w14:paraId="68E4857B" w14:textId="01F8FA91"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299 801</w:t>
            </w:r>
          </w:p>
        </w:tc>
      </w:tr>
      <w:tr w:rsidR="005A5941" w:rsidRPr="00F36AD9" w14:paraId="3E67B53A" w14:textId="1E14A590" w:rsidTr="005A5941">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01ACE19" w14:textId="77777777" w:rsidR="006669D4" w:rsidRPr="00F36AD9" w:rsidRDefault="006669D4" w:rsidP="009A39B1">
            <w:pPr>
              <w:spacing w:before="120" w:after="120" w:line="360" w:lineRule="auto"/>
              <w:jc w:val="both"/>
              <w:rPr>
                <w:rFonts w:ascii="Arial" w:hAnsi="Arial" w:cs="Arial"/>
              </w:rPr>
            </w:pPr>
          </w:p>
        </w:tc>
        <w:tc>
          <w:tcPr>
            <w:tcW w:w="1418" w:type="dxa"/>
            <w:vAlign w:val="center"/>
          </w:tcPr>
          <w:p w14:paraId="0F616B8D" w14:textId="2E119BD9"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2767CB3A" w14:textId="7534ED95"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967 435</w:t>
            </w:r>
          </w:p>
        </w:tc>
        <w:tc>
          <w:tcPr>
            <w:tcW w:w="992" w:type="dxa"/>
            <w:vAlign w:val="bottom"/>
          </w:tcPr>
          <w:p w14:paraId="53EC4317" w14:textId="06E9C7AD"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170 431</w:t>
            </w:r>
          </w:p>
        </w:tc>
        <w:tc>
          <w:tcPr>
            <w:tcW w:w="993" w:type="dxa"/>
            <w:vAlign w:val="bottom"/>
          </w:tcPr>
          <w:p w14:paraId="29D6AD16" w14:textId="459A7886"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447 864</w:t>
            </w:r>
          </w:p>
        </w:tc>
        <w:tc>
          <w:tcPr>
            <w:tcW w:w="1134" w:type="dxa"/>
            <w:vAlign w:val="bottom"/>
          </w:tcPr>
          <w:p w14:paraId="2BBAF5C4" w14:textId="520E8B77"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341 388</w:t>
            </w:r>
          </w:p>
        </w:tc>
        <w:tc>
          <w:tcPr>
            <w:tcW w:w="1134" w:type="dxa"/>
            <w:vAlign w:val="bottom"/>
          </w:tcPr>
          <w:p w14:paraId="3E7332B3" w14:textId="2AE797FF"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1 305 299</w:t>
            </w:r>
          </w:p>
        </w:tc>
        <w:tc>
          <w:tcPr>
            <w:tcW w:w="1149" w:type="dxa"/>
            <w:vAlign w:val="center"/>
          </w:tcPr>
          <w:p w14:paraId="6A71B151" w14:textId="073511F4"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60 122</w:t>
            </w:r>
          </w:p>
        </w:tc>
      </w:tr>
      <w:tr w:rsidR="005A5941" w:rsidRPr="00F36AD9" w14:paraId="10A4B6DA" w14:textId="6A5161DE" w:rsidTr="005A5941">
        <w:trPr>
          <w:trHeight w:val="333"/>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2BA041F2"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Opolskie</w:t>
            </w:r>
          </w:p>
        </w:tc>
        <w:tc>
          <w:tcPr>
            <w:tcW w:w="1418" w:type="dxa"/>
            <w:vAlign w:val="center"/>
          </w:tcPr>
          <w:p w14:paraId="3E0EAC84" w14:textId="19FE6FD8"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53FD285B" w14:textId="078FEF1F"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399 509</w:t>
            </w:r>
          </w:p>
        </w:tc>
        <w:tc>
          <w:tcPr>
            <w:tcW w:w="992" w:type="dxa"/>
            <w:vAlign w:val="center"/>
          </w:tcPr>
          <w:p w14:paraId="3202142F" w14:textId="37D53388"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85 619</w:t>
            </w:r>
          </w:p>
        </w:tc>
        <w:tc>
          <w:tcPr>
            <w:tcW w:w="993" w:type="dxa"/>
            <w:vAlign w:val="center"/>
          </w:tcPr>
          <w:p w14:paraId="14CD22D9" w14:textId="12CB7744"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66 231</w:t>
            </w:r>
          </w:p>
        </w:tc>
        <w:tc>
          <w:tcPr>
            <w:tcW w:w="1134" w:type="dxa"/>
            <w:vAlign w:val="center"/>
          </w:tcPr>
          <w:p w14:paraId="1CBE9528" w14:textId="41AEF73D"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1 518 164</w:t>
            </w:r>
          </w:p>
        </w:tc>
        <w:tc>
          <w:tcPr>
            <w:tcW w:w="1134" w:type="dxa"/>
            <w:vAlign w:val="center"/>
          </w:tcPr>
          <w:p w14:paraId="566CED75" w14:textId="704FA4D7"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58 370</w:t>
            </w:r>
          </w:p>
        </w:tc>
        <w:tc>
          <w:tcPr>
            <w:tcW w:w="1149" w:type="dxa"/>
            <w:vAlign w:val="center"/>
          </w:tcPr>
          <w:p w14:paraId="40D9BD1E" w14:textId="4934CADB"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47 579</w:t>
            </w:r>
          </w:p>
        </w:tc>
      </w:tr>
      <w:tr w:rsidR="005A5941" w:rsidRPr="00F36AD9" w14:paraId="57E409D6" w14:textId="64644221" w:rsidTr="005A5941">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A078238" w14:textId="77777777" w:rsidR="006669D4" w:rsidRPr="00F36AD9" w:rsidRDefault="006669D4" w:rsidP="009A39B1">
            <w:pPr>
              <w:spacing w:before="120" w:after="120" w:line="360" w:lineRule="auto"/>
              <w:jc w:val="both"/>
              <w:rPr>
                <w:rFonts w:ascii="Arial" w:hAnsi="Arial" w:cs="Arial"/>
              </w:rPr>
            </w:pPr>
          </w:p>
        </w:tc>
        <w:tc>
          <w:tcPr>
            <w:tcW w:w="1418" w:type="dxa"/>
            <w:vAlign w:val="center"/>
          </w:tcPr>
          <w:p w14:paraId="2D1B5A96" w14:textId="6C92A940"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0D6F07D5" w14:textId="794789AB"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66 023</w:t>
            </w:r>
          </w:p>
        </w:tc>
        <w:tc>
          <w:tcPr>
            <w:tcW w:w="992" w:type="dxa"/>
            <w:vAlign w:val="bottom"/>
          </w:tcPr>
          <w:p w14:paraId="778C39F6" w14:textId="487969E5"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105 044</w:t>
            </w:r>
          </w:p>
        </w:tc>
        <w:tc>
          <w:tcPr>
            <w:tcW w:w="993" w:type="dxa"/>
            <w:vAlign w:val="bottom"/>
          </w:tcPr>
          <w:p w14:paraId="59988C6D" w14:textId="41D25CAB"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88 077</w:t>
            </w:r>
          </w:p>
        </w:tc>
        <w:tc>
          <w:tcPr>
            <w:tcW w:w="1134" w:type="dxa"/>
            <w:vAlign w:val="bottom"/>
          </w:tcPr>
          <w:p w14:paraId="4C500764" w14:textId="0DAD0FF5"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79 170</w:t>
            </w:r>
          </w:p>
        </w:tc>
        <w:tc>
          <w:tcPr>
            <w:tcW w:w="1134" w:type="dxa"/>
            <w:vAlign w:val="bottom"/>
          </w:tcPr>
          <w:p w14:paraId="35386058" w14:textId="4349D144"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638 389</w:t>
            </w:r>
          </w:p>
        </w:tc>
        <w:tc>
          <w:tcPr>
            <w:tcW w:w="1149" w:type="dxa"/>
            <w:vAlign w:val="center"/>
          </w:tcPr>
          <w:p w14:paraId="30DC6EA7" w14:textId="164B71B5"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70 461</w:t>
            </w:r>
          </w:p>
        </w:tc>
      </w:tr>
      <w:bookmarkEnd w:id="39"/>
      <w:tr w:rsidR="005A5941" w:rsidRPr="00F36AD9" w14:paraId="0E252114" w14:textId="520B4167" w:rsidTr="005A5941">
        <w:trPr>
          <w:trHeight w:val="446"/>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625A4735"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Podkarpackie</w:t>
            </w:r>
          </w:p>
        </w:tc>
        <w:tc>
          <w:tcPr>
            <w:tcW w:w="1418" w:type="dxa"/>
            <w:vAlign w:val="center"/>
          </w:tcPr>
          <w:p w14:paraId="3C6AAEBF" w14:textId="6755F55B"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63BE9DD7" w14:textId="5E27C5DD"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48 325</w:t>
            </w:r>
          </w:p>
        </w:tc>
        <w:tc>
          <w:tcPr>
            <w:tcW w:w="992" w:type="dxa"/>
            <w:vAlign w:val="center"/>
          </w:tcPr>
          <w:p w14:paraId="22BA33BF" w14:textId="4C8C0FEE"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16 604</w:t>
            </w:r>
          </w:p>
        </w:tc>
        <w:tc>
          <w:tcPr>
            <w:tcW w:w="993" w:type="dxa"/>
            <w:vAlign w:val="center"/>
          </w:tcPr>
          <w:p w14:paraId="5C5FFCC7" w14:textId="0CD48CE3"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46 967</w:t>
            </w:r>
          </w:p>
        </w:tc>
        <w:tc>
          <w:tcPr>
            <w:tcW w:w="1134" w:type="dxa"/>
            <w:vAlign w:val="center"/>
          </w:tcPr>
          <w:p w14:paraId="697148B0" w14:textId="512D8B40"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681 878</w:t>
            </w:r>
          </w:p>
        </w:tc>
        <w:tc>
          <w:tcPr>
            <w:tcW w:w="1134" w:type="dxa"/>
            <w:vAlign w:val="center"/>
          </w:tcPr>
          <w:p w14:paraId="39FE8571" w14:textId="3E6B3759"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149 185</w:t>
            </w:r>
          </w:p>
        </w:tc>
        <w:tc>
          <w:tcPr>
            <w:tcW w:w="1149" w:type="dxa"/>
            <w:vAlign w:val="center"/>
          </w:tcPr>
          <w:p w14:paraId="43BB8747" w14:textId="68A86D38"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116 657</w:t>
            </w:r>
          </w:p>
        </w:tc>
      </w:tr>
      <w:tr w:rsidR="005A5941" w:rsidRPr="00F36AD9" w14:paraId="671962EE" w14:textId="1288123B" w:rsidTr="005A5941">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172BD14" w14:textId="77777777" w:rsidR="006669D4" w:rsidRPr="00F36AD9" w:rsidRDefault="006669D4" w:rsidP="009A39B1">
            <w:pPr>
              <w:spacing w:before="120" w:after="120" w:line="360" w:lineRule="auto"/>
              <w:jc w:val="both"/>
              <w:rPr>
                <w:rFonts w:ascii="Arial" w:hAnsi="Arial" w:cs="Arial"/>
              </w:rPr>
            </w:pPr>
          </w:p>
        </w:tc>
        <w:tc>
          <w:tcPr>
            <w:tcW w:w="1418" w:type="dxa"/>
            <w:vAlign w:val="center"/>
          </w:tcPr>
          <w:p w14:paraId="69CC86AC" w14:textId="724865A3"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66576F97" w14:textId="1498952E"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129 913</w:t>
            </w:r>
          </w:p>
        </w:tc>
        <w:tc>
          <w:tcPr>
            <w:tcW w:w="992" w:type="dxa"/>
            <w:vAlign w:val="bottom"/>
          </w:tcPr>
          <w:p w14:paraId="4360DE67" w14:textId="19FC2A31"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44 257</w:t>
            </w:r>
          </w:p>
        </w:tc>
        <w:tc>
          <w:tcPr>
            <w:tcW w:w="993" w:type="dxa"/>
            <w:vAlign w:val="bottom"/>
          </w:tcPr>
          <w:p w14:paraId="7640FA7E" w14:textId="7B6FD981"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13 374</w:t>
            </w:r>
          </w:p>
        </w:tc>
        <w:tc>
          <w:tcPr>
            <w:tcW w:w="1134" w:type="dxa"/>
            <w:vAlign w:val="bottom"/>
          </w:tcPr>
          <w:p w14:paraId="35D6B540" w14:textId="25227A91"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28 723</w:t>
            </w:r>
          </w:p>
        </w:tc>
        <w:tc>
          <w:tcPr>
            <w:tcW w:w="1134" w:type="dxa"/>
            <w:vAlign w:val="bottom"/>
          </w:tcPr>
          <w:p w14:paraId="08F42D4C" w14:textId="409FE282"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733 619</w:t>
            </w:r>
          </w:p>
        </w:tc>
        <w:tc>
          <w:tcPr>
            <w:tcW w:w="1149" w:type="dxa"/>
            <w:vAlign w:val="center"/>
          </w:tcPr>
          <w:p w14:paraId="4906C1D1" w14:textId="1F26FB5A"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88 123</w:t>
            </w:r>
          </w:p>
        </w:tc>
      </w:tr>
      <w:tr w:rsidR="005A5941" w:rsidRPr="00F36AD9" w14:paraId="7EC28741" w14:textId="1A431A4F" w:rsidTr="005A5941">
        <w:trPr>
          <w:trHeight w:val="40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53F52112"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Podlaskie</w:t>
            </w:r>
          </w:p>
        </w:tc>
        <w:tc>
          <w:tcPr>
            <w:tcW w:w="1418" w:type="dxa"/>
            <w:vAlign w:val="center"/>
          </w:tcPr>
          <w:p w14:paraId="7E029CDB" w14:textId="35856E9B"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45487E49" w14:textId="0A6A61E3"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65 169</w:t>
            </w:r>
          </w:p>
        </w:tc>
        <w:tc>
          <w:tcPr>
            <w:tcW w:w="992" w:type="dxa"/>
            <w:vAlign w:val="center"/>
          </w:tcPr>
          <w:p w14:paraId="092192C3" w14:textId="2E39F47E"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37 343</w:t>
            </w:r>
          </w:p>
        </w:tc>
        <w:tc>
          <w:tcPr>
            <w:tcW w:w="993" w:type="dxa"/>
            <w:vAlign w:val="center"/>
          </w:tcPr>
          <w:p w14:paraId="6807E6F4" w14:textId="26201687"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 290 314</w:t>
            </w:r>
          </w:p>
        </w:tc>
        <w:tc>
          <w:tcPr>
            <w:tcW w:w="1134" w:type="dxa"/>
            <w:vAlign w:val="center"/>
          </w:tcPr>
          <w:p w14:paraId="12340D9D" w14:textId="380CF6EF"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789 393</w:t>
            </w:r>
          </w:p>
        </w:tc>
        <w:tc>
          <w:tcPr>
            <w:tcW w:w="1134" w:type="dxa"/>
            <w:vAlign w:val="center"/>
          </w:tcPr>
          <w:p w14:paraId="71FAF3E2" w14:textId="2D460C78"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1149" w:type="dxa"/>
            <w:vAlign w:val="center"/>
          </w:tcPr>
          <w:p w14:paraId="5ABE54BC" w14:textId="7F455BE2"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272 378</w:t>
            </w:r>
          </w:p>
        </w:tc>
      </w:tr>
      <w:tr w:rsidR="005A5941" w:rsidRPr="00F36AD9" w14:paraId="76FF8B30" w14:textId="69725A49" w:rsidTr="005A5941">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7CBC60C" w14:textId="77777777" w:rsidR="006669D4" w:rsidRPr="00F36AD9" w:rsidRDefault="006669D4" w:rsidP="009A39B1">
            <w:pPr>
              <w:spacing w:before="120" w:after="120" w:line="360" w:lineRule="auto"/>
              <w:jc w:val="both"/>
              <w:rPr>
                <w:rFonts w:ascii="Arial" w:hAnsi="Arial" w:cs="Arial"/>
              </w:rPr>
            </w:pPr>
          </w:p>
        </w:tc>
        <w:tc>
          <w:tcPr>
            <w:tcW w:w="1418" w:type="dxa"/>
            <w:vAlign w:val="center"/>
          </w:tcPr>
          <w:p w14:paraId="2F797089" w14:textId="77CA8EAA"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60DEF7C2" w14:textId="47CC31CE"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86 589</w:t>
            </w:r>
          </w:p>
        </w:tc>
        <w:tc>
          <w:tcPr>
            <w:tcW w:w="992" w:type="dxa"/>
            <w:vAlign w:val="bottom"/>
          </w:tcPr>
          <w:p w14:paraId="64D3ABF6" w14:textId="7797D614"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274 025</w:t>
            </w:r>
          </w:p>
        </w:tc>
        <w:tc>
          <w:tcPr>
            <w:tcW w:w="993" w:type="dxa"/>
            <w:vAlign w:val="bottom"/>
          </w:tcPr>
          <w:p w14:paraId="2778D815" w14:textId="1BE5B5B9"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71 906</w:t>
            </w:r>
          </w:p>
        </w:tc>
        <w:tc>
          <w:tcPr>
            <w:tcW w:w="1134" w:type="dxa"/>
            <w:vAlign w:val="bottom"/>
          </w:tcPr>
          <w:p w14:paraId="62065DB1" w14:textId="56793241"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378 740</w:t>
            </w:r>
          </w:p>
        </w:tc>
        <w:tc>
          <w:tcPr>
            <w:tcW w:w="1134" w:type="dxa"/>
            <w:vAlign w:val="bottom"/>
          </w:tcPr>
          <w:p w14:paraId="294534C1" w14:textId="70D28734"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1 343 235</w:t>
            </w:r>
          </w:p>
        </w:tc>
        <w:tc>
          <w:tcPr>
            <w:tcW w:w="1149" w:type="dxa"/>
            <w:vAlign w:val="center"/>
          </w:tcPr>
          <w:p w14:paraId="027BCDEC" w14:textId="5799D3B2"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r>
      <w:tr w:rsidR="005A5941" w:rsidRPr="00F36AD9" w14:paraId="3E33DAA7" w14:textId="5784A01B" w:rsidTr="005A5941">
        <w:trPr>
          <w:trHeight w:val="386"/>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448BB8BB"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Pomorskie</w:t>
            </w:r>
          </w:p>
        </w:tc>
        <w:tc>
          <w:tcPr>
            <w:tcW w:w="1418" w:type="dxa"/>
            <w:vAlign w:val="center"/>
          </w:tcPr>
          <w:p w14:paraId="3F3AC75C" w14:textId="205707B3"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4CFEDDB4" w14:textId="5360F30B"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356 189</w:t>
            </w:r>
          </w:p>
        </w:tc>
        <w:tc>
          <w:tcPr>
            <w:tcW w:w="992" w:type="dxa"/>
            <w:vAlign w:val="center"/>
          </w:tcPr>
          <w:p w14:paraId="688C0E97" w14:textId="4958DCB7"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132 656</w:t>
            </w:r>
          </w:p>
        </w:tc>
        <w:tc>
          <w:tcPr>
            <w:tcW w:w="993" w:type="dxa"/>
            <w:vAlign w:val="center"/>
          </w:tcPr>
          <w:p w14:paraId="6018ACA4" w14:textId="77CD942F"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441 429</w:t>
            </w:r>
          </w:p>
        </w:tc>
        <w:tc>
          <w:tcPr>
            <w:tcW w:w="1134" w:type="dxa"/>
            <w:vAlign w:val="center"/>
          </w:tcPr>
          <w:p w14:paraId="2DA3FE19" w14:textId="24BABCFF"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484 936</w:t>
            </w:r>
          </w:p>
        </w:tc>
        <w:tc>
          <w:tcPr>
            <w:tcW w:w="1134" w:type="dxa"/>
            <w:vAlign w:val="center"/>
          </w:tcPr>
          <w:p w14:paraId="0757DBDA" w14:textId="1E589F47"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184 406</w:t>
            </w:r>
          </w:p>
        </w:tc>
        <w:tc>
          <w:tcPr>
            <w:tcW w:w="1149" w:type="dxa"/>
            <w:vAlign w:val="center"/>
          </w:tcPr>
          <w:p w14:paraId="68DD9F77" w14:textId="48E32D73"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117 495</w:t>
            </w:r>
          </w:p>
        </w:tc>
      </w:tr>
      <w:tr w:rsidR="005A5941" w:rsidRPr="00F36AD9" w14:paraId="42B2D9A8" w14:textId="420C6C6A" w:rsidTr="005A5941">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66581DE5" w14:textId="77777777" w:rsidR="006669D4" w:rsidRPr="00F36AD9" w:rsidRDefault="006669D4" w:rsidP="009A39B1">
            <w:pPr>
              <w:spacing w:before="120" w:after="120" w:line="360" w:lineRule="auto"/>
              <w:jc w:val="both"/>
              <w:rPr>
                <w:rFonts w:ascii="Arial" w:hAnsi="Arial" w:cs="Arial"/>
              </w:rPr>
            </w:pPr>
          </w:p>
        </w:tc>
        <w:tc>
          <w:tcPr>
            <w:tcW w:w="1418" w:type="dxa"/>
            <w:vAlign w:val="center"/>
          </w:tcPr>
          <w:p w14:paraId="5D7FC33D" w14:textId="61E23317"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0971EE54" w14:textId="59F4699E"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223 534</w:t>
            </w:r>
          </w:p>
        </w:tc>
        <w:tc>
          <w:tcPr>
            <w:tcW w:w="992" w:type="dxa"/>
            <w:vAlign w:val="bottom"/>
          </w:tcPr>
          <w:p w14:paraId="72D0C6F5" w14:textId="122081BA"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193 867</w:t>
            </w:r>
          </w:p>
        </w:tc>
        <w:tc>
          <w:tcPr>
            <w:tcW w:w="993" w:type="dxa"/>
            <w:vAlign w:val="bottom"/>
          </w:tcPr>
          <w:p w14:paraId="4E6D98EB" w14:textId="59C1FEA7"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127 481</w:t>
            </w:r>
          </w:p>
        </w:tc>
        <w:tc>
          <w:tcPr>
            <w:tcW w:w="1134" w:type="dxa"/>
            <w:vAlign w:val="bottom"/>
          </w:tcPr>
          <w:p w14:paraId="5D904935" w14:textId="025330A0"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74 156</w:t>
            </w:r>
          </w:p>
        </w:tc>
        <w:tc>
          <w:tcPr>
            <w:tcW w:w="1134" w:type="dxa"/>
            <w:vAlign w:val="bottom"/>
          </w:tcPr>
          <w:p w14:paraId="03556E4B" w14:textId="4447881B"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398 772</w:t>
            </w:r>
          </w:p>
        </w:tc>
        <w:tc>
          <w:tcPr>
            <w:tcW w:w="1149" w:type="dxa"/>
            <w:vAlign w:val="center"/>
          </w:tcPr>
          <w:p w14:paraId="1A90B753" w14:textId="073D56A5"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203 146</w:t>
            </w:r>
          </w:p>
        </w:tc>
      </w:tr>
      <w:tr w:rsidR="005A5941" w:rsidRPr="00F36AD9" w14:paraId="72AC9834" w14:textId="11432B6D" w:rsidTr="005A5941">
        <w:trPr>
          <w:trHeight w:val="342"/>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6254E4DC"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Śląskie</w:t>
            </w:r>
          </w:p>
        </w:tc>
        <w:tc>
          <w:tcPr>
            <w:tcW w:w="1418" w:type="dxa"/>
            <w:vAlign w:val="center"/>
          </w:tcPr>
          <w:p w14:paraId="6DDCBC29" w14:textId="269F9F84"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482B74D8" w14:textId="61E3B8B0"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144 121</w:t>
            </w:r>
          </w:p>
        </w:tc>
        <w:tc>
          <w:tcPr>
            <w:tcW w:w="992" w:type="dxa"/>
            <w:vAlign w:val="center"/>
          </w:tcPr>
          <w:p w14:paraId="462E575D" w14:textId="7831319E"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372 159</w:t>
            </w:r>
          </w:p>
        </w:tc>
        <w:tc>
          <w:tcPr>
            <w:tcW w:w="993" w:type="dxa"/>
            <w:vAlign w:val="center"/>
          </w:tcPr>
          <w:p w14:paraId="7ADA5CE7" w14:textId="1BD68E16"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162 660</w:t>
            </w:r>
          </w:p>
        </w:tc>
        <w:tc>
          <w:tcPr>
            <w:tcW w:w="1134" w:type="dxa"/>
            <w:vAlign w:val="center"/>
          </w:tcPr>
          <w:p w14:paraId="262B0D1F" w14:textId="11159386"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218 315</w:t>
            </w:r>
          </w:p>
        </w:tc>
        <w:tc>
          <w:tcPr>
            <w:tcW w:w="1134" w:type="dxa"/>
            <w:vAlign w:val="center"/>
          </w:tcPr>
          <w:p w14:paraId="5CA313D6" w14:textId="55CC4525"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53 157</w:t>
            </w:r>
            <w:r w:rsidR="004955F6" w:rsidRPr="00F36AD9">
              <w:rPr>
                <w:rFonts w:ascii="Arial" w:hAnsi="Arial" w:cs="Arial"/>
                <w:color w:val="000000" w:themeColor="text1"/>
              </w:rPr>
              <w:t xml:space="preserve"> </w:t>
            </w:r>
          </w:p>
        </w:tc>
        <w:tc>
          <w:tcPr>
            <w:tcW w:w="1149" w:type="dxa"/>
            <w:vAlign w:val="center"/>
          </w:tcPr>
          <w:p w14:paraId="6A0DF9D7" w14:textId="6EAE032D" w:rsidR="004955F6" w:rsidRPr="00F36AD9" w:rsidRDefault="006669D4"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356 953</w:t>
            </w:r>
          </w:p>
        </w:tc>
      </w:tr>
      <w:tr w:rsidR="005A5941" w:rsidRPr="00F36AD9" w14:paraId="01ECB2AE" w14:textId="6860EC3A" w:rsidTr="005A5941">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6258020B" w14:textId="77777777" w:rsidR="006669D4" w:rsidRPr="00F36AD9" w:rsidRDefault="006669D4" w:rsidP="009A39B1">
            <w:pPr>
              <w:spacing w:before="120" w:after="120" w:line="360" w:lineRule="auto"/>
              <w:jc w:val="both"/>
              <w:rPr>
                <w:rFonts w:ascii="Arial" w:hAnsi="Arial" w:cs="Arial"/>
              </w:rPr>
            </w:pPr>
          </w:p>
        </w:tc>
        <w:tc>
          <w:tcPr>
            <w:tcW w:w="1418" w:type="dxa"/>
            <w:vAlign w:val="center"/>
          </w:tcPr>
          <w:p w14:paraId="65534346" w14:textId="7A5C5F59"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4648C81E" w14:textId="69EA10AE"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355 741</w:t>
            </w:r>
          </w:p>
        </w:tc>
        <w:tc>
          <w:tcPr>
            <w:tcW w:w="992" w:type="dxa"/>
            <w:vAlign w:val="bottom"/>
          </w:tcPr>
          <w:p w14:paraId="7132121E" w14:textId="1AD44AB8"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185 416</w:t>
            </w:r>
          </w:p>
        </w:tc>
        <w:tc>
          <w:tcPr>
            <w:tcW w:w="993" w:type="dxa"/>
            <w:vAlign w:val="bottom"/>
          </w:tcPr>
          <w:p w14:paraId="28EE0655" w14:textId="6DA24EAB"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495 269</w:t>
            </w:r>
          </w:p>
        </w:tc>
        <w:tc>
          <w:tcPr>
            <w:tcW w:w="1134" w:type="dxa"/>
            <w:vAlign w:val="bottom"/>
          </w:tcPr>
          <w:p w14:paraId="4E75A10D" w14:textId="4E739955"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307 012</w:t>
            </w:r>
          </w:p>
        </w:tc>
        <w:tc>
          <w:tcPr>
            <w:tcW w:w="1134" w:type="dxa"/>
            <w:vAlign w:val="bottom"/>
          </w:tcPr>
          <w:p w14:paraId="11B05614" w14:textId="43CE4172"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172 336</w:t>
            </w:r>
          </w:p>
        </w:tc>
        <w:tc>
          <w:tcPr>
            <w:tcW w:w="1149" w:type="dxa"/>
            <w:vAlign w:val="center"/>
          </w:tcPr>
          <w:p w14:paraId="0A1A0A1D" w14:textId="69DC6280" w:rsidR="006669D4" w:rsidRPr="00F36AD9" w:rsidRDefault="006669D4"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63 403</w:t>
            </w:r>
          </w:p>
        </w:tc>
      </w:tr>
      <w:tr w:rsidR="005A5941" w:rsidRPr="00F36AD9" w14:paraId="4E7320B8" w14:textId="3FFEFB55" w:rsidTr="005A5941">
        <w:trPr>
          <w:trHeight w:val="326"/>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708F7D46"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Świętokrzyskie</w:t>
            </w:r>
          </w:p>
        </w:tc>
        <w:tc>
          <w:tcPr>
            <w:tcW w:w="1418" w:type="dxa"/>
            <w:vAlign w:val="center"/>
          </w:tcPr>
          <w:p w14:paraId="4BC5CBE2" w14:textId="46BBB1B3"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7E2B8BC4" w14:textId="7918B603"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47 819</w:t>
            </w:r>
          </w:p>
        </w:tc>
        <w:tc>
          <w:tcPr>
            <w:tcW w:w="992" w:type="dxa"/>
            <w:vAlign w:val="center"/>
          </w:tcPr>
          <w:p w14:paraId="679DE945" w14:textId="26F8F7D5"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15 674</w:t>
            </w:r>
          </w:p>
        </w:tc>
        <w:tc>
          <w:tcPr>
            <w:tcW w:w="993" w:type="dxa"/>
            <w:vAlign w:val="center"/>
          </w:tcPr>
          <w:p w14:paraId="300ADAB4" w14:textId="21DE70C2"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70 947</w:t>
            </w:r>
          </w:p>
        </w:tc>
        <w:tc>
          <w:tcPr>
            <w:tcW w:w="1134" w:type="dxa"/>
            <w:vAlign w:val="center"/>
          </w:tcPr>
          <w:p w14:paraId="2B74EEAE" w14:textId="6D98908D"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121 099</w:t>
            </w:r>
          </w:p>
        </w:tc>
        <w:tc>
          <w:tcPr>
            <w:tcW w:w="1134" w:type="dxa"/>
            <w:vAlign w:val="center"/>
          </w:tcPr>
          <w:p w14:paraId="3FF54108" w14:textId="2C9E80FA"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42 797</w:t>
            </w:r>
          </w:p>
        </w:tc>
        <w:tc>
          <w:tcPr>
            <w:tcW w:w="1149" w:type="dxa"/>
            <w:vAlign w:val="center"/>
          </w:tcPr>
          <w:p w14:paraId="14DAA646" w14:textId="4E91EB2D"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6 023</w:t>
            </w:r>
          </w:p>
        </w:tc>
      </w:tr>
      <w:tr w:rsidR="005A5941" w:rsidRPr="00F36AD9" w14:paraId="6EB9CEFA" w14:textId="4901465A" w:rsidTr="005A5941">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31BB16CD" w14:textId="77777777" w:rsidR="00762D4D" w:rsidRPr="00F36AD9" w:rsidRDefault="00762D4D" w:rsidP="009A39B1">
            <w:pPr>
              <w:spacing w:before="120" w:after="120" w:line="360" w:lineRule="auto"/>
              <w:jc w:val="both"/>
              <w:rPr>
                <w:rFonts w:ascii="Arial" w:hAnsi="Arial" w:cs="Arial"/>
              </w:rPr>
            </w:pPr>
          </w:p>
        </w:tc>
        <w:tc>
          <w:tcPr>
            <w:tcW w:w="1418" w:type="dxa"/>
            <w:vAlign w:val="center"/>
          </w:tcPr>
          <w:p w14:paraId="716675C9" w14:textId="1CF799E7"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02C18C85" w14:textId="65692231"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13 181</w:t>
            </w:r>
          </w:p>
        </w:tc>
        <w:tc>
          <w:tcPr>
            <w:tcW w:w="992" w:type="dxa"/>
            <w:vAlign w:val="bottom"/>
          </w:tcPr>
          <w:p w14:paraId="56387E64" w14:textId="3D039075"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88 096</w:t>
            </w:r>
          </w:p>
        </w:tc>
        <w:tc>
          <w:tcPr>
            <w:tcW w:w="993" w:type="dxa"/>
            <w:vAlign w:val="bottom"/>
          </w:tcPr>
          <w:p w14:paraId="5055A563" w14:textId="4CC9A90D"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10 925</w:t>
            </w:r>
          </w:p>
        </w:tc>
        <w:tc>
          <w:tcPr>
            <w:tcW w:w="1134" w:type="dxa"/>
            <w:vAlign w:val="bottom"/>
          </w:tcPr>
          <w:p w14:paraId="00B69665" w14:textId="635B8D24"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44 823</w:t>
            </w:r>
          </w:p>
        </w:tc>
        <w:tc>
          <w:tcPr>
            <w:tcW w:w="1134" w:type="dxa"/>
            <w:vAlign w:val="bottom"/>
          </w:tcPr>
          <w:p w14:paraId="77B4427B" w14:textId="773E1781"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12 116</w:t>
            </w:r>
          </w:p>
        </w:tc>
        <w:tc>
          <w:tcPr>
            <w:tcW w:w="1149" w:type="dxa"/>
            <w:vAlign w:val="center"/>
          </w:tcPr>
          <w:p w14:paraId="0D1E179E" w14:textId="2418B4B7"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610 078</w:t>
            </w:r>
          </w:p>
        </w:tc>
      </w:tr>
      <w:tr w:rsidR="005A5941" w:rsidRPr="00F36AD9" w14:paraId="242799FE" w14:textId="1D1D3AB9" w:rsidTr="005A5941">
        <w:trPr>
          <w:trHeight w:val="283"/>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694634AB"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Warmińsko-mazurskie</w:t>
            </w:r>
          </w:p>
        </w:tc>
        <w:tc>
          <w:tcPr>
            <w:tcW w:w="1418" w:type="dxa"/>
            <w:vAlign w:val="center"/>
          </w:tcPr>
          <w:p w14:paraId="455F7B08" w14:textId="62D985E7"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7AFFC5DB" w14:textId="73368BA6"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163 039</w:t>
            </w:r>
          </w:p>
        </w:tc>
        <w:tc>
          <w:tcPr>
            <w:tcW w:w="992" w:type="dxa"/>
            <w:vAlign w:val="center"/>
          </w:tcPr>
          <w:p w14:paraId="41566E9A" w14:textId="2ABA0790"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187 201</w:t>
            </w:r>
          </w:p>
        </w:tc>
        <w:tc>
          <w:tcPr>
            <w:tcW w:w="993" w:type="dxa"/>
            <w:vAlign w:val="center"/>
          </w:tcPr>
          <w:p w14:paraId="2BDDD028" w14:textId="0E200464"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25 085</w:t>
            </w:r>
          </w:p>
        </w:tc>
        <w:tc>
          <w:tcPr>
            <w:tcW w:w="1134" w:type="dxa"/>
            <w:vAlign w:val="center"/>
          </w:tcPr>
          <w:p w14:paraId="77874992" w14:textId="7D552CCB"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85 341</w:t>
            </w:r>
          </w:p>
        </w:tc>
        <w:tc>
          <w:tcPr>
            <w:tcW w:w="1134" w:type="dxa"/>
            <w:vAlign w:val="center"/>
          </w:tcPr>
          <w:p w14:paraId="1C1E6B57" w14:textId="1B61202B"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85 942</w:t>
            </w:r>
          </w:p>
        </w:tc>
        <w:tc>
          <w:tcPr>
            <w:tcW w:w="1149" w:type="dxa"/>
            <w:vAlign w:val="center"/>
          </w:tcPr>
          <w:p w14:paraId="091DFF1D" w14:textId="0D8CF6E1"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529 890</w:t>
            </w:r>
          </w:p>
        </w:tc>
      </w:tr>
      <w:tr w:rsidR="005A5941" w:rsidRPr="00F36AD9" w14:paraId="0BAEBF44" w14:textId="25F6A758" w:rsidTr="005A5941">
        <w:trPr>
          <w:cnfStyle w:val="000000100000" w:firstRow="0" w:lastRow="0" w:firstColumn="0" w:lastColumn="0" w:oddVBand="0" w:evenVBand="0" w:oddHBand="1" w:evenHBand="0" w:firstRowFirstColumn="0" w:firstRowLastColumn="0" w:lastRowFirstColumn="0" w:lastRowLastColumn="0"/>
          <w:trHeight w:val="712"/>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1E4B627E" w14:textId="77777777" w:rsidR="00762D4D" w:rsidRPr="00F36AD9" w:rsidRDefault="00762D4D" w:rsidP="009A39B1">
            <w:pPr>
              <w:spacing w:before="120" w:after="120" w:line="360" w:lineRule="auto"/>
              <w:jc w:val="both"/>
              <w:rPr>
                <w:rFonts w:ascii="Arial" w:hAnsi="Arial" w:cs="Arial"/>
              </w:rPr>
            </w:pPr>
          </w:p>
        </w:tc>
        <w:tc>
          <w:tcPr>
            <w:tcW w:w="1418" w:type="dxa"/>
            <w:vAlign w:val="center"/>
          </w:tcPr>
          <w:p w14:paraId="4D0E3E9C" w14:textId="1E36139F"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3684C169" w14:textId="611ACC8E"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464 889</w:t>
            </w:r>
          </w:p>
        </w:tc>
        <w:tc>
          <w:tcPr>
            <w:tcW w:w="992" w:type="dxa"/>
            <w:vAlign w:val="bottom"/>
          </w:tcPr>
          <w:p w14:paraId="1DFCB1B6" w14:textId="27C17EF2"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841 745</w:t>
            </w:r>
          </w:p>
        </w:tc>
        <w:tc>
          <w:tcPr>
            <w:tcW w:w="993" w:type="dxa"/>
            <w:vAlign w:val="bottom"/>
          </w:tcPr>
          <w:p w14:paraId="023A616C" w14:textId="7E0BD98B"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206 296</w:t>
            </w:r>
          </w:p>
        </w:tc>
        <w:tc>
          <w:tcPr>
            <w:tcW w:w="1134" w:type="dxa"/>
            <w:vAlign w:val="bottom"/>
          </w:tcPr>
          <w:p w14:paraId="14B81898" w14:textId="3FF6EE66"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14 375</w:t>
            </w:r>
          </w:p>
        </w:tc>
        <w:tc>
          <w:tcPr>
            <w:tcW w:w="1134" w:type="dxa"/>
            <w:vAlign w:val="bottom"/>
          </w:tcPr>
          <w:p w14:paraId="75944713" w14:textId="4A946E00"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69 497</w:t>
            </w:r>
          </w:p>
        </w:tc>
        <w:tc>
          <w:tcPr>
            <w:tcW w:w="1149" w:type="dxa"/>
            <w:vAlign w:val="center"/>
          </w:tcPr>
          <w:p w14:paraId="05E84280" w14:textId="3B4CD516"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1 862 073</w:t>
            </w:r>
          </w:p>
        </w:tc>
      </w:tr>
      <w:tr w:rsidR="005A5941" w:rsidRPr="00F36AD9" w14:paraId="3821EC7A" w14:textId="58E5BFEB" w:rsidTr="005A5941">
        <w:trPr>
          <w:trHeight w:val="406"/>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49EC5C88"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Wielkopolskie</w:t>
            </w:r>
          </w:p>
        </w:tc>
        <w:tc>
          <w:tcPr>
            <w:tcW w:w="1418" w:type="dxa"/>
            <w:vAlign w:val="center"/>
          </w:tcPr>
          <w:p w14:paraId="0BA6BC87" w14:textId="544FEE34"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169B48D5" w14:textId="2CF410B0"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162 238</w:t>
            </w:r>
          </w:p>
        </w:tc>
        <w:tc>
          <w:tcPr>
            <w:tcW w:w="992" w:type="dxa"/>
            <w:vAlign w:val="center"/>
          </w:tcPr>
          <w:p w14:paraId="5E45D949" w14:textId="645A2472"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741 283</w:t>
            </w:r>
          </w:p>
        </w:tc>
        <w:tc>
          <w:tcPr>
            <w:tcW w:w="993" w:type="dxa"/>
            <w:vAlign w:val="center"/>
          </w:tcPr>
          <w:p w14:paraId="38ADB16B" w14:textId="3B101FB8"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176 019</w:t>
            </w:r>
          </w:p>
        </w:tc>
        <w:tc>
          <w:tcPr>
            <w:tcW w:w="1134" w:type="dxa"/>
            <w:vAlign w:val="center"/>
          </w:tcPr>
          <w:p w14:paraId="7A7C1EEC" w14:textId="749DAC75"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142 539</w:t>
            </w:r>
          </w:p>
        </w:tc>
        <w:tc>
          <w:tcPr>
            <w:tcW w:w="1134" w:type="dxa"/>
            <w:vAlign w:val="center"/>
          </w:tcPr>
          <w:p w14:paraId="06BB47C3" w14:textId="0CEC2A17"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97 702</w:t>
            </w:r>
          </w:p>
        </w:tc>
        <w:tc>
          <w:tcPr>
            <w:tcW w:w="1149" w:type="dxa"/>
            <w:vAlign w:val="center"/>
          </w:tcPr>
          <w:p w14:paraId="0AB5FDD5" w14:textId="5B176296"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45 737</w:t>
            </w:r>
          </w:p>
        </w:tc>
      </w:tr>
      <w:tr w:rsidR="005A5941" w:rsidRPr="00F36AD9" w14:paraId="55C21A3B" w14:textId="08879C8C" w:rsidTr="005A5941">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879DD6A" w14:textId="77777777" w:rsidR="00762D4D" w:rsidRPr="00F36AD9" w:rsidRDefault="00762D4D" w:rsidP="009A39B1">
            <w:pPr>
              <w:spacing w:before="120" w:after="120" w:line="360" w:lineRule="auto"/>
              <w:jc w:val="both"/>
              <w:rPr>
                <w:rFonts w:ascii="Arial" w:hAnsi="Arial" w:cs="Arial"/>
              </w:rPr>
            </w:pPr>
          </w:p>
        </w:tc>
        <w:tc>
          <w:tcPr>
            <w:tcW w:w="1418" w:type="dxa"/>
            <w:vAlign w:val="center"/>
          </w:tcPr>
          <w:p w14:paraId="462FDDDC" w14:textId="6BDA1192"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355F1D29" w14:textId="078D1CBE"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53 394</w:t>
            </w:r>
          </w:p>
        </w:tc>
        <w:tc>
          <w:tcPr>
            <w:tcW w:w="992" w:type="dxa"/>
            <w:vAlign w:val="bottom"/>
          </w:tcPr>
          <w:p w14:paraId="1CEE7860" w14:textId="3824D3AB"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196 708</w:t>
            </w:r>
          </w:p>
        </w:tc>
        <w:tc>
          <w:tcPr>
            <w:tcW w:w="993" w:type="dxa"/>
            <w:vAlign w:val="bottom"/>
          </w:tcPr>
          <w:p w14:paraId="038CC37C" w14:textId="086DC73E"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81 945</w:t>
            </w:r>
          </w:p>
        </w:tc>
        <w:tc>
          <w:tcPr>
            <w:tcW w:w="1134" w:type="dxa"/>
            <w:vAlign w:val="bottom"/>
          </w:tcPr>
          <w:p w14:paraId="4A341FE6" w14:textId="768147B9"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64 413</w:t>
            </w:r>
          </w:p>
        </w:tc>
        <w:tc>
          <w:tcPr>
            <w:tcW w:w="1134" w:type="dxa"/>
            <w:vAlign w:val="bottom"/>
          </w:tcPr>
          <w:p w14:paraId="4CB888B4" w14:textId="40607159"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2 281 783</w:t>
            </w:r>
          </w:p>
        </w:tc>
        <w:tc>
          <w:tcPr>
            <w:tcW w:w="1149" w:type="dxa"/>
            <w:vAlign w:val="center"/>
          </w:tcPr>
          <w:p w14:paraId="22F67D8D" w14:textId="4EE93AD9"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398 924</w:t>
            </w:r>
          </w:p>
        </w:tc>
      </w:tr>
      <w:tr w:rsidR="005A5941" w:rsidRPr="00F36AD9" w14:paraId="151AE775" w14:textId="3991EFD5" w:rsidTr="005A5941">
        <w:trPr>
          <w:trHeight w:val="518"/>
          <w:jc w:val="center"/>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127529F2" w14:textId="77777777" w:rsidR="004955F6" w:rsidRPr="00F36AD9" w:rsidRDefault="004955F6" w:rsidP="009A39B1">
            <w:pPr>
              <w:spacing w:before="120" w:after="120" w:line="360" w:lineRule="auto"/>
              <w:jc w:val="both"/>
              <w:rPr>
                <w:rFonts w:ascii="Arial" w:hAnsi="Arial" w:cs="Arial"/>
              </w:rPr>
            </w:pPr>
            <w:r w:rsidRPr="00F36AD9">
              <w:rPr>
                <w:rFonts w:ascii="Arial" w:hAnsi="Arial" w:cs="Arial"/>
              </w:rPr>
              <w:t>Zachodniopomorskie</w:t>
            </w:r>
          </w:p>
        </w:tc>
        <w:tc>
          <w:tcPr>
            <w:tcW w:w="1418" w:type="dxa"/>
            <w:vAlign w:val="center"/>
          </w:tcPr>
          <w:p w14:paraId="33D6DA98" w14:textId="12218B75"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2022</w:t>
            </w:r>
          </w:p>
        </w:tc>
        <w:tc>
          <w:tcPr>
            <w:tcW w:w="992" w:type="dxa"/>
            <w:vAlign w:val="center"/>
          </w:tcPr>
          <w:p w14:paraId="548CBD1A" w14:textId="27C908BF"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147 063</w:t>
            </w:r>
          </w:p>
        </w:tc>
        <w:tc>
          <w:tcPr>
            <w:tcW w:w="992" w:type="dxa"/>
            <w:vAlign w:val="center"/>
          </w:tcPr>
          <w:p w14:paraId="363F7E04" w14:textId="66616259"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27 173</w:t>
            </w:r>
          </w:p>
        </w:tc>
        <w:tc>
          <w:tcPr>
            <w:tcW w:w="993" w:type="dxa"/>
            <w:vAlign w:val="center"/>
          </w:tcPr>
          <w:p w14:paraId="3CD224B0" w14:textId="35127AFA"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12 249</w:t>
            </w:r>
          </w:p>
        </w:tc>
        <w:tc>
          <w:tcPr>
            <w:tcW w:w="1134" w:type="dxa"/>
            <w:vAlign w:val="center"/>
          </w:tcPr>
          <w:p w14:paraId="64D6477B" w14:textId="39E5C5AB"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454 939</w:t>
            </w:r>
          </w:p>
        </w:tc>
        <w:tc>
          <w:tcPr>
            <w:tcW w:w="1134" w:type="dxa"/>
            <w:vAlign w:val="center"/>
          </w:tcPr>
          <w:p w14:paraId="0B8127D5" w14:textId="3EDD0C62"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105 498</w:t>
            </w:r>
          </w:p>
        </w:tc>
        <w:tc>
          <w:tcPr>
            <w:tcW w:w="1149" w:type="dxa"/>
            <w:vAlign w:val="center"/>
          </w:tcPr>
          <w:p w14:paraId="2D7B7C0A" w14:textId="124B7301" w:rsidR="004955F6" w:rsidRPr="00F36AD9" w:rsidRDefault="00762D4D"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220 442</w:t>
            </w:r>
          </w:p>
        </w:tc>
      </w:tr>
      <w:tr w:rsidR="005A5941" w:rsidRPr="00F36AD9" w14:paraId="72160CB2" w14:textId="48B67725" w:rsidTr="005A5941">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42E342B" w14:textId="77777777" w:rsidR="00762D4D" w:rsidRPr="00F36AD9" w:rsidRDefault="00762D4D" w:rsidP="009A39B1">
            <w:pPr>
              <w:spacing w:before="120" w:after="120" w:line="360" w:lineRule="auto"/>
              <w:jc w:val="both"/>
              <w:rPr>
                <w:rFonts w:ascii="Arial" w:hAnsi="Arial" w:cs="Arial"/>
              </w:rPr>
            </w:pPr>
          </w:p>
        </w:tc>
        <w:tc>
          <w:tcPr>
            <w:tcW w:w="1418" w:type="dxa"/>
            <w:vAlign w:val="center"/>
          </w:tcPr>
          <w:p w14:paraId="3B942618" w14:textId="4E325601"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b/>
                <w:bCs/>
                <w:color w:val="000000" w:themeColor="text1"/>
              </w:rPr>
              <w:t>2023</w:t>
            </w:r>
          </w:p>
        </w:tc>
        <w:tc>
          <w:tcPr>
            <w:tcW w:w="992" w:type="dxa"/>
            <w:vAlign w:val="bottom"/>
          </w:tcPr>
          <w:p w14:paraId="3D8643B5" w14:textId="23E20152"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757 548</w:t>
            </w:r>
          </w:p>
        </w:tc>
        <w:tc>
          <w:tcPr>
            <w:tcW w:w="992" w:type="dxa"/>
            <w:vAlign w:val="bottom"/>
          </w:tcPr>
          <w:p w14:paraId="62E03A30" w14:textId="2DAFB09E"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251 122</w:t>
            </w:r>
          </w:p>
        </w:tc>
        <w:tc>
          <w:tcPr>
            <w:tcW w:w="993" w:type="dxa"/>
            <w:vAlign w:val="bottom"/>
          </w:tcPr>
          <w:p w14:paraId="4F252F8F" w14:textId="48175FC9"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94 968</w:t>
            </w:r>
          </w:p>
        </w:tc>
        <w:tc>
          <w:tcPr>
            <w:tcW w:w="1134" w:type="dxa"/>
            <w:vAlign w:val="bottom"/>
          </w:tcPr>
          <w:p w14:paraId="609E5EE8" w14:textId="7AA066D3"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54 544</w:t>
            </w:r>
          </w:p>
        </w:tc>
        <w:tc>
          <w:tcPr>
            <w:tcW w:w="1134" w:type="dxa"/>
            <w:vAlign w:val="bottom"/>
          </w:tcPr>
          <w:p w14:paraId="36ABE1F1" w14:textId="5ACAFF56"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403 515</w:t>
            </w:r>
          </w:p>
        </w:tc>
        <w:tc>
          <w:tcPr>
            <w:tcW w:w="1149" w:type="dxa"/>
            <w:vAlign w:val="center"/>
          </w:tcPr>
          <w:p w14:paraId="727C421D" w14:textId="38B27510" w:rsidR="00762D4D" w:rsidRPr="00F36AD9" w:rsidRDefault="00762D4D"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41 387</w:t>
            </w:r>
          </w:p>
        </w:tc>
      </w:tr>
    </w:tbl>
    <w:bookmarkEnd w:id="40"/>
    <w:p w14:paraId="27E999D0" w14:textId="425B61DF" w:rsidR="00AE4D1F" w:rsidRPr="00F36AD9" w:rsidRDefault="00AE4D1F" w:rsidP="009A39B1">
      <w:pPr>
        <w:pStyle w:val="Legenda"/>
        <w:spacing w:before="120" w:after="120" w:line="360" w:lineRule="auto"/>
        <w:jc w:val="center"/>
        <w:rPr>
          <w:rFonts w:ascii="Arial" w:hAnsi="Arial" w:cs="Arial"/>
        </w:rPr>
      </w:pPr>
      <w:r w:rsidRPr="00F36AD9">
        <w:rPr>
          <w:rFonts w:ascii="Arial" w:hAnsi="Arial" w:cs="Arial"/>
        </w:rPr>
        <w:t xml:space="preserve">Tabela </w:t>
      </w:r>
      <w:r w:rsidR="00624EEC">
        <w:rPr>
          <w:rFonts w:ascii="Arial" w:hAnsi="Arial" w:cs="Arial"/>
        </w:rPr>
        <w:t>9</w:t>
      </w:r>
      <w:r w:rsidRPr="00F36AD9">
        <w:rPr>
          <w:rFonts w:ascii="Arial" w:hAnsi="Arial" w:cs="Arial"/>
        </w:rPr>
        <w:t xml:space="preserve"> </w:t>
      </w:r>
      <w:r w:rsidR="00982453">
        <w:rPr>
          <w:rFonts w:ascii="Arial" w:hAnsi="Arial" w:cs="Arial"/>
        </w:rPr>
        <w:t>–</w:t>
      </w:r>
      <w:r w:rsidRPr="00F36AD9">
        <w:rPr>
          <w:rFonts w:ascii="Arial" w:hAnsi="Arial" w:cs="Arial"/>
        </w:rPr>
        <w:t xml:space="preserve"> Średni koszt realizacji zadania w poszczególnych województwach w ramach </w:t>
      </w:r>
      <w:r w:rsidRPr="00F36AD9">
        <w:rPr>
          <w:rFonts w:ascii="Arial" w:hAnsi="Arial" w:cs="Arial"/>
        </w:rPr>
        <w:br/>
        <w:t xml:space="preserve">poszczególnych celów operacyjnych NPZ w </w:t>
      </w:r>
      <w:r w:rsidR="006669D4" w:rsidRPr="00F36AD9">
        <w:rPr>
          <w:rFonts w:ascii="Arial" w:hAnsi="Arial" w:cs="Arial"/>
        </w:rPr>
        <w:t xml:space="preserve">2022 </w:t>
      </w:r>
      <w:r w:rsidR="00CB2C1A" w:rsidRPr="00F36AD9">
        <w:rPr>
          <w:rFonts w:ascii="Arial" w:hAnsi="Arial" w:cs="Arial"/>
        </w:rPr>
        <w:t xml:space="preserve">r. </w:t>
      </w:r>
      <w:r w:rsidRPr="00F36AD9">
        <w:rPr>
          <w:rFonts w:ascii="Arial" w:hAnsi="Arial" w:cs="Arial"/>
        </w:rPr>
        <w:t xml:space="preserve">i </w:t>
      </w:r>
      <w:r w:rsidR="006669D4"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(w zł)</w:t>
      </w:r>
      <w:r w:rsidR="00FA1385" w:rsidRPr="00F36AD9">
        <w:rPr>
          <w:rFonts w:ascii="Arial" w:hAnsi="Arial" w:cs="Arial"/>
        </w:rPr>
        <w:t>.</w:t>
      </w:r>
    </w:p>
    <w:p w14:paraId="71A92264" w14:textId="77777777" w:rsidR="00AE4D1F" w:rsidRPr="00F36AD9" w:rsidRDefault="00AE4D1F" w:rsidP="009A39B1">
      <w:pPr>
        <w:spacing w:before="120" w:after="120" w:line="360" w:lineRule="auto"/>
        <w:jc w:val="both"/>
        <w:rPr>
          <w:rFonts w:ascii="Arial" w:hAnsi="Arial" w:cs="Arial"/>
        </w:rPr>
      </w:pPr>
    </w:p>
    <w:p w14:paraId="330C9A75" w14:textId="412A80D4" w:rsidR="00EC3578" w:rsidRPr="00F36AD9" w:rsidRDefault="000C6312" w:rsidP="004305AA">
      <w:pPr>
        <w:pStyle w:val="Nagwek2"/>
        <w:spacing w:before="120" w:after="120" w:line="360" w:lineRule="auto"/>
        <w:rPr>
          <w:rFonts w:ascii="Arial" w:hAnsi="Arial" w:cs="Arial"/>
        </w:rPr>
      </w:pPr>
      <w:bookmarkStart w:id="41" w:name="_Toc52529421"/>
      <w:bookmarkStart w:id="42" w:name="_Toc201310606"/>
      <w:r w:rsidRPr="00F36AD9">
        <w:rPr>
          <w:rFonts w:ascii="Arial" w:hAnsi="Arial" w:cs="Arial"/>
        </w:rPr>
        <w:lastRenderedPageBreak/>
        <w:t>Działania administracji rządowej</w:t>
      </w:r>
      <w:bookmarkEnd w:id="41"/>
      <w:bookmarkEnd w:id="42"/>
    </w:p>
    <w:p w14:paraId="4151D99D" w14:textId="0B701448" w:rsidR="00EC3578" w:rsidRPr="00F36AD9" w:rsidRDefault="00EC3578" w:rsidP="009A39B1">
      <w:pPr>
        <w:spacing w:before="120" w:after="120" w:line="360" w:lineRule="auto"/>
        <w:jc w:val="both"/>
        <w:rPr>
          <w:rFonts w:ascii="Arial" w:hAnsi="Arial" w:cs="Arial"/>
        </w:rPr>
      </w:pPr>
      <w:r w:rsidRPr="00F36AD9">
        <w:rPr>
          <w:rFonts w:ascii="Arial" w:hAnsi="Arial" w:cs="Arial"/>
        </w:rPr>
        <w:t xml:space="preserve">Zgodnie z art. 3 ust. 1 ustawy o zdrowiu publicznym zadania z zakresu zdrowia publicznego realizują, współdziałając ze sobą, organy administracji rządowej, zgodnie z kompetencjami określonymi w ustawie z dnia 4 września 1997 r. o działach administracji rządowej (Dz. U. z </w:t>
      </w:r>
      <w:r w:rsidR="00F842BE" w:rsidRPr="00F36AD9">
        <w:rPr>
          <w:rFonts w:ascii="Arial" w:hAnsi="Arial" w:cs="Arial"/>
        </w:rPr>
        <w:t xml:space="preserve">2024 </w:t>
      </w:r>
      <w:r w:rsidRPr="00F36AD9">
        <w:rPr>
          <w:rFonts w:ascii="Arial" w:hAnsi="Arial" w:cs="Arial"/>
        </w:rPr>
        <w:t xml:space="preserve">r. poz. </w:t>
      </w:r>
      <w:r w:rsidR="00F842BE" w:rsidRPr="00F36AD9">
        <w:rPr>
          <w:rFonts w:ascii="Arial" w:hAnsi="Arial" w:cs="Arial"/>
        </w:rPr>
        <w:t>1370</w:t>
      </w:r>
      <w:r w:rsidR="00AC6A69">
        <w:rPr>
          <w:rFonts w:ascii="Arial" w:hAnsi="Arial" w:cs="Arial"/>
        </w:rPr>
        <w:t>, z późn. zm.</w:t>
      </w:r>
      <w:r w:rsidRPr="00F36AD9">
        <w:rPr>
          <w:rFonts w:ascii="Arial" w:hAnsi="Arial" w:cs="Arial"/>
        </w:rPr>
        <w:t>) oraz państwowe jednostki organizacyjne, w tym agencje wykonawcze. Jednocześnie art. 5 ustawy wskazuje wprost na konieczność współdziałania ministra właściwego do spraw zdrowia z organami władzy publicznej, jednostkami podległymi lub nadzorowanymi przez ministra właściwego do spraw zdrowia. Ramy te, dodatkowo uzupełnione określoną w ustawie funkcją koordynacyjną Ministra Zdrowia, stanowiły podstawę do realizacji zadań z zakresu zdrowia publicznego przez administrację rządową.</w:t>
      </w:r>
    </w:p>
    <w:p w14:paraId="6EAE9E41" w14:textId="6DAD4EA2" w:rsidR="00965D61" w:rsidRPr="00F36AD9" w:rsidRDefault="00965D61" w:rsidP="009A39B1">
      <w:pPr>
        <w:spacing w:before="120" w:after="120" w:line="360" w:lineRule="auto"/>
        <w:jc w:val="both"/>
        <w:rPr>
          <w:rFonts w:ascii="Arial" w:hAnsi="Arial" w:cs="Arial"/>
        </w:rPr>
      </w:pPr>
      <w:r w:rsidRPr="00F36AD9">
        <w:rPr>
          <w:rFonts w:ascii="Arial" w:hAnsi="Arial" w:cs="Arial"/>
        </w:rPr>
        <w:t xml:space="preserve">W </w:t>
      </w:r>
      <w:r w:rsidR="001E6A5B" w:rsidRPr="00F36AD9">
        <w:rPr>
          <w:rFonts w:ascii="Arial" w:hAnsi="Arial" w:cs="Arial"/>
        </w:rPr>
        <w:t xml:space="preserve">roku 2022 w dalszym ciągu istniało </w:t>
      </w:r>
      <w:r w:rsidRPr="00F36AD9">
        <w:rPr>
          <w:rFonts w:ascii="Arial" w:hAnsi="Arial" w:cs="Arial"/>
        </w:rPr>
        <w:t>zagrożenie rozprzestrzeniania się zakażeń wirusem SARS-CoV-2</w:t>
      </w:r>
      <w:r w:rsidR="001E6A5B" w:rsidRPr="00F36AD9">
        <w:rPr>
          <w:rFonts w:ascii="Arial" w:hAnsi="Arial" w:cs="Arial"/>
        </w:rPr>
        <w:t>, co</w:t>
      </w:r>
      <w:r w:rsidRPr="00F36AD9">
        <w:rPr>
          <w:rFonts w:ascii="Arial" w:hAnsi="Arial" w:cs="Arial"/>
        </w:rPr>
        <w:t xml:space="preserve"> powodowało konieczność wprowadzenia szczególnych rozwiązań, umożliwiających podejmowanie działań minimalizujących zagrożenie dla zdrowia publicznego. Nowy koronawirus nazywany SARS-CoV-2, został zidentyfikowany pod koniec 2019 r. i jest nowym szczepem koronawirusa, który nie był wcześniej identyfikowany u ludzi. Wywołana nim choroba jest określana jako COVID-19. Pierwszy przypadek zakażenia wirusem SARS-CoV-2 w Polsce został zarejestrowany 4 marca 2020 r. W związku z narastającym zagrożeniem epidemii i rozprzestrzeniania się chorób zakaźnych u ludzi konieczne było wprowadzenie niezbędnych mechanizmów działania. Epidemia COVID-19 spowodowała konieczność wprowadzenia ograniczeń niemal we wszystkich obszarach funkcjonowania społeczeństw.</w:t>
      </w:r>
      <w:r w:rsidR="001E6A5B" w:rsidRPr="00F36AD9">
        <w:rPr>
          <w:rFonts w:ascii="Arial" w:hAnsi="Arial" w:cs="Arial"/>
        </w:rPr>
        <w:t xml:space="preserve"> Stan zagrożenia epidemicznego wprowadzono w Polsce 16 maja 2022 r.</w:t>
      </w:r>
      <w:r w:rsidR="001E6A5B" w:rsidRPr="00F36AD9">
        <w:rPr>
          <w:rStyle w:val="Odwoanieprzypisudolnego"/>
          <w:rFonts w:ascii="Arial" w:hAnsi="Arial" w:cs="Arial"/>
        </w:rPr>
        <w:footnoteReference w:id="21"/>
      </w:r>
      <w:r w:rsidR="00B722D1">
        <w:rPr>
          <w:rFonts w:ascii="Arial" w:hAnsi="Arial" w:cs="Arial"/>
          <w:vertAlign w:val="superscript"/>
        </w:rPr>
        <w:t>)</w:t>
      </w:r>
      <w:r w:rsidR="001E6A5B" w:rsidRPr="00F36AD9">
        <w:rPr>
          <w:rFonts w:ascii="Arial" w:hAnsi="Arial" w:cs="Arial"/>
        </w:rPr>
        <w:t xml:space="preserve"> Wcześniej </w:t>
      </w:r>
      <w:r w:rsidR="00982453">
        <w:rPr>
          <w:rFonts w:ascii="Arial" w:hAnsi="Arial" w:cs="Arial"/>
        </w:rPr>
        <w:t>–</w:t>
      </w:r>
      <w:r w:rsidR="001E6A5B" w:rsidRPr="00F36AD9">
        <w:rPr>
          <w:rFonts w:ascii="Arial" w:hAnsi="Arial" w:cs="Arial"/>
        </w:rPr>
        <w:t xml:space="preserve"> od 20 marca 2020 r. </w:t>
      </w:r>
      <w:r w:rsidR="00982453">
        <w:rPr>
          <w:rFonts w:ascii="Arial" w:hAnsi="Arial" w:cs="Arial"/>
        </w:rPr>
        <w:t>–</w:t>
      </w:r>
      <w:r w:rsidR="001E6A5B" w:rsidRPr="00F36AD9">
        <w:rPr>
          <w:rFonts w:ascii="Arial" w:hAnsi="Arial" w:cs="Arial"/>
        </w:rPr>
        <w:t xml:space="preserve"> obowiązywał stan epidemii. 5 maja 2023 r. Światowa Organizacja Zdrowia (WHO) ogłosiła koniec pandemii COVID-19. W dniu 1 lipca 2023 r. rozporządzeniem Ministra Zdrowia</w:t>
      </w:r>
      <w:r w:rsidR="001E6A5B" w:rsidRPr="00F36AD9">
        <w:rPr>
          <w:rStyle w:val="Odwoanieprzypisudolnego"/>
          <w:rFonts w:ascii="Arial" w:hAnsi="Arial" w:cs="Arial"/>
        </w:rPr>
        <w:footnoteReference w:id="22"/>
      </w:r>
      <w:r w:rsidR="00B722D1">
        <w:rPr>
          <w:rFonts w:ascii="Arial" w:hAnsi="Arial" w:cs="Arial"/>
          <w:vertAlign w:val="superscript"/>
        </w:rPr>
        <w:t>)</w:t>
      </w:r>
      <w:r w:rsidR="001E6A5B" w:rsidRPr="00F36AD9">
        <w:rPr>
          <w:rFonts w:ascii="Arial" w:hAnsi="Arial" w:cs="Arial"/>
        </w:rPr>
        <w:t xml:space="preserve"> zniesiony został stan zagrożenia epidemicznego spowodowany zakażeniami wirusem SARS-CoV-2.</w:t>
      </w:r>
    </w:p>
    <w:p w14:paraId="765F9488" w14:textId="169D09BA" w:rsidR="00EC3578" w:rsidRPr="00F36AD9" w:rsidRDefault="00245393" w:rsidP="004305AA">
      <w:pPr>
        <w:pStyle w:val="Nagwek2"/>
        <w:spacing w:before="120" w:after="120" w:line="360" w:lineRule="auto"/>
        <w:rPr>
          <w:rFonts w:ascii="Arial" w:hAnsi="Arial" w:cs="Arial"/>
        </w:rPr>
      </w:pPr>
      <w:bookmarkStart w:id="43" w:name="_Toc201310607"/>
      <w:r w:rsidRPr="00F36AD9">
        <w:rPr>
          <w:rFonts w:ascii="Arial" w:hAnsi="Arial" w:cs="Arial"/>
        </w:rPr>
        <w:t>Ministerstwo Zdrowia</w:t>
      </w:r>
      <w:bookmarkEnd w:id="43"/>
    </w:p>
    <w:p w14:paraId="38E9DDE1" w14:textId="765F34EA" w:rsidR="00EC3578" w:rsidRPr="00F36AD9" w:rsidRDefault="00EC3578" w:rsidP="009A39B1">
      <w:pPr>
        <w:spacing w:before="120" w:after="120" w:line="360" w:lineRule="auto"/>
        <w:jc w:val="both"/>
        <w:rPr>
          <w:rFonts w:ascii="Arial" w:hAnsi="Arial" w:cs="Arial"/>
        </w:rPr>
      </w:pPr>
      <w:r w:rsidRPr="00F36AD9">
        <w:rPr>
          <w:rFonts w:ascii="Arial" w:hAnsi="Arial" w:cs="Arial"/>
        </w:rPr>
        <w:t>Art. 4 ust. 2 ustawy precyzuje, że do zadań ministra właściwego do spraw zdrowia w zakresie koordynacji zadań z zakresu zdrowia publicznego, obok monitoringu realizacji zadań, o których mowa w art. 2 ustawy</w:t>
      </w:r>
      <w:r w:rsidR="00A67A88" w:rsidRPr="00F36AD9">
        <w:rPr>
          <w:rFonts w:ascii="Arial" w:hAnsi="Arial" w:cs="Arial"/>
        </w:rPr>
        <w:t>,</w:t>
      </w:r>
      <w:r w:rsidRPr="00F36AD9">
        <w:rPr>
          <w:rFonts w:ascii="Arial" w:hAnsi="Arial" w:cs="Arial"/>
        </w:rPr>
        <w:t xml:space="preserve"> i analizowani</w:t>
      </w:r>
      <w:r w:rsidR="000F6F5A" w:rsidRPr="00F36AD9">
        <w:rPr>
          <w:rFonts w:ascii="Arial" w:hAnsi="Arial" w:cs="Arial"/>
        </w:rPr>
        <w:t>a</w:t>
      </w:r>
      <w:r w:rsidRPr="00F36AD9">
        <w:rPr>
          <w:rFonts w:ascii="Arial" w:hAnsi="Arial" w:cs="Arial"/>
        </w:rPr>
        <w:t xml:space="preserve"> informacji</w:t>
      </w:r>
      <w:r w:rsidR="0077783F" w:rsidRPr="00F36AD9">
        <w:rPr>
          <w:rFonts w:ascii="Arial" w:hAnsi="Arial" w:cs="Arial"/>
        </w:rPr>
        <w:t>,</w:t>
      </w:r>
      <w:r w:rsidRPr="00F36AD9">
        <w:rPr>
          <w:rFonts w:ascii="Arial" w:hAnsi="Arial" w:cs="Arial"/>
        </w:rPr>
        <w:t xml:space="preserve"> o których mowa w art. 12 ustawy</w:t>
      </w:r>
      <w:r w:rsidR="00A67A88" w:rsidRPr="00F36AD9">
        <w:rPr>
          <w:rFonts w:ascii="Arial" w:hAnsi="Arial" w:cs="Arial"/>
        </w:rPr>
        <w:t>,</w:t>
      </w:r>
      <w:r w:rsidRPr="00F36AD9">
        <w:rPr>
          <w:rFonts w:ascii="Arial" w:hAnsi="Arial" w:cs="Arial"/>
        </w:rPr>
        <w:t xml:space="preserve"> czego wyrazem jest niniejsze sprawozdanie, należy m.in.: </w:t>
      </w:r>
    </w:p>
    <w:p w14:paraId="1FC2ACC9" w14:textId="23EBE292" w:rsidR="00EC3578" w:rsidRPr="00F36AD9" w:rsidRDefault="00EC3578" w:rsidP="009A39B1">
      <w:pPr>
        <w:pStyle w:val="Akapitzlist"/>
        <w:numPr>
          <w:ilvl w:val="0"/>
          <w:numId w:val="3"/>
        </w:numPr>
        <w:spacing w:before="120" w:after="120" w:line="360" w:lineRule="auto"/>
        <w:contextualSpacing w:val="0"/>
        <w:jc w:val="both"/>
        <w:rPr>
          <w:rFonts w:ascii="Arial" w:hAnsi="Arial" w:cs="Arial"/>
        </w:rPr>
      </w:pPr>
      <w:r w:rsidRPr="00F36AD9">
        <w:rPr>
          <w:rFonts w:ascii="Arial" w:hAnsi="Arial" w:cs="Arial"/>
        </w:rPr>
        <w:lastRenderedPageBreak/>
        <w:t>gromadzenie i analizowanie informacji dotyczących sytuacji zdrowotnej społeczeństwa i rozpowszechnienia czynników ryzyka oraz udostępnianie tych informacji w sposób uniemożliwiający identyfikację osób, których dotyczą – zadanie jest realizowane w szeregu projektów badawczych i monitoringowych, o których jest mowa w dalszej części sprawozdania</w:t>
      </w:r>
      <w:r w:rsidR="000D3578" w:rsidRPr="00F36AD9">
        <w:rPr>
          <w:rFonts w:ascii="Arial" w:hAnsi="Arial" w:cs="Arial"/>
        </w:rPr>
        <w:t>,</w:t>
      </w:r>
    </w:p>
    <w:p w14:paraId="0A6B534B" w14:textId="373C522E" w:rsidR="00EC3578" w:rsidRPr="00F36AD9" w:rsidRDefault="00EC3578" w:rsidP="009A39B1">
      <w:pPr>
        <w:pStyle w:val="Akapitzlist"/>
        <w:numPr>
          <w:ilvl w:val="0"/>
          <w:numId w:val="3"/>
        </w:numPr>
        <w:spacing w:before="120" w:after="120" w:line="360" w:lineRule="auto"/>
        <w:contextualSpacing w:val="0"/>
        <w:jc w:val="both"/>
        <w:rPr>
          <w:rFonts w:ascii="Arial" w:hAnsi="Arial" w:cs="Arial"/>
        </w:rPr>
      </w:pPr>
      <w:r w:rsidRPr="00F36AD9">
        <w:rPr>
          <w:rFonts w:ascii="Arial" w:hAnsi="Arial" w:cs="Arial"/>
        </w:rPr>
        <w:t xml:space="preserve">zapewnianie spójności zadań realizowanych przez organy i podmioty, o których mowa w art. 3 oraz sygnalizowanie właściwym organom i podmiotom, o których mowa w art. 3, potrzeby podjęcia określonych zadań z zakresu zdrowia publicznego – zadanie jest realizowane m.in. przez bieżącą koordynację ustanawiania harmonogramów rocznych realizacji NPZ przez ministerstwa wskazane jako realizatorzy tego rozporządzenia, ze szczególnym uwzględnieniem ministerstw realizujących zadania finansowane ze środków, o których mowa w art. 29 ust. 1 ustawy. </w:t>
      </w:r>
    </w:p>
    <w:p w14:paraId="52672788" w14:textId="3EB85789" w:rsidR="00EC3578" w:rsidRPr="00F36AD9" w:rsidRDefault="00EC3578" w:rsidP="009A39B1">
      <w:pPr>
        <w:spacing w:before="120" w:after="120" w:line="360" w:lineRule="auto"/>
        <w:jc w:val="both"/>
        <w:rPr>
          <w:rFonts w:ascii="Arial" w:hAnsi="Arial" w:cs="Arial"/>
        </w:rPr>
      </w:pPr>
      <w:r w:rsidRPr="00F36AD9">
        <w:rPr>
          <w:rFonts w:ascii="Arial" w:hAnsi="Arial" w:cs="Arial"/>
        </w:rPr>
        <w:t>Należy podkreślić, że koordynacja realizacji ustawy</w:t>
      </w:r>
      <w:r w:rsidR="006C4405">
        <w:rPr>
          <w:rFonts w:ascii="Arial" w:hAnsi="Arial" w:cs="Arial"/>
        </w:rPr>
        <w:t xml:space="preserve"> </w:t>
      </w:r>
      <w:r w:rsidRPr="00F36AD9">
        <w:rPr>
          <w:rFonts w:ascii="Arial" w:hAnsi="Arial" w:cs="Arial"/>
        </w:rPr>
        <w:t xml:space="preserve">odnosi się także do obsługi Rady do spraw zdrowia publicznego oraz Komitetu Sterującego Narodowego Programu Zdrowia. Obok obsługi stricte technicznej i kancelaryjnej warto dostrzec aspekt merytoryczny tych działań. Przykładem jest ścisła współpraca z zespołami roboczymi utworzonymi przy Radzie do spraw zdrowia publicznego – rezultaty prac opisano w </w:t>
      </w:r>
      <w:r w:rsidR="003C588E" w:rsidRPr="00F36AD9">
        <w:rPr>
          <w:rFonts w:ascii="Arial" w:hAnsi="Arial" w:cs="Arial"/>
        </w:rPr>
        <w:t>rozdziale dotyczącym funkcji koordynacyjnych i wspierających</w:t>
      </w:r>
      <w:r w:rsidRPr="00F36AD9">
        <w:rPr>
          <w:rFonts w:ascii="Arial" w:hAnsi="Arial" w:cs="Arial"/>
        </w:rPr>
        <w:t>.</w:t>
      </w:r>
    </w:p>
    <w:p w14:paraId="45D28A16" w14:textId="03949560" w:rsidR="003E398B" w:rsidRPr="00F36AD9" w:rsidRDefault="003E398B" w:rsidP="009A39B1">
      <w:pPr>
        <w:spacing w:before="120" w:after="120" w:line="360" w:lineRule="auto"/>
        <w:jc w:val="both"/>
        <w:rPr>
          <w:rFonts w:ascii="Arial" w:hAnsi="Arial" w:cs="Arial"/>
        </w:rPr>
      </w:pPr>
      <w:r w:rsidRPr="00F36AD9">
        <w:rPr>
          <w:rFonts w:ascii="Arial" w:hAnsi="Arial" w:cs="Arial"/>
        </w:rPr>
        <w:t xml:space="preserve">Analizując działania merytoryczne Ministra Zdrowia w różnych obszarach, wobec współistniejących różnych potrzeb zdrowotnych, </w:t>
      </w:r>
      <w:r w:rsidR="004C7392" w:rsidRPr="00F36AD9">
        <w:rPr>
          <w:rFonts w:ascii="Arial" w:hAnsi="Arial" w:cs="Arial"/>
        </w:rPr>
        <w:t>należy zauważyć</w:t>
      </w:r>
      <w:r w:rsidRPr="00F36AD9">
        <w:rPr>
          <w:rFonts w:ascii="Arial" w:hAnsi="Arial" w:cs="Arial"/>
        </w:rPr>
        <w:t xml:space="preserve">, że działania mające wpływ na zmianę stanu zdrowia populacji są podejmowane w ramach różnych mechanizmów prawnych i finansowych – od prac analitycznych po regulacyjne, a także w ramach wykonywania innych aktów prawnych niż ustawa, czego przykładem jest dostosowywanie systemu świadczeń opieki zdrowotnej finansowanych ze środków publicznych, których część stanowią świadczenia zdrowia publicznego, do zdefiniowanych potrzeb populacji. </w:t>
      </w:r>
      <w:r w:rsidR="000F6F5A" w:rsidRPr="00F36AD9">
        <w:rPr>
          <w:rFonts w:ascii="Arial" w:hAnsi="Arial" w:cs="Arial"/>
        </w:rPr>
        <w:t>W związku z tym</w:t>
      </w:r>
      <w:r w:rsidRPr="00F36AD9">
        <w:rPr>
          <w:rFonts w:ascii="Arial" w:hAnsi="Arial" w:cs="Arial"/>
        </w:rPr>
        <w:t xml:space="preserve"> ustawa, a </w:t>
      </w:r>
      <w:r w:rsidR="00E23FBF" w:rsidRPr="00F36AD9">
        <w:rPr>
          <w:rFonts w:ascii="Arial" w:hAnsi="Arial" w:cs="Arial"/>
        </w:rPr>
        <w:t>zawężając</w:t>
      </w:r>
      <w:r w:rsidRPr="00F36AD9">
        <w:rPr>
          <w:rFonts w:ascii="Arial" w:hAnsi="Arial" w:cs="Arial"/>
        </w:rPr>
        <w:t xml:space="preserve"> </w:t>
      </w:r>
      <w:r w:rsidR="008C44BD" w:rsidRPr="00F36AD9">
        <w:rPr>
          <w:rFonts w:ascii="Arial" w:hAnsi="Arial" w:cs="Arial"/>
        </w:rPr>
        <w:t>NPZ 2021</w:t>
      </w:r>
      <w:r w:rsidR="00982453">
        <w:rPr>
          <w:rFonts w:ascii="Arial" w:hAnsi="Arial" w:cs="Arial"/>
        </w:rPr>
        <w:t>–</w:t>
      </w:r>
      <w:r w:rsidR="008C44BD" w:rsidRPr="00F36AD9">
        <w:rPr>
          <w:rFonts w:ascii="Arial" w:hAnsi="Arial" w:cs="Arial"/>
        </w:rPr>
        <w:t>2025</w:t>
      </w:r>
      <w:r w:rsidRPr="00F36AD9">
        <w:rPr>
          <w:rFonts w:ascii="Arial" w:hAnsi="Arial" w:cs="Arial"/>
        </w:rPr>
        <w:t xml:space="preserve">, są realizowane przez Ministra Zdrowia także przez programy polityki zdrowotnej. W </w:t>
      </w:r>
      <w:r w:rsidR="00347DC6" w:rsidRPr="00F36AD9">
        <w:rPr>
          <w:rFonts w:ascii="Arial" w:hAnsi="Arial" w:cs="Arial"/>
        </w:rPr>
        <w:t>latach</w:t>
      </w:r>
      <w:r w:rsidRPr="00F36AD9">
        <w:rPr>
          <w:rFonts w:ascii="Arial" w:hAnsi="Arial" w:cs="Arial"/>
        </w:rPr>
        <w:t xml:space="preserve"> </w:t>
      </w:r>
      <w:r w:rsidR="001E6A5B" w:rsidRPr="00F36AD9">
        <w:rPr>
          <w:rFonts w:ascii="Arial" w:hAnsi="Arial" w:cs="Arial"/>
        </w:rPr>
        <w:t>2022</w:t>
      </w:r>
      <w:r w:rsidR="00982453">
        <w:rPr>
          <w:rFonts w:ascii="Arial" w:hAnsi="Arial" w:cs="Arial"/>
        </w:rPr>
        <w:t>–</w:t>
      </w:r>
      <w:r w:rsidR="001E6A5B" w:rsidRPr="00F36AD9">
        <w:rPr>
          <w:rFonts w:ascii="Arial" w:hAnsi="Arial" w:cs="Arial"/>
        </w:rPr>
        <w:t xml:space="preserve">2023 </w:t>
      </w:r>
      <w:r w:rsidRPr="00F36AD9">
        <w:rPr>
          <w:rFonts w:ascii="Arial" w:hAnsi="Arial" w:cs="Arial"/>
        </w:rPr>
        <w:t>Ministerstwo Zdrowia było zaangażowane w realizację następujących programów:</w:t>
      </w:r>
    </w:p>
    <w:p w14:paraId="15561ABC" w14:textId="24B242E7" w:rsidR="008757E6" w:rsidRPr="00F36AD9" w:rsidRDefault="008757E6" w:rsidP="00AC6A69">
      <w:pPr>
        <w:pStyle w:val="Akapitzlist"/>
        <w:numPr>
          <w:ilvl w:val="0"/>
          <w:numId w:val="26"/>
        </w:numPr>
        <w:spacing w:before="120" w:after="120" w:line="360" w:lineRule="auto"/>
        <w:contextualSpacing w:val="0"/>
        <w:jc w:val="both"/>
        <w:rPr>
          <w:rFonts w:ascii="Arial" w:hAnsi="Arial" w:cs="Arial"/>
        </w:rPr>
      </w:pPr>
      <w:r w:rsidRPr="00F36AD9">
        <w:rPr>
          <w:rFonts w:ascii="Arial" w:hAnsi="Arial" w:cs="Arial"/>
        </w:rPr>
        <w:t>Narodowy Program Chorób Układu Krążenia na lata 2022</w:t>
      </w:r>
      <w:r w:rsidR="00982453">
        <w:rPr>
          <w:rFonts w:ascii="Arial" w:hAnsi="Arial" w:cs="Arial"/>
        </w:rPr>
        <w:t>–</w:t>
      </w:r>
      <w:r w:rsidRPr="00F36AD9">
        <w:rPr>
          <w:rFonts w:ascii="Arial" w:hAnsi="Arial" w:cs="Arial"/>
        </w:rPr>
        <w:t>2032. Narodowy Program Chorób Układu Krążenia (NPChUK) to program wieloletni na lata 2022</w:t>
      </w:r>
      <w:r w:rsidR="00982453">
        <w:rPr>
          <w:rFonts w:ascii="Arial" w:hAnsi="Arial" w:cs="Arial"/>
        </w:rPr>
        <w:t>–</w:t>
      </w:r>
      <w:r w:rsidRPr="00F36AD9">
        <w:rPr>
          <w:rFonts w:ascii="Arial" w:hAnsi="Arial" w:cs="Arial"/>
        </w:rPr>
        <w:t>2032 wprowadzający kompleksowe zmiany w polskiej kardiologii i dziedzinach pokrewnych związanych z chorobami układu krążenia (ChUK). Strategia została przyjęta przez Radę Ministrów w drodze uchwały nr 247</w:t>
      </w:r>
      <w:r w:rsidR="000E672A">
        <w:rPr>
          <w:rFonts w:ascii="Arial" w:hAnsi="Arial" w:cs="Arial"/>
        </w:rPr>
        <w:t xml:space="preserve"> </w:t>
      </w:r>
      <w:r w:rsidRPr="00F36AD9">
        <w:rPr>
          <w:rFonts w:ascii="Arial" w:hAnsi="Arial" w:cs="Arial"/>
        </w:rPr>
        <w:t xml:space="preserve">z dnia 6 grudnia 2022 r., która weszła w życie w dniu 28 grudnia 2022 r. Głównym celem NPChUK jest obniżenie zachorowalności i umieralności z powodu ChUK. Realizacja Programu powinna przyczynić się do </w:t>
      </w:r>
      <w:r w:rsidRPr="00F36AD9">
        <w:rPr>
          <w:rFonts w:ascii="Arial" w:hAnsi="Arial" w:cs="Arial"/>
        </w:rPr>
        <w:lastRenderedPageBreak/>
        <w:t>zmniejszenia częstości występowania w populacji Polskiej klasycznych czynników ryzyka ChUK takich jak nadciśnienie tętnicze, palenie tytoniu, zaburzenia lipidowe, otyłość, cukrzyca. Poprawi się także jakość życia pacjentów z ChUK w trakcie, jak i po zakończeniu leczenia. Program ma zapewnić obywatelom równy i adekwatny do potrzeb dostęp do wysokiej jakości świadczeń zdrowotnych przez przyjazny, nowoczesny i efektywny system ochrony zdrowia.</w:t>
      </w:r>
    </w:p>
    <w:p w14:paraId="41921179" w14:textId="2DB108F2" w:rsidR="008757E6" w:rsidRPr="00F36AD9" w:rsidRDefault="008757E6" w:rsidP="00AC6A69">
      <w:pPr>
        <w:pStyle w:val="Akapitzlist"/>
        <w:numPr>
          <w:ilvl w:val="0"/>
          <w:numId w:val="26"/>
        </w:numPr>
        <w:spacing w:before="120" w:after="120" w:line="360" w:lineRule="auto"/>
        <w:contextualSpacing w:val="0"/>
        <w:jc w:val="both"/>
        <w:rPr>
          <w:rFonts w:ascii="Arial" w:hAnsi="Arial" w:cs="Arial"/>
        </w:rPr>
      </w:pPr>
      <w:r w:rsidRPr="00F36AD9">
        <w:rPr>
          <w:rFonts w:ascii="Arial" w:hAnsi="Arial" w:cs="Arial"/>
        </w:rPr>
        <w:t>Narodowa Strategia Onkologiczna (NSO) to program wieloletni na lata 2020</w:t>
      </w:r>
      <w:r w:rsidR="00982453">
        <w:rPr>
          <w:rFonts w:ascii="Arial" w:hAnsi="Arial" w:cs="Arial"/>
        </w:rPr>
        <w:t>–</w:t>
      </w:r>
      <w:r w:rsidRPr="00F36AD9">
        <w:rPr>
          <w:rFonts w:ascii="Arial" w:hAnsi="Arial" w:cs="Arial"/>
        </w:rPr>
        <w:t>2030 wprowadzający kompleksowe zmiany w polskiej onkologii. Strategia została przyjęta przez Radę Ministrów w drodze uchwały w dniu 4 lutego 2020 r. Najważniejszym celem NSO jest zwiększenie ilości osób przeżywających 5 lat od zakończenia terapii onkologicznej oraz zmniejszenie zapadalności na choroby nowotworowe. Poprawie ma ulec również jakość życia pacjentów w trakcie leczenia onkologicznego, jak i po jego zakończeniu. NSO wytycza kierunki rozwoju systemu opieki zdrowotnej w zakresie onkologii, wskazując na 5 obszarów, które są kluczowe dla odwrócenia niekorzystnych trendów epidemiologicznych, poprawy skuteczności terapii onkologicznych i dostosowania rozwiązań systemowych do potrzeb pacjentów z chorobą nowotworową.</w:t>
      </w:r>
    </w:p>
    <w:p w14:paraId="38229286" w14:textId="37A4A6D2" w:rsidR="008757E6" w:rsidRPr="00F36AD9" w:rsidRDefault="008757E6" w:rsidP="00AC6A69">
      <w:pPr>
        <w:pStyle w:val="Akapitzlist"/>
        <w:numPr>
          <w:ilvl w:val="0"/>
          <w:numId w:val="26"/>
        </w:numPr>
        <w:spacing w:before="120" w:after="120" w:line="360" w:lineRule="auto"/>
        <w:contextualSpacing w:val="0"/>
        <w:jc w:val="both"/>
        <w:rPr>
          <w:rFonts w:ascii="Arial" w:hAnsi="Arial" w:cs="Arial"/>
        </w:rPr>
      </w:pPr>
      <w:r w:rsidRPr="00F36AD9">
        <w:rPr>
          <w:rFonts w:ascii="Arial" w:hAnsi="Arial" w:cs="Arial"/>
        </w:rPr>
        <w:t>Zdrowa Przyszłość. Ramy strategiczne rozwoju systemu ochrony zdrowia na lata 2021</w:t>
      </w:r>
      <w:r w:rsidR="00982453">
        <w:rPr>
          <w:rFonts w:ascii="Arial" w:hAnsi="Arial" w:cs="Arial"/>
        </w:rPr>
        <w:t>–</w:t>
      </w:r>
      <w:r w:rsidRPr="00F36AD9">
        <w:rPr>
          <w:rFonts w:ascii="Arial" w:hAnsi="Arial" w:cs="Arial"/>
        </w:rPr>
        <w:t>2027, z perspektywą do 2030. „Zdrowa Przyszłość” została przyjęta przez Radę Ministrów w drodze uchwały w dniu 27 grudnia 2021 r. Stanowi kontynuację „Policy Paper dla ochrony zdrowia na lata 2014</w:t>
      </w:r>
      <w:r w:rsidR="00982453">
        <w:rPr>
          <w:rFonts w:ascii="Arial" w:hAnsi="Arial" w:cs="Arial"/>
        </w:rPr>
        <w:t>–</w:t>
      </w:r>
      <w:r w:rsidRPr="00F36AD9">
        <w:rPr>
          <w:rFonts w:ascii="Arial" w:hAnsi="Arial" w:cs="Arial"/>
        </w:rPr>
        <w:t>2020. Krajowe ramy strategiczne”, obejmując jednak cały system, a nie jedynie środki europejskie.</w:t>
      </w:r>
    </w:p>
    <w:p w14:paraId="4724A443" w14:textId="514F0E77" w:rsidR="008757E6" w:rsidRPr="00F36AD9" w:rsidRDefault="008757E6" w:rsidP="009A39B1">
      <w:pPr>
        <w:pStyle w:val="Akapitzlist"/>
        <w:spacing w:before="120" w:after="120" w:line="360" w:lineRule="auto"/>
        <w:contextualSpacing w:val="0"/>
        <w:jc w:val="both"/>
        <w:rPr>
          <w:rFonts w:ascii="Arial" w:hAnsi="Arial" w:cs="Arial"/>
        </w:rPr>
      </w:pPr>
      <w:r w:rsidRPr="00F36AD9">
        <w:rPr>
          <w:rFonts w:ascii="Arial" w:hAnsi="Arial" w:cs="Arial"/>
        </w:rPr>
        <w:t>Dokument jest realizacją wizji przyjaznego, nowoczesnego i efektywnego systemu ochrony zdrowia przyczyniającego się do poprawy dobrostanu społeczeństwa. Celem przedstawionych w nim działań jest zapewnienie obywatelom równego i adekwatnego do potrzeb zdrowotnych dostępu do wysokiej jakości świadczeń zdrowotnych przez przyjazny, nowoczesny i efektywny system. Oczekiwanym efektem implementacji zmian wskazanych w Zdrowej Przyszłości jest wydłużenie trwania życia w zdrowiu i poprawa stanu zdrowia społeczeństwa.</w:t>
      </w:r>
    </w:p>
    <w:p w14:paraId="31DA95AB" w14:textId="08892A3A" w:rsidR="008757E6" w:rsidRPr="00F36AD9" w:rsidRDefault="008757E6" w:rsidP="009A39B1">
      <w:pPr>
        <w:pStyle w:val="Akapitzlist"/>
        <w:spacing w:before="120" w:after="120" w:line="360" w:lineRule="auto"/>
        <w:contextualSpacing w:val="0"/>
        <w:jc w:val="both"/>
        <w:rPr>
          <w:rFonts w:ascii="Arial" w:hAnsi="Arial" w:cs="Arial"/>
        </w:rPr>
      </w:pPr>
      <w:r w:rsidRPr="00F36AD9">
        <w:rPr>
          <w:rFonts w:ascii="Arial" w:hAnsi="Arial" w:cs="Arial"/>
        </w:rPr>
        <w:t>Dokument jest nakierowany na działania mające na celu poprawę sytuacji w polskim systemie ochrony zdrowia, które ujęto w cztery główne obszary: pacjent, procesy, rozwój i finanse, definiując dla każdego z nich cele, które z kolei przekładają się na określone kierunki interwencji.</w:t>
      </w:r>
    </w:p>
    <w:p w14:paraId="29AC8216" w14:textId="2856D636" w:rsidR="008757E6" w:rsidRPr="00F36AD9" w:rsidRDefault="008757E6" w:rsidP="009A39B1">
      <w:pPr>
        <w:pStyle w:val="Akapitzlist"/>
        <w:spacing w:before="120" w:after="120" w:line="360" w:lineRule="auto"/>
        <w:contextualSpacing w:val="0"/>
        <w:jc w:val="both"/>
        <w:rPr>
          <w:rFonts w:ascii="Arial" w:hAnsi="Arial" w:cs="Arial"/>
        </w:rPr>
      </w:pPr>
      <w:r w:rsidRPr="00F36AD9">
        <w:rPr>
          <w:rFonts w:ascii="Arial" w:hAnsi="Arial" w:cs="Arial"/>
        </w:rPr>
        <w:t xml:space="preserve">Zdrowa Przyszłość to także dokładnie określona strategia na rzecz deinstytucjonalizacji opieki zdrowotnej.  Składa się ona z dwóch części – w postaci </w:t>
      </w:r>
      <w:r w:rsidRPr="00F36AD9">
        <w:rPr>
          <w:rFonts w:ascii="Arial" w:hAnsi="Arial" w:cs="Arial"/>
        </w:rPr>
        <w:lastRenderedPageBreak/>
        <w:t xml:space="preserve">dwóch załączników do „Zdrowej Przyszłości” </w:t>
      </w:r>
      <w:r w:rsidR="00982453">
        <w:rPr>
          <w:rFonts w:ascii="Arial" w:hAnsi="Arial" w:cs="Arial"/>
        </w:rPr>
        <w:t>–</w:t>
      </w:r>
      <w:r w:rsidRPr="00F36AD9">
        <w:rPr>
          <w:rFonts w:ascii="Arial" w:hAnsi="Arial" w:cs="Arial"/>
        </w:rPr>
        <w:t xml:space="preserve"> obejmujących dwie grupy: osoby starsze oraz osoby z zaburzeniami psychicznymi.</w:t>
      </w:r>
    </w:p>
    <w:p w14:paraId="271495D7" w14:textId="64FA8252" w:rsidR="008757E6" w:rsidRPr="00F36AD9" w:rsidRDefault="008757E6" w:rsidP="009A39B1">
      <w:pPr>
        <w:pStyle w:val="Akapitzlist"/>
        <w:spacing w:before="120" w:after="120" w:line="360" w:lineRule="auto"/>
        <w:contextualSpacing w:val="0"/>
        <w:jc w:val="both"/>
        <w:rPr>
          <w:rFonts w:ascii="Arial" w:hAnsi="Arial" w:cs="Arial"/>
        </w:rPr>
      </w:pPr>
      <w:r w:rsidRPr="00F36AD9">
        <w:rPr>
          <w:rFonts w:ascii="Arial" w:hAnsi="Arial" w:cs="Arial"/>
        </w:rPr>
        <w:t>Celem głównym obu strategii deinstytucjonalizacji opieki zdrowotnej jest poprawa jakości życia związanej ze zdrowiem u osób starszych i ich opiekunów w środowisku lokalnym oraz poprawa jakości życia związanej ze zdrowiem psychicznym populacji oraz zapewnienie odpowiednich warunków opieki w ramach systemu ochrony zdrowia psychicznego.</w:t>
      </w:r>
    </w:p>
    <w:p w14:paraId="11DD802C" w14:textId="6F067233" w:rsidR="008757E6" w:rsidRPr="00F36AD9" w:rsidRDefault="008757E6" w:rsidP="00AC6A69">
      <w:pPr>
        <w:pStyle w:val="Akapitzlist"/>
        <w:numPr>
          <w:ilvl w:val="0"/>
          <w:numId w:val="26"/>
        </w:numPr>
        <w:spacing w:before="120" w:after="120" w:line="360" w:lineRule="auto"/>
        <w:contextualSpacing w:val="0"/>
        <w:jc w:val="both"/>
        <w:rPr>
          <w:rFonts w:ascii="Arial" w:hAnsi="Arial" w:cs="Arial"/>
        </w:rPr>
      </w:pPr>
      <w:r w:rsidRPr="00F36AD9">
        <w:rPr>
          <w:rFonts w:ascii="Arial" w:hAnsi="Arial" w:cs="Arial"/>
        </w:rPr>
        <w:t>Narodowy Program Ochrony Zdrowia Psychicznego</w:t>
      </w:r>
      <w:r w:rsidRPr="00F36AD9">
        <w:rPr>
          <w:rStyle w:val="Odwoanieprzypisudolnego"/>
          <w:rFonts w:ascii="Arial" w:hAnsi="Arial" w:cs="Arial"/>
        </w:rPr>
        <w:footnoteReference w:id="23"/>
      </w:r>
      <w:r w:rsidR="00B722D1">
        <w:rPr>
          <w:rFonts w:ascii="Arial" w:hAnsi="Arial" w:cs="Arial"/>
          <w:vertAlign w:val="superscript"/>
        </w:rPr>
        <w:t>)</w:t>
      </w:r>
      <w:r w:rsidRPr="00F36AD9">
        <w:rPr>
          <w:rFonts w:ascii="Arial" w:hAnsi="Arial" w:cs="Arial"/>
        </w:rPr>
        <w:t xml:space="preserve">. </w:t>
      </w:r>
      <w:r w:rsidR="007652C1" w:rsidRPr="00F36AD9">
        <w:rPr>
          <w:rFonts w:ascii="Arial" w:hAnsi="Arial" w:cs="Arial"/>
        </w:rPr>
        <w:t>Program służy przede wszystkim zapewnieniu osobom z zaburzeniami psychicznymi jak najlepszej opieki, która będzie odpowiednia do ich potrzeb. Program służy również zapobieganiu stygmatyzacji i dyskryminacji takich osób.</w:t>
      </w:r>
    </w:p>
    <w:p w14:paraId="3357D47B" w14:textId="4D772503" w:rsidR="007652C1" w:rsidRPr="00F36AD9" w:rsidRDefault="007652C1" w:rsidP="009A39B1">
      <w:pPr>
        <w:pStyle w:val="Akapitzlist"/>
        <w:spacing w:before="120" w:after="120" w:line="360" w:lineRule="auto"/>
        <w:contextualSpacing w:val="0"/>
        <w:jc w:val="both"/>
        <w:rPr>
          <w:rFonts w:ascii="Arial" w:hAnsi="Arial" w:cs="Arial"/>
        </w:rPr>
      </w:pPr>
      <w:r w:rsidRPr="00F36AD9">
        <w:rPr>
          <w:rFonts w:ascii="Arial" w:hAnsi="Arial" w:cs="Arial"/>
        </w:rPr>
        <w:t>Celami programu są:</w:t>
      </w:r>
    </w:p>
    <w:p w14:paraId="6930B49F" w14:textId="3D065DF7" w:rsidR="007652C1" w:rsidRPr="00F36AD9" w:rsidRDefault="007652C1" w:rsidP="009A39B1">
      <w:pPr>
        <w:pStyle w:val="Akapitzlist"/>
        <w:numPr>
          <w:ilvl w:val="2"/>
          <w:numId w:val="4"/>
        </w:numPr>
        <w:spacing w:before="120" w:after="120" w:line="360" w:lineRule="auto"/>
        <w:ind w:left="709"/>
        <w:contextualSpacing w:val="0"/>
        <w:jc w:val="both"/>
        <w:rPr>
          <w:rFonts w:ascii="Arial" w:hAnsi="Arial" w:cs="Arial"/>
        </w:rPr>
      </w:pPr>
      <w:r w:rsidRPr="00F36AD9">
        <w:rPr>
          <w:rFonts w:ascii="Arial" w:hAnsi="Arial" w:cs="Arial"/>
        </w:rPr>
        <w:t>Zapewnienie wielostronnej opieki:</w:t>
      </w:r>
    </w:p>
    <w:p w14:paraId="0C8E1C65" w14:textId="77777777" w:rsidR="007652C1" w:rsidRPr="00C628AA" w:rsidRDefault="007652C1" w:rsidP="00AC6A69">
      <w:pPr>
        <w:pStyle w:val="Akapitzlist"/>
        <w:numPr>
          <w:ilvl w:val="0"/>
          <w:numId w:val="39"/>
        </w:numPr>
        <w:spacing w:before="120" w:after="120" w:line="360" w:lineRule="auto"/>
        <w:jc w:val="both"/>
        <w:rPr>
          <w:rFonts w:ascii="Arial" w:hAnsi="Arial" w:cs="Arial"/>
        </w:rPr>
      </w:pPr>
      <w:r w:rsidRPr="00C628AA">
        <w:rPr>
          <w:rFonts w:ascii="Arial" w:hAnsi="Arial" w:cs="Arial"/>
        </w:rPr>
        <w:t>upowszechnienie środowiskowego modelu psychiatrycznej opieki zdrowotnej,</w:t>
      </w:r>
    </w:p>
    <w:p w14:paraId="42E3FFFF" w14:textId="77777777" w:rsidR="007652C1" w:rsidRPr="00C628AA" w:rsidRDefault="007652C1" w:rsidP="00AC6A69">
      <w:pPr>
        <w:pStyle w:val="Akapitzlist"/>
        <w:numPr>
          <w:ilvl w:val="0"/>
          <w:numId w:val="39"/>
        </w:numPr>
        <w:spacing w:before="120" w:after="120" w:line="360" w:lineRule="auto"/>
        <w:jc w:val="both"/>
        <w:rPr>
          <w:rFonts w:ascii="Arial" w:hAnsi="Arial" w:cs="Arial"/>
        </w:rPr>
      </w:pPr>
      <w:r w:rsidRPr="00C628AA">
        <w:rPr>
          <w:rFonts w:ascii="Arial" w:hAnsi="Arial" w:cs="Arial"/>
        </w:rPr>
        <w:t>upowszechnienie różnych form pomocy i wsparcia społecznego,</w:t>
      </w:r>
    </w:p>
    <w:p w14:paraId="3FE0A10B" w14:textId="77777777" w:rsidR="007652C1" w:rsidRPr="00C628AA" w:rsidRDefault="007652C1" w:rsidP="00AC6A69">
      <w:pPr>
        <w:pStyle w:val="Akapitzlist"/>
        <w:numPr>
          <w:ilvl w:val="0"/>
          <w:numId w:val="39"/>
        </w:numPr>
        <w:spacing w:before="120" w:after="120" w:line="360" w:lineRule="auto"/>
        <w:jc w:val="both"/>
        <w:rPr>
          <w:rFonts w:ascii="Arial" w:hAnsi="Arial" w:cs="Arial"/>
        </w:rPr>
      </w:pPr>
      <w:r w:rsidRPr="00C628AA">
        <w:rPr>
          <w:rFonts w:ascii="Arial" w:hAnsi="Arial" w:cs="Arial"/>
        </w:rPr>
        <w:t>aktywizacja zawodowa,</w:t>
      </w:r>
    </w:p>
    <w:p w14:paraId="278F00CF" w14:textId="77777777" w:rsidR="007652C1" w:rsidRPr="00C628AA" w:rsidRDefault="007652C1" w:rsidP="00AC6A69">
      <w:pPr>
        <w:pStyle w:val="Akapitzlist"/>
        <w:numPr>
          <w:ilvl w:val="0"/>
          <w:numId w:val="39"/>
        </w:numPr>
        <w:spacing w:before="120" w:after="120" w:line="360" w:lineRule="auto"/>
        <w:jc w:val="both"/>
        <w:rPr>
          <w:rFonts w:ascii="Arial" w:hAnsi="Arial" w:cs="Arial"/>
        </w:rPr>
      </w:pPr>
      <w:r w:rsidRPr="00C628AA">
        <w:rPr>
          <w:rFonts w:ascii="Arial" w:hAnsi="Arial" w:cs="Arial"/>
        </w:rPr>
        <w:t>skoordynowanie dostępnych form opieki i pomocy,</w:t>
      </w:r>
    </w:p>
    <w:p w14:paraId="341EC890" w14:textId="77777777" w:rsidR="007652C1" w:rsidRPr="00C628AA" w:rsidRDefault="007652C1" w:rsidP="00AC6A69">
      <w:pPr>
        <w:pStyle w:val="Akapitzlist"/>
        <w:numPr>
          <w:ilvl w:val="0"/>
          <w:numId w:val="39"/>
        </w:numPr>
        <w:spacing w:before="120" w:after="120" w:line="360" w:lineRule="auto"/>
        <w:jc w:val="both"/>
        <w:rPr>
          <w:rFonts w:ascii="Arial" w:hAnsi="Arial" w:cs="Arial"/>
        </w:rPr>
      </w:pPr>
      <w:r w:rsidRPr="00C628AA">
        <w:rPr>
          <w:rFonts w:ascii="Arial" w:hAnsi="Arial" w:cs="Arial"/>
        </w:rPr>
        <w:t>wsparcie psychologiczno-pedagogiczne uczniów, rodziców i nauczycieli.</w:t>
      </w:r>
    </w:p>
    <w:p w14:paraId="1C00FB1B" w14:textId="4825E226" w:rsidR="007652C1" w:rsidRPr="00F36AD9" w:rsidRDefault="007652C1" w:rsidP="009A39B1">
      <w:pPr>
        <w:pStyle w:val="Akapitzlist"/>
        <w:numPr>
          <w:ilvl w:val="2"/>
          <w:numId w:val="4"/>
        </w:numPr>
        <w:spacing w:before="120" w:after="120" w:line="360" w:lineRule="auto"/>
        <w:ind w:left="709"/>
        <w:contextualSpacing w:val="0"/>
        <w:jc w:val="both"/>
        <w:rPr>
          <w:rFonts w:ascii="Arial" w:hAnsi="Arial" w:cs="Arial"/>
        </w:rPr>
      </w:pPr>
      <w:r w:rsidRPr="00F36AD9">
        <w:rPr>
          <w:rFonts w:ascii="Arial" w:hAnsi="Arial" w:cs="Arial"/>
        </w:rPr>
        <w:t>Zapobieganie stygmatyzacji i dyskryminacji:</w:t>
      </w:r>
    </w:p>
    <w:p w14:paraId="6CADF686" w14:textId="77777777" w:rsidR="007652C1" w:rsidRPr="00C628AA" w:rsidRDefault="007652C1" w:rsidP="00AC6A69">
      <w:pPr>
        <w:pStyle w:val="Akapitzlist"/>
        <w:numPr>
          <w:ilvl w:val="0"/>
          <w:numId w:val="40"/>
        </w:numPr>
        <w:spacing w:before="120" w:after="120" w:line="360" w:lineRule="auto"/>
        <w:jc w:val="both"/>
        <w:rPr>
          <w:rFonts w:ascii="Arial" w:hAnsi="Arial" w:cs="Arial"/>
        </w:rPr>
      </w:pPr>
      <w:r w:rsidRPr="00C628AA">
        <w:rPr>
          <w:rFonts w:ascii="Arial" w:hAnsi="Arial" w:cs="Arial"/>
        </w:rPr>
        <w:t>opracowanie zasad przedstawiania osób z zaburzeniami psychicznymi w mediach,</w:t>
      </w:r>
    </w:p>
    <w:p w14:paraId="68D769F7" w14:textId="77777777" w:rsidR="007652C1" w:rsidRPr="00C628AA" w:rsidRDefault="007652C1" w:rsidP="00AC6A69">
      <w:pPr>
        <w:pStyle w:val="Akapitzlist"/>
        <w:numPr>
          <w:ilvl w:val="0"/>
          <w:numId w:val="40"/>
        </w:numPr>
        <w:spacing w:before="120" w:after="120" w:line="360" w:lineRule="auto"/>
        <w:jc w:val="both"/>
        <w:rPr>
          <w:rFonts w:ascii="Arial" w:hAnsi="Arial" w:cs="Arial"/>
        </w:rPr>
      </w:pPr>
      <w:r w:rsidRPr="00C628AA">
        <w:rPr>
          <w:rFonts w:ascii="Arial" w:hAnsi="Arial" w:cs="Arial"/>
        </w:rPr>
        <w:t>działania informacyjno-edukacyjne dotyczące poszanowania praw osób z zaburzeniami psychicznymi.</w:t>
      </w:r>
    </w:p>
    <w:p w14:paraId="2B09092A" w14:textId="0AE86567" w:rsidR="007652C1" w:rsidRPr="00F36AD9" w:rsidRDefault="007652C1" w:rsidP="009A39B1">
      <w:pPr>
        <w:pStyle w:val="Akapitzlist"/>
        <w:numPr>
          <w:ilvl w:val="2"/>
          <w:numId w:val="4"/>
        </w:numPr>
        <w:spacing w:before="120" w:after="120" w:line="360" w:lineRule="auto"/>
        <w:ind w:left="709"/>
        <w:contextualSpacing w:val="0"/>
        <w:jc w:val="both"/>
        <w:rPr>
          <w:rFonts w:ascii="Arial" w:hAnsi="Arial" w:cs="Arial"/>
        </w:rPr>
      </w:pPr>
      <w:r w:rsidRPr="00F36AD9">
        <w:rPr>
          <w:rFonts w:ascii="Arial" w:hAnsi="Arial" w:cs="Arial"/>
        </w:rPr>
        <w:t>Sprawdzanie i ocena skuteczności działań:</w:t>
      </w:r>
    </w:p>
    <w:p w14:paraId="5B305B4D" w14:textId="659191DD" w:rsidR="003E398B" w:rsidRPr="00C628AA" w:rsidRDefault="007652C1" w:rsidP="00AC6A69">
      <w:pPr>
        <w:pStyle w:val="Akapitzlist"/>
        <w:numPr>
          <w:ilvl w:val="0"/>
          <w:numId w:val="41"/>
        </w:numPr>
        <w:spacing w:before="120" w:after="120" w:line="360" w:lineRule="auto"/>
        <w:jc w:val="both"/>
        <w:rPr>
          <w:rFonts w:ascii="Arial" w:hAnsi="Arial" w:cs="Arial"/>
        </w:rPr>
      </w:pPr>
      <w:r w:rsidRPr="00C628AA">
        <w:rPr>
          <w:rFonts w:ascii="Arial" w:hAnsi="Arial" w:cs="Arial"/>
        </w:rPr>
        <w:t>analizowanie sprawozdań dotyczących realizacji zadań wynikających z programu.</w:t>
      </w:r>
    </w:p>
    <w:p w14:paraId="04C52639" w14:textId="7E9DB954" w:rsidR="0013486D" w:rsidRPr="00C628AA" w:rsidRDefault="0013486D" w:rsidP="00AC6A69">
      <w:pPr>
        <w:pStyle w:val="Akapitzlist"/>
        <w:numPr>
          <w:ilvl w:val="0"/>
          <w:numId w:val="33"/>
        </w:numPr>
        <w:spacing w:before="120" w:after="120" w:line="360" w:lineRule="auto"/>
        <w:ind w:left="714" w:hanging="357"/>
        <w:contextualSpacing w:val="0"/>
        <w:jc w:val="both"/>
        <w:rPr>
          <w:rFonts w:ascii="Arial" w:hAnsi="Arial" w:cs="Arial"/>
        </w:rPr>
      </w:pPr>
      <w:r w:rsidRPr="00C628AA">
        <w:rPr>
          <w:rFonts w:ascii="Arial" w:hAnsi="Arial" w:cs="Arial"/>
        </w:rPr>
        <w:t>Program badań przesiewowych noworodków w Polsce na lata 2019</w:t>
      </w:r>
      <w:r w:rsidR="00982453">
        <w:rPr>
          <w:rFonts w:ascii="Arial" w:hAnsi="Arial" w:cs="Arial"/>
        </w:rPr>
        <w:t>–</w:t>
      </w:r>
      <w:r w:rsidRPr="00C628AA">
        <w:rPr>
          <w:rFonts w:ascii="Arial" w:hAnsi="Arial" w:cs="Arial"/>
        </w:rPr>
        <w:t>2026,</w:t>
      </w:r>
    </w:p>
    <w:p w14:paraId="1374AAE6" w14:textId="22A19DE7" w:rsidR="0013486D" w:rsidRPr="00C628AA" w:rsidRDefault="0013486D" w:rsidP="00AC6A69">
      <w:pPr>
        <w:pStyle w:val="Akapitzlist"/>
        <w:numPr>
          <w:ilvl w:val="0"/>
          <w:numId w:val="33"/>
        </w:numPr>
        <w:spacing w:before="120" w:after="120" w:line="360" w:lineRule="auto"/>
        <w:ind w:left="714" w:hanging="357"/>
        <w:contextualSpacing w:val="0"/>
        <w:jc w:val="both"/>
        <w:rPr>
          <w:rFonts w:ascii="Arial" w:hAnsi="Arial" w:cs="Arial"/>
        </w:rPr>
      </w:pPr>
      <w:r w:rsidRPr="00C628AA">
        <w:rPr>
          <w:rFonts w:ascii="Arial" w:hAnsi="Arial" w:cs="Arial"/>
        </w:rPr>
        <w:t>Rządowy program kompleksowej terapii wewnątrzmacicznej w profilaktyce następstw i powikłań wad rozwojowych i chorób dziecka nienarodzonego – jako element poprawy stanu zdrowia dzieci nienarodzonych i noworodków na lata 2018</w:t>
      </w:r>
      <w:r w:rsidR="00982453">
        <w:rPr>
          <w:rFonts w:ascii="Arial" w:hAnsi="Arial" w:cs="Arial"/>
        </w:rPr>
        <w:t>–</w:t>
      </w:r>
      <w:r w:rsidRPr="00C628AA">
        <w:rPr>
          <w:rFonts w:ascii="Arial" w:hAnsi="Arial" w:cs="Arial"/>
        </w:rPr>
        <w:t>2023,</w:t>
      </w:r>
    </w:p>
    <w:p w14:paraId="3C405FF7" w14:textId="6FADFC5A" w:rsidR="0013486D" w:rsidRPr="00C628AA" w:rsidRDefault="0013486D" w:rsidP="00AC6A69">
      <w:pPr>
        <w:pStyle w:val="Akapitzlist"/>
        <w:numPr>
          <w:ilvl w:val="0"/>
          <w:numId w:val="33"/>
        </w:numPr>
        <w:spacing w:before="120" w:after="120" w:line="360" w:lineRule="auto"/>
        <w:ind w:left="714" w:hanging="357"/>
        <w:contextualSpacing w:val="0"/>
        <w:jc w:val="both"/>
        <w:rPr>
          <w:rFonts w:ascii="Arial" w:hAnsi="Arial" w:cs="Arial"/>
        </w:rPr>
      </w:pPr>
      <w:r w:rsidRPr="00C628AA">
        <w:rPr>
          <w:rFonts w:ascii="Arial" w:hAnsi="Arial" w:cs="Arial"/>
        </w:rPr>
        <w:lastRenderedPageBreak/>
        <w:t>Rządowy program kompleksowej ochrony zdrowia prokreacyjnego w Polsce na lata 2021</w:t>
      </w:r>
      <w:r w:rsidR="00982453">
        <w:rPr>
          <w:rFonts w:ascii="Arial" w:hAnsi="Arial" w:cs="Arial"/>
        </w:rPr>
        <w:t>–</w:t>
      </w:r>
      <w:r w:rsidRPr="00C628AA">
        <w:rPr>
          <w:rFonts w:ascii="Arial" w:hAnsi="Arial" w:cs="Arial"/>
        </w:rPr>
        <w:t>2023,</w:t>
      </w:r>
    </w:p>
    <w:p w14:paraId="153ABB10" w14:textId="085EB6FF" w:rsidR="0013486D" w:rsidRPr="00C628AA" w:rsidRDefault="0013486D" w:rsidP="00AC6A69">
      <w:pPr>
        <w:pStyle w:val="Akapitzlist"/>
        <w:numPr>
          <w:ilvl w:val="0"/>
          <w:numId w:val="33"/>
        </w:numPr>
        <w:spacing w:before="120" w:after="120" w:line="360" w:lineRule="auto"/>
        <w:ind w:left="714" w:hanging="357"/>
        <w:contextualSpacing w:val="0"/>
        <w:jc w:val="both"/>
        <w:rPr>
          <w:rFonts w:ascii="Arial" w:hAnsi="Arial" w:cs="Arial"/>
        </w:rPr>
      </w:pPr>
      <w:r w:rsidRPr="00C628AA">
        <w:rPr>
          <w:rFonts w:ascii="Arial" w:hAnsi="Arial" w:cs="Arial"/>
        </w:rPr>
        <w:t>Program polityki zdrowotnej służący wykonaniu programu kompleksowego wsparcia dla rodzin „Za życiem” na lata 2022</w:t>
      </w:r>
      <w:r w:rsidR="00982453">
        <w:rPr>
          <w:rFonts w:ascii="Arial" w:hAnsi="Arial" w:cs="Arial"/>
        </w:rPr>
        <w:t>–</w:t>
      </w:r>
      <w:r w:rsidRPr="00C628AA">
        <w:rPr>
          <w:rFonts w:ascii="Arial" w:hAnsi="Arial" w:cs="Arial"/>
        </w:rPr>
        <w:t>2026,</w:t>
      </w:r>
    </w:p>
    <w:p w14:paraId="6AC8FB14" w14:textId="155ED262" w:rsidR="0013486D" w:rsidRPr="00C628AA" w:rsidRDefault="0013486D" w:rsidP="00AC6A69">
      <w:pPr>
        <w:pStyle w:val="Akapitzlist"/>
        <w:numPr>
          <w:ilvl w:val="0"/>
          <w:numId w:val="33"/>
        </w:numPr>
        <w:spacing w:before="120" w:after="120" w:line="360" w:lineRule="auto"/>
        <w:ind w:left="714" w:hanging="357"/>
        <w:contextualSpacing w:val="0"/>
        <w:jc w:val="both"/>
        <w:rPr>
          <w:rFonts w:ascii="Arial" w:hAnsi="Arial" w:cs="Arial"/>
        </w:rPr>
      </w:pPr>
      <w:r w:rsidRPr="00C628AA">
        <w:rPr>
          <w:rFonts w:ascii="Arial" w:hAnsi="Arial" w:cs="Arial"/>
        </w:rPr>
        <w:t>Dofinansowanie programów polityki zdrowotnej realizowanych przez gminy w obszarze edukacji w zakresie osteoporozy i wczesnego wykrywania osteoporozy realizowane w ramach Subfunduszu rozwoju profilaktyki, wyodrębnionego w ramach Funduszu Medycznego.</w:t>
      </w:r>
    </w:p>
    <w:p w14:paraId="692B8B3C" w14:textId="536EC490" w:rsidR="003E398B" w:rsidRPr="00F36AD9" w:rsidRDefault="003E398B" w:rsidP="009A39B1">
      <w:pPr>
        <w:spacing w:before="120" w:after="120" w:line="360" w:lineRule="auto"/>
        <w:jc w:val="both"/>
        <w:rPr>
          <w:rFonts w:ascii="Arial" w:hAnsi="Arial" w:cs="Arial"/>
        </w:rPr>
      </w:pPr>
      <w:r w:rsidRPr="00F36AD9">
        <w:rPr>
          <w:rFonts w:ascii="Arial" w:hAnsi="Arial" w:cs="Arial"/>
        </w:rPr>
        <w:t xml:space="preserve">Ministerstwo Zdrowia </w:t>
      </w:r>
      <w:r w:rsidR="008974F0" w:rsidRPr="00F36AD9">
        <w:rPr>
          <w:rFonts w:ascii="Arial" w:hAnsi="Arial" w:cs="Arial"/>
        </w:rPr>
        <w:t>kontynuuje od</w:t>
      </w:r>
      <w:r w:rsidR="000F6F5A" w:rsidRPr="00F36AD9">
        <w:rPr>
          <w:rFonts w:ascii="Arial" w:hAnsi="Arial" w:cs="Arial"/>
        </w:rPr>
        <w:t xml:space="preserve"> 2019 r.</w:t>
      </w:r>
      <w:r w:rsidRPr="00F36AD9">
        <w:rPr>
          <w:rFonts w:ascii="Arial" w:hAnsi="Arial" w:cs="Arial"/>
        </w:rPr>
        <w:t xml:space="preserve"> kampani</w:t>
      </w:r>
      <w:r w:rsidR="008974F0" w:rsidRPr="00F36AD9">
        <w:rPr>
          <w:rFonts w:ascii="Arial" w:hAnsi="Arial" w:cs="Arial"/>
        </w:rPr>
        <w:t>ę</w:t>
      </w:r>
      <w:r w:rsidRPr="00F36AD9">
        <w:rPr>
          <w:rFonts w:ascii="Arial" w:hAnsi="Arial" w:cs="Arial"/>
        </w:rPr>
        <w:t xml:space="preserve"> społeczn</w:t>
      </w:r>
      <w:r w:rsidR="008974F0" w:rsidRPr="00F36AD9">
        <w:rPr>
          <w:rFonts w:ascii="Arial" w:hAnsi="Arial" w:cs="Arial"/>
        </w:rPr>
        <w:t>ą</w:t>
      </w:r>
      <w:r w:rsidRPr="00F36AD9">
        <w:rPr>
          <w:rFonts w:ascii="Arial" w:hAnsi="Arial" w:cs="Arial"/>
        </w:rPr>
        <w:t xml:space="preserve"> skierowa</w:t>
      </w:r>
      <w:r w:rsidR="008974F0" w:rsidRPr="00F36AD9">
        <w:rPr>
          <w:rFonts w:ascii="Arial" w:hAnsi="Arial" w:cs="Arial"/>
        </w:rPr>
        <w:t>ną</w:t>
      </w:r>
      <w:r w:rsidRPr="00F36AD9">
        <w:rPr>
          <w:rFonts w:ascii="Arial" w:hAnsi="Arial" w:cs="Arial"/>
        </w:rPr>
        <w:t xml:space="preserve"> do populacji całej </w:t>
      </w:r>
      <w:r w:rsidR="00EF28BF" w:rsidRPr="00F36AD9">
        <w:rPr>
          <w:rFonts w:ascii="Arial" w:hAnsi="Arial" w:cs="Arial"/>
        </w:rPr>
        <w:t>kraju</w:t>
      </w:r>
      <w:r w:rsidRPr="00F36AD9">
        <w:rPr>
          <w:rFonts w:ascii="Arial" w:hAnsi="Arial" w:cs="Arial"/>
        </w:rPr>
        <w:t xml:space="preserve"> „Planuję długie życie”, której celem </w:t>
      </w:r>
      <w:r w:rsidR="008974F0" w:rsidRPr="00F36AD9">
        <w:rPr>
          <w:rFonts w:ascii="Arial" w:hAnsi="Arial" w:cs="Arial"/>
        </w:rPr>
        <w:t xml:space="preserve">jest </w:t>
      </w:r>
      <w:r w:rsidRPr="00F36AD9">
        <w:rPr>
          <w:rFonts w:ascii="Arial" w:hAnsi="Arial" w:cs="Arial"/>
        </w:rPr>
        <w:t>poprawa stanu wiedzy społeczeństwa na temat postaw prozdrowotnych, przeciwdziałania i zapobiegania zachorowaniu na nowotwory, a także zwiększenie zgłaszalności na badania profilaktyczne. W ramach kampanii realizowano działania informacyjno-edukacyjne (m.in. realizacja akcji medialnych, edukacyjnych promujących programy profilaktyczne, udział lekarzy podstawowej opieki zdrowotnej, pielęgniarek</w:t>
      </w:r>
      <w:r w:rsidR="00AA661C" w:rsidRPr="00F36AD9">
        <w:rPr>
          <w:rFonts w:ascii="Arial" w:hAnsi="Arial" w:cs="Arial"/>
        </w:rPr>
        <w:t xml:space="preserve"> </w:t>
      </w:r>
      <w:r w:rsidRPr="00F36AD9">
        <w:rPr>
          <w:rFonts w:ascii="Arial" w:hAnsi="Arial" w:cs="Arial"/>
        </w:rPr>
        <w:t xml:space="preserve">i położnych w akcjach informacyjnych, produkcja i dystrybucja materiałów informacyjnych o programach profilaktycznych), realizacja kampanii medialnych w regionalnych stacjach telewizyjnych (emisja spotów edukacyjnych). </w:t>
      </w:r>
      <w:r w:rsidR="00BA0AB5" w:rsidRPr="00F36AD9">
        <w:rPr>
          <w:rFonts w:ascii="Arial" w:hAnsi="Arial" w:cs="Arial"/>
        </w:rPr>
        <w:t>Kampania społeczna</w:t>
      </w:r>
      <w:r w:rsidR="00A86313" w:rsidRPr="00F36AD9">
        <w:rPr>
          <w:rFonts w:ascii="Arial" w:hAnsi="Arial" w:cs="Arial"/>
        </w:rPr>
        <w:t xml:space="preserve"> była</w:t>
      </w:r>
      <w:r w:rsidR="00BA0AB5" w:rsidRPr="00F36AD9">
        <w:rPr>
          <w:rFonts w:ascii="Arial" w:hAnsi="Arial" w:cs="Arial"/>
        </w:rPr>
        <w:t xml:space="preserve"> realizowana w ramach </w:t>
      </w:r>
      <w:r w:rsidR="00A86313" w:rsidRPr="00F36AD9">
        <w:rPr>
          <w:rFonts w:ascii="Arial" w:hAnsi="Arial" w:cs="Arial"/>
        </w:rPr>
        <w:t>Narodow</w:t>
      </w:r>
      <w:r w:rsidR="002A06B1" w:rsidRPr="00F36AD9">
        <w:rPr>
          <w:rFonts w:ascii="Arial" w:hAnsi="Arial" w:cs="Arial"/>
        </w:rPr>
        <w:t>ej</w:t>
      </w:r>
      <w:r w:rsidR="00A86313" w:rsidRPr="00F36AD9">
        <w:rPr>
          <w:rFonts w:ascii="Arial" w:hAnsi="Arial" w:cs="Arial"/>
        </w:rPr>
        <w:t xml:space="preserve"> Strategi</w:t>
      </w:r>
      <w:r w:rsidR="002A06B1" w:rsidRPr="00F36AD9">
        <w:rPr>
          <w:rFonts w:ascii="Arial" w:hAnsi="Arial" w:cs="Arial"/>
        </w:rPr>
        <w:t>i</w:t>
      </w:r>
      <w:r w:rsidR="00A86313" w:rsidRPr="00F36AD9">
        <w:rPr>
          <w:rFonts w:ascii="Arial" w:hAnsi="Arial" w:cs="Arial"/>
        </w:rPr>
        <w:t xml:space="preserve"> Onkologiczn</w:t>
      </w:r>
      <w:r w:rsidR="002A06B1" w:rsidRPr="00F36AD9">
        <w:rPr>
          <w:rFonts w:ascii="Arial" w:hAnsi="Arial" w:cs="Arial"/>
        </w:rPr>
        <w:t>ej</w:t>
      </w:r>
      <w:r w:rsidR="00A86313" w:rsidRPr="00F36AD9">
        <w:rPr>
          <w:rFonts w:ascii="Arial" w:hAnsi="Arial" w:cs="Arial"/>
        </w:rPr>
        <w:t xml:space="preserve"> na lata 2020</w:t>
      </w:r>
      <w:r w:rsidR="00982453">
        <w:rPr>
          <w:rFonts w:ascii="Arial" w:hAnsi="Arial" w:cs="Arial"/>
        </w:rPr>
        <w:t>–</w:t>
      </w:r>
      <w:r w:rsidR="00A86313" w:rsidRPr="00F36AD9">
        <w:rPr>
          <w:rFonts w:ascii="Arial" w:hAnsi="Arial" w:cs="Arial"/>
        </w:rPr>
        <w:t>2030</w:t>
      </w:r>
      <w:r w:rsidR="00BA0AB5" w:rsidRPr="00F36AD9">
        <w:rPr>
          <w:rFonts w:ascii="Arial" w:hAnsi="Arial" w:cs="Arial"/>
        </w:rPr>
        <w:t>.</w:t>
      </w:r>
    </w:p>
    <w:p w14:paraId="2931FE32" w14:textId="17F1EF9A" w:rsidR="002A06B1" w:rsidRPr="00F36AD9" w:rsidRDefault="002A06B1" w:rsidP="006C4405">
      <w:pPr>
        <w:spacing w:before="120" w:after="120" w:line="360" w:lineRule="auto"/>
        <w:jc w:val="both"/>
        <w:rPr>
          <w:rFonts w:ascii="Arial" w:hAnsi="Arial" w:cs="Arial"/>
        </w:rPr>
      </w:pPr>
      <w:r w:rsidRPr="00F36AD9">
        <w:rPr>
          <w:rFonts w:ascii="Arial" w:hAnsi="Arial" w:cs="Arial"/>
        </w:rPr>
        <w:t>Lata 2022</w:t>
      </w:r>
      <w:r w:rsidR="00982453">
        <w:rPr>
          <w:rFonts w:ascii="Arial" w:hAnsi="Arial" w:cs="Arial"/>
        </w:rPr>
        <w:t>–</w:t>
      </w:r>
      <w:r w:rsidRPr="00F36AD9">
        <w:rPr>
          <w:rFonts w:ascii="Arial" w:hAnsi="Arial" w:cs="Arial"/>
        </w:rPr>
        <w:t>2023 to kolejny okres obowiązywania</w:t>
      </w:r>
      <w:r w:rsidR="00BD156C" w:rsidRPr="00F36AD9">
        <w:rPr>
          <w:rFonts w:ascii="Arial" w:hAnsi="Arial" w:cs="Arial"/>
        </w:rPr>
        <w:t xml:space="preserve"> </w:t>
      </w:r>
      <w:r w:rsidRPr="00F36AD9">
        <w:rPr>
          <w:rFonts w:ascii="Arial" w:hAnsi="Arial" w:cs="Arial"/>
        </w:rPr>
        <w:t xml:space="preserve">ustawy </w:t>
      </w:r>
      <w:r w:rsidR="00BD156C" w:rsidRPr="00F36AD9">
        <w:rPr>
          <w:rFonts w:ascii="Arial" w:hAnsi="Arial" w:cs="Arial"/>
        </w:rPr>
        <w:t>z dnia 14 lutego 2020 r. o zmianie niektórych ustaw w związku z promocją prozdrowotnych wyborów konsumentów</w:t>
      </w:r>
      <w:r w:rsidR="000F6F5A" w:rsidRPr="00F36AD9">
        <w:rPr>
          <w:rFonts w:ascii="Arial" w:hAnsi="Arial" w:cs="Arial"/>
        </w:rPr>
        <w:t xml:space="preserve"> (Dz. U. poz. 1492</w:t>
      </w:r>
      <w:r w:rsidR="00667D68" w:rsidRPr="00F36AD9">
        <w:rPr>
          <w:rFonts w:ascii="Arial" w:hAnsi="Arial" w:cs="Arial"/>
        </w:rPr>
        <w:t xml:space="preserve"> i </w:t>
      </w:r>
      <w:r w:rsidR="000F6F5A" w:rsidRPr="00F36AD9">
        <w:rPr>
          <w:rFonts w:ascii="Arial" w:hAnsi="Arial" w:cs="Arial"/>
        </w:rPr>
        <w:t>1493)</w:t>
      </w:r>
      <w:r w:rsidR="00BD156C" w:rsidRPr="00F36AD9">
        <w:rPr>
          <w:rFonts w:ascii="Arial" w:hAnsi="Arial" w:cs="Arial"/>
        </w:rPr>
        <w:t xml:space="preserve">. Celem </w:t>
      </w:r>
      <w:r w:rsidR="00D72A79" w:rsidRPr="00F36AD9">
        <w:rPr>
          <w:rFonts w:ascii="Arial" w:hAnsi="Arial" w:cs="Arial"/>
        </w:rPr>
        <w:t>dokumentu</w:t>
      </w:r>
      <w:r w:rsidRPr="00F36AD9">
        <w:rPr>
          <w:rFonts w:ascii="Arial" w:hAnsi="Arial" w:cs="Arial"/>
        </w:rPr>
        <w:t xml:space="preserve"> </w:t>
      </w:r>
      <w:r w:rsidR="00BD156C" w:rsidRPr="00F36AD9">
        <w:rPr>
          <w:rFonts w:ascii="Arial" w:hAnsi="Arial" w:cs="Arial"/>
        </w:rPr>
        <w:t>jest wykorzystanie polityki fiskalnej jako narzędzia służącego promocji prozdrowotnych wyborów konsumentów m.in. przez wprowadzenie</w:t>
      </w:r>
      <w:r w:rsidR="00031333" w:rsidRPr="00F36AD9">
        <w:rPr>
          <w:rFonts w:ascii="Arial" w:hAnsi="Arial" w:cs="Arial"/>
        </w:rPr>
        <w:t xml:space="preserve"> </w:t>
      </w:r>
      <w:r w:rsidR="00BD156C" w:rsidRPr="00F36AD9">
        <w:rPr>
          <w:rFonts w:ascii="Arial" w:hAnsi="Arial" w:cs="Arial"/>
        </w:rPr>
        <w:t xml:space="preserve">opłaty na napoje bezalkoholowe, w których składzie znajduje się co najmniej jedna substancja o właściwościach słodzących, kofeina lub tauryna. </w:t>
      </w:r>
    </w:p>
    <w:p w14:paraId="4FA7BC60" w14:textId="012CA7E7" w:rsidR="00111D1D" w:rsidRPr="004305AA" w:rsidRDefault="00111D1D" w:rsidP="009A39B1">
      <w:pPr>
        <w:spacing w:before="120" w:after="120" w:line="360" w:lineRule="auto"/>
        <w:rPr>
          <w:rFonts w:ascii="Arial" w:hAnsi="Arial" w:cs="Arial"/>
          <w:b/>
          <w:bCs/>
          <w:color w:val="000000" w:themeColor="text1"/>
        </w:rPr>
      </w:pPr>
      <w:r w:rsidRPr="004305AA">
        <w:rPr>
          <w:rFonts w:ascii="Arial" w:hAnsi="Arial" w:cs="Arial"/>
          <w:b/>
          <w:bCs/>
          <w:color w:val="000000" w:themeColor="text1"/>
        </w:rPr>
        <w:t>Opłata stanowi:</w:t>
      </w:r>
    </w:p>
    <w:p w14:paraId="70F28E2E" w14:textId="0463D803" w:rsidR="00111D1D" w:rsidRPr="004305AA" w:rsidRDefault="00111D1D" w:rsidP="009A39B1">
      <w:pPr>
        <w:spacing w:before="120" w:after="120" w:line="360" w:lineRule="auto"/>
        <w:rPr>
          <w:rFonts w:ascii="Arial" w:hAnsi="Arial" w:cs="Arial"/>
          <w:b/>
          <w:bCs/>
          <w:color w:val="000000" w:themeColor="text1"/>
        </w:rPr>
      </w:pPr>
      <w:r w:rsidRPr="004305AA">
        <w:rPr>
          <w:rFonts w:ascii="Arial" w:hAnsi="Arial" w:cs="Arial"/>
          <w:b/>
          <w:bCs/>
          <w:color w:val="000000" w:themeColor="text1"/>
        </w:rPr>
        <w:t xml:space="preserve">1) w 96,5% </w:t>
      </w:r>
      <w:r w:rsidR="00982453">
        <w:rPr>
          <w:rFonts w:ascii="Arial" w:hAnsi="Arial" w:cs="Arial"/>
          <w:b/>
          <w:bCs/>
          <w:color w:val="000000" w:themeColor="text1"/>
        </w:rPr>
        <w:t>–</w:t>
      </w:r>
      <w:r w:rsidRPr="004305AA">
        <w:rPr>
          <w:rFonts w:ascii="Arial" w:hAnsi="Arial" w:cs="Arial"/>
          <w:b/>
          <w:bCs/>
          <w:color w:val="000000" w:themeColor="text1"/>
        </w:rPr>
        <w:t xml:space="preserve"> przychód Narodowego Funduszu Zdrowia;</w:t>
      </w:r>
    </w:p>
    <w:p w14:paraId="3233807E" w14:textId="315EC9E3" w:rsidR="00BA0AB5" w:rsidRPr="004305AA" w:rsidRDefault="00111D1D" w:rsidP="009A39B1">
      <w:pPr>
        <w:spacing w:before="120" w:after="120" w:line="360" w:lineRule="auto"/>
        <w:rPr>
          <w:rFonts w:ascii="Arial" w:hAnsi="Arial" w:cs="Arial"/>
          <w:color w:val="000000" w:themeColor="text1"/>
        </w:rPr>
      </w:pPr>
      <w:r w:rsidRPr="004305AA">
        <w:rPr>
          <w:rFonts w:ascii="Arial" w:hAnsi="Arial" w:cs="Arial"/>
          <w:color w:val="000000" w:themeColor="text1"/>
        </w:rPr>
        <w:t xml:space="preserve">2) w 3,5% </w:t>
      </w:r>
      <w:r w:rsidR="00982453">
        <w:rPr>
          <w:rFonts w:ascii="Arial" w:hAnsi="Arial" w:cs="Arial"/>
          <w:color w:val="000000" w:themeColor="text1"/>
        </w:rPr>
        <w:t>–</w:t>
      </w:r>
      <w:r w:rsidRPr="004305AA">
        <w:rPr>
          <w:rFonts w:ascii="Arial" w:hAnsi="Arial" w:cs="Arial"/>
          <w:color w:val="000000" w:themeColor="text1"/>
        </w:rPr>
        <w:t xml:space="preserve"> dochód budżetu państwa, w części, której dysponentem jest minister właściwy do spraw finansów publicznych.</w:t>
      </w:r>
    </w:p>
    <w:p w14:paraId="2BBC4220" w14:textId="55A312DD" w:rsidR="00E4415D" w:rsidRPr="00F36AD9" w:rsidRDefault="00E4415D" w:rsidP="009A39B1">
      <w:pPr>
        <w:spacing w:before="120" w:after="120" w:line="360" w:lineRule="auto"/>
        <w:jc w:val="both"/>
        <w:rPr>
          <w:rFonts w:ascii="Arial" w:hAnsi="Arial" w:cs="Arial"/>
          <w:b/>
          <w:bCs/>
        </w:rPr>
      </w:pPr>
      <w:r w:rsidRPr="00F36AD9">
        <w:rPr>
          <w:rFonts w:ascii="Arial" w:hAnsi="Arial" w:cs="Arial"/>
          <w:b/>
          <w:bCs/>
        </w:rPr>
        <w:t>Narodowy Program Zdrowia (NPZ)</w:t>
      </w:r>
    </w:p>
    <w:p w14:paraId="70418A68" w14:textId="49879E89" w:rsidR="00E4415D" w:rsidRPr="00F36AD9" w:rsidRDefault="00E4415D" w:rsidP="009A39B1">
      <w:pPr>
        <w:spacing w:before="120" w:after="120" w:line="360" w:lineRule="auto"/>
        <w:jc w:val="both"/>
        <w:rPr>
          <w:rFonts w:ascii="Arial" w:hAnsi="Arial" w:cs="Arial"/>
        </w:rPr>
      </w:pPr>
      <w:r w:rsidRPr="00F36AD9">
        <w:rPr>
          <w:rFonts w:ascii="Arial" w:hAnsi="Arial" w:cs="Arial"/>
        </w:rPr>
        <w:t xml:space="preserve">Zadania określone w celach operacyjnych NPZ skupiają się na przeciwdziałaniu najważniejszym czynnikom </w:t>
      </w:r>
      <w:r w:rsidR="00F04BCB" w:rsidRPr="00F36AD9">
        <w:rPr>
          <w:rFonts w:ascii="Arial" w:hAnsi="Arial" w:cs="Arial"/>
        </w:rPr>
        <w:t xml:space="preserve">ryzyka negatywnie </w:t>
      </w:r>
      <w:r w:rsidRPr="00F36AD9">
        <w:rPr>
          <w:rFonts w:ascii="Arial" w:hAnsi="Arial" w:cs="Arial"/>
        </w:rPr>
        <w:t xml:space="preserve">wpływającym na zdrowie. </w:t>
      </w:r>
      <w:r w:rsidR="004B2610" w:rsidRPr="00F36AD9">
        <w:rPr>
          <w:rFonts w:ascii="Arial" w:hAnsi="Arial" w:cs="Arial"/>
        </w:rPr>
        <w:t>Celem realizacji tych zadań jest</w:t>
      </w:r>
      <w:r w:rsidRPr="00F36AD9">
        <w:rPr>
          <w:rFonts w:ascii="Arial" w:hAnsi="Arial" w:cs="Arial"/>
        </w:rPr>
        <w:t xml:space="preserve"> popraw</w:t>
      </w:r>
      <w:r w:rsidR="004B2610" w:rsidRPr="00F36AD9">
        <w:rPr>
          <w:rFonts w:ascii="Arial" w:hAnsi="Arial" w:cs="Arial"/>
        </w:rPr>
        <w:t>a</w:t>
      </w:r>
      <w:r w:rsidRPr="00F36AD9">
        <w:rPr>
          <w:rFonts w:ascii="Arial" w:hAnsi="Arial" w:cs="Arial"/>
        </w:rPr>
        <w:t xml:space="preserve"> stan</w:t>
      </w:r>
      <w:r w:rsidR="004B2610" w:rsidRPr="00F36AD9">
        <w:rPr>
          <w:rFonts w:ascii="Arial" w:hAnsi="Arial" w:cs="Arial"/>
        </w:rPr>
        <w:t>u</w:t>
      </w:r>
      <w:r w:rsidRPr="00F36AD9">
        <w:rPr>
          <w:rFonts w:ascii="Arial" w:hAnsi="Arial" w:cs="Arial"/>
        </w:rPr>
        <w:t xml:space="preserve"> zdrowia i jakoś</w:t>
      </w:r>
      <w:r w:rsidR="004B2610" w:rsidRPr="00F36AD9">
        <w:rPr>
          <w:rFonts w:ascii="Arial" w:hAnsi="Arial" w:cs="Arial"/>
        </w:rPr>
        <w:t>ci</w:t>
      </w:r>
      <w:r w:rsidRPr="00F36AD9">
        <w:rPr>
          <w:rFonts w:ascii="Arial" w:hAnsi="Arial" w:cs="Arial"/>
        </w:rPr>
        <w:t xml:space="preserve"> życia zarówno całego społeczeństwa jak i szczególnie zagrożonych grup. Podejmowane w ramach NPZ wielotorowe działania sprzyjają poprawie świadomości i w dalszej perspektywie sytuacji zdrowotnej</w:t>
      </w:r>
      <w:r w:rsidR="007620C5" w:rsidRPr="00F36AD9">
        <w:rPr>
          <w:rFonts w:ascii="Arial" w:hAnsi="Arial" w:cs="Arial"/>
        </w:rPr>
        <w:t xml:space="preserve"> </w:t>
      </w:r>
      <w:r w:rsidRPr="00F36AD9">
        <w:rPr>
          <w:rFonts w:ascii="Arial" w:hAnsi="Arial" w:cs="Arial"/>
        </w:rPr>
        <w:t xml:space="preserve">w kraju (działalność </w:t>
      </w:r>
      <w:r w:rsidRPr="00F36AD9">
        <w:rPr>
          <w:rFonts w:ascii="Arial" w:hAnsi="Arial" w:cs="Arial"/>
        </w:rPr>
        <w:lastRenderedPageBreak/>
        <w:t>informacyjna, edukacyjna, profilaktyczna – w tym działania nowatorskie) oraz pomagają lepiej zdefiniować zagrożenia i potrzeby (działalność badawcza i analityczna).</w:t>
      </w:r>
    </w:p>
    <w:p w14:paraId="234255CC" w14:textId="45225004" w:rsidR="00D6169D" w:rsidRPr="00F36AD9" w:rsidRDefault="00111D1D" w:rsidP="009A39B1">
      <w:pPr>
        <w:spacing w:before="120" w:after="120" w:line="360" w:lineRule="auto"/>
        <w:jc w:val="both"/>
        <w:rPr>
          <w:rFonts w:ascii="Arial" w:hAnsi="Arial" w:cs="Arial"/>
        </w:rPr>
      </w:pPr>
      <w:r w:rsidRPr="00F36AD9">
        <w:rPr>
          <w:rFonts w:ascii="Arial" w:hAnsi="Arial" w:cs="Arial"/>
        </w:rPr>
        <w:t>Lata 2022</w:t>
      </w:r>
      <w:r w:rsidR="00982453">
        <w:rPr>
          <w:rFonts w:ascii="Arial" w:hAnsi="Arial" w:cs="Arial"/>
        </w:rPr>
        <w:t>–</w:t>
      </w:r>
      <w:r w:rsidRPr="00F36AD9">
        <w:rPr>
          <w:rFonts w:ascii="Arial" w:hAnsi="Arial" w:cs="Arial"/>
        </w:rPr>
        <w:t>2023 to kolejny okres obowiązywania Narodowego Programu Zdrowia na lata 2021–2025</w:t>
      </w:r>
      <w:r w:rsidRPr="00F36AD9">
        <w:rPr>
          <w:rStyle w:val="Odwoanieprzypisudolnego"/>
          <w:rFonts w:ascii="Arial" w:hAnsi="Arial" w:cs="Arial"/>
        </w:rPr>
        <w:footnoteReference w:id="24"/>
      </w:r>
      <w:r w:rsidR="00B722D1">
        <w:rPr>
          <w:rFonts w:ascii="Arial" w:hAnsi="Arial" w:cs="Arial"/>
          <w:vertAlign w:val="superscript"/>
        </w:rPr>
        <w:t>)</w:t>
      </w:r>
      <w:r w:rsidRPr="00F36AD9">
        <w:rPr>
          <w:rFonts w:ascii="Arial" w:hAnsi="Arial" w:cs="Arial"/>
        </w:rPr>
        <w:t xml:space="preserve">. </w:t>
      </w:r>
      <w:r w:rsidR="00D6169D" w:rsidRPr="00F36AD9">
        <w:rPr>
          <w:rFonts w:ascii="Arial" w:hAnsi="Arial" w:cs="Arial"/>
        </w:rPr>
        <w:t xml:space="preserve">Celem </w:t>
      </w:r>
      <w:r w:rsidRPr="00F36AD9">
        <w:rPr>
          <w:rFonts w:ascii="Arial" w:hAnsi="Arial" w:cs="Arial"/>
        </w:rPr>
        <w:t>strategicznym</w:t>
      </w:r>
      <w:r w:rsidRPr="00F36AD9" w:rsidDel="00111D1D">
        <w:rPr>
          <w:rFonts w:ascii="Arial" w:hAnsi="Arial" w:cs="Arial"/>
        </w:rPr>
        <w:t xml:space="preserve"> </w:t>
      </w:r>
      <w:r w:rsidRPr="00F36AD9">
        <w:rPr>
          <w:rFonts w:ascii="Arial" w:hAnsi="Arial" w:cs="Arial"/>
        </w:rPr>
        <w:t>NPZ 2021</w:t>
      </w:r>
      <w:r w:rsidR="00982453">
        <w:rPr>
          <w:rFonts w:ascii="Arial" w:hAnsi="Arial" w:cs="Arial"/>
        </w:rPr>
        <w:t>–</w:t>
      </w:r>
      <w:r w:rsidRPr="00F36AD9">
        <w:rPr>
          <w:rFonts w:ascii="Arial" w:hAnsi="Arial" w:cs="Arial"/>
        </w:rPr>
        <w:t>2025</w:t>
      </w:r>
      <w:r w:rsidR="00A963CF" w:rsidRPr="00F36AD9">
        <w:rPr>
          <w:rFonts w:ascii="Arial" w:hAnsi="Arial" w:cs="Arial"/>
        </w:rPr>
        <w:t xml:space="preserve"> </w:t>
      </w:r>
      <w:r w:rsidR="00D6169D" w:rsidRPr="00F36AD9">
        <w:rPr>
          <w:rFonts w:ascii="Arial" w:hAnsi="Arial" w:cs="Arial"/>
        </w:rPr>
        <w:t>jest zwiększenie liczby lat przeżytych w zdrowiu oraz zmniejszenie nierówności w zdrowiu. Cele operacyjne obejmują:</w:t>
      </w:r>
    </w:p>
    <w:p w14:paraId="799FCD07" w14:textId="41295795" w:rsidR="00D6169D" w:rsidRPr="00F36AD9" w:rsidRDefault="00D6169D" w:rsidP="00AC6A69">
      <w:pPr>
        <w:pStyle w:val="Akapitzlist"/>
        <w:numPr>
          <w:ilvl w:val="0"/>
          <w:numId w:val="34"/>
        </w:numPr>
        <w:spacing w:before="120" w:after="120" w:line="360" w:lineRule="auto"/>
        <w:ind w:left="851"/>
        <w:contextualSpacing w:val="0"/>
        <w:jc w:val="both"/>
        <w:rPr>
          <w:rFonts w:ascii="Arial" w:hAnsi="Arial" w:cs="Arial"/>
        </w:rPr>
      </w:pPr>
      <w:r w:rsidRPr="00F36AD9">
        <w:rPr>
          <w:rFonts w:ascii="Arial" w:hAnsi="Arial" w:cs="Arial"/>
        </w:rPr>
        <w:t>Profilaktykę nadwagi i otyłości</w:t>
      </w:r>
      <w:r w:rsidR="007B60E4" w:rsidRPr="00F36AD9">
        <w:rPr>
          <w:rFonts w:ascii="Arial" w:hAnsi="Arial" w:cs="Arial"/>
        </w:rPr>
        <w:t>,</w:t>
      </w:r>
    </w:p>
    <w:p w14:paraId="70408C09" w14:textId="46019328" w:rsidR="00D6169D" w:rsidRPr="00F36AD9" w:rsidRDefault="00D6169D" w:rsidP="00AC6A69">
      <w:pPr>
        <w:pStyle w:val="Akapitzlist"/>
        <w:numPr>
          <w:ilvl w:val="0"/>
          <w:numId w:val="34"/>
        </w:numPr>
        <w:spacing w:before="120" w:after="120" w:line="360" w:lineRule="auto"/>
        <w:ind w:left="851"/>
        <w:contextualSpacing w:val="0"/>
        <w:jc w:val="both"/>
        <w:rPr>
          <w:rFonts w:ascii="Arial" w:hAnsi="Arial" w:cs="Arial"/>
        </w:rPr>
      </w:pPr>
      <w:r w:rsidRPr="00F36AD9">
        <w:rPr>
          <w:rFonts w:ascii="Arial" w:hAnsi="Arial" w:cs="Arial"/>
        </w:rPr>
        <w:t>Profilaktykę uzależnień</w:t>
      </w:r>
      <w:r w:rsidR="007B60E4" w:rsidRPr="00F36AD9">
        <w:rPr>
          <w:rFonts w:ascii="Arial" w:hAnsi="Arial" w:cs="Arial"/>
        </w:rPr>
        <w:t>,</w:t>
      </w:r>
    </w:p>
    <w:p w14:paraId="2C84C1C2" w14:textId="0976A051" w:rsidR="00D6169D" w:rsidRPr="00F36AD9" w:rsidRDefault="00D6169D" w:rsidP="00AC6A69">
      <w:pPr>
        <w:pStyle w:val="Akapitzlist"/>
        <w:numPr>
          <w:ilvl w:val="0"/>
          <w:numId w:val="34"/>
        </w:numPr>
        <w:spacing w:before="120" w:after="120" w:line="360" w:lineRule="auto"/>
        <w:ind w:left="851"/>
        <w:contextualSpacing w:val="0"/>
        <w:jc w:val="both"/>
        <w:rPr>
          <w:rFonts w:ascii="Arial" w:hAnsi="Arial" w:cs="Arial"/>
        </w:rPr>
      </w:pPr>
      <w:r w:rsidRPr="00F36AD9">
        <w:rPr>
          <w:rFonts w:ascii="Arial" w:hAnsi="Arial" w:cs="Arial"/>
        </w:rPr>
        <w:t>Promocję zdrowia psychicznego</w:t>
      </w:r>
      <w:r w:rsidR="007B60E4" w:rsidRPr="00F36AD9">
        <w:rPr>
          <w:rFonts w:ascii="Arial" w:hAnsi="Arial" w:cs="Arial"/>
        </w:rPr>
        <w:t>,</w:t>
      </w:r>
    </w:p>
    <w:p w14:paraId="015173C0" w14:textId="719CA931" w:rsidR="00D6169D" w:rsidRPr="00F36AD9" w:rsidRDefault="00D6169D" w:rsidP="00AC6A69">
      <w:pPr>
        <w:pStyle w:val="Akapitzlist"/>
        <w:numPr>
          <w:ilvl w:val="0"/>
          <w:numId w:val="34"/>
        </w:numPr>
        <w:spacing w:before="120" w:after="120" w:line="360" w:lineRule="auto"/>
        <w:ind w:left="851"/>
        <w:contextualSpacing w:val="0"/>
        <w:jc w:val="both"/>
        <w:rPr>
          <w:rFonts w:ascii="Arial" w:hAnsi="Arial" w:cs="Arial"/>
        </w:rPr>
      </w:pPr>
      <w:r w:rsidRPr="00F36AD9">
        <w:rPr>
          <w:rFonts w:ascii="Arial" w:hAnsi="Arial" w:cs="Arial"/>
        </w:rPr>
        <w:t>Zdrowie środowiskowe i choroby zakaźn</w:t>
      </w:r>
      <w:r w:rsidR="007B60E4" w:rsidRPr="00F36AD9">
        <w:rPr>
          <w:rFonts w:ascii="Arial" w:hAnsi="Arial" w:cs="Arial"/>
        </w:rPr>
        <w:t>e,</w:t>
      </w:r>
    </w:p>
    <w:p w14:paraId="09DE61C5" w14:textId="4458FFA6" w:rsidR="00D6169D" w:rsidRPr="00F36AD9" w:rsidRDefault="00D6169D" w:rsidP="00AC6A69">
      <w:pPr>
        <w:pStyle w:val="Akapitzlist"/>
        <w:numPr>
          <w:ilvl w:val="0"/>
          <w:numId w:val="34"/>
        </w:numPr>
        <w:spacing w:before="120" w:after="120" w:line="360" w:lineRule="auto"/>
        <w:ind w:left="851"/>
        <w:contextualSpacing w:val="0"/>
        <w:jc w:val="both"/>
        <w:rPr>
          <w:rFonts w:ascii="Arial" w:hAnsi="Arial" w:cs="Arial"/>
        </w:rPr>
      </w:pPr>
      <w:r w:rsidRPr="00F36AD9">
        <w:rPr>
          <w:rFonts w:ascii="Arial" w:hAnsi="Arial" w:cs="Arial"/>
        </w:rPr>
        <w:t>Wyzwania demograficzne.</w:t>
      </w:r>
    </w:p>
    <w:p w14:paraId="7C57F93A" w14:textId="5E50FE4B" w:rsidR="00E4415D" w:rsidRPr="00F36AD9" w:rsidRDefault="00E4415D" w:rsidP="009A39B1">
      <w:pPr>
        <w:spacing w:before="120" w:after="120" w:line="360" w:lineRule="auto"/>
        <w:jc w:val="both"/>
        <w:rPr>
          <w:rFonts w:ascii="Arial" w:hAnsi="Arial" w:cs="Arial"/>
        </w:rPr>
      </w:pPr>
      <w:r w:rsidRPr="00F36AD9">
        <w:rPr>
          <w:rFonts w:ascii="Arial" w:hAnsi="Arial" w:cs="Arial"/>
        </w:rPr>
        <w:t xml:space="preserve">Art. 13 ustawy określa źródła finansowania zadań z zakresu zdrowia publicznego w niej określonych, a zatem także w NPZ. Są to środki będące w dyspozycji ministrów (w tym z państwowych funduszy celowych i środków europejskich), państwowych jednostek organizacyjnych, NFZ oraz JST. Omawiając zasady finansowania zadań z zakresu zdrowia publicznego w </w:t>
      </w:r>
      <w:r w:rsidR="00347DC6" w:rsidRPr="00F36AD9">
        <w:rPr>
          <w:rFonts w:ascii="Arial" w:hAnsi="Arial" w:cs="Arial"/>
        </w:rPr>
        <w:t>latach</w:t>
      </w:r>
      <w:r w:rsidRPr="00F36AD9">
        <w:rPr>
          <w:rFonts w:ascii="Arial" w:hAnsi="Arial" w:cs="Arial"/>
        </w:rPr>
        <w:t xml:space="preserve"> </w:t>
      </w:r>
      <w:r w:rsidR="002A06B1" w:rsidRPr="00F36AD9">
        <w:rPr>
          <w:rFonts w:ascii="Arial" w:hAnsi="Arial" w:cs="Arial"/>
        </w:rPr>
        <w:t>2022</w:t>
      </w:r>
      <w:r w:rsidR="00982453">
        <w:rPr>
          <w:rFonts w:ascii="Arial" w:hAnsi="Arial" w:cs="Arial"/>
        </w:rPr>
        <w:t>–</w:t>
      </w:r>
      <w:r w:rsidR="002A06B1" w:rsidRPr="00F36AD9">
        <w:rPr>
          <w:rFonts w:ascii="Arial" w:hAnsi="Arial" w:cs="Arial"/>
        </w:rPr>
        <w:t xml:space="preserve">2023 </w:t>
      </w:r>
      <w:r w:rsidRPr="00F36AD9">
        <w:rPr>
          <w:rFonts w:ascii="Arial" w:hAnsi="Arial" w:cs="Arial"/>
        </w:rPr>
        <w:t xml:space="preserve">należy zwrócić uwagę na art. 18 ustawy, który wprowadza bardzo istotny mechanizm zapewniania co najmniej 10% udziału środków przeznaczanych na realizację NPZ na badania epidemiologiczne, monitorowanie stanu zdrowia, prowadzenie badań naukowych i badania pilotażowe. Dla budowania polityki zdrowotnej opartej o dowody naukowe dostępność tego rodzaju informacji jest kluczowa dla zdrowia publicznego. Mechanizm określony w art. 18 ustawy został wprowadzony w związku z faktem, że szereg problemów zdrowotnych pozostaje niezbadanych w satysfakcjonujący sposób, a wobec stałych wydatków na procedury ratujące życie i zdrowie istnieje trudność ze znalezieniem środków na takie cele. Przepis ten daje możliwość prowadzenia faktycznej ewaluacji skuteczności i efektywności zadań przewidzianych do realizacji ustawą. Tryby zlecania zadań z zakresu zdrowia publicznego określono w art. 14 ustawy. Jest to tryb konkursowy albo, w uzasadnionych merytorycznie przypadkach, tryb wnioskowy – jeśli tak </w:t>
      </w:r>
      <w:r w:rsidR="00F04BCB" w:rsidRPr="00F36AD9">
        <w:rPr>
          <w:rFonts w:ascii="Arial" w:hAnsi="Arial" w:cs="Arial"/>
        </w:rPr>
        <w:t xml:space="preserve">jest </w:t>
      </w:r>
      <w:r w:rsidRPr="00F36AD9">
        <w:rPr>
          <w:rFonts w:ascii="Arial" w:hAnsi="Arial" w:cs="Arial"/>
        </w:rPr>
        <w:t>określone w NPZ.</w:t>
      </w:r>
    </w:p>
    <w:p w14:paraId="763673B4" w14:textId="1BB837CE" w:rsidR="003E398B" w:rsidRPr="00F36AD9" w:rsidRDefault="00E4415D" w:rsidP="009A39B1">
      <w:pPr>
        <w:spacing w:before="120" w:after="120" w:line="360" w:lineRule="auto"/>
        <w:jc w:val="both"/>
        <w:rPr>
          <w:rFonts w:ascii="Arial" w:hAnsi="Arial" w:cs="Arial"/>
        </w:rPr>
      </w:pPr>
      <w:r w:rsidRPr="00F36AD9">
        <w:rPr>
          <w:rFonts w:ascii="Arial" w:hAnsi="Arial" w:cs="Arial"/>
        </w:rPr>
        <w:t>Przechodząc do bardziej szczegółowego opisu realizacji zadań określonych w NPZ trzeba podkreślić, że zadania te są realizowane w sposób planowy, z zachowaniem zasad celowości i gospodarności. Plan realizacji NPZ stanowi harmonogram uwzględniający zadania realizowane zgodnie z właściwością przez Ministerstwo Zdrowia oraz przez ministerstwa wskazane w rozporządzeniu. Harmonogram realizacji NPZ uwzględnia źródła finansowania wskazane w art. 29 ustawy. Poziom finansowania wskazany</w:t>
      </w:r>
      <w:r w:rsidR="00593DDA">
        <w:rPr>
          <w:rFonts w:ascii="Arial" w:hAnsi="Arial" w:cs="Arial"/>
        </w:rPr>
        <w:t xml:space="preserve"> </w:t>
      </w:r>
      <w:r w:rsidRPr="00F36AD9">
        <w:rPr>
          <w:rFonts w:ascii="Arial" w:hAnsi="Arial" w:cs="Arial"/>
        </w:rPr>
        <w:t xml:space="preserve">w ustawie stanowi jednak maksymalny </w:t>
      </w:r>
      <w:r w:rsidR="0074643A" w:rsidRPr="0074643A">
        <w:rPr>
          <w:rFonts w:ascii="Arial" w:hAnsi="Arial" w:cs="Arial"/>
        </w:rPr>
        <w:t xml:space="preserve">poziom wydatków budżetu państwa będących skutkiem finansowym ustawy o </w:t>
      </w:r>
      <w:r w:rsidR="0074643A" w:rsidRPr="0074643A">
        <w:rPr>
          <w:rFonts w:ascii="Arial" w:hAnsi="Arial" w:cs="Arial"/>
        </w:rPr>
        <w:lastRenderedPageBreak/>
        <w:t>zdrowiu publicznym</w:t>
      </w:r>
      <w:r w:rsidRPr="00F36AD9">
        <w:rPr>
          <w:rFonts w:ascii="Arial" w:hAnsi="Arial" w:cs="Arial"/>
        </w:rPr>
        <w:t xml:space="preserve">, zaś faktyczna wysokość środków na realizację zadań z zakresu zdrowia publicznego w </w:t>
      </w:r>
      <w:r w:rsidR="0074643A">
        <w:rPr>
          <w:rFonts w:ascii="Arial" w:hAnsi="Arial" w:cs="Arial"/>
        </w:rPr>
        <w:t>danym roku</w:t>
      </w:r>
      <w:r w:rsidRPr="00F36AD9">
        <w:rPr>
          <w:rFonts w:ascii="Arial" w:hAnsi="Arial" w:cs="Arial"/>
        </w:rPr>
        <w:t xml:space="preserve"> jest uzależniona od poziomu środków zaplanowanych rokrocznie w </w:t>
      </w:r>
      <w:r w:rsidR="007A079B">
        <w:rPr>
          <w:rFonts w:ascii="Arial" w:hAnsi="Arial" w:cs="Arial"/>
        </w:rPr>
        <w:t>ustawie budżetowej</w:t>
      </w:r>
      <w:r w:rsidRPr="00F36AD9">
        <w:rPr>
          <w:rFonts w:ascii="Arial" w:hAnsi="Arial" w:cs="Arial"/>
        </w:rPr>
        <w:t xml:space="preserve"> oraz w planie finansowym Funduszu Rozwiązywania Problemów Hazardowych.</w:t>
      </w:r>
    </w:p>
    <w:p w14:paraId="792FFDB3" w14:textId="2A25EDBA" w:rsidR="00D14E2B" w:rsidRPr="00F36AD9" w:rsidRDefault="00D14E2B" w:rsidP="009A39B1">
      <w:pPr>
        <w:spacing w:before="120" w:after="120" w:line="360" w:lineRule="auto"/>
        <w:jc w:val="both"/>
        <w:rPr>
          <w:rFonts w:ascii="Arial" w:hAnsi="Arial" w:cs="Arial"/>
        </w:rPr>
      </w:pPr>
      <w:r w:rsidRPr="00F36AD9">
        <w:rPr>
          <w:rFonts w:ascii="Arial" w:hAnsi="Arial" w:cs="Arial"/>
        </w:rPr>
        <w:t xml:space="preserve">Wydatkowanie środków finansowych przez Ministerstwo Zdrowia na realizację zadań z zakresu zdrowia publicznego w </w:t>
      </w:r>
      <w:r w:rsidR="000A1289" w:rsidRPr="00F36AD9">
        <w:rPr>
          <w:rFonts w:ascii="Arial" w:hAnsi="Arial" w:cs="Arial"/>
        </w:rPr>
        <w:t>202</w:t>
      </w:r>
      <w:r w:rsidR="002E5459">
        <w:rPr>
          <w:rFonts w:ascii="Arial" w:hAnsi="Arial" w:cs="Arial"/>
        </w:rPr>
        <w:t>2</w:t>
      </w:r>
      <w:r w:rsidR="000A1289" w:rsidRPr="00F36AD9">
        <w:rPr>
          <w:rFonts w:ascii="Arial" w:hAnsi="Arial" w:cs="Arial"/>
        </w:rPr>
        <w:t xml:space="preserve"> </w:t>
      </w:r>
      <w:r w:rsidRPr="00F36AD9">
        <w:rPr>
          <w:rFonts w:ascii="Arial" w:hAnsi="Arial" w:cs="Arial"/>
        </w:rPr>
        <w:t>r</w:t>
      </w:r>
      <w:r w:rsidR="00C815CA" w:rsidRPr="00F36AD9">
        <w:rPr>
          <w:rFonts w:ascii="Arial" w:hAnsi="Arial" w:cs="Arial"/>
        </w:rPr>
        <w:t>.</w:t>
      </w:r>
      <w:r w:rsidRPr="00F36AD9">
        <w:rPr>
          <w:rFonts w:ascii="Arial" w:hAnsi="Arial" w:cs="Arial"/>
        </w:rPr>
        <w:t xml:space="preserve"> wyniosło </w:t>
      </w:r>
      <w:r w:rsidR="0037629C">
        <w:rPr>
          <w:rFonts w:ascii="Arial" w:hAnsi="Arial" w:cs="Arial"/>
        </w:rPr>
        <w:t>29,1</w:t>
      </w:r>
      <w:r w:rsidRPr="00F36AD9">
        <w:rPr>
          <w:rFonts w:ascii="Arial" w:hAnsi="Arial" w:cs="Arial"/>
        </w:rPr>
        <w:t xml:space="preserve"> mln zł </w:t>
      </w:r>
      <w:bookmarkStart w:id="44" w:name="_Hlk55206647"/>
      <w:r w:rsidRPr="00F36AD9">
        <w:rPr>
          <w:rFonts w:ascii="Arial" w:hAnsi="Arial" w:cs="Arial"/>
        </w:rPr>
        <w:t xml:space="preserve">ze środków z budżetu państwa oraz </w:t>
      </w:r>
      <w:r w:rsidR="002E5459">
        <w:rPr>
          <w:rFonts w:ascii="Arial" w:hAnsi="Arial" w:cs="Arial"/>
        </w:rPr>
        <w:t>21</w:t>
      </w:r>
      <w:r w:rsidR="00113F36" w:rsidRPr="00F36AD9">
        <w:rPr>
          <w:rFonts w:ascii="Arial" w:hAnsi="Arial" w:cs="Arial"/>
        </w:rPr>
        <w:t>,</w:t>
      </w:r>
      <w:r w:rsidR="002E5459">
        <w:rPr>
          <w:rFonts w:ascii="Arial" w:hAnsi="Arial" w:cs="Arial"/>
        </w:rPr>
        <w:t>58</w:t>
      </w:r>
      <w:r w:rsidRPr="00F36AD9">
        <w:rPr>
          <w:rFonts w:ascii="Arial" w:hAnsi="Arial" w:cs="Arial"/>
        </w:rPr>
        <w:t xml:space="preserve"> mln zł ze środków Funduszu Rozwiązywania Problemów Hazardowych</w:t>
      </w:r>
      <w:bookmarkEnd w:id="44"/>
      <w:r w:rsidR="00BF5FAA" w:rsidRPr="00F36AD9">
        <w:rPr>
          <w:rStyle w:val="Odwoanieprzypisudolnego"/>
          <w:rFonts w:ascii="Arial" w:hAnsi="Arial" w:cs="Arial"/>
        </w:rPr>
        <w:footnoteReference w:id="25"/>
      </w:r>
      <w:r w:rsidR="00B722D1">
        <w:rPr>
          <w:rFonts w:ascii="Arial" w:hAnsi="Arial" w:cs="Arial"/>
          <w:vertAlign w:val="superscript"/>
        </w:rPr>
        <w:t>)</w:t>
      </w:r>
      <w:r w:rsidRPr="00F36AD9">
        <w:rPr>
          <w:rFonts w:ascii="Arial" w:hAnsi="Arial" w:cs="Arial"/>
        </w:rPr>
        <w:t>. W ramach ww. środków z FRPH ponoszone były również wydatki na zadania z zakresu zdrowia publicznego przez jednost</w:t>
      </w:r>
      <w:r w:rsidR="009B578A">
        <w:rPr>
          <w:rFonts w:ascii="Arial" w:hAnsi="Arial" w:cs="Arial"/>
        </w:rPr>
        <w:t>kę</w:t>
      </w:r>
      <w:r w:rsidRPr="00F36AD9">
        <w:rPr>
          <w:rFonts w:ascii="Arial" w:hAnsi="Arial" w:cs="Arial"/>
        </w:rPr>
        <w:t xml:space="preserve"> podległ</w:t>
      </w:r>
      <w:r w:rsidR="009B578A">
        <w:rPr>
          <w:rFonts w:ascii="Arial" w:hAnsi="Arial" w:cs="Arial"/>
        </w:rPr>
        <w:t>ą</w:t>
      </w:r>
      <w:r w:rsidRPr="00F36AD9">
        <w:rPr>
          <w:rFonts w:ascii="Arial" w:hAnsi="Arial" w:cs="Arial"/>
        </w:rPr>
        <w:t xml:space="preserve">, </w:t>
      </w:r>
      <w:r w:rsidR="009B578A">
        <w:rPr>
          <w:rFonts w:ascii="Arial" w:hAnsi="Arial" w:cs="Arial"/>
        </w:rPr>
        <w:t>Krajowe Centrum Przeciwdziałania Uzależnieniom (KCPU)</w:t>
      </w:r>
      <w:r w:rsidR="007620C5" w:rsidRPr="00F36AD9">
        <w:rPr>
          <w:rStyle w:val="Odwoanieprzypisudolnego"/>
          <w:rFonts w:ascii="Arial" w:hAnsi="Arial" w:cs="Arial"/>
        </w:rPr>
        <w:footnoteReference w:id="26"/>
      </w:r>
      <w:r w:rsidR="00B722D1">
        <w:rPr>
          <w:rFonts w:ascii="Arial" w:hAnsi="Arial" w:cs="Arial"/>
          <w:vertAlign w:val="superscript"/>
        </w:rPr>
        <w:t>)</w:t>
      </w:r>
      <w:r w:rsidRPr="00F36AD9">
        <w:rPr>
          <w:rFonts w:ascii="Arial" w:hAnsi="Arial" w:cs="Arial"/>
        </w:rPr>
        <w:t>.</w:t>
      </w:r>
      <w:r w:rsidR="003C422F">
        <w:rPr>
          <w:rFonts w:ascii="Arial" w:hAnsi="Arial" w:cs="Arial"/>
        </w:rPr>
        <w:t xml:space="preserve"> Środki budżetowe przewidziane na realizację zadań przez pozostałe ministerstwa wskazane w rozporządzeniu wynoszą łącznie 10,1</w:t>
      </w:r>
      <w:r w:rsidR="00D7348A">
        <w:rPr>
          <w:rFonts w:ascii="Arial" w:hAnsi="Arial" w:cs="Arial"/>
        </w:rPr>
        <w:t>57</w:t>
      </w:r>
      <w:r w:rsidR="003C422F">
        <w:rPr>
          <w:rFonts w:ascii="Arial" w:hAnsi="Arial" w:cs="Arial"/>
        </w:rPr>
        <w:t xml:space="preserve"> mln zł. </w:t>
      </w:r>
      <w:r w:rsidRPr="00F36AD9">
        <w:rPr>
          <w:rFonts w:ascii="Arial" w:hAnsi="Arial" w:cs="Arial"/>
        </w:rPr>
        <w:t xml:space="preserve">Na wskazaną kwotę składały się środki przyznane dla: Ministerstwa Obrony Narodowej (MON) w wysokości </w:t>
      </w:r>
      <w:r w:rsidR="002E5459">
        <w:rPr>
          <w:rFonts w:ascii="Arial" w:hAnsi="Arial" w:cs="Arial"/>
        </w:rPr>
        <w:t>4,5</w:t>
      </w:r>
      <w:r w:rsidRPr="00F36AD9">
        <w:rPr>
          <w:rFonts w:ascii="Arial" w:hAnsi="Arial" w:cs="Arial"/>
        </w:rPr>
        <w:t xml:space="preserve"> mln zł, Ministerstwa Edukacji </w:t>
      </w:r>
      <w:r w:rsidR="007620C5" w:rsidRPr="00F36AD9">
        <w:rPr>
          <w:rFonts w:ascii="Arial" w:hAnsi="Arial" w:cs="Arial"/>
        </w:rPr>
        <w:t>i Nauki</w:t>
      </w:r>
      <w:r w:rsidRPr="00F36AD9">
        <w:rPr>
          <w:rFonts w:ascii="Arial" w:hAnsi="Arial" w:cs="Arial"/>
        </w:rPr>
        <w:t xml:space="preserve"> (ME</w:t>
      </w:r>
      <w:r w:rsidR="00F80F64" w:rsidRPr="00F36AD9">
        <w:rPr>
          <w:rFonts w:ascii="Arial" w:hAnsi="Arial" w:cs="Arial"/>
        </w:rPr>
        <w:t>i</w:t>
      </w:r>
      <w:r w:rsidRPr="00F36AD9">
        <w:rPr>
          <w:rFonts w:ascii="Arial" w:hAnsi="Arial" w:cs="Arial"/>
        </w:rPr>
        <w:t xml:space="preserve">N) </w:t>
      </w:r>
      <w:r w:rsidR="002E5459">
        <w:rPr>
          <w:rFonts w:ascii="Arial" w:hAnsi="Arial" w:cs="Arial"/>
        </w:rPr>
        <w:t>3,125</w:t>
      </w:r>
      <w:r w:rsidRPr="00F36AD9">
        <w:rPr>
          <w:rFonts w:ascii="Arial" w:hAnsi="Arial" w:cs="Arial"/>
        </w:rPr>
        <w:t xml:space="preserve"> mln zł, Ministerstwa Spraw Wewnętrznych i Administracji (MSWiA) w wysokości </w:t>
      </w:r>
      <w:r w:rsidR="00E44CBC">
        <w:rPr>
          <w:rFonts w:ascii="Arial" w:hAnsi="Arial" w:cs="Arial"/>
        </w:rPr>
        <w:t>0,476</w:t>
      </w:r>
      <w:r w:rsidR="000A1289" w:rsidRPr="00F36AD9">
        <w:rPr>
          <w:rFonts w:ascii="Arial" w:hAnsi="Arial" w:cs="Arial"/>
        </w:rPr>
        <w:t xml:space="preserve"> </w:t>
      </w:r>
      <w:r w:rsidRPr="00F36AD9">
        <w:rPr>
          <w:rFonts w:ascii="Arial" w:hAnsi="Arial" w:cs="Arial"/>
        </w:rPr>
        <w:t>mln zł</w:t>
      </w:r>
      <w:r w:rsidR="003C422F">
        <w:rPr>
          <w:rStyle w:val="Odwoanieprzypisudolnego"/>
          <w:rFonts w:ascii="Arial" w:hAnsi="Arial" w:cs="Arial"/>
        </w:rPr>
        <w:footnoteReference w:id="27"/>
      </w:r>
      <w:r w:rsidR="00B722D1">
        <w:rPr>
          <w:rFonts w:ascii="Arial" w:hAnsi="Arial" w:cs="Arial"/>
          <w:vertAlign w:val="superscript"/>
        </w:rPr>
        <w:t>)</w:t>
      </w:r>
      <w:r w:rsidRPr="00F36AD9">
        <w:rPr>
          <w:rFonts w:ascii="Arial" w:hAnsi="Arial" w:cs="Arial"/>
        </w:rPr>
        <w:t>,</w:t>
      </w:r>
      <w:r w:rsidR="002E5459">
        <w:rPr>
          <w:rFonts w:ascii="Arial" w:hAnsi="Arial" w:cs="Arial"/>
        </w:rPr>
        <w:t xml:space="preserve"> </w:t>
      </w:r>
      <w:r w:rsidRPr="00F36AD9">
        <w:rPr>
          <w:rFonts w:ascii="Arial" w:hAnsi="Arial" w:cs="Arial"/>
        </w:rPr>
        <w:t>Ministerstwa Rodziny</w:t>
      </w:r>
      <w:r w:rsidR="007620C5" w:rsidRPr="00F36AD9">
        <w:rPr>
          <w:rFonts w:ascii="Arial" w:hAnsi="Arial" w:cs="Arial"/>
        </w:rPr>
        <w:t xml:space="preserve"> i</w:t>
      </w:r>
      <w:r w:rsidRPr="00F36AD9">
        <w:rPr>
          <w:rFonts w:ascii="Arial" w:hAnsi="Arial" w:cs="Arial"/>
        </w:rPr>
        <w:t xml:space="preserve"> Polityki Społecznej (MRiPS) – </w:t>
      </w:r>
      <w:r w:rsidR="002E5459">
        <w:rPr>
          <w:rFonts w:ascii="Arial" w:hAnsi="Arial" w:cs="Arial"/>
        </w:rPr>
        <w:t>342</w:t>
      </w:r>
      <w:r w:rsidR="000A1289" w:rsidRPr="00F36AD9">
        <w:rPr>
          <w:rFonts w:ascii="Arial" w:hAnsi="Arial" w:cs="Arial"/>
        </w:rPr>
        <w:t xml:space="preserve"> </w:t>
      </w:r>
      <w:r w:rsidRPr="00F36AD9">
        <w:rPr>
          <w:rFonts w:ascii="Arial" w:hAnsi="Arial" w:cs="Arial"/>
        </w:rPr>
        <w:t>tys. zł.</w:t>
      </w:r>
      <w:r w:rsidR="002E5459">
        <w:rPr>
          <w:rFonts w:ascii="Arial" w:hAnsi="Arial" w:cs="Arial"/>
        </w:rPr>
        <w:t xml:space="preserve"> oraz Ministerstwa Sprawiedliwości (MS) w wysokości </w:t>
      </w:r>
      <w:r w:rsidR="00D7348A">
        <w:rPr>
          <w:rFonts w:ascii="Arial" w:hAnsi="Arial" w:cs="Arial"/>
        </w:rPr>
        <w:t>690</w:t>
      </w:r>
      <w:r w:rsidR="002E5459">
        <w:rPr>
          <w:rFonts w:ascii="Arial" w:hAnsi="Arial" w:cs="Arial"/>
        </w:rPr>
        <w:t xml:space="preserve"> tys. zł</w:t>
      </w:r>
      <w:r w:rsidRPr="00F36AD9">
        <w:rPr>
          <w:rFonts w:ascii="Arial" w:hAnsi="Arial" w:cs="Arial"/>
        </w:rPr>
        <w:t>. Środki finansowe przeznaczone w 20</w:t>
      </w:r>
      <w:r w:rsidR="000A1289" w:rsidRPr="00F36AD9">
        <w:rPr>
          <w:rFonts w:ascii="Arial" w:hAnsi="Arial" w:cs="Arial"/>
        </w:rPr>
        <w:t>2</w:t>
      </w:r>
      <w:r w:rsidR="00BF0C56">
        <w:rPr>
          <w:rFonts w:ascii="Arial" w:hAnsi="Arial" w:cs="Arial"/>
        </w:rPr>
        <w:t>2</w:t>
      </w:r>
      <w:r w:rsidRPr="00F36AD9">
        <w:rPr>
          <w:rFonts w:ascii="Arial" w:hAnsi="Arial" w:cs="Arial"/>
        </w:rPr>
        <w:t xml:space="preserve"> r. na zadania ujęte</w:t>
      </w:r>
      <w:r w:rsidR="007620C5" w:rsidRPr="00F36AD9">
        <w:rPr>
          <w:rFonts w:ascii="Arial" w:hAnsi="Arial" w:cs="Arial"/>
        </w:rPr>
        <w:t xml:space="preserve"> </w:t>
      </w:r>
      <w:r w:rsidRPr="00F36AD9">
        <w:rPr>
          <w:rFonts w:ascii="Arial" w:hAnsi="Arial" w:cs="Arial"/>
        </w:rPr>
        <w:t>w NPZ pochodziły z budżetu państwa</w:t>
      </w:r>
      <w:r w:rsidR="00F41F43">
        <w:rPr>
          <w:rFonts w:ascii="Arial" w:hAnsi="Arial" w:cs="Arial"/>
        </w:rPr>
        <w:t>,</w:t>
      </w:r>
      <w:r w:rsidRPr="00F36AD9">
        <w:rPr>
          <w:rFonts w:ascii="Arial" w:hAnsi="Arial" w:cs="Arial"/>
        </w:rPr>
        <w:t xml:space="preserve"> a także dodatkowo ze środków finansowych Funduszu Rozwiązywania Problemów Hazardowych, którego dysponentem jest Minister Zdrowia.</w:t>
      </w:r>
    </w:p>
    <w:p w14:paraId="4124C166" w14:textId="358E5A81" w:rsidR="00D14E2B" w:rsidRPr="00F36AD9" w:rsidRDefault="00365E98" w:rsidP="009A39B1">
      <w:pPr>
        <w:spacing w:before="120" w:after="120" w:line="360" w:lineRule="auto"/>
        <w:jc w:val="both"/>
        <w:rPr>
          <w:rFonts w:ascii="Arial" w:hAnsi="Arial" w:cs="Arial"/>
        </w:rPr>
      </w:pPr>
      <w:r w:rsidRPr="00365E98">
        <w:rPr>
          <w:rFonts w:ascii="Arial" w:hAnsi="Arial" w:cs="Arial"/>
        </w:rPr>
        <w:t>Na realizację zadań z zakresu zdrowia publicznego w 2023 r. wydatki Ministerstwa Zdrowia na NPZ kształtowały się na poziomie 35,26 mln zł ze środków z budżetu państwa oraz 22,71 mln zł ze środków Funduszu Rozwiązywania Problemów Hazardowych</w:t>
      </w:r>
      <w:r w:rsidR="00BF5FAA" w:rsidRPr="00F36AD9">
        <w:rPr>
          <w:rStyle w:val="Odwoanieprzypisudolnego"/>
          <w:rFonts w:ascii="Arial" w:hAnsi="Arial" w:cs="Arial"/>
        </w:rPr>
        <w:footnoteReference w:id="28"/>
      </w:r>
      <w:r w:rsidR="00B722D1">
        <w:rPr>
          <w:rFonts w:ascii="Arial" w:hAnsi="Arial" w:cs="Arial"/>
          <w:vertAlign w:val="superscript"/>
        </w:rPr>
        <w:t>)</w:t>
      </w:r>
      <w:r w:rsidR="00D14E2B" w:rsidRPr="00F36AD9">
        <w:rPr>
          <w:rFonts w:ascii="Arial" w:hAnsi="Arial" w:cs="Arial"/>
        </w:rPr>
        <w:t xml:space="preserve">. </w:t>
      </w:r>
      <w:r w:rsidRPr="00365E98">
        <w:rPr>
          <w:rFonts w:ascii="Arial" w:hAnsi="Arial" w:cs="Arial"/>
        </w:rPr>
        <w:t>W ramach ww. środków z FRPH ponoszone były również wydatki na zadania z zakresu zdrowia publicznego przez jednostkę podległą, KCPU.</w:t>
      </w:r>
      <w:r>
        <w:rPr>
          <w:rFonts w:ascii="Arial" w:hAnsi="Arial" w:cs="Arial"/>
        </w:rPr>
        <w:t xml:space="preserve"> </w:t>
      </w:r>
      <w:r w:rsidR="00D14E2B" w:rsidRPr="00F36AD9">
        <w:rPr>
          <w:rFonts w:ascii="Arial" w:hAnsi="Arial" w:cs="Arial"/>
        </w:rPr>
        <w:t xml:space="preserve">Dodatkowo w ramach środków przyznanych przez Ministra Finansów w wysokości </w:t>
      </w:r>
      <w:r w:rsidR="002E5459">
        <w:rPr>
          <w:rFonts w:ascii="Arial" w:hAnsi="Arial" w:cs="Arial"/>
        </w:rPr>
        <w:t>10,67</w:t>
      </w:r>
      <w:r w:rsidR="002F4CA2" w:rsidRPr="00F36AD9">
        <w:rPr>
          <w:rFonts w:ascii="Arial" w:hAnsi="Arial" w:cs="Arial"/>
        </w:rPr>
        <w:t xml:space="preserve"> </w:t>
      </w:r>
      <w:r w:rsidR="00D14E2B" w:rsidRPr="00F36AD9">
        <w:rPr>
          <w:rFonts w:ascii="Arial" w:hAnsi="Arial" w:cs="Arial"/>
        </w:rPr>
        <w:t xml:space="preserve">mln zł realizowane były zadania z zakresu zdrowia publicznego przez pozostałe ministerstwa wskazane w rozporządzeniu. Na przyznaną kwotę składały się środki przewidziane dla: MON w wysokości </w:t>
      </w:r>
      <w:r w:rsidR="002E5459">
        <w:rPr>
          <w:rFonts w:ascii="Arial" w:hAnsi="Arial" w:cs="Arial"/>
        </w:rPr>
        <w:t>5</w:t>
      </w:r>
      <w:r w:rsidR="002F4CA2" w:rsidRPr="00F36AD9">
        <w:rPr>
          <w:rFonts w:ascii="Arial" w:hAnsi="Arial" w:cs="Arial"/>
        </w:rPr>
        <w:t xml:space="preserve"> </w:t>
      </w:r>
      <w:r w:rsidR="00D14E2B" w:rsidRPr="00F36AD9">
        <w:rPr>
          <w:rFonts w:ascii="Arial" w:hAnsi="Arial" w:cs="Arial"/>
        </w:rPr>
        <w:t>mln zł, ME</w:t>
      </w:r>
      <w:r w:rsidR="00F80F64" w:rsidRPr="00F36AD9">
        <w:rPr>
          <w:rFonts w:ascii="Arial" w:hAnsi="Arial" w:cs="Arial"/>
        </w:rPr>
        <w:t>i</w:t>
      </w:r>
      <w:r w:rsidR="00D14E2B" w:rsidRPr="00F36AD9">
        <w:rPr>
          <w:rFonts w:ascii="Arial" w:hAnsi="Arial" w:cs="Arial"/>
        </w:rPr>
        <w:t>N – 3</w:t>
      </w:r>
      <w:r w:rsidR="002E5459">
        <w:rPr>
          <w:rFonts w:ascii="Arial" w:hAnsi="Arial" w:cs="Arial"/>
        </w:rPr>
        <w:t>,</w:t>
      </w:r>
      <w:r w:rsidR="002F4CA2" w:rsidRPr="00F36AD9">
        <w:rPr>
          <w:rFonts w:ascii="Arial" w:hAnsi="Arial" w:cs="Arial"/>
        </w:rPr>
        <w:t>125</w:t>
      </w:r>
      <w:r w:rsidR="00D14E2B" w:rsidRPr="00F36AD9">
        <w:rPr>
          <w:rFonts w:ascii="Arial" w:hAnsi="Arial" w:cs="Arial"/>
        </w:rPr>
        <w:t xml:space="preserve"> mln zł, MSWiA – </w:t>
      </w:r>
      <w:r w:rsidR="002E5459">
        <w:rPr>
          <w:rFonts w:ascii="Arial" w:hAnsi="Arial" w:cs="Arial"/>
        </w:rPr>
        <w:t>1,5 mln</w:t>
      </w:r>
      <w:r w:rsidR="00D14E2B" w:rsidRPr="00F36AD9">
        <w:rPr>
          <w:rFonts w:ascii="Arial" w:hAnsi="Arial" w:cs="Arial"/>
        </w:rPr>
        <w:t xml:space="preserve"> zł</w:t>
      </w:r>
      <w:r w:rsidR="002F4CA2" w:rsidRPr="00F36AD9">
        <w:rPr>
          <w:rFonts w:ascii="Arial" w:hAnsi="Arial" w:cs="Arial"/>
        </w:rPr>
        <w:t>,</w:t>
      </w:r>
      <w:r w:rsidR="003945CE" w:rsidRPr="00F36AD9">
        <w:rPr>
          <w:rFonts w:ascii="Arial" w:hAnsi="Arial" w:cs="Arial"/>
        </w:rPr>
        <w:t xml:space="preserve"> </w:t>
      </w:r>
      <w:r w:rsidR="00D14E2B" w:rsidRPr="00F36AD9">
        <w:rPr>
          <w:rFonts w:ascii="Arial" w:hAnsi="Arial" w:cs="Arial"/>
        </w:rPr>
        <w:t xml:space="preserve">MRiPS – </w:t>
      </w:r>
      <w:r w:rsidR="002E5459">
        <w:rPr>
          <w:rFonts w:ascii="Arial" w:hAnsi="Arial" w:cs="Arial"/>
        </w:rPr>
        <w:t>33</w:t>
      </w:r>
      <w:r w:rsidR="00EC08C1">
        <w:rPr>
          <w:rFonts w:ascii="Arial" w:hAnsi="Arial" w:cs="Arial"/>
        </w:rPr>
        <w:t>6</w:t>
      </w:r>
      <w:r w:rsidR="002F4CA2" w:rsidRPr="00F36AD9">
        <w:rPr>
          <w:rFonts w:ascii="Arial" w:hAnsi="Arial" w:cs="Arial"/>
        </w:rPr>
        <w:t xml:space="preserve"> </w:t>
      </w:r>
      <w:r w:rsidR="00D14E2B" w:rsidRPr="00F36AD9">
        <w:rPr>
          <w:rFonts w:ascii="Arial" w:hAnsi="Arial" w:cs="Arial"/>
        </w:rPr>
        <w:t>tys. zł</w:t>
      </w:r>
      <w:r w:rsidR="002F4CA2" w:rsidRPr="00F36AD9">
        <w:rPr>
          <w:rFonts w:ascii="Arial" w:hAnsi="Arial" w:cs="Arial"/>
        </w:rPr>
        <w:t xml:space="preserve"> oraz MS – </w:t>
      </w:r>
      <w:r w:rsidR="002E5459">
        <w:rPr>
          <w:rFonts w:ascii="Arial" w:hAnsi="Arial" w:cs="Arial"/>
        </w:rPr>
        <w:t>714</w:t>
      </w:r>
      <w:r w:rsidR="002F4CA2" w:rsidRPr="00F36AD9">
        <w:rPr>
          <w:rFonts w:ascii="Arial" w:hAnsi="Arial" w:cs="Arial"/>
        </w:rPr>
        <w:t xml:space="preserve"> </w:t>
      </w:r>
      <w:r w:rsidR="00816036" w:rsidRPr="00F36AD9">
        <w:rPr>
          <w:rFonts w:ascii="Arial" w:hAnsi="Arial" w:cs="Arial"/>
        </w:rPr>
        <w:t>tys.</w:t>
      </w:r>
      <w:r w:rsidR="002F4CA2" w:rsidRPr="00F36AD9">
        <w:rPr>
          <w:rFonts w:ascii="Arial" w:hAnsi="Arial" w:cs="Arial"/>
        </w:rPr>
        <w:t xml:space="preserve"> zł</w:t>
      </w:r>
      <w:r w:rsidR="00D14E2B" w:rsidRPr="00F36AD9">
        <w:rPr>
          <w:rFonts w:ascii="Arial" w:hAnsi="Arial" w:cs="Arial"/>
        </w:rPr>
        <w:t xml:space="preserve">. </w:t>
      </w:r>
      <w:r w:rsidR="0022256F">
        <w:rPr>
          <w:rFonts w:ascii="Arial" w:hAnsi="Arial" w:cs="Arial"/>
        </w:rPr>
        <w:t>D</w:t>
      </w:r>
      <w:r w:rsidR="0022256F" w:rsidRPr="0022256F">
        <w:rPr>
          <w:rFonts w:ascii="Arial" w:hAnsi="Arial" w:cs="Arial"/>
        </w:rPr>
        <w:t xml:space="preserve">ecyzją Ministra Spraw Wewnętrznych i Administracji całość środków </w:t>
      </w:r>
      <w:r w:rsidR="0022256F">
        <w:rPr>
          <w:rFonts w:ascii="Arial" w:hAnsi="Arial" w:cs="Arial"/>
        </w:rPr>
        <w:t xml:space="preserve">przewidziana dla MSWiA </w:t>
      </w:r>
      <w:r w:rsidR="0022256F" w:rsidRPr="0022256F">
        <w:rPr>
          <w:rFonts w:ascii="Arial" w:hAnsi="Arial" w:cs="Arial"/>
        </w:rPr>
        <w:t>została przekazana na inne zadania niezwiązane z NPZ</w:t>
      </w:r>
      <w:r w:rsidR="0022256F">
        <w:rPr>
          <w:rFonts w:ascii="Arial" w:hAnsi="Arial" w:cs="Arial"/>
        </w:rPr>
        <w:t>.</w:t>
      </w:r>
      <w:r w:rsidR="0022256F" w:rsidRPr="0022256F">
        <w:rPr>
          <w:rFonts w:ascii="Arial" w:hAnsi="Arial" w:cs="Arial"/>
        </w:rPr>
        <w:t xml:space="preserve"> </w:t>
      </w:r>
      <w:r w:rsidR="00D14E2B" w:rsidRPr="00F36AD9">
        <w:rPr>
          <w:rFonts w:ascii="Arial" w:hAnsi="Arial" w:cs="Arial"/>
        </w:rPr>
        <w:t xml:space="preserve">Środki finansowe przeznaczone w </w:t>
      </w:r>
      <w:r w:rsidR="002F4CA2" w:rsidRPr="00F36AD9">
        <w:rPr>
          <w:rFonts w:ascii="Arial" w:hAnsi="Arial" w:cs="Arial"/>
        </w:rPr>
        <w:t>202</w:t>
      </w:r>
      <w:r w:rsidR="002E5459">
        <w:rPr>
          <w:rFonts w:ascii="Arial" w:hAnsi="Arial" w:cs="Arial"/>
        </w:rPr>
        <w:t>3</w:t>
      </w:r>
      <w:r w:rsidR="002F4CA2" w:rsidRPr="00F36AD9">
        <w:rPr>
          <w:rFonts w:ascii="Arial" w:hAnsi="Arial" w:cs="Arial"/>
        </w:rPr>
        <w:t xml:space="preserve"> </w:t>
      </w:r>
      <w:r w:rsidR="00D14E2B" w:rsidRPr="00F36AD9">
        <w:rPr>
          <w:rFonts w:ascii="Arial" w:hAnsi="Arial" w:cs="Arial"/>
        </w:rPr>
        <w:t xml:space="preserve">r. na zadania ujęte w NPZ pochodziły więc podobnie jak w </w:t>
      </w:r>
      <w:r w:rsidR="002F4CA2" w:rsidRPr="00F36AD9">
        <w:rPr>
          <w:rFonts w:ascii="Arial" w:hAnsi="Arial" w:cs="Arial"/>
        </w:rPr>
        <w:t>202</w:t>
      </w:r>
      <w:r w:rsidR="002E5459">
        <w:rPr>
          <w:rFonts w:ascii="Arial" w:hAnsi="Arial" w:cs="Arial"/>
        </w:rPr>
        <w:t>2</w:t>
      </w:r>
      <w:r w:rsidR="002F4CA2" w:rsidRPr="00F36AD9">
        <w:rPr>
          <w:rFonts w:ascii="Arial" w:hAnsi="Arial" w:cs="Arial"/>
        </w:rPr>
        <w:t xml:space="preserve"> </w:t>
      </w:r>
      <w:r w:rsidR="00D14E2B" w:rsidRPr="00F36AD9">
        <w:rPr>
          <w:rFonts w:ascii="Arial" w:hAnsi="Arial" w:cs="Arial"/>
        </w:rPr>
        <w:t xml:space="preserve">r. z </w:t>
      </w:r>
      <w:r w:rsidR="007A079B">
        <w:rPr>
          <w:rFonts w:ascii="Arial" w:hAnsi="Arial" w:cs="Arial"/>
        </w:rPr>
        <w:t>planu w ramach ustawy budżetowej</w:t>
      </w:r>
      <w:r w:rsidR="00D14E2B" w:rsidRPr="00F36AD9">
        <w:rPr>
          <w:rFonts w:ascii="Arial" w:hAnsi="Arial" w:cs="Arial"/>
        </w:rPr>
        <w:t xml:space="preserve"> a także </w:t>
      </w:r>
      <w:r w:rsidR="00D14E2B" w:rsidRPr="00F36AD9">
        <w:rPr>
          <w:rFonts w:ascii="Arial" w:hAnsi="Arial" w:cs="Arial"/>
        </w:rPr>
        <w:lastRenderedPageBreak/>
        <w:t xml:space="preserve">dodatkowo ze środków finansowych Funduszu Rozwiązywania Problemów Hazardowych, którego dysponentem jest Minister Zdrowia. </w:t>
      </w:r>
    </w:p>
    <w:p w14:paraId="0FF5AB32" w14:textId="26CBE456" w:rsidR="00BE2E52" w:rsidRPr="00F36AD9" w:rsidRDefault="00BE2E52" w:rsidP="009A39B1">
      <w:pPr>
        <w:spacing w:before="120" w:after="120" w:line="360" w:lineRule="auto"/>
        <w:jc w:val="both"/>
        <w:rPr>
          <w:rFonts w:ascii="Arial" w:hAnsi="Arial" w:cs="Arial"/>
        </w:rPr>
      </w:pPr>
      <w:r w:rsidRPr="00F36AD9">
        <w:rPr>
          <w:rFonts w:ascii="Arial" w:hAnsi="Arial" w:cs="Arial"/>
        </w:rPr>
        <w:t>Dodatkowo, zadania ujęte w NPZ w 20</w:t>
      </w:r>
      <w:r w:rsidR="002F4CA2" w:rsidRPr="00F36AD9">
        <w:rPr>
          <w:rFonts w:ascii="Arial" w:hAnsi="Arial" w:cs="Arial"/>
        </w:rPr>
        <w:t>2</w:t>
      </w:r>
      <w:r w:rsidR="002E5459">
        <w:rPr>
          <w:rFonts w:ascii="Arial" w:hAnsi="Arial" w:cs="Arial"/>
        </w:rPr>
        <w:t>2</w:t>
      </w:r>
      <w:r w:rsidR="00A36871" w:rsidRPr="00F36AD9">
        <w:rPr>
          <w:rFonts w:ascii="Arial" w:hAnsi="Arial" w:cs="Arial"/>
        </w:rPr>
        <w:t xml:space="preserve"> r.</w:t>
      </w:r>
      <w:r w:rsidRPr="00F36AD9">
        <w:rPr>
          <w:rFonts w:ascii="Arial" w:hAnsi="Arial" w:cs="Arial"/>
        </w:rPr>
        <w:t xml:space="preserve"> i 20</w:t>
      </w:r>
      <w:r w:rsidR="002F4CA2" w:rsidRPr="00F36AD9">
        <w:rPr>
          <w:rFonts w:ascii="Arial" w:hAnsi="Arial" w:cs="Arial"/>
        </w:rPr>
        <w:t>2</w:t>
      </w:r>
      <w:r w:rsidR="002E5459">
        <w:rPr>
          <w:rFonts w:ascii="Arial" w:hAnsi="Arial" w:cs="Arial"/>
        </w:rPr>
        <w:t>3</w:t>
      </w:r>
      <w:r w:rsidRPr="00F36AD9">
        <w:rPr>
          <w:rFonts w:ascii="Arial" w:hAnsi="Arial" w:cs="Arial"/>
        </w:rPr>
        <w:t xml:space="preserve"> r</w:t>
      </w:r>
      <w:r w:rsidR="00C815CA" w:rsidRPr="00F36AD9">
        <w:rPr>
          <w:rFonts w:ascii="Arial" w:hAnsi="Arial" w:cs="Arial"/>
        </w:rPr>
        <w:t>.</w:t>
      </w:r>
      <w:r w:rsidRPr="00F36AD9">
        <w:rPr>
          <w:rFonts w:ascii="Arial" w:hAnsi="Arial" w:cs="Arial"/>
        </w:rPr>
        <w:t xml:space="preserve">, zgodnie z właściwością, były realizowane </w:t>
      </w:r>
      <w:r w:rsidR="00C64B2F" w:rsidRPr="00F36AD9">
        <w:rPr>
          <w:rFonts w:ascii="Arial" w:hAnsi="Arial" w:cs="Arial"/>
        </w:rPr>
        <w:t xml:space="preserve"> </w:t>
      </w:r>
      <w:r w:rsidRPr="00F36AD9">
        <w:rPr>
          <w:rFonts w:ascii="Arial" w:hAnsi="Arial" w:cs="Arial"/>
        </w:rPr>
        <w:t>i finansowane również z funduszy</w:t>
      </w:r>
      <w:r w:rsidR="00337116">
        <w:rPr>
          <w:rFonts w:ascii="Arial" w:hAnsi="Arial" w:cs="Arial"/>
        </w:rPr>
        <w:t xml:space="preserve"> </w:t>
      </w:r>
      <w:r w:rsidR="00337116" w:rsidRPr="00337116">
        <w:rPr>
          <w:rFonts w:ascii="Arial" w:hAnsi="Arial" w:cs="Arial"/>
        </w:rPr>
        <w:t xml:space="preserve">będących w dyspozycji  </w:t>
      </w:r>
      <w:r w:rsidRPr="00F36AD9">
        <w:rPr>
          <w:rFonts w:ascii="Arial" w:hAnsi="Arial" w:cs="Arial"/>
        </w:rPr>
        <w:t xml:space="preserve">Ministra Sportu, tj. Funduszu Rozwoju Kultury Fizycznej oraz Funduszu Zajęć Sportowych dla Uczniów. Finansowanie wskazanych zadań przez Ministerstwo </w:t>
      </w:r>
      <w:r w:rsidR="00EC3335" w:rsidRPr="00F36AD9">
        <w:rPr>
          <w:rFonts w:ascii="Arial" w:hAnsi="Arial" w:cs="Arial"/>
        </w:rPr>
        <w:t>Sportu</w:t>
      </w:r>
      <w:r w:rsidR="00BF0C56">
        <w:rPr>
          <w:rFonts w:ascii="Arial" w:hAnsi="Arial" w:cs="Arial"/>
        </w:rPr>
        <w:t xml:space="preserve"> i Turystyki</w:t>
      </w:r>
      <w:r w:rsidR="00EC3335" w:rsidRPr="00F36AD9">
        <w:rPr>
          <w:rFonts w:ascii="Arial" w:hAnsi="Arial" w:cs="Arial"/>
        </w:rPr>
        <w:t xml:space="preserve"> </w:t>
      </w:r>
      <w:r w:rsidRPr="00F36AD9">
        <w:rPr>
          <w:rFonts w:ascii="Arial" w:hAnsi="Arial" w:cs="Arial"/>
        </w:rPr>
        <w:t xml:space="preserve">w </w:t>
      </w:r>
      <w:r w:rsidR="000A1289" w:rsidRPr="00F36AD9">
        <w:rPr>
          <w:rFonts w:ascii="Arial" w:hAnsi="Arial" w:cs="Arial"/>
        </w:rPr>
        <w:t>202</w:t>
      </w:r>
      <w:r w:rsidR="002E5459">
        <w:rPr>
          <w:rFonts w:ascii="Arial" w:hAnsi="Arial" w:cs="Arial"/>
        </w:rPr>
        <w:t>2</w:t>
      </w:r>
      <w:r w:rsidR="000A1289" w:rsidRPr="00F36AD9">
        <w:rPr>
          <w:rFonts w:ascii="Arial" w:hAnsi="Arial" w:cs="Arial"/>
        </w:rPr>
        <w:t xml:space="preserve"> r. </w:t>
      </w:r>
      <w:r w:rsidRPr="00F36AD9">
        <w:rPr>
          <w:rFonts w:ascii="Arial" w:hAnsi="Arial" w:cs="Arial"/>
        </w:rPr>
        <w:t>i 20</w:t>
      </w:r>
      <w:r w:rsidR="000A1289" w:rsidRPr="00F36AD9">
        <w:rPr>
          <w:rFonts w:ascii="Arial" w:hAnsi="Arial" w:cs="Arial"/>
        </w:rPr>
        <w:t>2</w:t>
      </w:r>
      <w:r w:rsidR="002E5459">
        <w:rPr>
          <w:rFonts w:ascii="Arial" w:hAnsi="Arial" w:cs="Arial"/>
        </w:rPr>
        <w:t>3</w:t>
      </w:r>
      <w:r w:rsidRPr="00F36AD9">
        <w:rPr>
          <w:rFonts w:ascii="Arial" w:hAnsi="Arial" w:cs="Arial"/>
        </w:rPr>
        <w:t xml:space="preserve"> r. </w:t>
      </w:r>
      <w:r w:rsidR="000A1289" w:rsidRPr="00F36AD9">
        <w:rPr>
          <w:rFonts w:ascii="Arial" w:hAnsi="Arial" w:cs="Arial"/>
        </w:rPr>
        <w:t xml:space="preserve">było </w:t>
      </w:r>
      <w:r w:rsidRPr="00F36AD9">
        <w:rPr>
          <w:rFonts w:ascii="Arial" w:hAnsi="Arial" w:cs="Arial"/>
        </w:rPr>
        <w:t xml:space="preserve">na poziomie </w:t>
      </w:r>
      <w:r w:rsidR="00BF0C56">
        <w:rPr>
          <w:rFonts w:ascii="Arial" w:hAnsi="Arial" w:cs="Arial"/>
        </w:rPr>
        <w:t>łącznie 175,6</w:t>
      </w:r>
      <w:r w:rsidR="000A1289" w:rsidRPr="00F36AD9">
        <w:rPr>
          <w:rFonts w:ascii="Arial" w:hAnsi="Arial" w:cs="Arial"/>
        </w:rPr>
        <w:t xml:space="preserve"> </w:t>
      </w:r>
      <w:r w:rsidRPr="00F36AD9">
        <w:rPr>
          <w:rFonts w:ascii="Arial" w:hAnsi="Arial" w:cs="Arial"/>
        </w:rPr>
        <w:t>mln zł</w:t>
      </w:r>
      <w:r w:rsidR="000A1289" w:rsidRPr="00F36AD9">
        <w:rPr>
          <w:rFonts w:ascii="Arial" w:hAnsi="Arial" w:cs="Arial"/>
        </w:rPr>
        <w:t xml:space="preserve"> (</w:t>
      </w:r>
      <w:r w:rsidR="00BF0C56">
        <w:rPr>
          <w:rFonts w:ascii="Arial" w:hAnsi="Arial" w:cs="Arial"/>
        </w:rPr>
        <w:t>57,6</w:t>
      </w:r>
      <w:r w:rsidR="000A1289" w:rsidRPr="00F36AD9">
        <w:rPr>
          <w:rFonts w:ascii="Arial" w:hAnsi="Arial" w:cs="Arial"/>
        </w:rPr>
        <w:t xml:space="preserve"> mln zł </w:t>
      </w:r>
      <w:r w:rsidR="00BF0C56">
        <w:rPr>
          <w:rFonts w:ascii="Arial" w:hAnsi="Arial" w:cs="Arial"/>
        </w:rPr>
        <w:t>w 2022 r. i 72,3</w:t>
      </w:r>
      <w:r w:rsidR="00140CFC">
        <w:rPr>
          <w:rFonts w:ascii="Arial" w:hAnsi="Arial" w:cs="Arial"/>
        </w:rPr>
        <w:t xml:space="preserve"> </w:t>
      </w:r>
      <w:r w:rsidR="00BF0C56">
        <w:rPr>
          <w:rFonts w:ascii="Arial" w:hAnsi="Arial" w:cs="Arial"/>
        </w:rPr>
        <w:t xml:space="preserve">mln zł w 2023 r. </w:t>
      </w:r>
      <w:r w:rsidR="000A1289" w:rsidRPr="00F36AD9">
        <w:rPr>
          <w:rFonts w:ascii="Arial" w:hAnsi="Arial" w:cs="Arial"/>
        </w:rPr>
        <w:t xml:space="preserve">na realizację Programu Szkolny Klub Sportowy i </w:t>
      </w:r>
      <w:r w:rsidR="00337116">
        <w:rPr>
          <w:rFonts w:ascii="Arial" w:hAnsi="Arial" w:cs="Arial"/>
        </w:rPr>
        <w:t>24</w:t>
      </w:r>
      <w:r w:rsidR="00BF0C56">
        <w:rPr>
          <w:rFonts w:ascii="Arial" w:hAnsi="Arial" w:cs="Arial"/>
        </w:rPr>
        <w:t>,</w:t>
      </w:r>
      <w:r w:rsidR="00337116">
        <w:rPr>
          <w:rFonts w:ascii="Arial" w:hAnsi="Arial" w:cs="Arial"/>
        </w:rPr>
        <w:t>7</w:t>
      </w:r>
      <w:r w:rsidR="00337116" w:rsidRPr="00F36AD9">
        <w:rPr>
          <w:rFonts w:ascii="Arial" w:hAnsi="Arial" w:cs="Arial"/>
        </w:rPr>
        <w:t> </w:t>
      </w:r>
      <w:r w:rsidR="000A1289" w:rsidRPr="00F36AD9">
        <w:rPr>
          <w:rFonts w:ascii="Arial" w:hAnsi="Arial" w:cs="Arial"/>
        </w:rPr>
        <w:t xml:space="preserve">mln zł na zajęcia sportowe dla </w:t>
      </w:r>
      <w:r w:rsidR="00BF0C56">
        <w:rPr>
          <w:rFonts w:ascii="Arial" w:hAnsi="Arial" w:cs="Arial"/>
        </w:rPr>
        <w:t xml:space="preserve">uczniów </w:t>
      </w:r>
      <w:r w:rsidR="005A34F0">
        <w:rPr>
          <w:rFonts w:ascii="Arial" w:hAnsi="Arial" w:cs="Arial"/>
        </w:rPr>
        <w:t xml:space="preserve">w </w:t>
      </w:r>
      <w:r w:rsidR="00BF0C56">
        <w:rPr>
          <w:rFonts w:ascii="Arial" w:hAnsi="Arial" w:cs="Arial"/>
        </w:rPr>
        <w:t>2022 r. i 24,2 mln zł w 2023 r.</w:t>
      </w:r>
      <w:r w:rsidR="000A1289" w:rsidRPr="00F36AD9">
        <w:rPr>
          <w:rFonts w:ascii="Arial" w:hAnsi="Arial" w:cs="Arial"/>
        </w:rPr>
        <w:t>)</w:t>
      </w:r>
      <w:r w:rsidRPr="00F36AD9">
        <w:rPr>
          <w:rFonts w:ascii="Arial" w:hAnsi="Arial" w:cs="Arial"/>
        </w:rPr>
        <w:t>.</w:t>
      </w:r>
    </w:p>
    <w:p w14:paraId="2404FF3A" w14:textId="484F57B5" w:rsidR="00612657" w:rsidRDefault="00BE2E52" w:rsidP="009A39B1">
      <w:pPr>
        <w:spacing w:before="120" w:after="120" w:line="360" w:lineRule="auto"/>
        <w:jc w:val="both"/>
        <w:rPr>
          <w:rFonts w:ascii="Arial" w:hAnsi="Arial" w:cs="Arial"/>
        </w:rPr>
      </w:pPr>
      <w:r w:rsidRPr="00F36AD9">
        <w:rPr>
          <w:rFonts w:ascii="Arial" w:hAnsi="Arial" w:cs="Arial"/>
        </w:rPr>
        <w:t>Przedmiotem finansowania z ww. środków były inicjatywy realizujące zadania określone we wszystkich celach operacyjnych NPZ oraz zadaniach koordynacyjnych</w:t>
      </w:r>
      <w:r w:rsidR="000F29B3" w:rsidRPr="00F36AD9">
        <w:rPr>
          <w:rFonts w:ascii="Arial" w:hAnsi="Arial" w:cs="Arial"/>
        </w:rPr>
        <w:t>/wspierających</w:t>
      </w:r>
      <w:r w:rsidRPr="00F36AD9">
        <w:rPr>
          <w:rFonts w:ascii="Arial" w:hAnsi="Arial" w:cs="Arial"/>
        </w:rPr>
        <w:t xml:space="preserve">. Łącznie w Ministerstwie Zdrowia, w ramach poszczególnych zadań, nawiązano współpracę z </w:t>
      </w:r>
      <w:r w:rsidR="002E5459">
        <w:rPr>
          <w:rFonts w:ascii="Arial" w:hAnsi="Arial" w:cs="Arial"/>
        </w:rPr>
        <w:t>4</w:t>
      </w:r>
      <w:r w:rsidR="00737290" w:rsidRPr="00F36AD9">
        <w:rPr>
          <w:rFonts w:ascii="Arial" w:hAnsi="Arial" w:cs="Arial"/>
        </w:rPr>
        <w:t xml:space="preserve"> </w:t>
      </w:r>
      <w:r w:rsidRPr="00F36AD9">
        <w:rPr>
          <w:rFonts w:ascii="Arial" w:hAnsi="Arial" w:cs="Arial"/>
        </w:rPr>
        <w:t xml:space="preserve">realizatorami w </w:t>
      </w:r>
      <w:r w:rsidR="000F29B3" w:rsidRPr="00F36AD9">
        <w:rPr>
          <w:rFonts w:ascii="Arial" w:hAnsi="Arial" w:cs="Arial"/>
        </w:rPr>
        <w:t>202</w:t>
      </w:r>
      <w:r w:rsidR="002E5459">
        <w:rPr>
          <w:rFonts w:ascii="Arial" w:hAnsi="Arial" w:cs="Arial"/>
        </w:rPr>
        <w:t>2</w:t>
      </w:r>
      <w:r w:rsidR="000F29B3" w:rsidRPr="00F36AD9">
        <w:rPr>
          <w:rFonts w:ascii="Arial" w:hAnsi="Arial" w:cs="Arial"/>
        </w:rPr>
        <w:t xml:space="preserve"> </w:t>
      </w:r>
      <w:r w:rsidRPr="00F36AD9">
        <w:rPr>
          <w:rFonts w:ascii="Arial" w:hAnsi="Arial" w:cs="Arial"/>
        </w:rPr>
        <w:t xml:space="preserve">r. i </w:t>
      </w:r>
      <w:r w:rsidR="002E5459">
        <w:rPr>
          <w:rFonts w:ascii="Arial" w:hAnsi="Arial" w:cs="Arial"/>
        </w:rPr>
        <w:t>2</w:t>
      </w:r>
      <w:r w:rsidR="00DC1916" w:rsidRPr="00F36AD9">
        <w:rPr>
          <w:rFonts w:ascii="Arial" w:hAnsi="Arial" w:cs="Arial"/>
        </w:rPr>
        <w:t xml:space="preserve"> </w:t>
      </w:r>
      <w:r w:rsidRPr="00F36AD9">
        <w:rPr>
          <w:rFonts w:ascii="Arial" w:hAnsi="Arial" w:cs="Arial"/>
        </w:rPr>
        <w:t xml:space="preserve">realizatorami w </w:t>
      </w:r>
      <w:r w:rsidR="000F29B3" w:rsidRPr="00F36AD9">
        <w:rPr>
          <w:rFonts w:ascii="Arial" w:hAnsi="Arial" w:cs="Arial"/>
        </w:rPr>
        <w:t>202</w:t>
      </w:r>
      <w:r w:rsidR="002E5459">
        <w:rPr>
          <w:rFonts w:ascii="Arial" w:hAnsi="Arial" w:cs="Arial"/>
        </w:rPr>
        <w:t>3</w:t>
      </w:r>
      <w:r w:rsidR="000F29B3" w:rsidRPr="00F36AD9">
        <w:rPr>
          <w:rFonts w:ascii="Arial" w:hAnsi="Arial" w:cs="Arial"/>
        </w:rPr>
        <w:t xml:space="preserve"> </w:t>
      </w:r>
      <w:r w:rsidRPr="00F36AD9">
        <w:rPr>
          <w:rFonts w:ascii="Arial" w:hAnsi="Arial" w:cs="Arial"/>
        </w:rPr>
        <w:t>r. (instytuty, fundacje, stowarzyszenia, podmioty prywatne, podmioty lecznicze).</w:t>
      </w:r>
    </w:p>
    <w:p w14:paraId="3B8B48E8" w14:textId="77777777" w:rsidR="002E5459" w:rsidRPr="00F36AD9" w:rsidRDefault="002E5459" w:rsidP="009A39B1">
      <w:pPr>
        <w:spacing w:before="120" w:after="120" w:line="360" w:lineRule="auto"/>
        <w:jc w:val="both"/>
        <w:rPr>
          <w:rFonts w:ascii="Arial" w:hAnsi="Arial" w:cs="Arial"/>
        </w:rPr>
      </w:pPr>
    </w:p>
    <w:p w14:paraId="59CFA435" w14:textId="01E93492" w:rsidR="00D60306" w:rsidRPr="00F36AD9" w:rsidRDefault="00D60306" w:rsidP="009A39B1">
      <w:pPr>
        <w:spacing w:before="120" w:after="120" w:line="360" w:lineRule="auto"/>
        <w:jc w:val="both"/>
        <w:rPr>
          <w:rFonts w:ascii="Arial" w:hAnsi="Arial" w:cs="Arial"/>
          <w:b/>
          <w:bCs/>
        </w:rPr>
      </w:pPr>
      <w:r w:rsidRPr="00F36AD9">
        <w:rPr>
          <w:rFonts w:ascii="Arial" w:hAnsi="Arial" w:cs="Arial"/>
          <w:b/>
          <w:bCs/>
        </w:rPr>
        <w:t>Cel Operacyjny 1</w:t>
      </w:r>
    </w:p>
    <w:p w14:paraId="46FAA8BE" w14:textId="65237AF3" w:rsidR="00D60306" w:rsidRPr="00F36AD9" w:rsidRDefault="00D60306" w:rsidP="009A39B1">
      <w:pPr>
        <w:spacing w:before="120" w:after="120" w:line="360" w:lineRule="auto"/>
        <w:jc w:val="both"/>
        <w:rPr>
          <w:rFonts w:ascii="Arial" w:hAnsi="Arial" w:cs="Arial"/>
        </w:rPr>
      </w:pPr>
      <w:r w:rsidRPr="00F36AD9">
        <w:rPr>
          <w:rFonts w:ascii="Arial" w:hAnsi="Arial" w:cs="Arial"/>
        </w:rPr>
        <w:t xml:space="preserve">W ramach celu operacyjnego 1 </w:t>
      </w:r>
      <w:r w:rsidR="005A1F1A" w:rsidRPr="00F36AD9">
        <w:rPr>
          <w:rFonts w:ascii="Arial" w:hAnsi="Arial" w:cs="Arial"/>
        </w:rPr>
        <w:t>NPZ 2021</w:t>
      </w:r>
      <w:r w:rsidR="00982453">
        <w:rPr>
          <w:rFonts w:ascii="Arial" w:hAnsi="Arial" w:cs="Arial"/>
        </w:rPr>
        <w:t>–</w:t>
      </w:r>
      <w:r w:rsidR="005A1F1A" w:rsidRPr="00F36AD9">
        <w:rPr>
          <w:rFonts w:ascii="Arial" w:hAnsi="Arial" w:cs="Arial"/>
        </w:rPr>
        <w:t xml:space="preserve">2025 </w:t>
      </w:r>
      <w:r w:rsidRPr="00F36AD9">
        <w:rPr>
          <w:rFonts w:ascii="Arial" w:hAnsi="Arial" w:cs="Arial"/>
        </w:rPr>
        <w:t xml:space="preserve">realizowano w </w:t>
      </w:r>
      <w:r w:rsidR="00CA7907" w:rsidRPr="00F36AD9">
        <w:rPr>
          <w:rFonts w:ascii="Arial" w:hAnsi="Arial" w:cs="Arial"/>
        </w:rPr>
        <w:t xml:space="preserve">2022 </w:t>
      </w:r>
      <w:r w:rsidR="005A1F1A" w:rsidRPr="00F36AD9">
        <w:rPr>
          <w:rFonts w:ascii="Arial" w:hAnsi="Arial" w:cs="Arial"/>
        </w:rPr>
        <w:t xml:space="preserve">r. i </w:t>
      </w:r>
      <w:r w:rsidR="00CA7907" w:rsidRPr="00F36AD9">
        <w:rPr>
          <w:rFonts w:ascii="Arial" w:hAnsi="Arial" w:cs="Arial"/>
        </w:rPr>
        <w:t xml:space="preserve">2023 </w:t>
      </w:r>
      <w:r w:rsidR="005A1F1A" w:rsidRPr="00F36AD9">
        <w:rPr>
          <w:rFonts w:ascii="Arial" w:hAnsi="Arial" w:cs="Arial"/>
        </w:rPr>
        <w:t>r.</w:t>
      </w:r>
      <w:r w:rsidRPr="00F36AD9">
        <w:rPr>
          <w:rFonts w:ascii="Arial" w:hAnsi="Arial" w:cs="Arial"/>
        </w:rPr>
        <w:t xml:space="preserve"> działania informacyjne i edukacyjne tak z zakresu prawidłowego żywienia</w:t>
      </w:r>
      <w:r w:rsidR="00CA7907" w:rsidRPr="00F36AD9">
        <w:rPr>
          <w:rFonts w:ascii="Arial" w:hAnsi="Arial" w:cs="Arial"/>
        </w:rPr>
        <w:t>,</w:t>
      </w:r>
      <w:r w:rsidRPr="00F36AD9">
        <w:rPr>
          <w:rFonts w:ascii="Arial" w:hAnsi="Arial" w:cs="Arial"/>
        </w:rPr>
        <w:t xml:space="preserve"> jak i promowania aktywności fizycznej, działania mające na celu rozwój kompetencji </w:t>
      </w:r>
      <w:r w:rsidR="00CA7907" w:rsidRPr="00F36AD9">
        <w:rPr>
          <w:rFonts w:ascii="Arial" w:hAnsi="Arial" w:cs="Arial"/>
        </w:rPr>
        <w:t>grup zawodowych zaangażowanych w walkę z nadwagą i otyłością w zakresie zasad zdrowego żywienia i aktywności fizycznej</w:t>
      </w:r>
      <w:r w:rsidRPr="00F36AD9">
        <w:rPr>
          <w:rFonts w:ascii="Arial" w:hAnsi="Arial" w:cs="Arial"/>
        </w:rPr>
        <w:t>, a także działania o charakterze naukowo-badawczym dostarczające niezbędnych danych do racjonalnego prowadzenia prozdrowotnej polityki publicznej. Pośród rezultatów działań podejmowanych w tych latach można wymienić:</w:t>
      </w:r>
    </w:p>
    <w:p w14:paraId="3E5C6E71" w14:textId="6FE42190" w:rsidR="00D60306" w:rsidRPr="00F36AD9" w:rsidRDefault="00D60306"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t xml:space="preserve">zwiększenie dostępności do aktualnej wiedzy żywieniowej opartej na dowodach naukowych oraz podniesienie świadomości różnych grup (w tym dzieci i młodzieży czy osób starszych, ale też pracodawców i konsumentów) na temat znaczenia prawidłowo zbilansowanej diety oraz aktywności fizycznej w prewencji chorób dietozależnych oraz rozwijanie umiejętności czytania i interpretowania etykiet; obok szeregu wydarzeń i projektów edukacyjnych (warsztaty kulinarne, poradnictwo, kampanie) </w:t>
      </w:r>
      <w:r w:rsidR="00B31DC0" w:rsidRPr="00F36AD9">
        <w:rPr>
          <w:rFonts w:ascii="Arial" w:hAnsi="Arial" w:cs="Arial"/>
        </w:rPr>
        <w:t>kontynuowana była działalność</w:t>
      </w:r>
      <w:r w:rsidRPr="00F36AD9">
        <w:rPr>
          <w:rFonts w:ascii="Arial" w:hAnsi="Arial" w:cs="Arial"/>
        </w:rPr>
        <w:t xml:space="preserve"> Narodowe</w:t>
      </w:r>
      <w:r w:rsidR="00B31DC0" w:rsidRPr="00F36AD9">
        <w:rPr>
          <w:rFonts w:ascii="Arial" w:hAnsi="Arial" w:cs="Arial"/>
        </w:rPr>
        <w:t>go</w:t>
      </w:r>
      <w:r w:rsidRPr="00F36AD9">
        <w:rPr>
          <w:rFonts w:ascii="Arial" w:hAnsi="Arial" w:cs="Arial"/>
        </w:rPr>
        <w:t xml:space="preserve"> Centrum Edukacji Żywieniowej oraz działające</w:t>
      </w:r>
      <w:r w:rsidR="00B31DC0" w:rsidRPr="00F36AD9">
        <w:rPr>
          <w:rFonts w:ascii="Arial" w:hAnsi="Arial" w:cs="Arial"/>
        </w:rPr>
        <w:t>go</w:t>
      </w:r>
      <w:r w:rsidRPr="00F36AD9">
        <w:rPr>
          <w:rFonts w:ascii="Arial" w:hAnsi="Arial" w:cs="Arial"/>
        </w:rPr>
        <w:t xml:space="preserve"> w jego ramach Centrum Dietetyczne</w:t>
      </w:r>
      <w:r w:rsidR="00B414F6" w:rsidRPr="00F36AD9">
        <w:rPr>
          <w:rFonts w:ascii="Arial" w:hAnsi="Arial" w:cs="Arial"/>
        </w:rPr>
        <w:t>go</w:t>
      </w:r>
      <w:r w:rsidRPr="00F36AD9">
        <w:rPr>
          <w:rFonts w:ascii="Arial" w:hAnsi="Arial" w:cs="Arial"/>
        </w:rPr>
        <w:t xml:space="preserve"> Online, gdzie oprócz konsultacji za pośrednictwem komunikacji elektronicznej, na stronie internetowej Centrum udostępniane są materiały edukacyjne (artykuły, ebooki, poradniki i filmy na temat zdrowego żywienia i aktywności fizycznej); </w:t>
      </w:r>
      <w:r w:rsidR="00B31DC0" w:rsidRPr="00F36AD9">
        <w:rPr>
          <w:rFonts w:ascii="Arial" w:hAnsi="Arial" w:cs="Arial"/>
        </w:rPr>
        <w:t xml:space="preserve">w </w:t>
      </w:r>
      <w:r w:rsidR="00B30884" w:rsidRPr="00F36AD9">
        <w:rPr>
          <w:rFonts w:ascii="Arial" w:hAnsi="Arial" w:cs="Arial"/>
        </w:rPr>
        <w:t xml:space="preserve">2022 </w:t>
      </w:r>
      <w:r w:rsidR="00B31DC0" w:rsidRPr="00F36AD9">
        <w:rPr>
          <w:rFonts w:ascii="Arial" w:hAnsi="Arial" w:cs="Arial"/>
        </w:rPr>
        <w:t>r. zrealizowano</w:t>
      </w:r>
      <w:r w:rsidR="000C7B90" w:rsidRPr="00F36AD9">
        <w:rPr>
          <w:rFonts w:ascii="Arial" w:hAnsi="Arial" w:cs="Arial"/>
        </w:rPr>
        <w:t xml:space="preserve"> 8236 konsultacji dietetycznych online, z czego 7845 miała charakter porady indywidualnej a 391 rodzinnej, 476 konsultacji </w:t>
      </w:r>
      <w:r w:rsidR="000C7B90" w:rsidRPr="00F36AD9">
        <w:rPr>
          <w:rFonts w:ascii="Arial" w:hAnsi="Arial" w:cs="Arial"/>
        </w:rPr>
        <w:lastRenderedPageBreak/>
        <w:t>psychodietetycznych oraz 307 konsultacji dotyczących aktywności fizycznej. W</w:t>
      </w:r>
      <w:r w:rsidR="000C7B90" w:rsidRPr="00F36AD9" w:rsidDel="00B30884">
        <w:rPr>
          <w:rFonts w:ascii="Arial" w:hAnsi="Arial" w:cs="Arial"/>
        </w:rPr>
        <w:t xml:space="preserve"> </w:t>
      </w:r>
      <w:r w:rsidR="00B30884" w:rsidRPr="00F36AD9">
        <w:rPr>
          <w:rFonts w:ascii="Arial" w:hAnsi="Arial" w:cs="Arial"/>
        </w:rPr>
        <w:t xml:space="preserve">2023 </w:t>
      </w:r>
      <w:r w:rsidR="00B31DC0" w:rsidRPr="00F36AD9">
        <w:rPr>
          <w:rFonts w:ascii="Arial" w:hAnsi="Arial" w:cs="Arial"/>
        </w:rPr>
        <w:t xml:space="preserve">r. </w:t>
      </w:r>
      <w:r w:rsidR="00BE4537" w:rsidRPr="00F36AD9">
        <w:rPr>
          <w:rFonts w:ascii="Arial" w:hAnsi="Arial" w:cs="Arial"/>
        </w:rPr>
        <w:t>liczba zrealizowanych konsultacji dietetycznych online wyniosła 10 347, z czego 9912 miała charakter porady indywidualnej a 435 rodzinnej.</w:t>
      </w:r>
      <w:r w:rsidR="00B31DC0" w:rsidRPr="00F36AD9">
        <w:rPr>
          <w:rFonts w:ascii="Arial" w:hAnsi="Arial" w:cs="Arial"/>
        </w:rPr>
        <w:t xml:space="preserve"> </w:t>
      </w:r>
      <w:r w:rsidR="00BE4537" w:rsidRPr="00F36AD9">
        <w:rPr>
          <w:rFonts w:ascii="Arial" w:hAnsi="Arial" w:cs="Arial"/>
        </w:rPr>
        <w:t>Liczba zrealizowanych konsultacji psychodietetycznych online wniosła 653, zaś konsultacji dotyczących aktywności fizycznej 602.</w:t>
      </w:r>
      <w:r w:rsidR="00BE4537" w:rsidRPr="00F36AD9" w:rsidDel="00B30884">
        <w:rPr>
          <w:rFonts w:ascii="Arial" w:hAnsi="Arial" w:cs="Arial"/>
        </w:rPr>
        <w:t xml:space="preserve"> </w:t>
      </w:r>
      <w:r w:rsidR="00BE4537" w:rsidRPr="00F36AD9">
        <w:rPr>
          <w:rFonts w:ascii="Arial" w:hAnsi="Arial" w:cs="Arial"/>
        </w:rPr>
        <w:t xml:space="preserve">W </w:t>
      </w:r>
      <w:r w:rsidR="000C7B90" w:rsidRPr="00F36AD9">
        <w:rPr>
          <w:rFonts w:ascii="Arial" w:hAnsi="Arial" w:cs="Arial"/>
        </w:rPr>
        <w:t>2022 r. przeprowadzono 86 warsztatów kulinarnych – 80 dla uczniów klas 0</w:t>
      </w:r>
      <w:r w:rsidR="00982453">
        <w:rPr>
          <w:rFonts w:ascii="Arial" w:hAnsi="Arial" w:cs="Arial"/>
        </w:rPr>
        <w:t>–</w:t>
      </w:r>
      <w:r w:rsidR="000C7B90" w:rsidRPr="00F36AD9">
        <w:rPr>
          <w:rFonts w:ascii="Arial" w:hAnsi="Arial" w:cs="Arial"/>
        </w:rPr>
        <w:t xml:space="preserve">8 oraz 6 warsztatów dla realizatorów żywienia zbiorowego. Przeszkolono 1624 dzieci oraz 70 realizatorów żywienia zbiorowego. W </w:t>
      </w:r>
      <w:r w:rsidR="00BE4537" w:rsidRPr="00F36AD9">
        <w:rPr>
          <w:rFonts w:ascii="Arial" w:hAnsi="Arial" w:cs="Arial"/>
        </w:rPr>
        <w:t xml:space="preserve">2023 r. przeprowadzono </w:t>
      </w:r>
      <w:r w:rsidR="000C7B90" w:rsidRPr="00F36AD9">
        <w:rPr>
          <w:rFonts w:ascii="Arial" w:hAnsi="Arial" w:cs="Arial"/>
        </w:rPr>
        <w:t xml:space="preserve">zaś </w:t>
      </w:r>
      <w:r w:rsidR="00BE4537" w:rsidRPr="00F36AD9">
        <w:rPr>
          <w:rFonts w:ascii="Arial" w:hAnsi="Arial" w:cs="Arial"/>
        </w:rPr>
        <w:t>57 warsztatów kulinarnych dla 1157 dzieci oraz 6 warsztatów dla 51 realizatorów żywienia zbiorowego w przedszkolach. Sukcesywnie budowano także bazę materiałów merytorycznych NCEŻ. W 202</w:t>
      </w:r>
      <w:r w:rsidR="000C7B90" w:rsidRPr="00F36AD9">
        <w:rPr>
          <w:rFonts w:ascii="Arial" w:hAnsi="Arial" w:cs="Arial"/>
        </w:rPr>
        <w:t>2</w:t>
      </w:r>
      <w:r w:rsidR="00BE4537" w:rsidRPr="00F36AD9">
        <w:rPr>
          <w:rFonts w:ascii="Arial" w:hAnsi="Arial" w:cs="Arial"/>
        </w:rPr>
        <w:t xml:space="preserve"> r</w:t>
      </w:r>
      <w:r w:rsidR="000C7B90" w:rsidRPr="00F36AD9">
        <w:rPr>
          <w:rFonts w:ascii="Arial" w:hAnsi="Arial" w:cs="Arial"/>
        </w:rPr>
        <w:t xml:space="preserve">., podobnie jak w 2023 r. </w:t>
      </w:r>
      <w:r w:rsidR="00BE4537" w:rsidRPr="00F36AD9">
        <w:rPr>
          <w:rFonts w:ascii="Arial" w:hAnsi="Arial" w:cs="Arial"/>
        </w:rPr>
        <w:t xml:space="preserve"> opracowano 4 e-booki zawierające przepisy oraz praktyczne wskazówki dotyczące zasad żywienia w zakresie dietoterapii i dietoprofilaktyki.</w:t>
      </w:r>
      <w:r w:rsidR="000C7B90" w:rsidRPr="00F36AD9">
        <w:rPr>
          <w:rFonts w:ascii="Arial" w:hAnsi="Arial" w:cs="Arial"/>
        </w:rPr>
        <w:t xml:space="preserve"> Zaró</w:t>
      </w:r>
      <w:r w:rsidR="00DB65F5">
        <w:rPr>
          <w:rFonts w:ascii="Arial" w:hAnsi="Arial" w:cs="Arial"/>
        </w:rPr>
        <w:t>w</w:t>
      </w:r>
      <w:r w:rsidR="000C7B90" w:rsidRPr="00F36AD9">
        <w:rPr>
          <w:rFonts w:ascii="Arial" w:hAnsi="Arial" w:cs="Arial"/>
        </w:rPr>
        <w:t xml:space="preserve">no w 2022 r., jak i w 2023 r. </w:t>
      </w:r>
      <w:r w:rsidR="00B31DC0" w:rsidRPr="00F36AD9">
        <w:rPr>
          <w:rFonts w:ascii="Arial" w:hAnsi="Arial" w:cs="Arial"/>
        </w:rPr>
        <w:t xml:space="preserve">przeprowadzono konkurs „Rodzinna Akcja </w:t>
      </w:r>
      <w:r w:rsidR="00B25CD2" w:rsidRPr="00F36AD9">
        <w:rPr>
          <w:rFonts w:ascii="Arial" w:hAnsi="Arial" w:cs="Arial"/>
        </w:rPr>
        <w:t>–</w:t>
      </w:r>
      <w:r w:rsidR="00B31DC0" w:rsidRPr="00F36AD9">
        <w:rPr>
          <w:rFonts w:ascii="Arial" w:hAnsi="Arial" w:cs="Arial"/>
        </w:rPr>
        <w:t xml:space="preserve"> Zdrowa Rywalizacja”</w:t>
      </w:r>
      <w:r w:rsidR="000C7B90" w:rsidRPr="00F36AD9">
        <w:rPr>
          <w:rFonts w:ascii="Arial" w:hAnsi="Arial" w:cs="Arial"/>
        </w:rPr>
        <w:t>,</w:t>
      </w:r>
    </w:p>
    <w:p w14:paraId="24459BDA" w14:textId="683FEB35" w:rsidR="00D60306" w:rsidRPr="00F36AD9" w:rsidRDefault="00D60306"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t xml:space="preserve">działania informacyjne i edukacyjne, w tym: podejmowanie inicjatyw upowszechniających prawidłowe żywienie </w:t>
      </w:r>
      <w:r w:rsidR="00B25CD2" w:rsidRPr="00F36AD9">
        <w:rPr>
          <w:rFonts w:ascii="Arial" w:hAnsi="Arial" w:cs="Arial"/>
        </w:rPr>
        <w:t>–</w:t>
      </w:r>
      <w:r w:rsidRPr="00F36AD9">
        <w:rPr>
          <w:rFonts w:ascii="Arial" w:hAnsi="Arial" w:cs="Arial"/>
        </w:rPr>
        <w:t xml:space="preserve"> upowszechnianie zaleceń Europejskiego Kodeksu Walki z Rakiem dotyczących zdrowego żywienia; dystrybucja Kodeksu w wersji dla dorosłych, młodzieży i dzieci; organizacja spotkań i wydarzeń dotyczących powyższej tematyki</w:t>
      </w:r>
      <w:r w:rsidR="00B77EE7" w:rsidRPr="00F36AD9">
        <w:rPr>
          <w:rFonts w:ascii="Arial" w:hAnsi="Arial" w:cs="Arial"/>
        </w:rPr>
        <w:t>,</w:t>
      </w:r>
    </w:p>
    <w:p w14:paraId="029A3EAE" w14:textId="77777777" w:rsidR="00A963CF" w:rsidRPr="00F36AD9" w:rsidRDefault="00D60306"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t xml:space="preserve">poprawę kompetencji </w:t>
      </w:r>
      <w:r w:rsidR="00F15B6B" w:rsidRPr="00F36AD9">
        <w:rPr>
          <w:rFonts w:ascii="Arial" w:hAnsi="Arial" w:cs="Arial"/>
        </w:rPr>
        <w:t xml:space="preserve">grup zawodowych zaangażowanych w działania na rzecz walki z nadwagą i otyłością w zakresie zasad zdrowego żywienia i aktywności fizycznej </w:t>
      </w:r>
      <w:r w:rsidRPr="00F36AD9">
        <w:rPr>
          <w:rFonts w:ascii="Arial" w:hAnsi="Arial" w:cs="Arial"/>
        </w:rPr>
        <w:t>(</w:t>
      </w:r>
      <w:r w:rsidR="00F15B6B" w:rsidRPr="00F36AD9">
        <w:rPr>
          <w:rFonts w:ascii="Arial" w:hAnsi="Arial" w:cs="Arial"/>
        </w:rPr>
        <w:t>pracodawcy, przemysł spożywczy, menedżerowie zdrowia, zawody medyczne, nauczyciele, pracownicy ochrony zdrowia, pracownicy PIS),</w:t>
      </w:r>
    </w:p>
    <w:p w14:paraId="09BCF512" w14:textId="2BEF4048" w:rsidR="0003634A" w:rsidRPr="00F36AD9" w:rsidRDefault="005F27B4"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t xml:space="preserve">badanie preferencji konsumentów dotyczących wyborów żywieniowych, w tym </w:t>
      </w:r>
      <w:r w:rsidR="0051024B" w:rsidRPr="00F36AD9">
        <w:rPr>
          <w:rFonts w:ascii="Arial" w:hAnsi="Arial" w:cs="Arial"/>
        </w:rPr>
        <w:t xml:space="preserve">przegląd składu i wartości odżywczej wybranych produktów dostępnych na rynku. </w:t>
      </w:r>
      <w:r w:rsidRPr="00F36AD9">
        <w:rPr>
          <w:rFonts w:ascii="Arial" w:hAnsi="Arial" w:cs="Arial"/>
        </w:rPr>
        <w:t xml:space="preserve">W </w:t>
      </w:r>
      <w:r w:rsidR="0051024B" w:rsidRPr="00F36AD9">
        <w:rPr>
          <w:rFonts w:ascii="Arial" w:hAnsi="Arial" w:cs="Arial"/>
        </w:rPr>
        <w:t xml:space="preserve">2022 </w:t>
      </w:r>
      <w:r w:rsidRPr="00F36AD9">
        <w:rPr>
          <w:rFonts w:ascii="Arial" w:hAnsi="Arial" w:cs="Arial"/>
        </w:rPr>
        <w:t xml:space="preserve">r. </w:t>
      </w:r>
      <w:r w:rsidR="0051024B" w:rsidRPr="00F36AD9">
        <w:rPr>
          <w:rFonts w:ascii="Arial" w:hAnsi="Arial" w:cs="Arial"/>
        </w:rPr>
        <w:t xml:space="preserve">podstawowymi celami realizacji zadania było przeprowadzenie badania preferencji konsumentów dotyczących wyborów żywieniowych po wprowadzeniu opłaty cukrowej od napojów słodzonych (tzw. podatku od cukru) oraz wyborów dostępnych na rynku produktów słodkich. Wyniki pozwoliły na uzyskanie informacji na temat zachowań żywieniowych konsumentów, w tym preferencji dotyczących żywności będącej źródłem cukrów w diecie. Drugim celem realizacji zadania było badanie składu i wartości odżywczej wybranych produktów spożywczych. W </w:t>
      </w:r>
      <w:r w:rsidR="009B578A">
        <w:rPr>
          <w:rFonts w:ascii="Arial" w:hAnsi="Arial" w:cs="Arial"/>
        </w:rPr>
        <w:t>2022 r.</w:t>
      </w:r>
      <w:r w:rsidR="0051024B" w:rsidRPr="00F36AD9">
        <w:rPr>
          <w:rFonts w:ascii="Arial" w:hAnsi="Arial" w:cs="Arial"/>
        </w:rPr>
        <w:t xml:space="preserve"> badaniami objęto grupę słodyczy. </w:t>
      </w:r>
      <w:r w:rsidRPr="00F36AD9">
        <w:rPr>
          <w:rFonts w:ascii="Arial" w:hAnsi="Arial" w:cs="Arial"/>
        </w:rPr>
        <w:t xml:space="preserve">W </w:t>
      </w:r>
      <w:r w:rsidR="0051024B" w:rsidRPr="00F36AD9">
        <w:rPr>
          <w:rFonts w:ascii="Arial" w:hAnsi="Arial" w:cs="Arial"/>
        </w:rPr>
        <w:t xml:space="preserve">2023 </w:t>
      </w:r>
      <w:r w:rsidRPr="00F36AD9">
        <w:rPr>
          <w:rFonts w:ascii="Arial" w:hAnsi="Arial" w:cs="Arial"/>
        </w:rPr>
        <w:t xml:space="preserve">r. </w:t>
      </w:r>
      <w:r w:rsidR="0003634A" w:rsidRPr="00F36AD9">
        <w:rPr>
          <w:rFonts w:ascii="Arial" w:hAnsi="Arial" w:cs="Arial"/>
        </w:rPr>
        <w:t xml:space="preserve">głównym celem zadania było oznaczenie zawartości wybranych składników odżywczych w wytypowanych napojach słodzonych. </w:t>
      </w:r>
      <w:r w:rsidRPr="00F36AD9">
        <w:rPr>
          <w:rFonts w:ascii="Arial" w:hAnsi="Arial" w:cs="Arial"/>
        </w:rPr>
        <w:t xml:space="preserve">Dodatkowo przygotowano artykuł </w:t>
      </w:r>
      <w:r w:rsidR="0003634A" w:rsidRPr="00F36AD9">
        <w:rPr>
          <w:rFonts w:ascii="Arial" w:hAnsi="Arial" w:cs="Arial"/>
        </w:rPr>
        <w:t>pn. Spożycie napojów słodzonych przez osoby dorosłe,</w:t>
      </w:r>
    </w:p>
    <w:p w14:paraId="57BAD24C" w14:textId="46ED0552" w:rsidR="00D60306" w:rsidRPr="00F36AD9" w:rsidRDefault="00D60306"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lastRenderedPageBreak/>
        <w:t xml:space="preserve">kontynuowanie </w:t>
      </w:r>
      <w:r w:rsidR="003E79C9" w:rsidRPr="00F36AD9">
        <w:rPr>
          <w:rFonts w:ascii="Arial" w:hAnsi="Arial" w:cs="Arial"/>
        </w:rPr>
        <w:t>prac nad systemem</w:t>
      </w:r>
      <w:r w:rsidRPr="00F36AD9">
        <w:rPr>
          <w:rFonts w:ascii="Arial" w:hAnsi="Arial" w:cs="Arial"/>
        </w:rPr>
        <w:t xml:space="preserve"> przyjaznego etykietowania żywności</w:t>
      </w:r>
      <w:r w:rsidR="00B77EE7" w:rsidRPr="00F36AD9">
        <w:rPr>
          <w:rFonts w:ascii="Arial" w:hAnsi="Arial" w:cs="Arial"/>
        </w:rPr>
        <w:t>,</w:t>
      </w:r>
      <w:r w:rsidR="005F27B4" w:rsidRPr="00F36AD9">
        <w:rPr>
          <w:rFonts w:ascii="Arial" w:hAnsi="Arial" w:cs="Arial"/>
        </w:rPr>
        <w:t xml:space="preserve"> w </w:t>
      </w:r>
      <w:r w:rsidR="0003634A" w:rsidRPr="00F36AD9">
        <w:rPr>
          <w:rFonts w:ascii="Arial" w:hAnsi="Arial" w:cs="Arial"/>
        </w:rPr>
        <w:t xml:space="preserve">2022 </w:t>
      </w:r>
      <w:r w:rsidR="005F27B4" w:rsidRPr="00F36AD9">
        <w:rPr>
          <w:rFonts w:ascii="Arial" w:hAnsi="Arial" w:cs="Arial"/>
        </w:rPr>
        <w:t xml:space="preserve">r. </w:t>
      </w:r>
      <w:r w:rsidR="00956C11" w:rsidRPr="00F36AD9">
        <w:rPr>
          <w:rFonts w:ascii="Arial" w:hAnsi="Arial" w:cs="Arial"/>
        </w:rPr>
        <w:t>przeprowadzono analizę dokumentów UE z zakresu inicjatywy dotyczącej zmiany przepisów UE na temat informacji przekazywanych konsumentom, jako części unijnej strategii „od pola do stołu” z uwzględnieniem na bieżąco ukazujących się dokumentów, uczestniczono w krajowych i międzynarodowych spotkaniach dotyczących systemów FOPNL oraz opracowano produkt: „Krótkie podsumowanie na temat bieżącej sytuacji z zakresu działań w ramach inicjatywy dotyczącej zmiany przepisów UE na temat informacji przekazywanych konsumentom, jako części unijnej strategii „od pola do stołu”. Ponadto, w 2022 r. przeprowadzono badanie systemów FOPNL niezbadanych w poprzednich latach realizacji</w:t>
      </w:r>
      <w:r w:rsidR="003E79C9" w:rsidRPr="00F36AD9">
        <w:rPr>
          <w:rFonts w:ascii="Arial" w:hAnsi="Arial" w:cs="Arial"/>
        </w:rPr>
        <w:t xml:space="preserve"> zadania</w:t>
      </w:r>
      <w:r w:rsidR="00956C11" w:rsidRPr="00F36AD9">
        <w:rPr>
          <w:rFonts w:ascii="Arial" w:hAnsi="Arial" w:cs="Arial"/>
        </w:rPr>
        <w:t>.</w:t>
      </w:r>
      <w:r w:rsidR="00072E6E" w:rsidRPr="00F36AD9">
        <w:rPr>
          <w:rFonts w:ascii="Arial" w:hAnsi="Arial" w:cs="Arial"/>
        </w:rPr>
        <w:t xml:space="preserve"> </w:t>
      </w:r>
      <w:r w:rsidR="0003634A" w:rsidRPr="00F36AD9">
        <w:rPr>
          <w:rFonts w:ascii="Arial" w:hAnsi="Arial" w:cs="Arial"/>
        </w:rPr>
        <w:t xml:space="preserve">W 2023 r. </w:t>
      </w:r>
      <w:r w:rsidR="00956C11" w:rsidRPr="00F36AD9">
        <w:rPr>
          <w:rFonts w:ascii="Arial" w:hAnsi="Arial" w:cs="Arial"/>
        </w:rPr>
        <w:t>również prowadzono</w:t>
      </w:r>
      <w:r w:rsidR="0003634A" w:rsidRPr="00F36AD9">
        <w:rPr>
          <w:rFonts w:ascii="Arial" w:hAnsi="Arial" w:cs="Arial"/>
        </w:rPr>
        <w:t xml:space="preserve"> analizę dokumentów UE z zakresu inicjatywy dotyczącej zmiany przepisów UE na temat informacji przekazywanych konsumentom</w:t>
      </w:r>
      <w:r w:rsidR="00956C11" w:rsidRPr="00F36AD9">
        <w:rPr>
          <w:rFonts w:ascii="Arial" w:hAnsi="Arial" w:cs="Arial"/>
        </w:rPr>
        <w:t xml:space="preserve"> </w:t>
      </w:r>
      <w:r w:rsidR="0003634A" w:rsidRPr="00F36AD9">
        <w:rPr>
          <w:rFonts w:ascii="Arial" w:hAnsi="Arial" w:cs="Arial"/>
        </w:rPr>
        <w:t>oraz opracowano produkt: „Krótkie podsumowanie na temat bieżącej sytuacji z zakresu działań w ramach inicjatywy dotyczącej zmiany przepisów UE na temat informacji przekazywanych konsumentom, jako części unijnej strategii „od pola do stołu”. W 2023 r. opracowano też sprawozdanie z przeprowadzonego w 2022</w:t>
      </w:r>
      <w:r w:rsidR="003E51FB">
        <w:rPr>
          <w:rFonts w:ascii="Arial" w:hAnsi="Arial" w:cs="Arial"/>
        </w:rPr>
        <w:t xml:space="preserve"> </w:t>
      </w:r>
      <w:r w:rsidR="0003634A" w:rsidRPr="00F36AD9">
        <w:rPr>
          <w:rFonts w:ascii="Arial" w:hAnsi="Arial" w:cs="Arial"/>
        </w:rPr>
        <w:t xml:space="preserve">r. badania systemów FOPNL niezbadanych w poprzednich latach realizacji zadania, którego celem było </w:t>
      </w:r>
      <w:r w:rsidR="003E79C9" w:rsidRPr="00F36AD9">
        <w:rPr>
          <w:rFonts w:ascii="Arial" w:hAnsi="Arial" w:cs="Arial"/>
        </w:rPr>
        <w:t>p</w:t>
      </w:r>
      <w:r w:rsidR="0003634A" w:rsidRPr="00F36AD9">
        <w:rPr>
          <w:rFonts w:ascii="Arial" w:hAnsi="Arial" w:cs="Arial"/>
        </w:rPr>
        <w:t>ozyskanie pogłębionej wiedzy dotyczącej rozumienia oznakowania żywności, potrzeb związanych z oznakowaniem żywności wśród osób dokonujących zakupów żywności w sklepach tradycyjnych i internetowych, poznanie odbioru: rozumienia i preferencji w stosunku do istniejących systemów znakowania żywności.</w:t>
      </w:r>
      <w:r w:rsidR="00956C11" w:rsidRPr="00F36AD9">
        <w:rPr>
          <w:rFonts w:ascii="Arial" w:hAnsi="Arial" w:cs="Arial"/>
        </w:rPr>
        <w:t xml:space="preserve"> </w:t>
      </w:r>
      <w:r w:rsidR="0003634A" w:rsidRPr="00F36AD9">
        <w:rPr>
          <w:rFonts w:ascii="Arial" w:hAnsi="Arial" w:cs="Arial"/>
        </w:rPr>
        <w:t>Opracowano również materiały edukacyjne i informacyjne dla konsumentów</w:t>
      </w:r>
      <w:r w:rsidR="003E79C9" w:rsidRPr="00F36AD9">
        <w:rPr>
          <w:rFonts w:ascii="Arial" w:hAnsi="Arial" w:cs="Arial"/>
        </w:rPr>
        <w:t xml:space="preserve"> w tym obszarze,</w:t>
      </w:r>
    </w:p>
    <w:p w14:paraId="04783A18" w14:textId="3D1AD335" w:rsidR="003E79C9" w:rsidRPr="00F36AD9" w:rsidRDefault="005F27B4"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t>prowadzenie e-Bazy izomerów trans kwasów tłuszczowych oraz jej aktualizacja na podstawie badań zawartości tych związków w żywności. W 202</w:t>
      </w:r>
      <w:r w:rsidR="003E79C9" w:rsidRPr="00F36AD9">
        <w:rPr>
          <w:rFonts w:ascii="Arial" w:hAnsi="Arial" w:cs="Arial"/>
        </w:rPr>
        <w:t>2</w:t>
      </w:r>
      <w:r w:rsidRPr="00F36AD9">
        <w:rPr>
          <w:rFonts w:ascii="Arial" w:hAnsi="Arial" w:cs="Arial"/>
        </w:rPr>
        <w:t xml:space="preserve"> r. </w:t>
      </w:r>
      <w:r w:rsidR="003E79C9" w:rsidRPr="00F36AD9">
        <w:rPr>
          <w:rFonts w:ascii="Arial" w:hAnsi="Arial" w:cs="Arial"/>
        </w:rPr>
        <w:t>wykonano badania analityczne 109 produktów spożywczych w kierunku tłuszczu, z tego w 109 próbkach oznaczono zawartość izomerów trans kwasów tłuszczowych oraz 63 próbek tłuszczu wyekstrahowanego z produktów spożywczych w poprzednim (2021) roku realizacji zadania w kierunku TFA. Łącznie wykonano oznaczenia analityczne 109 produktów w kierunku tłuszczu oraz 172 produktów w kierunku TFA. Dokonano dwóch aktualizacji e-Bazy izomerów trans  poprzez aktualizację wyników zawartości TFA dla produktów już występujących w e-Bazie oraz wprowadzenie wyników dla nowych grup produktów spożywczych</w:t>
      </w:r>
      <w:r w:rsidR="004737BB" w:rsidRPr="00F36AD9">
        <w:rPr>
          <w:rFonts w:ascii="Arial" w:hAnsi="Arial" w:cs="Arial"/>
        </w:rPr>
        <w:t xml:space="preserve">. W 2023 r. </w:t>
      </w:r>
      <w:r w:rsidR="00091843" w:rsidRPr="00F36AD9">
        <w:rPr>
          <w:rFonts w:ascii="Arial" w:hAnsi="Arial" w:cs="Arial"/>
        </w:rPr>
        <w:t>w</w:t>
      </w:r>
      <w:r w:rsidR="004737BB" w:rsidRPr="00F36AD9">
        <w:rPr>
          <w:rFonts w:ascii="Arial" w:hAnsi="Arial" w:cs="Arial"/>
        </w:rPr>
        <w:t xml:space="preserve">ykonano badania analityczne 83 produktów spożywczych w kierunku tłuszczu, z tego w 83 próbkach tłuszczu wyekstrahowanego z 83 produktów spożywczych oznaczono zawartość izomerów trans kwasów tłuszczowych. Łącznie wykonano oznaczenia analityczne 83 produktów w kierunku tłuszczu oraz 83 produktów w kierunku TFA. Dokonano dwóch aktualizacji e-Bazy izomerów trans oraz </w:t>
      </w:r>
      <w:r w:rsidR="004737BB" w:rsidRPr="00F36AD9">
        <w:rPr>
          <w:rFonts w:ascii="Arial" w:hAnsi="Arial" w:cs="Arial"/>
        </w:rPr>
        <w:lastRenderedPageBreak/>
        <w:t>uszczegółowiono klasyfikację produktów dotychczas wprowadzonych do e-Bazy i wyodrębniono nowe grupy produktów spożywczych,</w:t>
      </w:r>
    </w:p>
    <w:p w14:paraId="762D5D7C" w14:textId="13D5B219" w:rsidR="00734CD9" w:rsidRDefault="005F27B4" w:rsidP="00AC6A69">
      <w:pPr>
        <w:pStyle w:val="Akapitzlist"/>
        <w:numPr>
          <w:ilvl w:val="0"/>
          <w:numId w:val="11"/>
        </w:numPr>
        <w:spacing w:before="120" w:after="120" w:line="360" w:lineRule="auto"/>
        <w:contextualSpacing w:val="0"/>
        <w:jc w:val="both"/>
        <w:rPr>
          <w:rFonts w:ascii="Arial" w:hAnsi="Arial" w:cs="Arial"/>
        </w:rPr>
      </w:pPr>
      <w:r w:rsidRPr="00F36AD9">
        <w:rPr>
          <w:rFonts w:ascii="Arial" w:hAnsi="Arial" w:cs="Arial"/>
        </w:rPr>
        <w:t xml:space="preserve">Monitorowanie, wczesna diagnoza i interwencja w zakresie występowania nadwagi i otyłości oraz podwyższonego ciśnienia tętniczego krwi w populacji dzieci. W </w:t>
      </w:r>
      <w:r w:rsidR="0008281C" w:rsidRPr="00F36AD9">
        <w:rPr>
          <w:rFonts w:ascii="Arial" w:hAnsi="Arial" w:cs="Arial"/>
        </w:rPr>
        <w:t xml:space="preserve">2022 r. </w:t>
      </w:r>
      <w:r w:rsidRPr="00F36AD9">
        <w:rPr>
          <w:rFonts w:ascii="Arial" w:hAnsi="Arial" w:cs="Arial"/>
        </w:rPr>
        <w:t xml:space="preserve"> </w:t>
      </w:r>
      <w:r w:rsidR="0008281C" w:rsidRPr="00F36AD9">
        <w:rPr>
          <w:rFonts w:ascii="Arial" w:hAnsi="Arial" w:cs="Arial"/>
        </w:rPr>
        <w:t>rozpoczęto realizację badań dzieci w wieku 7</w:t>
      </w:r>
      <w:r w:rsidR="00982453">
        <w:rPr>
          <w:rFonts w:ascii="Arial" w:hAnsi="Arial" w:cs="Arial"/>
        </w:rPr>
        <w:t>–</w:t>
      </w:r>
      <w:r w:rsidR="0008281C" w:rsidRPr="00F36AD9">
        <w:rPr>
          <w:rFonts w:ascii="Arial" w:hAnsi="Arial" w:cs="Arial"/>
        </w:rPr>
        <w:t xml:space="preserve">9 lat w ramach trzeciej rundy badań COSI w Polsce. </w:t>
      </w:r>
      <w:r w:rsidR="00211399" w:rsidRPr="00F36AD9">
        <w:rPr>
          <w:rFonts w:ascii="Arial" w:hAnsi="Arial" w:cs="Arial"/>
        </w:rPr>
        <w:t>W 2023 r. kontynuowano realizację badań oraz opracowano raport z badania głównego w ramach trzeciej rundy międzynarodowych badań COSI w Polsce.</w:t>
      </w:r>
    </w:p>
    <w:p w14:paraId="4FFBA84D" w14:textId="1142541D" w:rsidR="0036184F" w:rsidRPr="00C628AA" w:rsidRDefault="0036184F" w:rsidP="00AC6A69">
      <w:pPr>
        <w:pStyle w:val="Akapitzlist"/>
        <w:numPr>
          <w:ilvl w:val="0"/>
          <w:numId w:val="11"/>
        </w:numPr>
        <w:spacing w:before="120" w:after="120" w:line="360" w:lineRule="auto"/>
        <w:jc w:val="both"/>
        <w:rPr>
          <w:rFonts w:ascii="Arial" w:hAnsi="Arial" w:cs="Arial"/>
        </w:rPr>
      </w:pPr>
      <w:r w:rsidRPr="0036184F">
        <w:rPr>
          <w:rFonts w:ascii="Arial" w:hAnsi="Arial" w:cs="Arial"/>
        </w:rPr>
        <w:t>Mając świadomość, że karmienie piersią wykazuje szereg krótko i długofalowych korzyści</w:t>
      </w:r>
      <w:r>
        <w:rPr>
          <w:rFonts w:ascii="Arial" w:hAnsi="Arial" w:cs="Arial"/>
        </w:rPr>
        <w:t xml:space="preserve"> </w:t>
      </w:r>
      <w:r w:rsidRPr="00C628AA">
        <w:rPr>
          <w:rFonts w:ascii="Arial" w:hAnsi="Arial" w:cs="Arial"/>
        </w:rPr>
        <w:t>zdrowotnych zarówno dla dziecka jak i jego matki zostały podjęte działania wspierające</w:t>
      </w:r>
      <w:r>
        <w:rPr>
          <w:rFonts w:ascii="Arial" w:hAnsi="Arial" w:cs="Arial"/>
        </w:rPr>
        <w:t xml:space="preserve"> </w:t>
      </w:r>
      <w:r w:rsidRPr="00C628AA">
        <w:rPr>
          <w:rFonts w:ascii="Arial" w:hAnsi="Arial" w:cs="Arial"/>
        </w:rPr>
        <w:t>karmienie piersią. Promowanie naturalnego karmienia oraz ochrona i wspieranie matek</w:t>
      </w:r>
      <w:r>
        <w:rPr>
          <w:rFonts w:ascii="Arial" w:hAnsi="Arial" w:cs="Arial"/>
        </w:rPr>
        <w:t xml:space="preserve"> </w:t>
      </w:r>
      <w:r w:rsidRPr="00C628AA">
        <w:rPr>
          <w:rFonts w:ascii="Arial" w:hAnsi="Arial" w:cs="Arial"/>
        </w:rPr>
        <w:t>karmiących piersią stanowi jedną z najbardziej efektywnych strategii poprawiających stan</w:t>
      </w:r>
      <w:r>
        <w:rPr>
          <w:rFonts w:ascii="Arial" w:hAnsi="Arial" w:cs="Arial"/>
        </w:rPr>
        <w:t xml:space="preserve"> </w:t>
      </w:r>
      <w:r w:rsidRPr="00C628AA">
        <w:rPr>
          <w:rFonts w:ascii="Arial" w:hAnsi="Arial" w:cs="Arial"/>
        </w:rPr>
        <w:t xml:space="preserve">zdrowia ludności. W 2023 r. wybrany w ramach konkursu realizator </w:t>
      </w:r>
      <w:r w:rsidR="00982453">
        <w:rPr>
          <w:rFonts w:ascii="Arial" w:hAnsi="Arial" w:cs="Arial"/>
        </w:rPr>
        <w:t>–</w:t>
      </w:r>
      <w:r w:rsidRPr="00C628AA">
        <w:rPr>
          <w:rFonts w:ascii="Arial" w:hAnsi="Arial" w:cs="Arial"/>
        </w:rPr>
        <w:t xml:space="preserve"> Centrum Medyczne</w:t>
      </w:r>
      <w:r>
        <w:rPr>
          <w:rFonts w:ascii="Arial" w:hAnsi="Arial" w:cs="Arial"/>
        </w:rPr>
        <w:t xml:space="preserve"> </w:t>
      </w:r>
      <w:r w:rsidRPr="00C628AA">
        <w:rPr>
          <w:rFonts w:ascii="Arial" w:hAnsi="Arial" w:cs="Arial"/>
        </w:rPr>
        <w:t>Warszawskiego Uniwersytetu Medycznego Sp. z o.o. rozpoczął:</w:t>
      </w:r>
    </w:p>
    <w:p w14:paraId="313A5FC6" w14:textId="77777777" w:rsidR="0036184F" w:rsidRPr="00C628AA" w:rsidRDefault="0036184F" w:rsidP="00AC6A69">
      <w:pPr>
        <w:pStyle w:val="Akapitzlist"/>
        <w:numPr>
          <w:ilvl w:val="0"/>
          <w:numId w:val="36"/>
        </w:numPr>
        <w:spacing w:before="120" w:after="120" w:line="360" w:lineRule="auto"/>
        <w:jc w:val="both"/>
        <w:rPr>
          <w:rFonts w:ascii="Arial" w:hAnsi="Arial" w:cs="Arial"/>
        </w:rPr>
      </w:pPr>
      <w:r w:rsidRPr="00C628AA">
        <w:rPr>
          <w:rFonts w:ascii="Arial" w:hAnsi="Arial" w:cs="Arial"/>
        </w:rPr>
        <w:t>prowadzenie bezpłatnych kursów specjalistycznych dla położnych pn. „Edukacja i wsparcie kobiety w okresie laktacji”, w 2023 r. przeszkolono 120 położnych,</w:t>
      </w:r>
    </w:p>
    <w:p w14:paraId="031F527A" w14:textId="77777777" w:rsidR="0036184F" w:rsidRPr="00C628AA" w:rsidRDefault="0036184F" w:rsidP="00AC6A69">
      <w:pPr>
        <w:pStyle w:val="Akapitzlist"/>
        <w:numPr>
          <w:ilvl w:val="0"/>
          <w:numId w:val="36"/>
        </w:numPr>
        <w:spacing w:before="120" w:after="120" w:line="360" w:lineRule="auto"/>
        <w:jc w:val="both"/>
        <w:rPr>
          <w:rFonts w:ascii="Arial" w:hAnsi="Arial" w:cs="Arial"/>
        </w:rPr>
      </w:pPr>
      <w:r w:rsidRPr="00C628AA">
        <w:rPr>
          <w:rFonts w:ascii="Arial" w:hAnsi="Arial" w:cs="Arial"/>
        </w:rPr>
        <w:t>druk i dystrybucję poradnika „Karmienie piersią”, zamieszczonego na stronie internetowej Ministerstwa Zdrowia do szpitali posiadających oddziały położniczo-ginekologiczne w całej Rzeczypospolitej Polskiej. Ponad 300 szpitali otrzymało 210 tys. sztuk poradnika do przekazania swoim pacjentkom,</w:t>
      </w:r>
    </w:p>
    <w:p w14:paraId="721C6F22" w14:textId="77D6B65F" w:rsidR="0036184F" w:rsidRPr="00C628AA" w:rsidRDefault="0036184F" w:rsidP="00AC6A69">
      <w:pPr>
        <w:pStyle w:val="Akapitzlist"/>
        <w:numPr>
          <w:ilvl w:val="0"/>
          <w:numId w:val="36"/>
        </w:numPr>
        <w:spacing w:before="120" w:after="120" w:line="360" w:lineRule="auto"/>
        <w:jc w:val="both"/>
        <w:rPr>
          <w:rFonts w:ascii="Arial" w:hAnsi="Arial" w:cs="Arial"/>
        </w:rPr>
      </w:pPr>
      <w:r w:rsidRPr="00C628AA">
        <w:rPr>
          <w:rFonts w:ascii="Arial" w:hAnsi="Arial" w:cs="Arial"/>
        </w:rPr>
        <w:t>przygotowanie materiałów promujących karmienie piersią z okazji Światowego Tygodnia Karmienia Piersią w 2024 r.</w:t>
      </w:r>
    </w:p>
    <w:p w14:paraId="5EE1F6AD" w14:textId="77777777" w:rsidR="00AC3455" w:rsidRPr="00F36AD9" w:rsidRDefault="00AC3455" w:rsidP="009A39B1">
      <w:pPr>
        <w:spacing w:before="120" w:after="120" w:line="360" w:lineRule="auto"/>
        <w:jc w:val="both"/>
        <w:rPr>
          <w:rFonts w:ascii="Arial" w:hAnsi="Arial" w:cs="Arial"/>
          <w:b/>
          <w:bCs/>
        </w:rPr>
      </w:pPr>
      <w:r w:rsidRPr="00F36AD9">
        <w:rPr>
          <w:rFonts w:ascii="Arial" w:hAnsi="Arial" w:cs="Arial"/>
          <w:b/>
          <w:bCs/>
        </w:rPr>
        <w:t>Cel Operacyjny 2</w:t>
      </w:r>
    </w:p>
    <w:p w14:paraId="1DC130C1" w14:textId="39A226EC" w:rsidR="00AC3455" w:rsidRPr="00F36AD9" w:rsidRDefault="00AC3455" w:rsidP="009A39B1">
      <w:pPr>
        <w:spacing w:before="120" w:after="120" w:line="360" w:lineRule="auto"/>
        <w:jc w:val="both"/>
        <w:rPr>
          <w:rFonts w:ascii="Arial" w:hAnsi="Arial" w:cs="Arial"/>
        </w:rPr>
      </w:pPr>
      <w:r w:rsidRPr="00F36AD9">
        <w:rPr>
          <w:rFonts w:ascii="Arial" w:hAnsi="Arial" w:cs="Arial"/>
        </w:rPr>
        <w:t xml:space="preserve">Sprawozdając realizację ustawy przez realizację </w:t>
      </w:r>
      <w:r w:rsidR="002E3577" w:rsidRPr="00F36AD9">
        <w:rPr>
          <w:rFonts w:ascii="Arial" w:hAnsi="Arial" w:cs="Arial"/>
        </w:rPr>
        <w:t>NPZ 2021</w:t>
      </w:r>
      <w:r w:rsidR="00982453">
        <w:rPr>
          <w:rFonts w:ascii="Arial" w:hAnsi="Arial" w:cs="Arial"/>
        </w:rPr>
        <w:t>–</w:t>
      </w:r>
      <w:r w:rsidR="002E3577" w:rsidRPr="00F36AD9">
        <w:rPr>
          <w:rFonts w:ascii="Arial" w:hAnsi="Arial" w:cs="Arial"/>
        </w:rPr>
        <w:t>2025</w:t>
      </w:r>
      <w:r w:rsidRPr="00F36AD9">
        <w:rPr>
          <w:rFonts w:ascii="Arial" w:hAnsi="Arial" w:cs="Arial"/>
        </w:rPr>
        <w:t>, trzeba pamiętać, że akt</w:t>
      </w:r>
      <w:r w:rsidR="002E3577" w:rsidRPr="00F36AD9">
        <w:rPr>
          <w:rFonts w:ascii="Arial" w:hAnsi="Arial" w:cs="Arial"/>
        </w:rPr>
        <w:t xml:space="preserve"> te</w:t>
      </w:r>
      <w:r w:rsidR="00C64B2F" w:rsidRPr="00F36AD9">
        <w:rPr>
          <w:rFonts w:ascii="Arial" w:hAnsi="Arial" w:cs="Arial"/>
        </w:rPr>
        <w:t>n</w:t>
      </w:r>
      <w:r w:rsidRPr="00F36AD9">
        <w:rPr>
          <w:rFonts w:ascii="Arial" w:hAnsi="Arial" w:cs="Arial"/>
        </w:rPr>
        <w:t xml:space="preserve"> były </w:t>
      </w:r>
      <w:r w:rsidR="00C64B2F" w:rsidRPr="00F36AD9">
        <w:rPr>
          <w:rFonts w:ascii="Arial" w:hAnsi="Arial" w:cs="Arial"/>
        </w:rPr>
        <w:t xml:space="preserve">opracowany </w:t>
      </w:r>
      <w:r w:rsidRPr="00F36AD9">
        <w:rPr>
          <w:rFonts w:ascii="Arial" w:hAnsi="Arial" w:cs="Arial"/>
        </w:rPr>
        <w:t xml:space="preserve">z uwzględnieniem szeregu uwarunkowań prawnych, instytucjonalnych, finansowych i organizacyjnych. </w:t>
      </w:r>
      <w:r w:rsidR="005630CE" w:rsidRPr="005630CE">
        <w:rPr>
          <w:rFonts w:ascii="Arial" w:hAnsi="Arial" w:cs="Arial"/>
        </w:rPr>
        <w:t>Mając na uwadze, że mechanizm uzależnienia wiąże się z pewnymi uniwersalnymi prawidłowościami, czynnikami ryzyka oraz czynnikami chroniącymi, problem uzależnień behawioralnych bądź od substancji psychoaktywnych, w tym alkoholu i tytoniu, powinien być rozpatrywany w sposób zintegrowany, co ma swoje odzwierciedlenie w NPZ 2021</w:t>
      </w:r>
      <w:r w:rsidR="00982453">
        <w:rPr>
          <w:rFonts w:ascii="Arial" w:hAnsi="Arial" w:cs="Arial"/>
        </w:rPr>
        <w:t>–</w:t>
      </w:r>
      <w:r w:rsidR="005630CE" w:rsidRPr="005630CE">
        <w:rPr>
          <w:rFonts w:ascii="Arial" w:hAnsi="Arial" w:cs="Arial"/>
        </w:rPr>
        <w:t>2025.  Cel operacyjny 2 jest odzwierciedleniem postępującej integracji działań w sferze zdrowia psychicznego, profilaktyki i leczenia uzależnień, będącej wynikiem uznania istotnych spójnych zakresów w tych politykach zdrowotnych.</w:t>
      </w:r>
    </w:p>
    <w:p w14:paraId="5519BB6D" w14:textId="089CBAF3" w:rsidR="00E341C2" w:rsidRPr="00F36AD9" w:rsidRDefault="00E341C2" w:rsidP="009A39B1">
      <w:pPr>
        <w:spacing w:before="120" w:after="120" w:line="360" w:lineRule="auto"/>
        <w:jc w:val="both"/>
        <w:rPr>
          <w:rFonts w:ascii="Arial" w:hAnsi="Arial" w:cs="Arial"/>
        </w:rPr>
      </w:pPr>
      <w:r w:rsidRPr="00F36AD9">
        <w:rPr>
          <w:rFonts w:ascii="Arial" w:hAnsi="Arial" w:cs="Arial"/>
        </w:rPr>
        <w:t xml:space="preserve">Z </w:t>
      </w:r>
      <w:r w:rsidRPr="006C4405">
        <w:rPr>
          <w:rFonts w:ascii="Arial" w:hAnsi="Arial" w:cs="Arial"/>
        </w:rPr>
        <w:t xml:space="preserve">dniem 1 stycznia 2022 r. na mocy ustawy z dnia 17 grudnia 2021 r. o zmianie ustawy o zdrowiu publicznym oraz niektórych innych ustaw, Krajowe Biuro do Spraw Przeciwdziałania </w:t>
      </w:r>
      <w:r w:rsidRPr="006C4405">
        <w:rPr>
          <w:rFonts w:ascii="Arial" w:hAnsi="Arial" w:cs="Arial"/>
        </w:rPr>
        <w:lastRenderedPageBreak/>
        <w:t>Narkomanii</w:t>
      </w:r>
      <w:r w:rsidR="006C4405">
        <w:rPr>
          <w:rFonts w:ascii="Arial" w:hAnsi="Arial" w:cs="Arial"/>
        </w:rPr>
        <w:t xml:space="preserve"> i </w:t>
      </w:r>
      <w:r w:rsidRPr="006C4405">
        <w:rPr>
          <w:rFonts w:ascii="Arial" w:hAnsi="Arial" w:cs="Arial"/>
        </w:rPr>
        <w:t>Państwowa Agencja Rozwiązywania Problemów Alkoholowych zostały przekształcone w Krajowe Centrum</w:t>
      </w:r>
      <w:r w:rsidRPr="00F36AD9">
        <w:rPr>
          <w:rFonts w:ascii="Arial" w:hAnsi="Arial" w:cs="Arial"/>
        </w:rPr>
        <w:t xml:space="preserve"> Przeciwdziałania Uzależnieniom (KCPU).</w:t>
      </w:r>
    </w:p>
    <w:p w14:paraId="573821BC" w14:textId="14813092" w:rsidR="00E341C2" w:rsidRPr="00F36AD9" w:rsidRDefault="00E341C2" w:rsidP="009A39B1">
      <w:pPr>
        <w:spacing w:before="120" w:after="120" w:line="360" w:lineRule="auto"/>
        <w:jc w:val="both"/>
        <w:rPr>
          <w:rFonts w:ascii="Arial" w:hAnsi="Arial" w:cs="Arial"/>
        </w:rPr>
      </w:pPr>
      <w:r w:rsidRPr="00F36AD9">
        <w:rPr>
          <w:rFonts w:ascii="Arial" w:hAnsi="Arial" w:cs="Arial"/>
        </w:rPr>
        <w:t>Zgodnie z ww. ustawą, Centrum prowadzi działalność w zakresie profilaktyki i rozwiązywania problemów związanych z używaniem alkoholu i innych substancji psychoaktywnych oraz uzależnień behawioralnych.</w:t>
      </w:r>
    </w:p>
    <w:p w14:paraId="177810CA" w14:textId="74000E7F" w:rsidR="00AC3455" w:rsidRPr="00F36AD9" w:rsidRDefault="00E341C2" w:rsidP="009A39B1">
      <w:pPr>
        <w:spacing w:before="120" w:after="120" w:line="360" w:lineRule="auto"/>
        <w:jc w:val="both"/>
        <w:rPr>
          <w:rFonts w:ascii="Arial" w:hAnsi="Arial" w:cs="Arial"/>
        </w:rPr>
      </w:pPr>
      <w:r w:rsidRPr="00F36AD9">
        <w:rPr>
          <w:rFonts w:ascii="Arial" w:hAnsi="Arial" w:cs="Arial"/>
        </w:rPr>
        <w:t>Powstanie nowej instytucji, zajmującej się w sposób kompleksowy przeciwdziałaniem problemowemu używaniu substancji psychoaktywnych i uzależnieniom behawioralnym daje szansę na ugruntowanie pozycji problematyki uzależnień w obszarze zdrowia publicznego i w polityce społecznej, jako całości oraz kontynuowania ważnych zadań prowadzonych wcześniej przez Państwową Agencję i Krajowe Biuro Przeciwdziałania Narkomanii. Połączenie doświadczenia, potencjału merytorycznego i organizacyjnego obu podmiotów umożliwia uzyskanie wartości dodanej, skutkującej wzrostem możliwości niesienia pomocy osobom z problemami wynikającymi z różnego rodzaju uzależnień oraz ich bliskim.</w:t>
      </w:r>
    </w:p>
    <w:p w14:paraId="7428E375" w14:textId="233CF141" w:rsidR="00AC3455" w:rsidRDefault="003B32C8" w:rsidP="009A39B1">
      <w:pPr>
        <w:spacing w:before="120" w:after="120" w:line="360" w:lineRule="auto"/>
        <w:jc w:val="both"/>
        <w:rPr>
          <w:rFonts w:ascii="Arial" w:hAnsi="Arial" w:cs="Arial"/>
        </w:rPr>
      </w:pPr>
      <w:r>
        <w:rPr>
          <w:rFonts w:ascii="Arial" w:hAnsi="Arial" w:cs="Arial"/>
        </w:rPr>
        <w:t>KCPU realizuje, zgodnie z art. 8a ustawy, zadania z zakresu profilaktyki i rozwiązywania problemów alkoholowych, przeciwdziałania narkomanii i przeciwdziałanie innych uzależnieniom, w tym dofinansowane z Funduszu Rozwiązywania Problemów Hazardowych.</w:t>
      </w:r>
    </w:p>
    <w:p w14:paraId="6CB03EEB" w14:textId="50052B01" w:rsidR="003B32C8" w:rsidRDefault="003B32C8" w:rsidP="009A39B1">
      <w:pPr>
        <w:spacing w:before="120" w:after="120" w:line="360" w:lineRule="auto"/>
        <w:jc w:val="both"/>
        <w:rPr>
          <w:rFonts w:ascii="Arial" w:hAnsi="Arial" w:cs="Arial"/>
        </w:rPr>
      </w:pPr>
      <w:r>
        <w:rPr>
          <w:rFonts w:ascii="Arial" w:hAnsi="Arial" w:cs="Arial"/>
        </w:rPr>
        <w:t>Do zadań KCPU należy m.in:</w:t>
      </w:r>
    </w:p>
    <w:p w14:paraId="2078D390" w14:textId="72D9D1E6" w:rsidR="003B32C8" w:rsidRDefault="003B32C8" w:rsidP="00AC6A69">
      <w:pPr>
        <w:pStyle w:val="Akapitzlist"/>
        <w:numPr>
          <w:ilvl w:val="0"/>
          <w:numId w:val="42"/>
        </w:numPr>
        <w:spacing w:before="120" w:after="120" w:line="360" w:lineRule="auto"/>
        <w:jc w:val="both"/>
        <w:rPr>
          <w:rFonts w:ascii="Arial" w:hAnsi="Arial" w:cs="Arial"/>
        </w:rPr>
      </w:pPr>
      <w:r w:rsidRPr="003B32C8">
        <w:rPr>
          <w:rFonts w:ascii="Arial" w:hAnsi="Arial" w:cs="Arial"/>
        </w:rPr>
        <w:t>wykonywanie zadań w zakresie profilaktyki i rozwiązywania problemów alkoholowych, przeciwdziałania narkomanii oraz uzależnieniom behawioralnym, które polegają na powierzaniu i wspieraniu wykonywania zadań publicznych, wraz z udzielaniem dotacji na finansowanie ich realizacji;</w:t>
      </w:r>
    </w:p>
    <w:p w14:paraId="5F15CDA3" w14:textId="067DAAAD" w:rsidR="003B32C8" w:rsidRDefault="003B32C8" w:rsidP="00AC6A69">
      <w:pPr>
        <w:pStyle w:val="Akapitzlist"/>
        <w:numPr>
          <w:ilvl w:val="0"/>
          <w:numId w:val="42"/>
        </w:numPr>
        <w:spacing w:before="120" w:after="120" w:line="360" w:lineRule="auto"/>
        <w:jc w:val="both"/>
        <w:rPr>
          <w:rFonts w:ascii="Arial" w:hAnsi="Arial" w:cs="Arial"/>
        </w:rPr>
      </w:pPr>
      <w:r w:rsidRPr="003B32C8">
        <w:rPr>
          <w:rFonts w:ascii="Arial" w:hAnsi="Arial" w:cs="Arial"/>
        </w:rPr>
        <w:t>inicjowanie, wspieranie i prowadzenie działań, które zmierzają do ograniczenia używania alkoholu, środków odurzających, substancji psychotropowych, środków zastępczych lub nowych substancji psychoaktywnych, w szczególności wśród dzieci i młodzieży;</w:t>
      </w:r>
    </w:p>
    <w:p w14:paraId="5767BCF6" w14:textId="318BEC1C" w:rsidR="003B32C8" w:rsidRDefault="003B32C8" w:rsidP="00AC6A69">
      <w:pPr>
        <w:pStyle w:val="Akapitzlist"/>
        <w:numPr>
          <w:ilvl w:val="0"/>
          <w:numId w:val="42"/>
        </w:numPr>
        <w:spacing w:before="120" w:after="120" w:line="360" w:lineRule="auto"/>
        <w:jc w:val="both"/>
        <w:rPr>
          <w:rFonts w:ascii="Arial" w:hAnsi="Arial" w:cs="Arial"/>
        </w:rPr>
      </w:pPr>
      <w:r w:rsidRPr="003B32C8">
        <w:rPr>
          <w:rFonts w:ascii="Arial" w:hAnsi="Arial" w:cs="Arial"/>
        </w:rPr>
        <w:t>inicjowanie, wspieranie i prowadzenie działań w zakresie przeciwdziałania przemocy domowej, w tym w rodzinach</w:t>
      </w:r>
      <w:r>
        <w:rPr>
          <w:rFonts w:ascii="Arial" w:hAnsi="Arial" w:cs="Arial"/>
        </w:rPr>
        <w:t xml:space="preserve"> </w:t>
      </w:r>
      <w:r w:rsidRPr="00C628AA">
        <w:rPr>
          <w:rFonts w:ascii="Arial" w:hAnsi="Arial" w:cs="Arial"/>
        </w:rPr>
        <w:t>z problemem używania alkoholu, środków odurzających, substancji psychotropowych, środków zastępczych lub nowych</w:t>
      </w:r>
      <w:r>
        <w:rPr>
          <w:rFonts w:ascii="Arial" w:hAnsi="Arial" w:cs="Arial"/>
        </w:rPr>
        <w:t xml:space="preserve"> </w:t>
      </w:r>
      <w:r w:rsidRPr="00C628AA">
        <w:rPr>
          <w:rFonts w:ascii="Arial" w:hAnsi="Arial" w:cs="Arial"/>
        </w:rPr>
        <w:t>substancji psychoaktywnych oraz uzależnień behawioralnych;</w:t>
      </w:r>
    </w:p>
    <w:p w14:paraId="09E826B6" w14:textId="55C5ED15" w:rsidR="003B32C8" w:rsidRDefault="003B32C8" w:rsidP="00AC6A69">
      <w:pPr>
        <w:pStyle w:val="Akapitzlist"/>
        <w:numPr>
          <w:ilvl w:val="0"/>
          <w:numId w:val="42"/>
        </w:numPr>
        <w:spacing w:before="120" w:after="120" w:line="360" w:lineRule="auto"/>
        <w:jc w:val="both"/>
        <w:rPr>
          <w:rFonts w:ascii="Arial" w:hAnsi="Arial" w:cs="Arial"/>
        </w:rPr>
      </w:pPr>
      <w:r w:rsidRPr="003B32C8">
        <w:rPr>
          <w:rFonts w:ascii="Arial" w:hAnsi="Arial" w:cs="Arial"/>
        </w:rPr>
        <w:t>inicjowanie, wspieranie i prowadzenie działań w zakresie profilaktyki zaburzeń, które wynikają z prenatalnej ekspozycji na alkohol, środki odurzające, substancje psychotropowe, środki zastępcze lub nowe substancje psychoaktywne, oraz inicjowanie i wspieranie działań w zakresie pomocy osobom ze spektrum płodowych zaburzeń alkoholowych (FASD) oraz ich rodzinom lub opiekunom;</w:t>
      </w:r>
    </w:p>
    <w:p w14:paraId="450CEF02" w14:textId="18696FF4" w:rsidR="003B32C8" w:rsidRDefault="003B32C8" w:rsidP="00AC6A69">
      <w:pPr>
        <w:pStyle w:val="Akapitzlist"/>
        <w:numPr>
          <w:ilvl w:val="0"/>
          <w:numId w:val="42"/>
        </w:numPr>
        <w:spacing w:before="120" w:after="120" w:line="360" w:lineRule="auto"/>
        <w:jc w:val="both"/>
        <w:rPr>
          <w:rFonts w:ascii="Arial" w:hAnsi="Arial" w:cs="Arial"/>
        </w:rPr>
      </w:pPr>
      <w:r w:rsidRPr="003B32C8">
        <w:rPr>
          <w:rFonts w:ascii="Arial" w:hAnsi="Arial" w:cs="Arial"/>
        </w:rPr>
        <w:lastRenderedPageBreak/>
        <w:t>prowadzenie działań, które zmierzają do podnoszenia jakości oddziaływań profilaktycznych kierowanych do dzieci i młodzieży;</w:t>
      </w:r>
    </w:p>
    <w:p w14:paraId="0436956D" w14:textId="02784A19" w:rsidR="003B32C8" w:rsidRDefault="001249C0" w:rsidP="00AC6A69">
      <w:pPr>
        <w:pStyle w:val="Akapitzlist"/>
        <w:numPr>
          <w:ilvl w:val="0"/>
          <w:numId w:val="42"/>
        </w:numPr>
        <w:spacing w:before="120" w:after="120" w:line="360" w:lineRule="auto"/>
        <w:jc w:val="both"/>
        <w:rPr>
          <w:rFonts w:ascii="Arial" w:hAnsi="Arial" w:cs="Arial"/>
        </w:rPr>
      </w:pPr>
      <w:r w:rsidRPr="001249C0">
        <w:rPr>
          <w:rFonts w:ascii="Arial" w:hAnsi="Arial" w:cs="Arial"/>
        </w:rPr>
        <w:t>współpraca z przedstawicielami instytucji i organizacji, które zajmują się przeciwdziałaniem przemocy w rodzinie,</w:t>
      </w:r>
      <w:r>
        <w:rPr>
          <w:rFonts w:ascii="Arial" w:hAnsi="Arial" w:cs="Arial"/>
        </w:rPr>
        <w:t xml:space="preserve"> </w:t>
      </w:r>
      <w:r w:rsidRPr="00C628AA">
        <w:rPr>
          <w:rFonts w:ascii="Arial" w:hAnsi="Arial" w:cs="Arial"/>
        </w:rPr>
        <w:t>profilaktyką i rozwiązywaniem problemów związanych z używaniem alkoholu, środków odurzających, substancji psychotropowych, środków zastępczych lub nowych substancji psychoaktywnych, a także przeciwdziałaniem uzależnieniom</w:t>
      </w:r>
      <w:r>
        <w:rPr>
          <w:rFonts w:ascii="Arial" w:hAnsi="Arial" w:cs="Arial"/>
        </w:rPr>
        <w:t xml:space="preserve"> </w:t>
      </w:r>
      <w:r w:rsidRPr="00C628AA">
        <w:rPr>
          <w:rFonts w:ascii="Arial" w:hAnsi="Arial" w:cs="Arial"/>
        </w:rPr>
        <w:t>behawioralnym;</w:t>
      </w:r>
    </w:p>
    <w:p w14:paraId="556B8A2F" w14:textId="4BE7312B" w:rsidR="003B32C8" w:rsidRPr="00C628AA" w:rsidRDefault="001249C0" w:rsidP="00AC6A69">
      <w:pPr>
        <w:pStyle w:val="Akapitzlist"/>
        <w:numPr>
          <w:ilvl w:val="0"/>
          <w:numId w:val="42"/>
        </w:numPr>
        <w:spacing w:before="120" w:after="120" w:line="360" w:lineRule="auto"/>
        <w:jc w:val="both"/>
        <w:rPr>
          <w:rFonts w:ascii="Arial" w:hAnsi="Arial" w:cs="Arial"/>
        </w:rPr>
      </w:pPr>
      <w:r w:rsidRPr="001249C0">
        <w:rPr>
          <w:rFonts w:ascii="Arial" w:hAnsi="Arial" w:cs="Arial"/>
        </w:rPr>
        <w:t>opracowywanie standardów i rekomendacji w zakresie profilaktyki używania alkoholu, środków odurzających, substancji</w:t>
      </w:r>
      <w:r>
        <w:rPr>
          <w:rFonts w:ascii="Arial" w:hAnsi="Arial" w:cs="Arial"/>
        </w:rPr>
        <w:t xml:space="preserve"> </w:t>
      </w:r>
      <w:r w:rsidRPr="00C628AA">
        <w:rPr>
          <w:rFonts w:ascii="Arial" w:hAnsi="Arial" w:cs="Arial"/>
        </w:rPr>
        <w:t>psychotropowych, środków zastępczych lub nowych substancji psychoaktywnych oraz uzależnień behawioralnych,</w:t>
      </w:r>
      <w:r>
        <w:rPr>
          <w:rFonts w:ascii="Arial" w:hAnsi="Arial" w:cs="Arial"/>
        </w:rPr>
        <w:t xml:space="preserve"> </w:t>
      </w:r>
      <w:r w:rsidRPr="00C628AA">
        <w:rPr>
          <w:rFonts w:ascii="Arial" w:hAnsi="Arial" w:cs="Arial"/>
        </w:rPr>
        <w:t>a także leczenia i rehabilitacji osób uzależnionych</w:t>
      </w:r>
      <w:r>
        <w:rPr>
          <w:rFonts w:ascii="Arial" w:hAnsi="Arial" w:cs="Arial"/>
        </w:rPr>
        <w:t>.</w:t>
      </w:r>
    </w:p>
    <w:p w14:paraId="718563C9" w14:textId="73AD5B5B" w:rsidR="00D60306" w:rsidRPr="00F36AD9" w:rsidRDefault="00AC3455" w:rsidP="009A39B1">
      <w:pPr>
        <w:spacing w:before="120" w:after="120" w:line="360" w:lineRule="auto"/>
        <w:jc w:val="both"/>
        <w:rPr>
          <w:rFonts w:ascii="Arial" w:hAnsi="Arial" w:cs="Arial"/>
        </w:rPr>
      </w:pPr>
      <w:r w:rsidRPr="00F36AD9">
        <w:rPr>
          <w:rFonts w:ascii="Arial" w:hAnsi="Arial" w:cs="Arial"/>
        </w:rPr>
        <w:t xml:space="preserve">Zakres zadań w </w:t>
      </w:r>
      <w:r w:rsidR="0034049B" w:rsidRPr="00F36AD9">
        <w:rPr>
          <w:rFonts w:ascii="Arial" w:hAnsi="Arial" w:cs="Arial"/>
        </w:rPr>
        <w:t>2 celu operacyjnym NPZ 2021</w:t>
      </w:r>
      <w:r w:rsidR="00982453">
        <w:rPr>
          <w:rFonts w:ascii="Arial" w:hAnsi="Arial" w:cs="Arial"/>
        </w:rPr>
        <w:t>–</w:t>
      </w:r>
      <w:r w:rsidR="0034049B" w:rsidRPr="00F36AD9">
        <w:rPr>
          <w:rFonts w:ascii="Arial" w:hAnsi="Arial" w:cs="Arial"/>
        </w:rPr>
        <w:t>2025</w:t>
      </w:r>
      <w:r w:rsidRPr="00F36AD9">
        <w:rPr>
          <w:rFonts w:ascii="Arial" w:hAnsi="Arial" w:cs="Arial"/>
        </w:rPr>
        <w:t xml:space="preserve"> </w:t>
      </w:r>
      <w:r w:rsidR="001249C0" w:rsidRPr="00F36AD9">
        <w:rPr>
          <w:rFonts w:ascii="Arial" w:hAnsi="Arial" w:cs="Arial"/>
        </w:rPr>
        <w:t>obejm</w:t>
      </w:r>
      <w:r w:rsidR="001249C0">
        <w:rPr>
          <w:rFonts w:ascii="Arial" w:hAnsi="Arial" w:cs="Arial"/>
        </w:rPr>
        <w:t>uje</w:t>
      </w:r>
      <w:r w:rsidR="001249C0" w:rsidRPr="00F36AD9">
        <w:rPr>
          <w:rFonts w:ascii="Arial" w:hAnsi="Arial" w:cs="Arial"/>
        </w:rPr>
        <w:t xml:space="preserve"> </w:t>
      </w:r>
      <w:r w:rsidR="0034049B" w:rsidRPr="00F36AD9">
        <w:rPr>
          <w:rFonts w:ascii="Arial" w:hAnsi="Arial" w:cs="Arial"/>
        </w:rPr>
        <w:t>zadania związane ze zintegrowanym przeciwdziałaniem uzależnieniom, uzależnieniami od tytoniu (nikotyny), alkoholu, narkotyków i od zachowań (uzależnienia behawioralne)</w:t>
      </w:r>
      <w:r w:rsidRPr="00F36AD9">
        <w:rPr>
          <w:rFonts w:ascii="Arial" w:hAnsi="Arial" w:cs="Arial"/>
        </w:rPr>
        <w:t>. Rezultaty osiągnięte w sprawozdawanym okresie to m.in.:</w:t>
      </w:r>
    </w:p>
    <w:p w14:paraId="70D95110" w14:textId="4E523E7A" w:rsidR="003A28A2" w:rsidRPr="00F36AD9" w:rsidRDefault="003A28A2"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Prowadzenie Centralnego Wykazu Osób Objętych Leczeniem Substytucyjnym</w:t>
      </w:r>
      <w:r w:rsidR="001249C0">
        <w:rPr>
          <w:rFonts w:ascii="Arial" w:hAnsi="Arial" w:cs="Arial"/>
        </w:rPr>
        <w:t>;</w:t>
      </w:r>
    </w:p>
    <w:p w14:paraId="12FF03B6" w14:textId="4010773B" w:rsidR="003A28A2" w:rsidRPr="00F36AD9" w:rsidRDefault="003A28A2"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Programy terapeutyczne skierowane do problemowych użytkowników przetworów konopii i osób uzależnionych od nich</w:t>
      </w:r>
      <w:r w:rsidR="001249C0">
        <w:rPr>
          <w:rFonts w:ascii="Arial" w:hAnsi="Arial" w:cs="Arial"/>
        </w:rPr>
        <w:t>;</w:t>
      </w:r>
    </w:p>
    <w:p w14:paraId="5616C5C5" w14:textId="75C52CAD" w:rsidR="003A28A2" w:rsidRPr="00F36AD9" w:rsidRDefault="003A28A2"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Poszerzanie i udoskonalanie oferty programów wczesnej interwencji</w:t>
      </w:r>
      <w:r w:rsidR="001249C0">
        <w:rPr>
          <w:rFonts w:ascii="Arial" w:hAnsi="Arial" w:cs="Arial"/>
        </w:rPr>
        <w:t>;</w:t>
      </w:r>
    </w:p>
    <w:p w14:paraId="583DA7D4" w14:textId="4B419115" w:rsidR="003A28A2" w:rsidRPr="00F36AD9" w:rsidRDefault="003A28A2"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Edukacja kadr uczestniczących w realizacji zadań z zakresu profilaktyki uzależnień behawioralnych</w:t>
      </w:r>
      <w:r w:rsidR="001249C0">
        <w:rPr>
          <w:rFonts w:ascii="Arial" w:hAnsi="Arial" w:cs="Arial"/>
        </w:rPr>
        <w:t>;</w:t>
      </w:r>
    </w:p>
    <w:p w14:paraId="7A016DAA" w14:textId="6CE7BEE8" w:rsidR="003A28A2" w:rsidRPr="00F36AD9" w:rsidRDefault="003A28A2"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Prowadzenie badań dotyczących uzależnień behawioralnych oraz monitorowanie i ewaluacja podejmowanych działań</w:t>
      </w:r>
      <w:r w:rsidR="001249C0">
        <w:rPr>
          <w:rFonts w:ascii="Arial" w:hAnsi="Arial" w:cs="Arial"/>
        </w:rPr>
        <w:t>;</w:t>
      </w:r>
    </w:p>
    <w:p w14:paraId="44D39256" w14:textId="36F09A2D" w:rsidR="003A28A2" w:rsidRPr="00F36AD9" w:rsidRDefault="003A28A2"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Upowszechnianie standardów i procedur profilaktyki, diagnozy i terapii FASD</w:t>
      </w:r>
      <w:r w:rsidR="001249C0">
        <w:rPr>
          <w:rFonts w:ascii="Arial" w:hAnsi="Arial" w:cs="Arial"/>
        </w:rPr>
        <w:t>;</w:t>
      </w:r>
    </w:p>
    <w:p w14:paraId="00A8E4CD" w14:textId="1A085FB2" w:rsidR="005562CE" w:rsidRPr="001249C0" w:rsidRDefault="00B82BE0" w:rsidP="00AC6A69">
      <w:pPr>
        <w:pStyle w:val="Akapitzlist"/>
        <w:numPr>
          <w:ilvl w:val="0"/>
          <w:numId w:val="12"/>
        </w:numPr>
        <w:spacing w:before="120" w:after="120" w:line="360" w:lineRule="auto"/>
        <w:contextualSpacing w:val="0"/>
        <w:jc w:val="both"/>
        <w:rPr>
          <w:rFonts w:ascii="Arial" w:hAnsi="Arial" w:cs="Arial"/>
        </w:rPr>
      </w:pPr>
      <w:r w:rsidRPr="001249C0">
        <w:rPr>
          <w:rFonts w:ascii="Arial" w:hAnsi="Arial" w:cs="Arial"/>
        </w:rPr>
        <w:t>Działania w ramach Grupy Pompidou Rady Europy</w:t>
      </w:r>
      <w:r w:rsidR="00FA271F" w:rsidRPr="001249C0">
        <w:rPr>
          <w:rFonts w:ascii="Arial" w:hAnsi="Arial" w:cs="Arial"/>
        </w:rPr>
        <w:t xml:space="preserve">. W 2022 r. Przedstawiciel Centrum wraz ze Stałym Korespondentem Grupy </w:t>
      </w:r>
      <w:r w:rsidR="00FC7E93" w:rsidRPr="001249C0">
        <w:rPr>
          <w:rFonts w:ascii="Arial" w:hAnsi="Arial" w:cs="Arial"/>
        </w:rPr>
        <w:t>Pompidou</w:t>
      </w:r>
      <w:r w:rsidR="00FA271F" w:rsidRPr="001249C0">
        <w:rPr>
          <w:rFonts w:ascii="Arial" w:hAnsi="Arial" w:cs="Arial"/>
        </w:rPr>
        <w:t xml:space="preserve"> z ramienia polski wzięli udział w 18 Konferencji Ministerialnej Grupy Pompidou, która odbyła się w Lizbonie. Podczas Konferencji funkcję prezydencji i wice-prezydencji na kolejne cztery lata objęły odpowiednio Włochy i Szwajcaria. Ponadto przedstawiono i przyjęto nowy czteroletni Plan Pracy Grupy Pompidou na lata 2023</w:t>
      </w:r>
      <w:r w:rsidR="00982453">
        <w:rPr>
          <w:rFonts w:ascii="Arial" w:hAnsi="Arial" w:cs="Arial"/>
        </w:rPr>
        <w:t>–</w:t>
      </w:r>
      <w:r w:rsidR="00FA271F" w:rsidRPr="001249C0">
        <w:rPr>
          <w:rFonts w:ascii="Arial" w:hAnsi="Arial" w:cs="Arial"/>
        </w:rPr>
        <w:t xml:space="preserve">2025. W 2023 r. Stały Korespondent Grupy Pompidou z ramienia Polski wziął udział w 4 szczycie szefów państw i rządów, który odbył się w Reykjaviku. Grupa Pompidou zademonstrowała w ten sposób jedność Europy w obliczu agresji Rosji na Ukrainę i ustanowiła odnowiony program polityczny i strategiczny dla Organizacji i jej 46 członków. Ponadto reprezentant Polski brał udział </w:t>
      </w:r>
      <w:r w:rsidR="00FA271F" w:rsidRPr="001249C0">
        <w:rPr>
          <w:rFonts w:ascii="Arial" w:hAnsi="Arial" w:cs="Arial"/>
        </w:rPr>
        <w:lastRenderedPageBreak/>
        <w:t xml:space="preserve">w spotkaniach Biura Grupy Pompidou, a także spotkaniach Stałych Korespondentów organizowanych w 2023 r. </w:t>
      </w:r>
      <w:r w:rsidR="001249C0">
        <w:rPr>
          <w:rFonts w:ascii="Arial" w:hAnsi="Arial" w:cs="Arial"/>
        </w:rPr>
        <w:t>;</w:t>
      </w:r>
      <w:r w:rsidR="005562CE" w:rsidRPr="001249C0">
        <w:rPr>
          <w:rFonts w:ascii="Arial" w:hAnsi="Arial" w:cs="Arial"/>
        </w:rPr>
        <w:t>Wydawanie czasopisma poświęconego problematyce przemocy w rodzinie</w:t>
      </w:r>
      <w:r w:rsidR="001249C0">
        <w:rPr>
          <w:rFonts w:ascii="Arial" w:hAnsi="Arial" w:cs="Arial"/>
        </w:rPr>
        <w:t>;</w:t>
      </w:r>
    </w:p>
    <w:p w14:paraId="5C58D031" w14:textId="488795A9"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Edukacja przedstawicieli ochrony zdrowia w zakresie problematyki przemocy domowej</w:t>
      </w:r>
      <w:r w:rsidR="001249C0">
        <w:rPr>
          <w:rFonts w:ascii="Arial" w:hAnsi="Arial" w:cs="Arial"/>
        </w:rPr>
        <w:t>;</w:t>
      </w:r>
    </w:p>
    <w:p w14:paraId="227BA379" w14:textId="73DB48EC"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Udział w pracach Komisji Środków Odurzających Narodów Zjednoczonych. W 2023 r. Delegacja Polski (w której skład weszli przedstawiciele Centrum) wzięła udział w 66 sesji Komisji Środków Odurzających, która odbyła się (w formacie hybrydowym) w dniach 13</w:t>
      </w:r>
      <w:r w:rsidR="00982453">
        <w:rPr>
          <w:rFonts w:ascii="Arial" w:hAnsi="Arial" w:cs="Arial"/>
        </w:rPr>
        <w:t>–</w:t>
      </w:r>
      <w:r w:rsidRPr="00F36AD9">
        <w:rPr>
          <w:rFonts w:ascii="Arial" w:hAnsi="Arial" w:cs="Arial"/>
        </w:rPr>
        <w:t xml:space="preserve">17 marca 2023 r. </w:t>
      </w:r>
      <w:r w:rsidR="009D4BE8">
        <w:rPr>
          <w:rFonts w:ascii="Arial" w:hAnsi="Arial" w:cs="Arial"/>
        </w:rPr>
        <w:t>W 2023 r.</w:t>
      </w:r>
      <w:r w:rsidRPr="00F36AD9">
        <w:rPr>
          <w:rFonts w:ascii="Arial" w:hAnsi="Arial" w:cs="Arial"/>
        </w:rPr>
        <w:t xml:space="preserve"> </w:t>
      </w:r>
      <w:r w:rsidR="009D4BE8">
        <w:rPr>
          <w:rFonts w:ascii="Arial" w:hAnsi="Arial" w:cs="Arial"/>
        </w:rPr>
        <w:t>t</w:t>
      </w:r>
      <w:r w:rsidR="009D4BE8" w:rsidRPr="00F36AD9">
        <w:rPr>
          <w:rFonts w:ascii="Arial" w:hAnsi="Arial" w:cs="Arial"/>
        </w:rPr>
        <w:t xml:space="preserve">ematem </w:t>
      </w:r>
      <w:r w:rsidRPr="00F36AD9">
        <w:rPr>
          <w:rFonts w:ascii="Arial" w:hAnsi="Arial" w:cs="Arial"/>
        </w:rPr>
        <w:t xml:space="preserve">przewodnim </w:t>
      </w:r>
      <w:r w:rsidR="009D4BE8">
        <w:rPr>
          <w:rFonts w:ascii="Arial" w:hAnsi="Arial" w:cs="Arial"/>
        </w:rPr>
        <w:t>podczas Forum Politycznego Wysokiego Szczebla (H</w:t>
      </w:r>
      <w:r w:rsidR="009D4BE8" w:rsidRPr="003E17B2">
        <w:rPr>
          <w:rFonts w:ascii="Arial" w:hAnsi="Arial" w:cs="Arial"/>
        </w:rPr>
        <w:t xml:space="preserve">igh-level </w:t>
      </w:r>
      <w:r w:rsidR="009D4BE8">
        <w:rPr>
          <w:rFonts w:ascii="Arial" w:hAnsi="Arial" w:cs="Arial"/>
        </w:rPr>
        <w:t>P</w:t>
      </w:r>
      <w:r w:rsidR="009D4BE8" w:rsidRPr="003E17B2">
        <w:rPr>
          <w:rFonts w:ascii="Arial" w:hAnsi="Arial" w:cs="Arial"/>
        </w:rPr>
        <w:t xml:space="preserve">olitical </w:t>
      </w:r>
      <w:r w:rsidR="009D4BE8">
        <w:rPr>
          <w:rFonts w:ascii="Arial" w:hAnsi="Arial" w:cs="Arial"/>
        </w:rPr>
        <w:t>F</w:t>
      </w:r>
      <w:r w:rsidR="009D4BE8" w:rsidRPr="003E17B2">
        <w:rPr>
          <w:rFonts w:ascii="Arial" w:hAnsi="Arial" w:cs="Arial"/>
        </w:rPr>
        <w:t xml:space="preserve">orum on sustainable development </w:t>
      </w:r>
      <w:r w:rsidR="00982453">
        <w:rPr>
          <w:rFonts w:ascii="Arial" w:hAnsi="Arial" w:cs="Arial"/>
        </w:rPr>
        <w:t>–</w:t>
      </w:r>
      <w:r w:rsidR="009D4BE8">
        <w:rPr>
          <w:rFonts w:ascii="Arial" w:hAnsi="Arial" w:cs="Arial"/>
        </w:rPr>
        <w:t xml:space="preserve"> </w:t>
      </w:r>
      <w:r w:rsidR="009D4BE8" w:rsidRPr="003E17B2">
        <w:rPr>
          <w:rFonts w:ascii="Arial" w:hAnsi="Arial" w:cs="Arial"/>
        </w:rPr>
        <w:t>HLPF</w:t>
      </w:r>
      <w:r w:rsidR="009D4BE8">
        <w:rPr>
          <w:rFonts w:ascii="Arial" w:hAnsi="Arial" w:cs="Arial"/>
        </w:rPr>
        <w:t xml:space="preserve">) </w:t>
      </w:r>
      <w:r w:rsidRPr="00F36AD9">
        <w:rPr>
          <w:rFonts w:ascii="Arial" w:hAnsi="Arial" w:cs="Arial"/>
        </w:rPr>
        <w:t xml:space="preserve"> było przyspieszenie wychodzenia z epidemii COVID 19 i pełna realizacja Agendy na rzecz Zrównoważonego Rozwoju 2030 na wszystkich poziomach (Accelerating the recovery from the coronavirus disease (COVID-19) and the full implementation of the 2030 Agenda for Sustainable Development at all levels”). Istotnym punktem tegoroczne sesji była dyskusja i głosowanie ws. rekomendacji 45 posiedzenia Komitetu Ekspertów WHO w sprawie 7 NSP, Komisja przyjęła całość przedmiotowych rekomendacji. Polska podczas 66 sesji CND zorganizowała, we współpracy z Grupą Pompidou Rady Europy, side-event pn. „Building professional competences for drug policy implementation and management”, który dotyczył corocznych szkoleń dla kadry zarządzającej polityką narkotykową. Szkolenia te zostały zapoczątkowane podczas polskiej prezydencji Grupy Pompidou i są dotychczas kontynuowane</w:t>
      </w:r>
      <w:r w:rsidR="001249C0">
        <w:rPr>
          <w:rFonts w:ascii="Arial" w:hAnsi="Arial" w:cs="Arial"/>
        </w:rPr>
        <w:t>;</w:t>
      </w:r>
    </w:p>
    <w:p w14:paraId="04392ABD" w14:textId="2B44DAFF"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Szkolenia terapeutów w zakresie terapii par i rodzin z problemem alkoholowym</w:t>
      </w:r>
      <w:r w:rsidR="001249C0">
        <w:rPr>
          <w:rFonts w:ascii="Arial" w:hAnsi="Arial" w:cs="Arial"/>
        </w:rPr>
        <w:t>;</w:t>
      </w:r>
    </w:p>
    <w:p w14:paraId="540930AB" w14:textId="1F44FA61"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Rekomendacje do realizowania gminnych programów profilaktyki i rozwiązywania problemów alkoholowych oraz przeciwdziałania narkomanii na 2022 i 2023 r.</w:t>
      </w:r>
      <w:r w:rsidR="001249C0">
        <w:rPr>
          <w:rFonts w:ascii="Arial" w:hAnsi="Arial" w:cs="Arial"/>
        </w:rPr>
        <w:t>;</w:t>
      </w:r>
    </w:p>
    <w:p w14:paraId="64D9F77F" w14:textId="643AED18"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Podnoszenie jakości oferty pomocy dla dzieci z rodzin z problemem alkoholowym</w:t>
      </w:r>
      <w:r w:rsidR="001249C0">
        <w:rPr>
          <w:rFonts w:ascii="Arial" w:hAnsi="Arial" w:cs="Arial"/>
        </w:rPr>
        <w:t>;</w:t>
      </w:r>
    </w:p>
    <w:p w14:paraId="2F49A337" w14:textId="0A53284B"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Edukacja sprzedawców napojów alkoholowych w zakresie niesprzedawania alkoholu niepełnoletnim</w:t>
      </w:r>
      <w:r w:rsidR="001249C0">
        <w:rPr>
          <w:rFonts w:ascii="Arial" w:hAnsi="Arial" w:cs="Arial"/>
        </w:rPr>
        <w:t>;</w:t>
      </w:r>
    </w:p>
    <w:p w14:paraId="1CFB2AA8" w14:textId="0C1DD257"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 xml:space="preserve">Prowadzenie Ogólnopolskiego Pogotowia dla Ofiar Przemocy w Rodzinie </w:t>
      </w:r>
      <w:r w:rsidR="002022B0" w:rsidRPr="00F36AD9">
        <w:rPr>
          <w:rFonts w:ascii="Arial" w:hAnsi="Arial" w:cs="Arial"/>
        </w:rPr>
        <w:t>„</w:t>
      </w:r>
      <w:r w:rsidRPr="00F36AD9">
        <w:rPr>
          <w:rFonts w:ascii="Arial" w:hAnsi="Arial" w:cs="Arial"/>
        </w:rPr>
        <w:t>Niebieska Linia". Celem Pogotowia jest udzielanie pomocy psychologicznej, prawnej i wsparcia dla osób doznających przemocy w rodzinie oraz dla świadków przemocy, a także podejmowanie interwencji</w:t>
      </w:r>
      <w:r w:rsidR="001249C0">
        <w:rPr>
          <w:rFonts w:ascii="Arial" w:hAnsi="Arial" w:cs="Arial"/>
        </w:rPr>
        <w:t>;</w:t>
      </w:r>
    </w:p>
    <w:p w14:paraId="441BD9F7" w14:textId="6F1B0EF2"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 xml:space="preserve">Opracowanie i wydanie publikacji </w:t>
      </w:r>
      <w:r w:rsidR="00FC37C0" w:rsidRPr="00F36AD9">
        <w:rPr>
          <w:rFonts w:ascii="Arial" w:hAnsi="Arial" w:cs="Arial"/>
        </w:rPr>
        <w:t>„</w:t>
      </w:r>
      <w:r w:rsidRPr="00F36AD9">
        <w:rPr>
          <w:rFonts w:ascii="Arial" w:hAnsi="Arial" w:cs="Arial"/>
        </w:rPr>
        <w:t xml:space="preserve">Konopie i medyczne zastosowanie kannabinoidów </w:t>
      </w:r>
      <w:r w:rsidR="00982453">
        <w:rPr>
          <w:rFonts w:ascii="Arial" w:hAnsi="Arial" w:cs="Arial"/>
        </w:rPr>
        <w:t>–</w:t>
      </w:r>
      <w:r w:rsidRPr="00F36AD9">
        <w:rPr>
          <w:rFonts w:ascii="Arial" w:hAnsi="Arial" w:cs="Arial"/>
        </w:rPr>
        <w:t xml:space="preserve"> praktyczne rekomendacje"</w:t>
      </w:r>
      <w:r w:rsidR="001249C0">
        <w:rPr>
          <w:rFonts w:ascii="Arial" w:hAnsi="Arial" w:cs="Arial"/>
        </w:rPr>
        <w:t>;</w:t>
      </w:r>
    </w:p>
    <w:p w14:paraId="016702AB" w14:textId="25EF6366"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lastRenderedPageBreak/>
        <w:t>Prowadzenie platformy e-terapii oraz aplikacji telefonicznej wspierającej ograniczenie spożywania alkoholu. Platforma internetowa i aplikacja mobilna E-POP jest ofertą samopomocy dla osób pijących alkohol, które chcą zmodyfikować swój wzór picia na mniej szkodliwy oraz może służyć jako narzędzie dla terapeutów i pacjentów w realizacji programu ograniczenia picia alkoholu</w:t>
      </w:r>
      <w:r w:rsidR="001249C0">
        <w:rPr>
          <w:rFonts w:ascii="Arial" w:hAnsi="Arial" w:cs="Arial"/>
        </w:rPr>
        <w:t>;</w:t>
      </w:r>
    </w:p>
    <w:p w14:paraId="17558805" w14:textId="7354E9A9" w:rsidR="005562CE" w:rsidRPr="00F36AD9" w:rsidRDefault="005562CE" w:rsidP="00AC6A69">
      <w:pPr>
        <w:pStyle w:val="Akapitzlist"/>
        <w:numPr>
          <w:ilvl w:val="0"/>
          <w:numId w:val="12"/>
        </w:numPr>
        <w:spacing w:before="120" w:after="120" w:line="360" w:lineRule="auto"/>
        <w:contextualSpacing w:val="0"/>
        <w:jc w:val="both"/>
        <w:rPr>
          <w:rFonts w:ascii="Arial" w:hAnsi="Arial" w:cs="Arial"/>
        </w:rPr>
      </w:pPr>
      <w:r w:rsidRPr="00F36AD9">
        <w:rPr>
          <w:rFonts w:ascii="Arial" w:hAnsi="Arial" w:cs="Arial"/>
        </w:rPr>
        <w:t xml:space="preserve">Prowadzenie poradnictwa w ramach ogólnopolskiego telefonu zaufania oraz poradni internetowej. Poradnia internetowa pod adresem www.narkomania.org.pl oferuje specjalistyczne porady lekarza, prawnika, psychologa i specjalista  psychoterapii uzależnień. W Serwisie znajdują się materiały informacyjno-edukacyjne, artykuły, czasopisma poruszające tematykę używania substancji psychoaktywnych, aspekty prawne, FAQ, baza placówek pomocowych.  </w:t>
      </w:r>
    </w:p>
    <w:p w14:paraId="49E5D4B6" w14:textId="47A22FA3" w:rsidR="00427EA9" w:rsidRPr="00F36AD9" w:rsidRDefault="00427EA9" w:rsidP="009A39B1">
      <w:pPr>
        <w:spacing w:before="120" w:after="120" w:line="360" w:lineRule="auto"/>
        <w:jc w:val="both"/>
        <w:rPr>
          <w:rFonts w:ascii="Arial" w:hAnsi="Arial" w:cs="Arial"/>
          <w:b/>
          <w:bCs/>
        </w:rPr>
      </w:pPr>
      <w:r w:rsidRPr="00F36AD9">
        <w:rPr>
          <w:rFonts w:ascii="Arial" w:hAnsi="Arial" w:cs="Arial"/>
          <w:b/>
          <w:bCs/>
        </w:rPr>
        <w:t>Cel Operacyjny 3</w:t>
      </w:r>
    </w:p>
    <w:p w14:paraId="4A5A44D1" w14:textId="2AF64EF8" w:rsidR="00F277F8" w:rsidRPr="00F36AD9" w:rsidRDefault="00427EA9" w:rsidP="009A39B1">
      <w:pPr>
        <w:spacing w:before="120" w:after="120" w:line="360" w:lineRule="auto"/>
        <w:ind w:left="360"/>
        <w:jc w:val="both"/>
        <w:rPr>
          <w:rFonts w:ascii="Arial" w:hAnsi="Arial" w:cs="Arial"/>
        </w:rPr>
      </w:pPr>
      <w:r w:rsidRPr="00F36AD9">
        <w:rPr>
          <w:rFonts w:ascii="Arial" w:hAnsi="Arial" w:cs="Arial"/>
        </w:rPr>
        <w:t xml:space="preserve">W ramach celu operacyjnego 3 realizowano w </w:t>
      </w:r>
      <w:r w:rsidR="00E341C2" w:rsidRPr="00F36AD9">
        <w:rPr>
          <w:rFonts w:ascii="Arial" w:hAnsi="Arial" w:cs="Arial"/>
        </w:rPr>
        <w:t xml:space="preserve">2022 </w:t>
      </w:r>
      <w:r w:rsidR="00CB2C1A" w:rsidRPr="00F36AD9">
        <w:rPr>
          <w:rFonts w:ascii="Arial" w:hAnsi="Arial" w:cs="Arial"/>
        </w:rPr>
        <w:t xml:space="preserve">r. </w:t>
      </w:r>
      <w:r w:rsidR="00903331" w:rsidRPr="00F36AD9">
        <w:rPr>
          <w:rFonts w:ascii="Arial" w:hAnsi="Arial" w:cs="Arial"/>
        </w:rPr>
        <w:t xml:space="preserve">i </w:t>
      </w:r>
      <w:r w:rsidR="00E341C2"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 xml:space="preserve">działania na rzecz poprawy zdrowia psychicznego, ze szczególnym uwzględnieniem dobrostanu psychicznego dzieci i młodzieży, czy zadania na rzecz zapobiegania depresji. Warto podkreślić też realizację zadań mających na celu podnoszenie kompetencji kadr oraz rozpoczęcie największych od lat, istotnych dla planowania i prowadzenia prozdrowotnej polityki publicznej, badań epidemiologicznych. </w:t>
      </w:r>
    </w:p>
    <w:p w14:paraId="0C645A16" w14:textId="719BA126" w:rsidR="00F277F8" w:rsidRPr="00F36AD9" w:rsidRDefault="00F277F8" w:rsidP="009A39B1">
      <w:pPr>
        <w:spacing w:before="120" w:after="120" w:line="360" w:lineRule="auto"/>
        <w:ind w:left="360"/>
        <w:jc w:val="both"/>
        <w:rPr>
          <w:rFonts w:ascii="Arial" w:hAnsi="Arial" w:cs="Arial"/>
        </w:rPr>
      </w:pPr>
      <w:r w:rsidRPr="00F36AD9">
        <w:rPr>
          <w:rFonts w:ascii="Arial" w:hAnsi="Arial" w:cs="Arial"/>
        </w:rPr>
        <w:t>W ramach NPZ 2021</w:t>
      </w:r>
      <w:r w:rsidR="00982453">
        <w:rPr>
          <w:rFonts w:ascii="Arial" w:hAnsi="Arial" w:cs="Arial"/>
        </w:rPr>
        <w:t>–</w:t>
      </w:r>
      <w:r w:rsidRPr="00F36AD9">
        <w:rPr>
          <w:rFonts w:ascii="Arial" w:hAnsi="Arial" w:cs="Arial"/>
        </w:rPr>
        <w:t>2025 zaproponowany został, jako integralna część NPZ, katalog zadań z zakresu zapobiegania zachowaniom samobójczym. Jest to kompleksowy katalog zadań odnoszących się nie tylko do profilaktyki samobójstw, ale także kryzysów psychicznych we wszystkich grupach wiekowych.</w:t>
      </w:r>
    </w:p>
    <w:p w14:paraId="34639AC0" w14:textId="35334ED7" w:rsidR="00E65C21" w:rsidRPr="00F36AD9" w:rsidRDefault="00427EA9" w:rsidP="009A39B1">
      <w:pPr>
        <w:spacing w:before="120" w:after="120" w:line="360" w:lineRule="auto"/>
        <w:ind w:left="360"/>
        <w:jc w:val="both"/>
        <w:rPr>
          <w:rFonts w:ascii="Arial" w:hAnsi="Arial" w:cs="Arial"/>
        </w:rPr>
      </w:pPr>
      <w:r w:rsidRPr="00F36AD9">
        <w:rPr>
          <w:rFonts w:ascii="Arial" w:hAnsi="Arial" w:cs="Arial"/>
        </w:rPr>
        <w:t>Pośród rezultatów działań podejmowanych w tych latach można wymienić:</w:t>
      </w:r>
    </w:p>
    <w:p w14:paraId="5E9A89E8" w14:textId="1CEAB5D9" w:rsidR="00AA2F74" w:rsidRPr="00F36AD9" w:rsidRDefault="00AA2F74" w:rsidP="00AC6A69">
      <w:pPr>
        <w:numPr>
          <w:ilvl w:val="0"/>
          <w:numId w:val="13"/>
        </w:numPr>
        <w:spacing w:before="120" w:after="120" w:line="360" w:lineRule="auto"/>
        <w:jc w:val="both"/>
        <w:rPr>
          <w:rFonts w:ascii="Arial" w:hAnsi="Arial" w:cs="Arial"/>
        </w:rPr>
      </w:pPr>
      <w:r w:rsidRPr="00F36AD9">
        <w:rPr>
          <w:rFonts w:ascii="Arial" w:hAnsi="Arial" w:cs="Arial"/>
        </w:rPr>
        <w:t>dostęp do bezpłatnej pomocy w stanie kryzysu psychicznego – od 2017 r. działa „Centrum Wsparcia</w:t>
      </w:r>
      <w:r w:rsidR="00E759BC">
        <w:rPr>
          <w:rFonts w:ascii="Arial" w:hAnsi="Arial" w:cs="Arial"/>
        </w:rPr>
        <w:t xml:space="preserve"> dla osób dorosłych w kryzysie psychicznym</w:t>
      </w:r>
      <w:r w:rsidRPr="00F36AD9">
        <w:rPr>
          <w:rFonts w:ascii="Arial" w:hAnsi="Arial" w:cs="Arial"/>
        </w:rPr>
        <w:t xml:space="preserve">” (telefon: 800 70 2222, e-mail: porady@liniawsparcia.pl, strona internetowa, czat), </w:t>
      </w:r>
      <w:r w:rsidR="00E759BC">
        <w:rPr>
          <w:rFonts w:ascii="Arial" w:hAnsi="Arial" w:cs="Arial"/>
        </w:rPr>
        <w:t>z dyżurem specjalistów tj. psychiatry, prawnika, pracownika socjalnego, terapeuty uzależnień, asystenta zdrowienia i seksuologa.</w:t>
      </w:r>
      <w:r w:rsidR="00F878C9" w:rsidRPr="00F36AD9">
        <w:rPr>
          <w:rFonts w:ascii="Arial" w:hAnsi="Arial" w:cs="Arial"/>
        </w:rPr>
        <w:t xml:space="preserve"> </w:t>
      </w:r>
      <w:r w:rsidR="00E759BC">
        <w:rPr>
          <w:rFonts w:ascii="Arial" w:hAnsi="Arial" w:cs="Arial"/>
        </w:rPr>
        <w:t>L</w:t>
      </w:r>
      <w:r w:rsidR="00F878C9" w:rsidRPr="00F36AD9">
        <w:rPr>
          <w:rFonts w:ascii="Arial" w:hAnsi="Arial" w:cs="Arial"/>
        </w:rPr>
        <w:t xml:space="preserve">iczba osób objętych działaniami (świadczenia e-zdrowia telefon zaufania/czat/mail/porady) w </w:t>
      </w:r>
      <w:r w:rsidR="00825F5C" w:rsidRPr="00F36AD9">
        <w:rPr>
          <w:rFonts w:ascii="Arial" w:hAnsi="Arial" w:cs="Arial"/>
        </w:rPr>
        <w:t xml:space="preserve">2022 </w:t>
      </w:r>
      <w:r w:rsidR="00F878C9" w:rsidRPr="00F36AD9">
        <w:rPr>
          <w:rFonts w:ascii="Arial" w:hAnsi="Arial" w:cs="Arial"/>
        </w:rPr>
        <w:t xml:space="preserve">r. </w:t>
      </w:r>
      <w:r w:rsidR="00825F5C" w:rsidRPr="00F36AD9">
        <w:rPr>
          <w:rFonts w:ascii="Arial" w:hAnsi="Arial" w:cs="Arial"/>
        </w:rPr>
        <w:t>wynosiła 30 538, z kolei w 2023 r. wynosiła 35 427.</w:t>
      </w:r>
    </w:p>
    <w:p w14:paraId="6D70AA6C" w14:textId="42ECAFEE" w:rsidR="00825F5C" w:rsidRPr="00F36AD9" w:rsidRDefault="00825F5C" w:rsidP="00AC6A69">
      <w:pPr>
        <w:numPr>
          <w:ilvl w:val="0"/>
          <w:numId w:val="13"/>
        </w:numPr>
        <w:spacing w:before="120" w:after="120" w:line="360" w:lineRule="auto"/>
        <w:jc w:val="both"/>
        <w:rPr>
          <w:rFonts w:ascii="Arial" w:hAnsi="Arial" w:cs="Arial"/>
        </w:rPr>
      </w:pPr>
      <w:r w:rsidRPr="00F36AD9">
        <w:rPr>
          <w:rFonts w:ascii="Arial" w:hAnsi="Arial" w:cs="Arial"/>
        </w:rPr>
        <w:t xml:space="preserve">Kampania edukacyjno-informacyjna mająca na celu przeciwdziałanie stygmatyzacji oraz autostygmatyzacji osób doświadczających zaburzeń i chorób psychicznych w ramach Zadania 1 Realizacja projektów i programów edukacyjnych, wychowawczych, interwencyjnych  oraz profilaktycznych opartych na podstawach naukowych, w tym </w:t>
      </w:r>
      <w:r w:rsidRPr="00F36AD9">
        <w:rPr>
          <w:rFonts w:ascii="Arial" w:hAnsi="Arial" w:cs="Arial"/>
        </w:rPr>
        <w:lastRenderedPageBreak/>
        <w:t xml:space="preserve">programów profilaktyki uniwersalnej, wskazującej i selektywnej. Celem kampanii Zobacz Człowieka jest upowszechnienie wiedzy o zjawisku stygmatyzacji i autostygmatyzacji. Kampania ma na celu spowodować, że szeroka opinia publiczna zacznie właściwie rozpoznawać i definiować to zjawisko, oceniając je jako negatywne. W ramach kampanii prowadzone są liczne działania informacyjne i edukacyjne, w tym m.in. artykuły, spoty telewizyjne i radiowe, plakaty, filmy edukacyjne, podcasty skierowane do osób dorosłych oraz dzieci i młodzieży z udziałem ekspertów i influencerów. </w:t>
      </w:r>
      <w:r w:rsidR="00E759BC">
        <w:rPr>
          <w:rFonts w:ascii="Arial" w:hAnsi="Arial" w:cs="Arial"/>
        </w:rPr>
        <w:t>Na stronie dedykowanej kampanii</w:t>
      </w:r>
      <w:r w:rsidRPr="00F36AD9">
        <w:rPr>
          <w:rFonts w:ascii="Arial" w:hAnsi="Arial" w:cs="Arial"/>
        </w:rPr>
        <w:t xml:space="preserve"> Zobacz Człowieka https://zobaczczlowieka.pl/ </w:t>
      </w:r>
      <w:r w:rsidR="00E759BC">
        <w:rPr>
          <w:rFonts w:ascii="Arial" w:hAnsi="Arial" w:cs="Arial"/>
        </w:rPr>
        <w:t>dostępne są</w:t>
      </w:r>
      <w:r w:rsidRPr="00F36AD9">
        <w:rPr>
          <w:rFonts w:ascii="Arial" w:hAnsi="Arial" w:cs="Arial"/>
        </w:rPr>
        <w:t xml:space="preserve"> materiały powstałe w ramach realizacji zadania.</w:t>
      </w:r>
    </w:p>
    <w:p w14:paraId="46053FB8" w14:textId="6036C41A" w:rsidR="00825F5C" w:rsidRPr="00F36AD9" w:rsidRDefault="000B644F" w:rsidP="00AC6A69">
      <w:pPr>
        <w:numPr>
          <w:ilvl w:val="0"/>
          <w:numId w:val="13"/>
        </w:numPr>
        <w:spacing w:before="120" w:after="120" w:line="360" w:lineRule="auto"/>
        <w:jc w:val="both"/>
        <w:rPr>
          <w:rFonts w:ascii="Arial" w:hAnsi="Arial" w:cs="Arial"/>
        </w:rPr>
      </w:pPr>
      <w:r w:rsidRPr="00F36AD9">
        <w:rPr>
          <w:rFonts w:ascii="Arial" w:hAnsi="Arial" w:cs="Arial"/>
        </w:rPr>
        <w:t>Rozwijanie odpowiedzialnej polityki informacyjnej na temat zachowań samobójczych oraz czynników ryzyka</w:t>
      </w:r>
      <w:r w:rsidRPr="00F36AD9">
        <w:rPr>
          <w:rFonts w:ascii="Arial" w:hAnsi="Arial" w:cs="Arial"/>
          <w:sz w:val="21"/>
          <w:szCs w:val="21"/>
          <w:shd w:val="clear" w:color="auto" w:fill="F5F5F5"/>
        </w:rPr>
        <w:t xml:space="preserve"> </w:t>
      </w:r>
      <w:r w:rsidRPr="00F36AD9">
        <w:rPr>
          <w:rFonts w:ascii="Arial" w:hAnsi="Arial" w:cs="Arial"/>
        </w:rPr>
        <w:t>i czynników chroniących z nimi związanych, w tym monitorowanie mediów, stosowanie zaleceń specjalistów (np. suicydologów, specjalistów zdrowia publicznego) w opracowywaniu materiałów informacyjnych i innych przekazów o charakterze medialnym przez instytucje publiczne oraz media publiczne.</w:t>
      </w:r>
    </w:p>
    <w:p w14:paraId="7DF737AA" w14:textId="329E7A0A" w:rsidR="000B644F" w:rsidRPr="00F36AD9" w:rsidRDefault="000B644F" w:rsidP="00AC6A69">
      <w:pPr>
        <w:numPr>
          <w:ilvl w:val="0"/>
          <w:numId w:val="13"/>
        </w:numPr>
        <w:spacing w:before="120" w:after="120" w:line="360" w:lineRule="auto"/>
        <w:jc w:val="both"/>
        <w:rPr>
          <w:rFonts w:ascii="Arial" w:hAnsi="Arial" w:cs="Arial"/>
        </w:rPr>
      </w:pPr>
      <w:r w:rsidRPr="00F36AD9">
        <w:rPr>
          <w:rFonts w:ascii="Arial" w:hAnsi="Arial" w:cs="Arial"/>
        </w:rPr>
        <w:t>Prowadzenie działalności naukowo-badawczej, w tym prowadzenie badań ukierunkowanych na monitorowanie zachowań samobójczych.</w:t>
      </w:r>
    </w:p>
    <w:p w14:paraId="463D2723" w14:textId="0EE0B0D6" w:rsidR="000B644F" w:rsidRPr="00F36AD9" w:rsidRDefault="000B644F" w:rsidP="00AC6A69">
      <w:pPr>
        <w:numPr>
          <w:ilvl w:val="0"/>
          <w:numId w:val="13"/>
        </w:numPr>
        <w:spacing w:before="120" w:after="120" w:line="360" w:lineRule="auto"/>
        <w:jc w:val="both"/>
        <w:rPr>
          <w:rFonts w:ascii="Arial" w:hAnsi="Arial" w:cs="Arial"/>
        </w:rPr>
      </w:pPr>
      <w:r w:rsidRPr="00F36AD9">
        <w:rPr>
          <w:rFonts w:ascii="Arial" w:hAnsi="Arial" w:cs="Arial"/>
        </w:rPr>
        <w:t>Monitorowanie zachowań ryzykownych, zachowań nałogowych i problemów zdrowia psychicznego.</w:t>
      </w:r>
    </w:p>
    <w:p w14:paraId="0EE6E1E6" w14:textId="6CCB6EA5" w:rsidR="000B644F" w:rsidRPr="00F36AD9" w:rsidRDefault="000B644F" w:rsidP="00AC6A69">
      <w:pPr>
        <w:numPr>
          <w:ilvl w:val="0"/>
          <w:numId w:val="13"/>
        </w:numPr>
        <w:spacing w:before="120" w:after="120" w:line="360" w:lineRule="auto"/>
        <w:jc w:val="both"/>
        <w:rPr>
          <w:rFonts w:ascii="Arial" w:hAnsi="Arial" w:cs="Arial"/>
        </w:rPr>
      </w:pPr>
      <w:r w:rsidRPr="00F36AD9">
        <w:rPr>
          <w:rFonts w:ascii="Arial" w:hAnsi="Arial" w:cs="Arial"/>
        </w:rPr>
        <w:t>Dobrostan 2021</w:t>
      </w:r>
      <w:r w:rsidR="00982453">
        <w:rPr>
          <w:rFonts w:ascii="Arial" w:hAnsi="Arial" w:cs="Arial"/>
        </w:rPr>
        <w:t>–</w:t>
      </w:r>
      <w:r w:rsidRPr="00F36AD9">
        <w:rPr>
          <w:rFonts w:ascii="Arial" w:hAnsi="Arial" w:cs="Arial"/>
        </w:rPr>
        <w:t>2022: Dobrostan zawodowy oraz uwarunkowania wypalenia zawodowego specjalistów psychoterapii. W ramach zadania dokonano przeglądu literatury, wykonano badanie jakościowe, badanie ilościowe, przygotowano raportu z badania oraz upowszechniono wyniki.</w:t>
      </w:r>
    </w:p>
    <w:p w14:paraId="43BBC5A8" w14:textId="03303C40" w:rsidR="00E8518B" w:rsidRPr="00F36AD9" w:rsidRDefault="00E8518B" w:rsidP="009A39B1">
      <w:pPr>
        <w:spacing w:before="120" w:after="120" w:line="360" w:lineRule="auto"/>
        <w:jc w:val="both"/>
        <w:rPr>
          <w:rFonts w:ascii="Arial" w:hAnsi="Arial" w:cs="Arial"/>
          <w:b/>
          <w:bCs/>
        </w:rPr>
      </w:pPr>
      <w:bookmarkStart w:id="45" w:name="_Hlk54754185"/>
      <w:r w:rsidRPr="00F36AD9">
        <w:rPr>
          <w:rFonts w:ascii="Arial" w:hAnsi="Arial" w:cs="Arial"/>
          <w:b/>
          <w:bCs/>
        </w:rPr>
        <w:t>Cel Operacyjny 4</w:t>
      </w:r>
    </w:p>
    <w:p w14:paraId="159A9FF7" w14:textId="7678BFE3" w:rsidR="00E8518B" w:rsidRPr="00F36AD9" w:rsidRDefault="00E8518B" w:rsidP="009A39B1">
      <w:pPr>
        <w:spacing w:before="120" w:after="120" w:line="360" w:lineRule="auto"/>
        <w:jc w:val="both"/>
        <w:rPr>
          <w:rFonts w:ascii="Arial" w:hAnsi="Arial" w:cs="Arial"/>
        </w:rPr>
      </w:pPr>
      <w:r w:rsidRPr="00F36AD9">
        <w:rPr>
          <w:rFonts w:ascii="Arial" w:hAnsi="Arial" w:cs="Arial"/>
        </w:rPr>
        <w:t xml:space="preserve">W ramach celu operacyjnego 4 podejmowano inicjatywy mające na celu </w:t>
      </w:r>
      <w:r w:rsidR="000B644F" w:rsidRPr="00F36AD9">
        <w:rPr>
          <w:rFonts w:ascii="Arial" w:hAnsi="Arial" w:cs="Arial"/>
        </w:rPr>
        <w:t xml:space="preserve">edukację na temat wpływu środowiska życia na zdrowie, podejmowano inicjatywy na rzecz profilaktyki chorób zawodowych i związanych z pracą, w tym ze służbą żołnierzy zawodowych i funkcjonariuszy oraz wzmacniania zdrowia pracujących, prowadzono działania w zakresie promocji szczepień, powstawania antybiotykooporności u drobnoustrojów, prowadzono nadzór epidemiologiczny nad chorobami zakaźnymi czy prowadzone były bazy danych (oraz ich przetwarzanie i udostępnianie właściwym podmiotom) dotyczące chemicznych zanieczyszczeń żywności, mikrobiologii żywności, dodatków do żywności, bezpieczeństwa materiałów i wyrobów przeznaczonych do kontaktu z żywnością </w:t>
      </w:r>
      <w:r w:rsidRPr="00F36AD9">
        <w:rPr>
          <w:rFonts w:ascii="Arial" w:hAnsi="Arial" w:cs="Arial"/>
        </w:rPr>
        <w:t xml:space="preserve">W </w:t>
      </w:r>
      <w:r w:rsidR="000B644F" w:rsidRPr="00F36AD9">
        <w:rPr>
          <w:rFonts w:ascii="Arial" w:hAnsi="Arial" w:cs="Arial"/>
        </w:rPr>
        <w:t xml:space="preserve">2022 </w:t>
      </w:r>
      <w:r w:rsidR="00CB2C1A" w:rsidRPr="00F36AD9">
        <w:rPr>
          <w:rFonts w:ascii="Arial" w:hAnsi="Arial" w:cs="Arial"/>
        </w:rPr>
        <w:t xml:space="preserve">r. </w:t>
      </w:r>
      <w:r w:rsidRPr="00F36AD9">
        <w:rPr>
          <w:rFonts w:ascii="Arial" w:hAnsi="Arial" w:cs="Arial"/>
        </w:rPr>
        <w:t xml:space="preserve">i </w:t>
      </w:r>
      <w:r w:rsidR="000B644F"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uznano za konieczne do realizacji:</w:t>
      </w:r>
    </w:p>
    <w:bookmarkEnd w:id="45"/>
    <w:p w14:paraId="67F789B7" w14:textId="2A6013D1" w:rsidR="00E8518B" w:rsidRPr="00F36AD9" w:rsidRDefault="00E8518B" w:rsidP="00AC6A69">
      <w:pPr>
        <w:numPr>
          <w:ilvl w:val="0"/>
          <w:numId w:val="14"/>
        </w:numPr>
        <w:spacing w:before="120" w:after="120" w:line="360" w:lineRule="auto"/>
        <w:jc w:val="both"/>
        <w:rPr>
          <w:rFonts w:ascii="Arial" w:hAnsi="Arial" w:cs="Arial"/>
        </w:rPr>
      </w:pPr>
      <w:r w:rsidRPr="00F36AD9">
        <w:rPr>
          <w:rFonts w:ascii="Arial" w:hAnsi="Arial" w:cs="Arial"/>
        </w:rPr>
        <w:lastRenderedPageBreak/>
        <w:t>prowadzenie działań zapobiegawczych, podejmowanie inicjatyw na rzecz profilaktyki chorób zawodowych i związanych z pracą, w tym ze służbą żołnierzy zawodowych i funkcjonariuszy oraz wzmocnienie zdrowia pracujących</w:t>
      </w:r>
      <w:r w:rsidR="00364E8D" w:rsidRPr="00F36AD9">
        <w:rPr>
          <w:rFonts w:ascii="Arial" w:hAnsi="Arial" w:cs="Arial"/>
        </w:rPr>
        <w:t>,</w:t>
      </w:r>
    </w:p>
    <w:p w14:paraId="36DC83F0" w14:textId="3B772B0B" w:rsidR="00E00AFD" w:rsidRPr="00F36AD9" w:rsidRDefault="00E00AFD" w:rsidP="00AC6A69">
      <w:pPr>
        <w:numPr>
          <w:ilvl w:val="0"/>
          <w:numId w:val="14"/>
        </w:numPr>
        <w:spacing w:before="120" w:after="120" w:line="360" w:lineRule="auto"/>
        <w:ind w:left="714" w:hanging="357"/>
        <w:jc w:val="both"/>
        <w:rPr>
          <w:rFonts w:ascii="Arial" w:hAnsi="Arial" w:cs="Arial"/>
        </w:rPr>
      </w:pPr>
      <w:r w:rsidRPr="00F36AD9">
        <w:rPr>
          <w:rFonts w:ascii="Arial" w:hAnsi="Arial" w:cs="Arial"/>
        </w:rPr>
        <w:t>prowadzenie badań w kierunku biologicznych czynników chorobotwórczych dla celów nadzoru epidemiologicznego obejmujące:</w:t>
      </w:r>
    </w:p>
    <w:p w14:paraId="62FC8161" w14:textId="775DB238" w:rsidR="00E00AFD" w:rsidRPr="00F36AD9" w:rsidRDefault="00E00AFD" w:rsidP="00AC6A69">
      <w:pPr>
        <w:pStyle w:val="Akapitzlist"/>
        <w:numPr>
          <w:ilvl w:val="0"/>
          <w:numId w:val="23"/>
        </w:numPr>
        <w:spacing w:before="120" w:after="120" w:line="360" w:lineRule="auto"/>
        <w:ind w:left="993" w:hanging="284"/>
        <w:contextualSpacing w:val="0"/>
        <w:jc w:val="both"/>
        <w:rPr>
          <w:rFonts w:ascii="Arial" w:hAnsi="Arial" w:cs="Arial"/>
        </w:rPr>
      </w:pPr>
      <w:r w:rsidRPr="00F36AD9">
        <w:rPr>
          <w:rFonts w:ascii="Arial" w:hAnsi="Arial" w:cs="Arial"/>
        </w:rPr>
        <w:t>potwierdzenie podejrzenia albo rozpoznania zakażenia lub choroby zakaźnej;</w:t>
      </w:r>
    </w:p>
    <w:p w14:paraId="3790F5A0" w14:textId="31AEFB8F" w:rsidR="00E00AFD" w:rsidRPr="00F36AD9" w:rsidRDefault="00E00AFD" w:rsidP="00AC6A69">
      <w:pPr>
        <w:pStyle w:val="Akapitzlist"/>
        <w:numPr>
          <w:ilvl w:val="0"/>
          <w:numId w:val="23"/>
        </w:numPr>
        <w:spacing w:before="120" w:after="120" w:line="360" w:lineRule="auto"/>
        <w:ind w:left="993" w:hanging="284"/>
        <w:contextualSpacing w:val="0"/>
        <w:jc w:val="both"/>
        <w:rPr>
          <w:rFonts w:ascii="Arial" w:hAnsi="Arial" w:cs="Arial"/>
        </w:rPr>
      </w:pPr>
      <w:r w:rsidRPr="00F36AD9">
        <w:rPr>
          <w:rFonts w:ascii="Arial" w:hAnsi="Arial" w:cs="Arial"/>
        </w:rPr>
        <w:t>prowadzenie badań przeglądowych oraz nadzoru środowiskowego zakażeń i chorób zakaźnych oraz wywołujących je biologicznych czynników chorobotwórczych;</w:t>
      </w:r>
    </w:p>
    <w:p w14:paraId="0796AB94" w14:textId="77ECCB03" w:rsidR="00E00AFD" w:rsidRPr="00F36AD9" w:rsidRDefault="00E00AFD" w:rsidP="00AC6A69">
      <w:pPr>
        <w:pStyle w:val="Akapitzlist"/>
        <w:numPr>
          <w:ilvl w:val="0"/>
          <w:numId w:val="23"/>
        </w:numPr>
        <w:spacing w:before="120" w:after="120" w:line="360" w:lineRule="auto"/>
        <w:ind w:left="993" w:hanging="284"/>
        <w:contextualSpacing w:val="0"/>
        <w:jc w:val="both"/>
        <w:rPr>
          <w:rFonts w:ascii="Arial" w:hAnsi="Arial" w:cs="Arial"/>
        </w:rPr>
      </w:pPr>
      <w:r w:rsidRPr="00F36AD9">
        <w:rPr>
          <w:rFonts w:ascii="Arial" w:hAnsi="Arial" w:cs="Arial"/>
        </w:rPr>
        <w:t>identyfikacja oraz charakterystyka biologicznych czynników chorobotwórczych w zakresie ich cech genotypowych i fenotypowych, w tym ich lekooporności;</w:t>
      </w:r>
    </w:p>
    <w:p w14:paraId="5EBE2D1E" w14:textId="35DB3E53" w:rsidR="00E00AFD" w:rsidRPr="00F36AD9" w:rsidRDefault="00E00AFD" w:rsidP="00AC6A69">
      <w:pPr>
        <w:pStyle w:val="Akapitzlist"/>
        <w:numPr>
          <w:ilvl w:val="0"/>
          <w:numId w:val="23"/>
        </w:numPr>
        <w:spacing w:before="120" w:after="120" w:line="360" w:lineRule="auto"/>
        <w:ind w:left="993" w:hanging="284"/>
        <w:contextualSpacing w:val="0"/>
        <w:jc w:val="both"/>
        <w:rPr>
          <w:rFonts w:ascii="Arial" w:hAnsi="Arial" w:cs="Arial"/>
        </w:rPr>
      </w:pPr>
      <w:r w:rsidRPr="00F36AD9">
        <w:rPr>
          <w:rFonts w:ascii="Arial" w:hAnsi="Arial" w:cs="Arial"/>
        </w:rPr>
        <w:t>badania niezbędne do potwierdzenia nieobecności biologicznych czynników chorobotwórczych wywołujących choroby zakaźne podlegające eliminacji lub eradykacji</w:t>
      </w:r>
      <w:r w:rsidR="00816036" w:rsidRPr="00F36AD9">
        <w:rPr>
          <w:rFonts w:ascii="Arial" w:hAnsi="Arial" w:cs="Arial"/>
        </w:rPr>
        <w:t>,</w:t>
      </w:r>
    </w:p>
    <w:p w14:paraId="1E6B1A28" w14:textId="4640391D" w:rsidR="00E8518B" w:rsidRPr="00F36AD9" w:rsidRDefault="00E8518B" w:rsidP="00AC6A69">
      <w:pPr>
        <w:numPr>
          <w:ilvl w:val="0"/>
          <w:numId w:val="14"/>
        </w:numPr>
        <w:spacing w:before="120" w:after="120" w:line="360" w:lineRule="auto"/>
        <w:jc w:val="both"/>
        <w:rPr>
          <w:rFonts w:ascii="Arial" w:hAnsi="Arial" w:cs="Arial"/>
        </w:rPr>
      </w:pPr>
      <w:r w:rsidRPr="00F36AD9">
        <w:rPr>
          <w:rFonts w:ascii="Arial" w:hAnsi="Arial" w:cs="Arial"/>
        </w:rPr>
        <w:t>tworzenie i prowadzenie baz danych: w zakresie chemicznych i biologicznych zanieczyszczeń żywności; dotyczących narażenia pracowników, w tym żołnierzy, na czynniki rakotwórcze i mutagenne; Centralnego Rejestru Chorób Zawodowych</w:t>
      </w:r>
      <w:r w:rsidR="00364E8D" w:rsidRPr="00F36AD9">
        <w:rPr>
          <w:rFonts w:ascii="Arial" w:hAnsi="Arial" w:cs="Arial"/>
        </w:rPr>
        <w:t>,</w:t>
      </w:r>
    </w:p>
    <w:p w14:paraId="787778D0" w14:textId="4CE4950C" w:rsidR="00D1327C" w:rsidRPr="00F36AD9" w:rsidRDefault="00EC41D2" w:rsidP="00AC6A69">
      <w:pPr>
        <w:pStyle w:val="Akapitzlist"/>
        <w:numPr>
          <w:ilvl w:val="0"/>
          <w:numId w:val="14"/>
        </w:numPr>
        <w:spacing w:before="120" w:after="120" w:line="360" w:lineRule="auto"/>
        <w:ind w:left="714" w:hanging="357"/>
        <w:contextualSpacing w:val="0"/>
        <w:jc w:val="both"/>
        <w:rPr>
          <w:rFonts w:ascii="Arial" w:hAnsi="Arial" w:cs="Arial"/>
        </w:rPr>
      </w:pPr>
      <w:r w:rsidRPr="00F36AD9">
        <w:rPr>
          <w:rFonts w:ascii="Arial" w:hAnsi="Arial" w:cs="Arial"/>
        </w:rPr>
        <w:t>promocja</w:t>
      </w:r>
      <w:r w:rsidR="00D1327C" w:rsidRPr="00F36AD9">
        <w:rPr>
          <w:rFonts w:ascii="Arial" w:hAnsi="Arial" w:cs="Arial"/>
        </w:rPr>
        <w:t xml:space="preserve"> szczepień, utrzymanie funkcjonalności portalu informacyjnego dotyczącego szczepień – działania promocyjne i popularyzacyjne dotyczące szczepień ochronnych</w:t>
      </w:r>
      <w:r w:rsidR="00364E8D" w:rsidRPr="00F36AD9">
        <w:rPr>
          <w:rFonts w:ascii="Arial" w:hAnsi="Arial" w:cs="Arial"/>
        </w:rPr>
        <w:t>,</w:t>
      </w:r>
    </w:p>
    <w:p w14:paraId="0988C7E3" w14:textId="7D047F2A" w:rsidR="00D1327C" w:rsidRPr="00F36AD9" w:rsidRDefault="00A02D76" w:rsidP="00AC6A69">
      <w:pPr>
        <w:pStyle w:val="Akapitzlist"/>
        <w:numPr>
          <w:ilvl w:val="0"/>
          <w:numId w:val="14"/>
        </w:numPr>
        <w:spacing w:before="120" w:after="120" w:line="360" w:lineRule="auto"/>
        <w:contextualSpacing w:val="0"/>
        <w:jc w:val="both"/>
        <w:rPr>
          <w:rFonts w:ascii="Arial" w:hAnsi="Arial" w:cs="Arial"/>
        </w:rPr>
      </w:pPr>
      <w:r w:rsidRPr="00F36AD9">
        <w:rPr>
          <w:rFonts w:ascii="Arial" w:hAnsi="Arial" w:cs="Arial"/>
        </w:rPr>
        <w:t>p</w:t>
      </w:r>
      <w:r w:rsidR="00D1327C" w:rsidRPr="00F36AD9">
        <w:rPr>
          <w:rFonts w:ascii="Arial" w:hAnsi="Arial" w:cs="Arial"/>
        </w:rPr>
        <w:t>rzeciwdziałanie powstawaniu antybiotykoodporności u drobnoustrojów</w:t>
      </w:r>
      <w:r w:rsidR="00EC41D2" w:rsidRPr="00F36AD9">
        <w:rPr>
          <w:rFonts w:ascii="Arial" w:hAnsi="Arial" w:cs="Arial"/>
        </w:rPr>
        <w:t>.</w:t>
      </w:r>
    </w:p>
    <w:p w14:paraId="6355521D" w14:textId="503938B1" w:rsidR="00D106A9" w:rsidRPr="00F36AD9" w:rsidRDefault="00D106A9" w:rsidP="00AC6A69">
      <w:pPr>
        <w:pStyle w:val="Akapitzlist"/>
        <w:numPr>
          <w:ilvl w:val="0"/>
          <w:numId w:val="14"/>
        </w:numPr>
        <w:spacing w:before="120" w:after="120" w:line="360" w:lineRule="auto"/>
        <w:contextualSpacing w:val="0"/>
        <w:jc w:val="both"/>
        <w:rPr>
          <w:rFonts w:ascii="Arial" w:hAnsi="Arial" w:cs="Arial"/>
        </w:rPr>
      </w:pPr>
      <w:r w:rsidRPr="00F36AD9">
        <w:rPr>
          <w:rFonts w:ascii="Arial" w:hAnsi="Arial" w:cs="Arial"/>
        </w:rPr>
        <w:t>Prowadzenie Platformy Nadzoru Genomowego w Polsce.</w:t>
      </w:r>
    </w:p>
    <w:p w14:paraId="75BEE674" w14:textId="598AB667" w:rsidR="00D106A9" w:rsidRPr="007F4F99" w:rsidRDefault="00D106A9" w:rsidP="00AC6A69">
      <w:pPr>
        <w:pStyle w:val="Akapitzlist"/>
        <w:numPr>
          <w:ilvl w:val="0"/>
          <w:numId w:val="14"/>
        </w:numPr>
        <w:spacing w:before="120" w:after="120" w:line="360" w:lineRule="auto"/>
        <w:contextualSpacing w:val="0"/>
        <w:jc w:val="both"/>
        <w:rPr>
          <w:rFonts w:ascii="Arial" w:hAnsi="Arial" w:cs="Arial"/>
        </w:rPr>
      </w:pPr>
      <w:r w:rsidRPr="00F36AD9">
        <w:rPr>
          <w:rFonts w:ascii="Arial" w:hAnsi="Arial" w:cs="Arial"/>
        </w:rPr>
        <w:t>Raport z działalności Krajowego Laboratorium Referencyjnego.</w:t>
      </w:r>
    </w:p>
    <w:p w14:paraId="3A5627E8" w14:textId="78A2B743" w:rsidR="00E8518B" w:rsidRPr="00F36AD9" w:rsidRDefault="00E8518B" w:rsidP="009A39B1">
      <w:pPr>
        <w:spacing w:before="120" w:after="120" w:line="360" w:lineRule="auto"/>
        <w:jc w:val="both"/>
        <w:rPr>
          <w:rFonts w:ascii="Arial" w:hAnsi="Arial" w:cs="Arial"/>
        </w:rPr>
      </w:pPr>
      <w:r w:rsidRPr="00F36AD9">
        <w:rPr>
          <w:rFonts w:ascii="Arial" w:hAnsi="Arial" w:cs="Arial"/>
        </w:rPr>
        <w:t>Warto zauważyć, że w realizację tego celu operacyjnego NPZ wpisuje się także szereg aktywności podejmowanych przez Krajowe Centrum ds. AIDS, jednostkę podległą Ministrowi Zdrowia, w ramach jego obowiązków związanych z realizacją i koordynacją realizacji przez podmioty w całym kraju rozporządzenia Rady Ministrów z dnia 15 lutego 2011 r. w sprawie Krajowego Programu Zapobiegania Zakażeniom HIV i Zwalczania AIDS</w:t>
      </w:r>
      <w:r w:rsidR="00EC41D2" w:rsidRPr="00F36AD9">
        <w:rPr>
          <w:rStyle w:val="Odwoanieprzypisudolnego"/>
          <w:rFonts w:ascii="Arial" w:hAnsi="Arial" w:cs="Arial"/>
        </w:rPr>
        <w:footnoteReference w:id="29"/>
      </w:r>
      <w:r w:rsidR="00B722D1">
        <w:rPr>
          <w:rFonts w:ascii="Arial" w:hAnsi="Arial" w:cs="Arial"/>
          <w:vertAlign w:val="superscript"/>
        </w:rPr>
        <w:t>)</w:t>
      </w:r>
      <w:r w:rsidRPr="00F36AD9">
        <w:rPr>
          <w:rFonts w:ascii="Arial" w:hAnsi="Arial" w:cs="Arial"/>
        </w:rPr>
        <w:t xml:space="preserve">. Krajowy Program Zapobiegania Zakażeniom HIV i Zwalczania AIDS – realizowany </w:t>
      </w:r>
      <w:r w:rsidR="00FB54C8" w:rsidRPr="00F36AD9">
        <w:rPr>
          <w:rFonts w:ascii="Arial" w:hAnsi="Arial" w:cs="Arial"/>
        </w:rPr>
        <w:t xml:space="preserve">był </w:t>
      </w:r>
      <w:r w:rsidRPr="00F36AD9">
        <w:rPr>
          <w:rFonts w:ascii="Arial" w:hAnsi="Arial" w:cs="Arial"/>
        </w:rPr>
        <w:t xml:space="preserve">zarówno w </w:t>
      </w:r>
      <w:r w:rsidR="000B644F" w:rsidRPr="00F36AD9">
        <w:rPr>
          <w:rFonts w:ascii="Arial" w:hAnsi="Arial" w:cs="Arial"/>
        </w:rPr>
        <w:t xml:space="preserve">2022 </w:t>
      </w:r>
      <w:r w:rsidRPr="00F36AD9">
        <w:rPr>
          <w:rFonts w:ascii="Arial" w:hAnsi="Arial" w:cs="Arial"/>
        </w:rPr>
        <w:t xml:space="preserve">r. jak i </w:t>
      </w:r>
      <w:r w:rsidR="000B644F" w:rsidRPr="00F36AD9">
        <w:rPr>
          <w:rFonts w:ascii="Arial" w:hAnsi="Arial" w:cs="Arial"/>
        </w:rPr>
        <w:t xml:space="preserve">2023 </w:t>
      </w:r>
      <w:r w:rsidRPr="00F36AD9">
        <w:rPr>
          <w:rFonts w:ascii="Arial" w:hAnsi="Arial" w:cs="Arial"/>
        </w:rPr>
        <w:t xml:space="preserve">r. Wśród zrealizowanych w </w:t>
      </w:r>
      <w:r w:rsidR="00FC4757" w:rsidRPr="00F36AD9">
        <w:rPr>
          <w:rFonts w:ascii="Arial" w:hAnsi="Arial" w:cs="Arial"/>
        </w:rPr>
        <w:t>Rzeczypospolitej Polskiej</w:t>
      </w:r>
      <w:r w:rsidRPr="00F36AD9">
        <w:rPr>
          <w:rFonts w:ascii="Arial" w:hAnsi="Arial" w:cs="Arial"/>
        </w:rPr>
        <w:t xml:space="preserve"> zadań uwzględniono wytyczne dotyczące poniższych zakresów określonych ww. rozporządzeniem:</w:t>
      </w:r>
    </w:p>
    <w:p w14:paraId="1645CEF8" w14:textId="319F77BE" w:rsidR="00E8518B" w:rsidRPr="00F36AD9" w:rsidRDefault="00E8518B" w:rsidP="00AC6A69">
      <w:pPr>
        <w:numPr>
          <w:ilvl w:val="0"/>
          <w:numId w:val="15"/>
        </w:numPr>
        <w:spacing w:before="120" w:after="120" w:line="360" w:lineRule="auto"/>
        <w:jc w:val="both"/>
        <w:rPr>
          <w:rFonts w:ascii="Arial" w:hAnsi="Arial" w:cs="Arial"/>
        </w:rPr>
      </w:pPr>
      <w:r w:rsidRPr="00F36AD9">
        <w:rPr>
          <w:rFonts w:ascii="Arial" w:hAnsi="Arial" w:cs="Arial"/>
        </w:rPr>
        <w:lastRenderedPageBreak/>
        <w:t>zapobieganie zakażeniom HIV wśród ogółu społeczeństwa (w tym edukację i profilaktykę – liczne działania od ogólnopolskich po regionalne i lokalne, skierowane do różnych grup docelowych, dostosowane m.in. do potrzeb poszczególnych populacji, z uwzględnieniem wieku, rodzaju wykonywanego zawodu itp.)</w:t>
      </w:r>
      <w:r w:rsidR="00141016" w:rsidRPr="00F36AD9">
        <w:rPr>
          <w:rFonts w:ascii="Arial" w:hAnsi="Arial" w:cs="Arial"/>
        </w:rPr>
        <w:t>,</w:t>
      </w:r>
    </w:p>
    <w:p w14:paraId="0F21B1D9" w14:textId="54085C7D" w:rsidR="00E8518B" w:rsidRPr="00F36AD9" w:rsidRDefault="00E8518B" w:rsidP="00AC6A69">
      <w:pPr>
        <w:numPr>
          <w:ilvl w:val="0"/>
          <w:numId w:val="15"/>
        </w:numPr>
        <w:spacing w:before="120" w:after="120" w:line="360" w:lineRule="auto"/>
        <w:jc w:val="both"/>
        <w:rPr>
          <w:rFonts w:ascii="Arial" w:hAnsi="Arial" w:cs="Arial"/>
        </w:rPr>
      </w:pPr>
      <w:r w:rsidRPr="00F36AD9">
        <w:rPr>
          <w:rFonts w:ascii="Arial" w:hAnsi="Arial" w:cs="Arial"/>
        </w:rPr>
        <w:t>zapobieganie zakażeniom HIV wśród osób o zwiększonym poziomie zachowań ryzykownych</w:t>
      </w:r>
      <w:r w:rsidR="007F4F99">
        <w:rPr>
          <w:rFonts w:ascii="Arial" w:hAnsi="Arial" w:cs="Arial"/>
        </w:rPr>
        <w:t xml:space="preserve">, </w:t>
      </w:r>
      <w:r w:rsidRPr="00F36AD9">
        <w:rPr>
          <w:rFonts w:ascii="Arial" w:hAnsi="Arial" w:cs="Arial"/>
        </w:rPr>
        <w:t>w tym finansowanie działalności punktów konsultacyjno-diagnostycznych na terenie całego kraju, w których można wykonać test w kierunku HIV anonimowo i bezpłatnie</w:t>
      </w:r>
      <w:r w:rsidR="00264C10" w:rsidRPr="00F36AD9">
        <w:rPr>
          <w:rFonts w:ascii="Arial" w:hAnsi="Arial" w:cs="Arial"/>
        </w:rPr>
        <w:t>,</w:t>
      </w:r>
    </w:p>
    <w:p w14:paraId="1AB09CB0" w14:textId="12C2E79C" w:rsidR="00E8518B" w:rsidRPr="00F36AD9" w:rsidRDefault="00E8518B" w:rsidP="00AC6A69">
      <w:pPr>
        <w:numPr>
          <w:ilvl w:val="0"/>
          <w:numId w:val="15"/>
        </w:numPr>
        <w:spacing w:before="120" w:after="120" w:line="360" w:lineRule="auto"/>
        <w:jc w:val="both"/>
        <w:rPr>
          <w:rFonts w:ascii="Arial" w:hAnsi="Arial" w:cs="Arial"/>
        </w:rPr>
      </w:pPr>
      <w:r w:rsidRPr="00F36AD9">
        <w:rPr>
          <w:rFonts w:ascii="Arial" w:hAnsi="Arial" w:cs="Arial"/>
        </w:rPr>
        <w:t>wsparcie i opiekę zdrowotną dla osób zakażonych HIV i chorych na AIDS (w tym przez realizację programu polityki zdrowotnej „Leczenie antyretrowirusowe osób żyjących z HIV w Polsce”</w:t>
      </w:r>
      <w:r w:rsidR="00141016" w:rsidRPr="00F36AD9">
        <w:rPr>
          <w:rFonts w:ascii="Arial" w:hAnsi="Arial" w:cs="Arial"/>
        </w:rPr>
        <w:t>,</w:t>
      </w:r>
    </w:p>
    <w:p w14:paraId="0477D106" w14:textId="4D4A68DC" w:rsidR="00E8518B" w:rsidRPr="00F36AD9" w:rsidRDefault="00E8518B" w:rsidP="00AC6A69">
      <w:pPr>
        <w:numPr>
          <w:ilvl w:val="0"/>
          <w:numId w:val="15"/>
        </w:numPr>
        <w:spacing w:before="120" w:after="120" w:line="360" w:lineRule="auto"/>
        <w:jc w:val="both"/>
        <w:rPr>
          <w:rFonts w:ascii="Arial" w:hAnsi="Arial" w:cs="Arial"/>
        </w:rPr>
      </w:pPr>
      <w:r w:rsidRPr="00F36AD9">
        <w:rPr>
          <w:rFonts w:ascii="Arial" w:hAnsi="Arial" w:cs="Arial"/>
        </w:rPr>
        <w:t>współpracę międzynarodową (niezwykle istotną z uwagi na transgraniczny charakter epidemii oraz polską pozycję wypracowaną w ubiegłych dekadach)</w:t>
      </w:r>
      <w:r w:rsidR="00141016" w:rsidRPr="00F36AD9">
        <w:rPr>
          <w:rFonts w:ascii="Arial" w:hAnsi="Arial" w:cs="Arial"/>
        </w:rPr>
        <w:t>,</w:t>
      </w:r>
    </w:p>
    <w:p w14:paraId="039A98CB" w14:textId="050DE29C" w:rsidR="00E8518B" w:rsidRPr="00F36AD9" w:rsidRDefault="00E8518B" w:rsidP="00AC6A69">
      <w:pPr>
        <w:numPr>
          <w:ilvl w:val="0"/>
          <w:numId w:val="15"/>
        </w:numPr>
        <w:spacing w:before="120" w:after="120" w:line="360" w:lineRule="auto"/>
        <w:jc w:val="both"/>
        <w:rPr>
          <w:rFonts w:ascii="Arial" w:hAnsi="Arial" w:cs="Arial"/>
        </w:rPr>
      </w:pPr>
      <w:r w:rsidRPr="00F36AD9">
        <w:rPr>
          <w:rFonts w:ascii="Arial" w:hAnsi="Arial" w:cs="Arial"/>
        </w:rPr>
        <w:t xml:space="preserve">monitoring (na poziomie krajowym oraz regionalnym przez działalność powołanych zgodnie </w:t>
      </w:r>
      <w:r w:rsidR="00EC41D2" w:rsidRPr="00F36AD9">
        <w:rPr>
          <w:rFonts w:ascii="Arial" w:hAnsi="Arial" w:cs="Arial"/>
        </w:rPr>
        <w:br/>
      </w:r>
      <w:r w:rsidRPr="00F36AD9">
        <w:rPr>
          <w:rFonts w:ascii="Arial" w:hAnsi="Arial" w:cs="Arial"/>
        </w:rPr>
        <w:t xml:space="preserve">z ww. rozporządzeniem Zespołów, które koordynują prace w województwach, w skład których wchodzą m.in. przedstawiciele urzędów wojewódzkich, marszałkowskich, urzędów miast, wojewódzkich stacji sanitarno-epidemiologicznych, oddziałów </w:t>
      </w:r>
      <w:r w:rsidR="00423DE7" w:rsidRPr="00F36AD9">
        <w:rPr>
          <w:rFonts w:ascii="Arial" w:hAnsi="Arial" w:cs="Arial"/>
        </w:rPr>
        <w:t>NFZ</w:t>
      </w:r>
      <w:r w:rsidRPr="00F36AD9">
        <w:rPr>
          <w:rFonts w:ascii="Arial" w:hAnsi="Arial" w:cs="Arial"/>
        </w:rPr>
        <w:t>, kuratoriów oświaty, służb mundurowych, środowisk medycznych, organizacji pozarządowych).</w:t>
      </w:r>
    </w:p>
    <w:p w14:paraId="1E102909" w14:textId="14AC8C20" w:rsidR="00052FE0" w:rsidRPr="00F36AD9" w:rsidRDefault="00052FE0" w:rsidP="009A39B1">
      <w:pPr>
        <w:spacing w:before="120" w:after="120" w:line="360" w:lineRule="auto"/>
        <w:jc w:val="both"/>
        <w:rPr>
          <w:rFonts w:ascii="Arial" w:hAnsi="Arial" w:cs="Arial"/>
          <w:b/>
          <w:bCs/>
        </w:rPr>
      </w:pPr>
      <w:r w:rsidRPr="00F36AD9">
        <w:rPr>
          <w:rFonts w:ascii="Arial" w:hAnsi="Arial" w:cs="Arial"/>
          <w:b/>
          <w:bCs/>
        </w:rPr>
        <w:t>Cel Operacyjny 5</w:t>
      </w:r>
    </w:p>
    <w:p w14:paraId="2A084FC9" w14:textId="3C94ECBF" w:rsidR="00524763" w:rsidRPr="00F36AD9" w:rsidRDefault="00E341C2" w:rsidP="009A39B1">
      <w:pPr>
        <w:spacing w:before="120" w:after="120" w:line="360" w:lineRule="auto"/>
        <w:jc w:val="both"/>
        <w:rPr>
          <w:rFonts w:ascii="Arial" w:hAnsi="Arial" w:cs="Arial"/>
        </w:rPr>
      </w:pPr>
      <w:r w:rsidRPr="00F36AD9">
        <w:rPr>
          <w:rFonts w:ascii="Arial" w:hAnsi="Arial" w:cs="Arial"/>
        </w:rPr>
        <w:t>W</w:t>
      </w:r>
      <w:r w:rsidR="00524763" w:rsidRPr="00F36AD9">
        <w:rPr>
          <w:rFonts w:ascii="Arial" w:hAnsi="Arial" w:cs="Arial"/>
        </w:rPr>
        <w:t xml:space="preserve"> NPZ 2021</w:t>
      </w:r>
      <w:r w:rsidR="00982453">
        <w:rPr>
          <w:rFonts w:ascii="Arial" w:hAnsi="Arial" w:cs="Arial"/>
        </w:rPr>
        <w:t>–</w:t>
      </w:r>
      <w:r w:rsidR="00524763" w:rsidRPr="00F36AD9">
        <w:rPr>
          <w:rFonts w:ascii="Arial" w:hAnsi="Arial" w:cs="Arial"/>
        </w:rPr>
        <w:t>2025 wyodrębniono cel operacyjny 5 pn. Wy</w:t>
      </w:r>
      <w:r w:rsidR="00930DB6" w:rsidRPr="00F36AD9">
        <w:rPr>
          <w:rFonts w:ascii="Arial" w:hAnsi="Arial" w:cs="Arial"/>
        </w:rPr>
        <w:t>z</w:t>
      </w:r>
      <w:r w:rsidR="00524763" w:rsidRPr="00F36AD9">
        <w:rPr>
          <w:rFonts w:ascii="Arial" w:hAnsi="Arial" w:cs="Arial"/>
        </w:rPr>
        <w:t>wania demograficzne.</w:t>
      </w:r>
    </w:p>
    <w:p w14:paraId="4048B12E" w14:textId="0AE648EB" w:rsidR="004E48D7" w:rsidRPr="004E48D7" w:rsidRDefault="004E48D7" w:rsidP="004E48D7">
      <w:pPr>
        <w:spacing w:before="120" w:after="120" w:line="360" w:lineRule="auto"/>
        <w:jc w:val="both"/>
        <w:rPr>
          <w:rFonts w:ascii="Arial" w:hAnsi="Arial" w:cs="Arial"/>
        </w:rPr>
      </w:pPr>
      <w:r w:rsidRPr="004E48D7">
        <w:rPr>
          <w:rFonts w:ascii="Arial" w:hAnsi="Arial" w:cs="Arial"/>
        </w:rPr>
        <w:t>W ramach powyższego celu zostały zaplanowane zadania z zakresu zdrowia publicznego,</w:t>
      </w:r>
      <w:r>
        <w:rPr>
          <w:rFonts w:ascii="Arial" w:hAnsi="Arial" w:cs="Arial"/>
        </w:rPr>
        <w:t xml:space="preserve"> </w:t>
      </w:r>
      <w:r w:rsidRPr="004E48D7">
        <w:rPr>
          <w:rFonts w:ascii="Arial" w:hAnsi="Arial" w:cs="Arial"/>
        </w:rPr>
        <w:t>dotyczące zdrowotnej polityki senioralnej, polegające m.in. na:</w:t>
      </w:r>
    </w:p>
    <w:p w14:paraId="3FC1FF30" w14:textId="5F33A737" w:rsidR="004E48D7" w:rsidRPr="00C628AA" w:rsidRDefault="004E48D7" w:rsidP="00AC6A69">
      <w:pPr>
        <w:pStyle w:val="Akapitzlist"/>
        <w:numPr>
          <w:ilvl w:val="0"/>
          <w:numId w:val="38"/>
        </w:numPr>
        <w:spacing w:before="120" w:after="120" w:line="360" w:lineRule="auto"/>
        <w:jc w:val="both"/>
        <w:rPr>
          <w:rFonts w:ascii="Arial" w:hAnsi="Arial" w:cs="Arial"/>
        </w:rPr>
      </w:pPr>
      <w:r w:rsidRPr="00C628AA">
        <w:rPr>
          <w:rFonts w:ascii="Arial" w:hAnsi="Arial" w:cs="Arial"/>
        </w:rPr>
        <w:t>podnoszeniu świadomości zdrowotnej społeczeństwa,</w:t>
      </w:r>
    </w:p>
    <w:p w14:paraId="1067A73D" w14:textId="1BA38954" w:rsidR="004E48D7" w:rsidRPr="00C628AA" w:rsidRDefault="004E48D7" w:rsidP="00AC6A69">
      <w:pPr>
        <w:pStyle w:val="Akapitzlist"/>
        <w:numPr>
          <w:ilvl w:val="0"/>
          <w:numId w:val="38"/>
        </w:numPr>
        <w:spacing w:before="120" w:after="120" w:line="360" w:lineRule="auto"/>
        <w:jc w:val="both"/>
        <w:rPr>
          <w:rFonts w:ascii="Arial" w:hAnsi="Arial" w:cs="Arial"/>
        </w:rPr>
      </w:pPr>
      <w:r w:rsidRPr="00C628AA">
        <w:rPr>
          <w:rFonts w:ascii="Arial" w:hAnsi="Arial" w:cs="Arial"/>
        </w:rPr>
        <w:t>edukacji zdrowotnej,</w:t>
      </w:r>
    </w:p>
    <w:p w14:paraId="7387779E" w14:textId="1350F500" w:rsidR="004E48D7" w:rsidRPr="00C628AA" w:rsidRDefault="004E48D7" w:rsidP="00AC6A69">
      <w:pPr>
        <w:pStyle w:val="Akapitzlist"/>
        <w:numPr>
          <w:ilvl w:val="0"/>
          <w:numId w:val="38"/>
        </w:numPr>
        <w:spacing w:before="120" w:after="120" w:line="360" w:lineRule="auto"/>
        <w:jc w:val="both"/>
        <w:rPr>
          <w:rFonts w:ascii="Arial" w:hAnsi="Arial" w:cs="Arial"/>
        </w:rPr>
      </w:pPr>
      <w:r w:rsidRPr="00C628AA">
        <w:rPr>
          <w:rFonts w:ascii="Arial" w:hAnsi="Arial" w:cs="Arial"/>
        </w:rPr>
        <w:t>promocji zdrowia i profilaktyce chorób,</w:t>
      </w:r>
    </w:p>
    <w:p w14:paraId="2F04EBE6" w14:textId="60813858" w:rsidR="004E48D7" w:rsidRPr="00C628AA" w:rsidRDefault="004E48D7" w:rsidP="00AC6A69">
      <w:pPr>
        <w:pStyle w:val="Akapitzlist"/>
        <w:numPr>
          <w:ilvl w:val="0"/>
          <w:numId w:val="38"/>
        </w:numPr>
        <w:spacing w:before="120" w:after="120" w:line="360" w:lineRule="auto"/>
        <w:jc w:val="both"/>
        <w:rPr>
          <w:rFonts w:ascii="Arial" w:hAnsi="Arial" w:cs="Arial"/>
        </w:rPr>
      </w:pPr>
      <w:r w:rsidRPr="00C628AA">
        <w:rPr>
          <w:rFonts w:ascii="Arial" w:hAnsi="Arial" w:cs="Arial"/>
        </w:rPr>
        <w:t>tworzeniu środowiska sprzyjającego zdrowiu,</w:t>
      </w:r>
    </w:p>
    <w:p w14:paraId="20C9C6E4" w14:textId="77777777" w:rsidR="004E48D7" w:rsidRPr="00C628AA" w:rsidRDefault="004E48D7" w:rsidP="00AC6A69">
      <w:pPr>
        <w:pStyle w:val="Akapitzlist"/>
        <w:numPr>
          <w:ilvl w:val="0"/>
          <w:numId w:val="38"/>
        </w:numPr>
        <w:spacing w:before="120" w:after="120" w:line="360" w:lineRule="auto"/>
        <w:jc w:val="both"/>
        <w:rPr>
          <w:rFonts w:ascii="Arial" w:hAnsi="Arial" w:cs="Arial"/>
        </w:rPr>
      </w:pPr>
      <w:r w:rsidRPr="00C628AA">
        <w:rPr>
          <w:rFonts w:ascii="Arial" w:hAnsi="Arial" w:cs="Arial"/>
        </w:rPr>
        <w:t xml:space="preserve">ułatwianiu podejmowania wyborów prozdrowotnych skierowanych do osób starszych, </w:t>
      </w:r>
    </w:p>
    <w:p w14:paraId="616BF2D9" w14:textId="28C4CBC3" w:rsidR="004E48D7" w:rsidRPr="004E48D7" w:rsidRDefault="004E48D7" w:rsidP="004E48D7">
      <w:pPr>
        <w:spacing w:before="120" w:after="120" w:line="360" w:lineRule="auto"/>
        <w:jc w:val="both"/>
        <w:rPr>
          <w:rFonts w:ascii="Arial" w:hAnsi="Arial" w:cs="Arial"/>
        </w:rPr>
      </w:pPr>
      <w:r w:rsidRPr="004E48D7">
        <w:rPr>
          <w:rFonts w:ascii="Arial" w:hAnsi="Arial" w:cs="Arial"/>
        </w:rPr>
        <w:t>oraz zdrowia prokreacyjnego, w tym działania:</w:t>
      </w:r>
    </w:p>
    <w:p w14:paraId="05504993" w14:textId="7CEF62C9" w:rsidR="004E48D7" w:rsidRPr="00C628AA" w:rsidRDefault="004E48D7" w:rsidP="00AC6A69">
      <w:pPr>
        <w:pStyle w:val="Akapitzlist"/>
        <w:numPr>
          <w:ilvl w:val="0"/>
          <w:numId w:val="37"/>
        </w:numPr>
        <w:spacing w:before="120" w:after="120" w:line="360" w:lineRule="auto"/>
        <w:jc w:val="both"/>
        <w:rPr>
          <w:rFonts w:ascii="Arial" w:hAnsi="Arial" w:cs="Arial"/>
        </w:rPr>
      </w:pPr>
      <w:r w:rsidRPr="00C628AA">
        <w:rPr>
          <w:rFonts w:ascii="Arial" w:hAnsi="Arial" w:cs="Arial"/>
        </w:rPr>
        <w:t>edukacyjne,</w:t>
      </w:r>
    </w:p>
    <w:p w14:paraId="74233E9A" w14:textId="4DC4E4F5" w:rsidR="004E48D7" w:rsidRPr="00C628AA" w:rsidRDefault="004E48D7" w:rsidP="00AC6A69">
      <w:pPr>
        <w:pStyle w:val="Akapitzlist"/>
        <w:numPr>
          <w:ilvl w:val="0"/>
          <w:numId w:val="37"/>
        </w:numPr>
        <w:spacing w:before="120" w:after="120" w:line="360" w:lineRule="auto"/>
        <w:jc w:val="both"/>
        <w:rPr>
          <w:rFonts w:ascii="Arial" w:hAnsi="Arial" w:cs="Arial"/>
        </w:rPr>
      </w:pPr>
      <w:r w:rsidRPr="00C628AA">
        <w:rPr>
          <w:rFonts w:ascii="Arial" w:hAnsi="Arial" w:cs="Arial"/>
        </w:rPr>
        <w:t>profilaktyczne,</w:t>
      </w:r>
    </w:p>
    <w:p w14:paraId="07258E9D" w14:textId="1AB8E08D" w:rsidR="004E48D7" w:rsidRPr="00C628AA" w:rsidRDefault="004E48D7" w:rsidP="00AC6A69">
      <w:pPr>
        <w:pStyle w:val="Akapitzlist"/>
        <w:numPr>
          <w:ilvl w:val="0"/>
          <w:numId w:val="37"/>
        </w:numPr>
        <w:spacing w:before="120" w:after="120" w:line="360" w:lineRule="auto"/>
        <w:jc w:val="both"/>
        <w:rPr>
          <w:rFonts w:ascii="Arial" w:hAnsi="Arial" w:cs="Arial"/>
        </w:rPr>
      </w:pPr>
      <w:r w:rsidRPr="00C628AA">
        <w:rPr>
          <w:rFonts w:ascii="Arial" w:hAnsi="Arial" w:cs="Arial"/>
        </w:rPr>
        <w:t>szkoleniowe,</w:t>
      </w:r>
    </w:p>
    <w:p w14:paraId="46DCC978" w14:textId="75E4B81A" w:rsidR="004E48D7" w:rsidRPr="00C628AA" w:rsidRDefault="004E48D7" w:rsidP="00AC6A69">
      <w:pPr>
        <w:pStyle w:val="Akapitzlist"/>
        <w:numPr>
          <w:ilvl w:val="0"/>
          <w:numId w:val="37"/>
        </w:numPr>
        <w:spacing w:before="120" w:after="120" w:line="360" w:lineRule="auto"/>
        <w:jc w:val="both"/>
        <w:rPr>
          <w:rFonts w:ascii="Arial" w:hAnsi="Arial" w:cs="Arial"/>
        </w:rPr>
      </w:pPr>
      <w:r w:rsidRPr="00C628AA">
        <w:rPr>
          <w:rFonts w:ascii="Arial" w:hAnsi="Arial" w:cs="Arial"/>
        </w:rPr>
        <w:lastRenderedPageBreak/>
        <w:t>konferencyjne,</w:t>
      </w:r>
    </w:p>
    <w:p w14:paraId="1F29CF6C" w14:textId="63AE86E3" w:rsidR="004E48D7" w:rsidRPr="00C628AA" w:rsidRDefault="004E48D7" w:rsidP="00AC6A69">
      <w:pPr>
        <w:pStyle w:val="Akapitzlist"/>
        <w:numPr>
          <w:ilvl w:val="0"/>
          <w:numId w:val="37"/>
        </w:numPr>
        <w:spacing w:before="120" w:after="120" w:line="360" w:lineRule="auto"/>
        <w:jc w:val="both"/>
        <w:rPr>
          <w:rFonts w:ascii="Arial" w:hAnsi="Arial" w:cs="Arial"/>
        </w:rPr>
      </w:pPr>
      <w:r w:rsidRPr="00C628AA">
        <w:rPr>
          <w:rFonts w:ascii="Arial" w:hAnsi="Arial" w:cs="Arial"/>
        </w:rPr>
        <w:t>badawcze.</w:t>
      </w:r>
    </w:p>
    <w:p w14:paraId="7EED8F41" w14:textId="34B68CBD" w:rsidR="00E8518B" w:rsidRPr="00F36AD9" w:rsidRDefault="00052FE0" w:rsidP="004E48D7">
      <w:pPr>
        <w:spacing w:before="120" w:after="120" w:line="360" w:lineRule="auto"/>
        <w:jc w:val="both"/>
        <w:rPr>
          <w:rFonts w:ascii="Arial" w:hAnsi="Arial" w:cs="Arial"/>
        </w:rPr>
      </w:pPr>
      <w:r w:rsidRPr="00F36AD9">
        <w:rPr>
          <w:rFonts w:ascii="Arial" w:hAnsi="Arial" w:cs="Arial"/>
        </w:rPr>
        <w:t xml:space="preserve">W </w:t>
      </w:r>
      <w:r w:rsidR="007C24CC" w:rsidRPr="00F36AD9">
        <w:rPr>
          <w:rFonts w:ascii="Arial" w:hAnsi="Arial" w:cs="Arial"/>
        </w:rPr>
        <w:t xml:space="preserve">latach </w:t>
      </w:r>
      <w:r w:rsidR="00902B31" w:rsidRPr="00F36AD9">
        <w:rPr>
          <w:rFonts w:ascii="Arial" w:hAnsi="Arial" w:cs="Arial"/>
        </w:rPr>
        <w:t>2022</w:t>
      </w:r>
      <w:r w:rsidR="00982453">
        <w:rPr>
          <w:rFonts w:ascii="Arial" w:hAnsi="Arial" w:cs="Arial"/>
        </w:rPr>
        <w:t>–</w:t>
      </w:r>
      <w:r w:rsidR="00902B31" w:rsidRPr="00F36AD9">
        <w:rPr>
          <w:rFonts w:ascii="Arial" w:hAnsi="Arial" w:cs="Arial"/>
        </w:rPr>
        <w:t xml:space="preserve">2023 </w:t>
      </w:r>
      <w:r w:rsidRPr="00F36AD9">
        <w:rPr>
          <w:rFonts w:ascii="Arial" w:hAnsi="Arial" w:cs="Arial"/>
        </w:rPr>
        <w:t>realizowano w tym celu:</w:t>
      </w:r>
    </w:p>
    <w:p w14:paraId="2F335E9A" w14:textId="1FBF8574" w:rsidR="00902B31" w:rsidRPr="00F36AD9" w:rsidRDefault="00902B31" w:rsidP="00AC6A69">
      <w:pPr>
        <w:pStyle w:val="Akapitzlist"/>
        <w:numPr>
          <w:ilvl w:val="0"/>
          <w:numId w:val="27"/>
        </w:numPr>
        <w:spacing w:before="120" w:after="120" w:line="360" w:lineRule="auto"/>
        <w:contextualSpacing w:val="0"/>
        <w:jc w:val="both"/>
        <w:rPr>
          <w:rFonts w:ascii="Arial" w:hAnsi="Arial" w:cs="Arial"/>
        </w:rPr>
      </w:pPr>
      <w:r w:rsidRPr="00F36AD9">
        <w:rPr>
          <w:rFonts w:ascii="Arial" w:hAnsi="Arial" w:cs="Arial"/>
        </w:rPr>
        <w:t>Działania na rzecz koordynacji opieki nad osobami starszymi dostępnej w ramach systemów ochrony zdrowia i pomocy społecznej,</w:t>
      </w:r>
    </w:p>
    <w:p w14:paraId="4D402369" w14:textId="06E50698" w:rsidR="00902B31" w:rsidRPr="00F36AD9" w:rsidRDefault="00902B31" w:rsidP="00AC6A69">
      <w:pPr>
        <w:pStyle w:val="Akapitzlist"/>
        <w:numPr>
          <w:ilvl w:val="0"/>
          <w:numId w:val="27"/>
        </w:numPr>
        <w:spacing w:before="120" w:after="120" w:line="360" w:lineRule="auto"/>
        <w:contextualSpacing w:val="0"/>
        <w:jc w:val="both"/>
        <w:rPr>
          <w:rFonts w:ascii="Arial" w:hAnsi="Arial" w:cs="Arial"/>
        </w:rPr>
      </w:pPr>
      <w:r w:rsidRPr="00F36AD9">
        <w:rPr>
          <w:rFonts w:ascii="Arial" w:hAnsi="Arial" w:cs="Arial"/>
        </w:rPr>
        <w:t>Działania edukacyjne ukierunkowane na profilaktykę problemów zdrowotnych występujących u osób starszych, w szczególności w zakresie urazów i prewencji upadków oraz zasad unikania skutków polipragmazji,</w:t>
      </w:r>
    </w:p>
    <w:p w14:paraId="159CA763" w14:textId="7E3567A0" w:rsidR="00902B31" w:rsidRDefault="00902B31" w:rsidP="00AC6A69">
      <w:pPr>
        <w:pStyle w:val="Akapitzlist"/>
        <w:numPr>
          <w:ilvl w:val="0"/>
          <w:numId w:val="27"/>
        </w:numPr>
        <w:spacing w:before="120" w:after="120" w:line="360" w:lineRule="auto"/>
        <w:jc w:val="both"/>
        <w:rPr>
          <w:rFonts w:ascii="Arial" w:hAnsi="Arial" w:cs="Arial"/>
        </w:rPr>
      </w:pPr>
      <w:r w:rsidRPr="00F36AD9">
        <w:rPr>
          <w:rFonts w:ascii="Arial" w:hAnsi="Arial" w:cs="Arial"/>
        </w:rPr>
        <w:t>Upowszechnianie rozwiązań systemowych w zakresie zdrowia prokreacyjnego, w tym w opiece prekoncepcyjnej i okołoporodowej</w:t>
      </w:r>
      <w:r w:rsidR="0036184F">
        <w:rPr>
          <w:rFonts w:ascii="Arial" w:hAnsi="Arial" w:cs="Arial"/>
        </w:rPr>
        <w:t xml:space="preserve">. </w:t>
      </w:r>
      <w:r w:rsidR="0036184F" w:rsidRPr="0036184F">
        <w:rPr>
          <w:rFonts w:ascii="Arial" w:hAnsi="Arial" w:cs="Arial"/>
        </w:rPr>
        <w:t xml:space="preserve">W 2023 r. wybrany w ramach konkursu realizator </w:t>
      </w:r>
      <w:r w:rsidR="00982453">
        <w:rPr>
          <w:rFonts w:ascii="Arial" w:hAnsi="Arial" w:cs="Arial"/>
        </w:rPr>
        <w:t>–</w:t>
      </w:r>
      <w:r w:rsidR="0036184F" w:rsidRPr="0036184F">
        <w:rPr>
          <w:rFonts w:ascii="Arial" w:hAnsi="Arial" w:cs="Arial"/>
        </w:rPr>
        <w:t xml:space="preserve"> Uniwersytet Medyczny w Lublinie</w:t>
      </w:r>
      <w:r w:rsidR="0036184F">
        <w:rPr>
          <w:rFonts w:ascii="Arial" w:hAnsi="Arial" w:cs="Arial"/>
        </w:rPr>
        <w:t xml:space="preserve"> </w:t>
      </w:r>
      <w:r w:rsidR="0036184F" w:rsidRPr="00C628AA">
        <w:rPr>
          <w:rFonts w:ascii="Arial" w:hAnsi="Arial" w:cs="Arial"/>
        </w:rPr>
        <w:t>opracował Informator pt. „ABC opieki okołoporodowej”, którego celem jest przekazanie, w</w:t>
      </w:r>
      <w:r w:rsidR="0036184F">
        <w:rPr>
          <w:rFonts w:ascii="Arial" w:hAnsi="Arial" w:cs="Arial"/>
        </w:rPr>
        <w:t xml:space="preserve"> </w:t>
      </w:r>
      <w:r w:rsidR="0036184F" w:rsidRPr="00C628AA">
        <w:rPr>
          <w:rFonts w:ascii="Arial" w:hAnsi="Arial" w:cs="Arial"/>
        </w:rPr>
        <w:t>sposób przystępny wiedzy o organizacji opieki okołoporodowej wynikającej z przepisów</w:t>
      </w:r>
      <w:r w:rsidR="0036184F">
        <w:rPr>
          <w:rFonts w:ascii="Arial" w:hAnsi="Arial" w:cs="Arial"/>
        </w:rPr>
        <w:t xml:space="preserve"> </w:t>
      </w:r>
      <w:r w:rsidR="0036184F" w:rsidRPr="00C628AA">
        <w:rPr>
          <w:rFonts w:ascii="Arial" w:hAnsi="Arial" w:cs="Arial"/>
        </w:rPr>
        <w:t>rozporządzenia Ministra Zdrowia z dnia 16 sierpnia 2018 r. w sprawie standardu</w:t>
      </w:r>
      <w:r w:rsidR="0036184F">
        <w:rPr>
          <w:rFonts w:ascii="Arial" w:hAnsi="Arial" w:cs="Arial"/>
        </w:rPr>
        <w:t xml:space="preserve"> </w:t>
      </w:r>
      <w:r w:rsidR="0036184F" w:rsidRPr="00C628AA">
        <w:rPr>
          <w:rFonts w:ascii="Arial" w:hAnsi="Arial" w:cs="Arial"/>
        </w:rPr>
        <w:t xml:space="preserve">organizacyjnego opieki okołoporodowej (Dz. U. </w:t>
      </w:r>
      <w:r w:rsidR="00AC6A69">
        <w:rPr>
          <w:rFonts w:ascii="Arial" w:hAnsi="Arial" w:cs="Arial"/>
        </w:rPr>
        <w:t>z 2023 r. poz. 1324</w:t>
      </w:r>
      <w:r w:rsidR="0036184F" w:rsidRPr="00C628AA">
        <w:rPr>
          <w:rFonts w:ascii="Arial" w:hAnsi="Arial" w:cs="Arial"/>
        </w:rPr>
        <w:t>). Informator</w:t>
      </w:r>
      <w:r w:rsidR="0036184F">
        <w:rPr>
          <w:rFonts w:ascii="Arial" w:hAnsi="Arial" w:cs="Arial"/>
        </w:rPr>
        <w:t xml:space="preserve"> </w:t>
      </w:r>
      <w:r w:rsidR="0036184F" w:rsidRPr="00C628AA">
        <w:rPr>
          <w:rFonts w:ascii="Arial" w:hAnsi="Arial" w:cs="Arial"/>
        </w:rPr>
        <w:t>skierowany do kobiet w ciąży jest dostępny w poradniach ginekologicznych oraz u</w:t>
      </w:r>
      <w:r w:rsidR="0036184F">
        <w:rPr>
          <w:rFonts w:ascii="Arial" w:hAnsi="Arial" w:cs="Arial"/>
        </w:rPr>
        <w:t xml:space="preserve"> </w:t>
      </w:r>
      <w:r w:rsidR="0036184F" w:rsidRPr="00C628AA">
        <w:rPr>
          <w:rFonts w:ascii="Arial" w:hAnsi="Arial" w:cs="Arial"/>
        </w:rPr>
        <w:t>położnych podstawowej opieki zdrowotnej.</w:t>
      </w:r>
    </w:p>
    <w:p w14:paraId="719ED6B0" w14:textId="7C1954B8" w:rsidR="004E48D7" w:rsidRPr="00C628AA" w:rsidRDefault="004E48D7" w:rsidP="00AC6A69">
      <w:pPr>
        <w:pStyle w:val="Akapitzlist"/>
        <w:numPr>
          <w:ilvl w:val="0"/>
          <w:numId w:val="27"/>
        </w:numPr>
        <w:spacing w:before="120" w:after="120" w:line="360" w:lineRule="auto"/>
        <w:jc w:val="both"/>
        <w:rPr>
          <w:rFonts w:ascii="Arial" w:hAnsi="Arial" w:cs="Arial"/>
        </w:rPr>
      </w:pPr>
      <w:r>
        <w:rPr>
          <w:rFonts w:ascii="Arial" w:hAnsi="Arial" w:cs="Arial"/>
        </w:rPr>
        <w:t>W</w:t>
      </w:r>
      <w:r w:rsidRPr="004E48D7">
        <w:rPr>
          <w:rFonts w:ascii="Arial" w:hAnsi="Arial" w:cs="Arial"/>
        </w:rPr>
        <w:t xml:space="preserve"> latach 2022–2023</w:t>
      </w:r>
      <w:r>
        <w:rPr>
          <w:rFonts w:ascii="Arial" w:hAnsi="Arial" w:cs="Arial"/>
        </w:rPr>
        <w:t xml:space="preserve"> realizowana była k</w:t>
      </w:r>
      <w:r w:rsidRPr="004E48D7">
        <w:rPr>
          <w:rFonts w:ascii="Arial" w:hAnsi="Arial" w:cs="Arial"/>
        </w:rPr>
        <w:t>ampani</w:t>
      </w:r>
      <w:r>
        <w:rPr>
          <w:rFonts w:ascii="Arial" w:hAnsi="Arial" w:cs="Arial"/>
        </w:rPr>
        <w:t>a i</w:t>
      </w:r>
      <w:r w:rsidRPr="004E48D7">
        <w:rPr>
          <w:rFonts w:ascii="Arial" w:hAnsi="Arial" w:cs="Arial"/>
        </w:rPr>
        <w:t>nformacyjno-promocyjn</w:t>
      </w:r>
      <w:r>
        <w:rPr>
          <w:rFonts w:ascii="Arial" w:hAnsi="Arial" w:cs="Arial"/>
        </w:rPr>
        <w:t>a</w:t>
      </w:r>
      <w:r w:rsidRPr="004E48D7">
        <w:rPr>
          <w:rFonts w:ascii="Arial" w:hAnsi="Arial" w:cs="Arial"/>
        </w:rPr>
        <w:t xml:space="preserve"> na temat zaburzeń otępiennych, realizowanej. Hasło przewodnie kampanii brzmiało „Zostań dłużej na scenie życia”. Kampania</w:t>
      </w:r>
      <w:r>
        <w:rPr>
          <w:rFonts w:ascii="Arial" w:hAnsi="Arial" w:cs="Arial"/>
        </w:rPr>
        <w:t xml:space="preserve"> </w:t>
      </w:r>
      <w:r w:rsidRPr="004E48D7">
        <w:rPr>
          <w:rFonts w:ascii="Arial" w:hAnsi="Arial" w:cs="Arial"/>
        </w:rPr>
        <w:t>miała na celu zwiększenie świadomości społeczeństwa na temat zaburzeń otępiennych, w</w:t>
      </w:r>
      <w:r>
        <w:rPr>
          <w:rFonts w:ascii="Arial" w:hAnsi="Arial" w:cs="Arial"/>
        </w:rPr>
        <w:t xml:space="preserve"> </w:t>
      </w:r>
      <w:r w:rsidRPr="004E48D7">
        <w:rPr>
          <w:rFonts w:ascii="Arial" w:hAnsi="Arial" w:cs="Arial"/>
        </w:rPr>
        <w:t>tym ich objawów, wagi wczesnego rozpoznania choroby, a także kształtowanie właściwych</w:t>
      </w:r>
      <w:r>
        <w:rPr>
          <w:rFonts w:ascii="Arial" w:hAnsi="Arial" w:cs="Arial"/>
        </w:rPr>
        <w:t xml:space="preserve"> </w:t>
      </w:r>
      <w:r w:rsidRPr="004E48D7">
        <w:rPr>
          <w:rFonts w:ascii="Arial" w:hAnsi="Arial" w:cs="Arial"/>
        </w:rPr>
        <w:t>postaw wobec chorych i ich bliskich.</w:t>
      </w:r>
    </w:p>
    <w:p w14:paraId="68D952FA" w14:textId="77777777" w:rsidR="004E48D7" w:rsidRDefault="00902B31" w:rsidP="00AC6A69">
      <w:pPr>
        <w:pStyle w:val="Akapitzlist"/>
        <w:numPr>
          <w:ilvl w:val="0"/>
          <w:numId w:val="27"/>
        </w:numPr>
        <w:spacing w:before="120" w:after="120" w:line="360" w:lineRule="auto"/>
        <w:contextualSpacing w:val="0"/>
        <w:jc w:val="both"/>
        <w:rPr>
          <w:rFonts w:ascii="Arial" w:hAnsi="Arial" w:cs="Arial"/>
        </w:rPr>
      </w:pPr>
      <w:r w:rsidRPr="00F36AD9">
        <w:rPr>
          <w:rFonts w:ascii="Arial" w:hAnsi="Arial" w:cs="Arial"/>
        </w:rPr>
        <w:t>Wspieranie aktywności społecznej seniorów oraz poprawa związanej ze zdrowiem jakości życia osób starszych.</w:t>
      </w:r>
      <w:r w:rsidR="004E48D7" w:rsidRPr="004E48D7">
        <w:rPr>
          <w:rFonts w:ascii="Arial" w:hAnsi="Arial" w:cs="Arial"/>
        </w:rPr>
        <w:t xml:space="preserve"> </w:t>
      </w:r>
    </w:p>
    <w:p w14:paraId="2D21FAF8" w14:textId="15D17B19" w:rsidR="00902B31" w:rsidRPr="00C628AA" w:rsidRDefault="004E48D7" w:rsidP="00C628AA">
      <w:pPr>
        <w:spacing w:before="120" w:after="120" w:line="360" w:lineRule="auto"/>
        <w:jc w:val="both"/>
        <w:rPr>
          <w:rFonts w:ascii="Arial" w:hAnsi="Arial" w:cs="Arial"/>
        </w:rPr>
      </w:pPr>
      <w:r w:rsidRPr="00F36AD9">
        <w:rPr>
          <w:rFonts w:ascii="Arial" w:hAnsi="Arial" w:cs="Arial"/>
        </w:rPr>
        <w:t>Kreowanie postaw prozdrowotnych oddziałujących na zdrowie prokreacyjne oraz podnoszenie kompetencji kadr medycznych w zakresie zdrowia prokreacyjnego</w:t>
      </w:r>
    </w:p>
    <w:p w14:paraId="7BAC2FCB" w14:textId="740EE72F" w:rsidR="00902B31" w:rsidRPr="00F36AD9" w:rsidRDefault="00902B31" w:rsidP="00AC6A69">
      <w:pPr>
        <w:pStyle w:val="Akapitzlist"/>
        <w:numPr>
          <w:ilvl w:val="0"/>
          <w:numId w:val="27"/>
        </w:numPr>
        <w:spacing w:before="120" w:after="120" w:line="360" w:lineRule="auto"/>
        <w:contextualSpacing w:val="0"/>
        <w:jc w:val="both"/>
        <w:rPr>
          <w:rFonts w:ascii="Arial" w:hAnsi="Arial" w:cs="Arial"/>
        </w:rPr>
      </w:pPr>
      <w:r w:rsidRPr="00F36AD9">
        <w:rPr>
          <w:rFonts w:ascii="Arial" w:hAnsi="Arial" w:cs="Arial"/>
        </w:rPr>
        <w:t>Rozwój usług wspierających zdrowie i jakość życia związaną ze zdrowiem u osób starszych i ich opiekunów nieformalnych, w szczególności przez rozwój dziennych form wsparcia i pomocy psychologicznej.</w:t>
      </w:r>
    </w:p>
    <w:p w14:paraId="6F85F466" w14:textId="6B7B0585" w:rsidR="00902B31" w:rsidRPr="00F36AD9" w:rsidRDefault="00902B31" w:rsidP="00AC6A69">
      <w:pPr>
        <w:pStyle w:val="Akapitzlist"/>
        <w:numPr>
          <w:ilvl w:val="0"/>
          <w:numId w:val="27"/>
        </w:numPr>
        <w:spacing w:before="120" w:after="120" w:line="360" w:lineRule="auto"/>
        <w:contextualSpacing w:val="0"/>
        <w:jc w:val="both"/>
        <w:rPr>
          <w:rFonts w:ascii="Arial" w:hAnsi="Arial" w:cs="Arial"/>
        </w:rPr>
      </w:pPr>
      <w:r w:rsidRPr="00F36AD9">
        <w:rPr>
          <w:rFonts w:ascii="Arial" w:hAnsi="Arial" w:cs="Arial"/>
        </w:rPr>
        <w:t>Edukacja przedstawicieli zawodów medycznych w zakresie potrzeb zdrowotnych osób starszych.</w:t>
      </w:r>
    </w:p>
    <w:p w14:paraId="18177AB8" w14:textId="322F7F3F" w:rsidR="002E5459" w:rsidRPr="00ED0DC2" w:rsidRDefault="00902B31" w:rsidP="00AC6A69">
      <w:pPr>
        <w:pStyle w:val="Akapitzlist"/>
        <w:numPr>
          <w:ilvl w:val="0"/>
          <w:numId w:val="27"/>
        </w:numPr>
        <w:spacing w:before="120" w:after="120" w:line="360" w:lineRule="auto"/>
        <w:contextualSpacing w:val="0"/>
        <w:jc w:val="both"/>
        <w:rPr>
          <w:rFonts w:ascii="Arial" w:hAnsi="Arial" w:cs="Arial"/>
        </w:rPr>
      </w:pPr>
      <w:r w:rsidRPr="00F36AD9">
        <w:rPr>
          <w:rFonts w:ascii="Arial" w:hAnsi="Arial" w:cs="Arial"/>
        </w:rPr>
        <w:t>Badania dotyczące stanu zdrowia osób starszych i współpraca międzynarodowa w zakresie zdrowia osób starszych.</w:t>
      </w:r>
    </w:p>
    <w:p w14:paraId="0ED24EA8" w14:textId="4773DF5A" w:rsidR="004B11CD" w:rsidRPr="00F36AD9" w:rsidRDefault="004B11CD" w:rsidP="009A39B1">
      <w:pPr>
        <w:spacing w:before="120" w:after="120" w:line="360" w:lineRule="auto"/>
        <w:jc w:val="both"/>
        <w:rPr>
          <w:rFonts w:ascii="Arial" w:hAnsi="Arial" w:cs="Arial"/>
          <w:b/>
          <w:bCs/>
        </w:rPr>
      </w:pPr>
      <w:r w:rsidRPr="00F36AD9">
        <w:rPr>
          <w:rFonts w:ascii="Arial" w:hAnsi="Arial" w:cs="Arial"/>
          <w:b/>
          <w:bCs/>
        </w:rPr>
        <w:lastRenderedPageBreak/>
        <w:t>Zadania koordynacyjne, ewaluacyjne i badawcze</w:t>
      </w:r>
      <w:r w:rsidR="004D4BE5" w:rsidRPr="00F36AD9">
        <w:rPr>
          <w:rFonts w:ascii="Arial" w:hAnsi="Arial" w:cs="Arial"/>
          <w:b/>
          <w:bCs/>
        </w:rPr>
        <w:t xml:space="preserve"> – zadania wspierające</w:t>
      </w:r>
    </w:p>
    <w:p w14:paraId="35203C21" w14:textId="536DFBCD" w:rsidR="004B11CD" w:rsidRPr="00F36AD9" w:rsidRDefault="004B11CD" w:rsidP="009A39B1">
      <w:pPr>
        <w:spacing w:before="120" w:after="120" w:line="360" w:lineRule="auto"/>
        <w:jc w:val="both"/>
        <w:rPr>
          <w:rFonts w:ascii="Arial" w:hAnsi="Arial" w:cs="Arial"/>
        </w:rPr>
      </w:pPr>
      <w:r w:rsidRPr="00F36AD9">
        <w:rPr>
          <w:rFonts w:ascii="Arial" w:hAnsi="Arial" w:cs="Arial"/>
        </w:rPr>
        <w:t xml:space="preserve">Informacja o zadaniach realizowanych w poszczególnych obszarach merytorycznych zdefiniowanych przez cele operacyjne NPZ wymaga uzupełnienia przez podkreślenie tak wagi zadań koordynacyjnych realizowanych w ramach działalności statutowej Ministerstwa Zdrowia jak i kluczowego charakteru inicjatyw mających na celu monitoring i analizę efektywności i adekwatności podejmowanych wysiłków na terenie kraju, realizowanych przez administrację rządową i inne zaangażowane podmioty. Wśród zadań realizowanych w </w:t>
      </w:r>
      <w:r w:rsidR="00902B31" w:rsidRPr="00F36AD9">
        <w:rPr>
          <w:rFonts w:ascii="Arial" w:hAnsi="Arial" w:cs="Arial"/>
        </w:rPr>
        <w:t xml:space="preserve">2022 </w:t>
      </w:r>
      <w:r w:rsidR="00CB2C1A" w:rsidRPr="00F36AD9">
        <w:rPr>
          <w:rFonts w:ascii="Arial" w:hAnsi="Arial" w:cs="Arial"/>
        </w:rPr>
        <w:t xml:space="preserve">r. </w:t>
      </w:r>
      <w:r w:rsidRPr="00F36AD9">
        <w:rPr>
          <w:rFonts w:ascii="Arial" w:hAnsi="Arial" w:cs="Arial"/>
        </w:rPr>
        <w:t xml:space="preserve">i </w:t>
      </w:r>
      <w:r w:rsidR="00902B31" w:rsidRPr="00F36AD9">
        <w:rPr>
          <w:rFonts w:ascii="Arial" w:hAnsi="Arial" w:cs="Arial"/>
        </w:rPr>
        <w:t xml:space="preserve">2023 </w:t>
      </w:r>
      <w:r w:rsidR="00CB2C1A" w:rsidRPr="00F36AD9">
        <w:rPr>
          <w:rFonts w:ascii="Arial" w:hAnsi="Arial" w:cs="Arial"/>
        </w:rPr>
        <w:t xml:space="preserve">r. </w:t>
      </w:r>
      <w:r w:rsidRPr="00F36AD9">
        <w:rPr>
          <w:rFonts w:ascii="Arial" w:hAnsi="Arial" w:cs="Arial"/>
        </w:rPr>
        <w:t>należy wymienić przede wszystkim:</w:t>
      </w:r>
    </w:p>
    <w:p w14:paraId="30AF8133" w14:textId="0675386F" w:rsidR="004B11CD" w:rsidRPr="00F36AD9" w:rsidRDefault="004B11CD" w:rsidP="00AC6A69">
      <w:pPr>
        <w:numPr>
          <w:ilvl w:val="0"/>
          <w:numId w:val="16"/>
        </w:numPr>
        <w:spacing w:before="120" w:after="120" w:line="360" w:lineRule="auto"/>
        <w:jc w:val="both"/>
        <w:rPr>
          <w:rFonts w:ascii="Arial" w:hAnsi="Arial" w:cs="Arial"/>
        </w:rPr>
      </w:pPr>
      <w:r w:rsidRPr="00F36AD9">
        <w:rPr>
          <w:rFonts w:ascii="Arial" w:hAnsi="Arial" w:cs="Arial"/>
        </w:rPr>
        <w:t xml:space="preserve">przygotowanie w </w:t>
      </w:r>
      <w:r w:rsidR="00902B31" w:rsidRPr="00F36AD9">
        <w:rPr>
          <w:rFonts w:ascii="Arial" w:hAnsi="Arial" w:cs="Arial"/>
        </w:rPr>
        <w:t xml:space="preserve">2022 </w:t>
      </w:r>
      <w:r w:rsidRPr="00F36AD9">
        <w:rPr>
          <w:rFonts w:ascii="Arial" w:hAnsi="Arial" w:cs="Arial"/>
        </w:rPr>
        <w:t xml:space="preserve">r. kompleksowej publikacji opisującej sytuację zdrowotną ludności </w:t>
      </w:r>
      <w:r w:rsidR="00FC4757" w:rsidRPr="00F36AD9">
        <w:rPr>
          <w:rFonts w:ascii="Arial" w:hAnsi="Arial" w:cs="Arial"/>
        </w:rPr>
        <w:t xml:space="preserve">Rzeczypospolitej Polskiej </w:t>
      </w:r>
      <w:r w:rsidRPr="00F36AD9">
        <w:rPr>
          <w:rFonts w:ascii="Arial" w:hAnsi="Arial" w:cs="Arial"/>
        </w:rPr>
        <w:t>i jej uwarunkowania, z uwzględnieniem społecznych nierówności w zdrowiu,</w:t>
      </w:r>
    </w:p>
    <w:p w14:paraId="06E55B5A" w14:textId="77777777" w:rsidR="004B11CD" w:rsidRPr="00F36AD9" w:rsidRDefault="004B11CD" w:rsidP="00AC6A69">
      <w:pPr>
        <w:numPr>
          <w:ilvl w:val="0"/>
          <w:numId w:val="16"/>
        </w:numPr>
        <w:spacing w:before="120" w:after="120" w:line="360" w:lineRule="auto"/>
        <w:jc w:val="both"/>
        <w:rPr>
          <w:rFonts w:ascii="Arial" w:hAnsi="Arial" w:cs="Arial"/>
        </w:rPr>
      </w:pPr>
      <w:r w:rsidRPr="00F36AD9">
        <w:rPr>
          <w:rFonts w:ascii="Arial" w:hAnsi="Arial" w:cs="Arial"/>
        </w:rPr>
        <w:t>upowszechnianie wiedzy na temat powiązań między różnymi zagrożeniami dla zdrowia lub korelującymi czynnikami ryzyka i chroniącymi,</w:t>
      </w:r>
    </w:p>
    <w:p w14:paraId="27EE3582" w14:textId="77777777" w:rsidR="004B11CD" w:rsidRPr="00F36AD9" w:rsidRDefault="004B11CD" w:rsidP="00AC6A69">
      <w:pPr>
        <w:numPr>
          <w:ilvl w:val="0"/>
          <w:numId w:val="16"/>
        </w:numPr>
        <w:spacing w:before="120" w:after="120" w:line="360" w:lineRule="auto"/>
        <w:jc w:val="both"/>
        <w:rPr>
          <w:rFonts w:ascii="Arial" w:hAnsi="Arial" w:cs="Arial"/>
        </w:rPr>
      </w:pPr>
      <w:r w:rsidRPr="00F36AD9">
        <w:rPr>
          <w:rFonts w:ascii="Arial" w:hAnsi="Arial" w:cs="Arial"/>
        </w:rPr>
        <w:t>testowanie skuteczności zadań z zakresu zdrowia publicznego polegających na promocji zdrowia lub profilaktyce chorób innych, niż określone w NPZ przez programy pilotażowe,</w:t>
      </w:r>
    </w:p>
    <w:p w14:paraId="0D7E625E" w14:textId="77777777" w:rsidR="00FF7CFD" w:rsidRPr="00F36AD9" w:rsidRDefault="00FF7CFD" w:rsidP="00AC6A69">
      <w:pPr>
        <w:numPr>
          <w:ilvl w:val="0"/>
          <w:numId w:val="16"/>
        </w:numPr>
        <w:spacing w:before="120" w:after="120" w:line="360" w:lineRule="auto"/>
        <w:jc w:val="both"/>
        <w:rPr>
          <w:rFonts w:ascii="Arial" w:hAnsi="Arial" w:cs="Arial"/>
        </w:rPr>
      </w:pPr>
      <w:r w:rsidRPr="00F36AD9">
        <w:rPr>
          <w:rFonts w:ascii="Arial" w:hAnsi="Arial" w:cs="Arial"/>
        </w:rPr>
        <w:t>gromadzenie informacji o zadaniach z zakresu zdrowia publicznego zrealizowanych lub podjętych w danym roku oraz sporządzanie raportów,</w:t>
      </w:r>
    </w:p>
    <w:p w14:paraId="5F6CBF8A" w14:textId="77777777" w:rsidR="00FF7CFD" w:rsidRPr="00F36AD9" w:rsidRDefault="00FF7CFD" w:rsidP="00AC6A69">
      <w:pPr>
        <w:numPr>
          <w:ilvl w:val="0"/>
          <w:numId w:val="16"/>
        </w:numPr>
        <w:spacing w:before="120" w:after="120" w:line="360" w:lineRule="auto"/>
        <w:jc w:val="both"/>
        <w:rPr>
          <w:rFonts w:ascii="Arial" w:hAnsi="Arial" w:cs="Arial"/>
        </w:rPr>
      </w:pPr>
      <w:r w:rsidRPr="00F36AD9">
        <w:rPr>
          <w:rFonts w:ascii="Arial" w:hAnsi="Arial" w:cs="Arial"/>
        </w:rPr>
        <w:t>rozwój portalu pacjent.gov.pl jako wiarygodnego źródła informacji,</w:t>
      </w:r>
    </w:p>
    <w:p w14:paraId="51594CE6" w14:textId="73C585C7" w:rsidR="00734CD9" w:rsidRPr="002E5459" w:rsidRDefault="00FF7CFD" w:rsidP="00AC6A69">
      <w:pPr>
        <w:numPr>
          <w:ilvl w:val="0"/>
          <w:numId w:val="16"/>
        </w:numPr>
        <w:spacing w:before="120" w:after="120" w:line="360" w:lineRule="auto"/>
        <w:jc w:val="both"/>
        <w:rPr>
          <w:rFonts w:ascii="Arial" w:hAnsi="Arial" w:cs="Arial"/>
        </w:rPr>
      </w:pPr>
      <w:r w:rsidRPr="00F36AD9">
        <w:rPr>
          <w:rFonts w:ascii="Arial" w:hAnsi="Arial" w:cs="Arial"/>
        </w:rPr>
        <w:t xml:space="preserve">działania na rzecz podnoszenia zgłaszalności do rządowych programów profilaktycznych </w:t>
      </w:r>
      <w:r w:rsidR="00EC41D2" w:rsidRPr="00F36AD9">
        <w:rPr>
          <w:rFonts w:ascii="Arial" w:hAnsi="Arial" w:cs="Arial"/>
        </w:rPr>
        <w:br/>
      </w:r>
      <w:r w:rsidRPr="00F36AD9">
        <w:rPr>
          <w:rFonts w:ascii="Arial" w:hAnsi="Arial" w:cs="Arial"/>
        </w:rPr>
        <w:t>i szczepień obowiązkowych.</w:t>
      </w:r>
    </w:p>
    <w:p w14:paraId="6963F1B3" w14:textId="30B840F4" w:rsidR="00B3641A" w:rsidRPr="00F36AD9" w:rsidRDefault="00245393" w:rsidP="00734CD9">
      <w:pPr>
        <w:pStyle w:val="Nagwek2"/>
        <w:spacing w:before="120" w:after="120" w:line="360" w:lineRule="auto"/>
        <w:rPr>
          <w:rFonts w:ascii="Arial" w:hAnsi="Arial" w:cs="Arial"/>
        </w:rPr>
      </w:pPr>
      <w:bookmarkStart w:id="46" w:name="_Toc201310608"/>
      <w:r w:rsidRPr="00F36AD9">
        <w:rPr>
          <w:rFonts w:ascii="Arial" w:hAnsi="Arial" w:cs="Arial"/>
        </w:rPr>
        <w:t>Działalność innych ministerstw</w:t>
      </w:r>
      <w:bookmarkEnd w:id="46"/>
    </w:p>
    <w:p w14:paraId="48F6F3A8" w14:textId="6BEFA653" w:rsidR="00B6467D" w:rsidRPr="00F36AD9" w:rsidRDefault="00B3641A" w:rsidP="009A39B1">
      <w:pPr>
        <w:spacing w:before="120" w:after="120" w:line="360" w:lineRule="auto"/>
        <w:jc w:val="both"/>
        <w:rPr>
          <w:rFonts w:ascii="Arial" w:hAnsi="Arial" w:cs="Arial"/>
        </w:rPr>
      </w:pPr>
      <w:r w:rsidRPr="00F36AD9">
        <w:rPr>
          <w:rFonts w:ascii="Arial" w:hAnsi="Arial" w:cs="Arial"/>
        </w:rPr>
        <w:t>Warto podkreślić, że do zmian sytuacji zdrowotnej populacji przyczynia się wiele czynników nieobjętych zakresem działania Ministra Zdrowia, a tym bardziej zakresem jego działania związanym</w:t>
      </w:r>
      <w:r w:rsidR="007F4F99">
        <w:rPr>
          <w:rFonts w:ascii="Arial" w:hAnsi="Arial" w:cs="Arial"/>
        </w:rPr>
        <w:t xml:space="preserve"> </w:t>
      </w:r>
      <w:r w:rsidRPr="00F36AD9">
        <w:rPr>
          <w:rFonts w:ascii="Arial" w:hAnsi="Arial" w:cs="Arial"/>
        </w:rPr>
        <w:t>z dodatkowym finansowaniem, o którym mowa w art. 29 ustawy i powyżej opisanym. Czynniki środowiskowe – zarówno społeczno</w:t>
      </w:r>
      <w:r w:rsidR="00982453">
        <w:rPr>
          <w:rFonts w:ascii="Arial" w:hAnsi="Arial" w:cs="Arial"/>
        </w:rPr>
        <w:t>-</w:t>
      </w:r>
      <w:r w:rsidRPr="00F36AD9">
        <w:rPr>
          <w:rFonts w:ascii="Arial" w:hAnsi="Arial" w:cs="Arial"/>
        </w:rPr>
        <w:t>ekonomiczne jak i te w miejscu pracy, nauki, zamieszkania i rekreacji, determinują bardzo istotnie poziom ryzyka powstania wielu chorób. Dużą zasługą innych ministrów jest inicjowanie i podejmowanie programów rządowych przyczyniających się do kreowania środowisk prozdrowotnych, w różnych wymiarach istotnych dla ich funkcjonowania. Należy podkreślić, że opisane poniżej działania realizowane są zarówno w ramach projektów z określonym dla nich poziomem finansowania</w:t>
      </w:r>
      <w:r w:rsidR="000D5B7D" w:rsidRPr="00F36AD9">
        <w:rPr>
          <w:rFonts w:ascii="Arial" w:hAnsi="Arial" w:cs="Arial"/>
        </w:rPr>
        <w:t>,</w:t>
      </w:r>
      <w:r w:rsidRPr="00F36AD9">
        <w:rPr>
          <w:rFonts w:ascii="Arial" w:hAnsi="Arial" w:cs="Arial"/>
        </w:rPr>
        <w:t xml:space="preserve"> jak i w ramach działalności bieżącej zgodnej z kompetencjami poszczególnych działów administracji </w:t>
      </w:r>
      <w:r w:rsidRPr="00F36AD9">
        <w:rPr>
          <w:rFonts w:ascii="Arial" w:hAnsi="Arial" w:cs="Arial"/>
        </w:rPr>
        <w:lastRenderedPageBreak/>
        <w:t xml:space="preserve">rządowej. Poziom zaangażowania i wpływu Ministra Zdrowia na kształt, zakres i sposób realizacji programów i innych działań był w ostatnich latach zróżnicowany – przedstawiciele Ministra Zdrowia uczestniczyli lub uczestniczą w procesie ich opracowywania, biorą udział w komitetach sterujących, zespołach roboczych lub konsultują je w ramach codziennej współpracy ministerstw. </w:t>
      </w:r>
      <w:r w:rsidR="00341617" w:rsidRPr="00F36AD9">
        <w:rPr>
          <w:rFonts w:ascii="Arial" w:hAnsi="Arial" w:cs="Arial"/>
        </w:rPr>
        <w:t xml:space="preserve">W </w:t>
      </w:r>
      <w:r w:rsidR="00443969" w:rsidRPr="00F36AD9">
        <w:rPr>
          <w:rFonts w:ascii="Arial" w:hAnsi="Arial" w:cs="Arial"/>
        </w:rPr>
        <w:t xml:space="preserve">latach </w:t>
      </w:r>
      <w:r w:rsidR="00341617" w:rsidRPr="00F36AD9">
        <w:rPr>
          <w:rFonts w:ascii="Arial" w:hAnsi="Arial" w:cs="Arial"/>
        </w:rPr>
        <w:t>2022</w:t>
      </w:r>
      <w:r w:rsidR="00982453">
        <w:rPr>
          <w:rFonts w:ascii="Arial" w:hAnsi="Arial" w:cs="Arial"/>
        </w:rPr>
        <w:t>–</w:t>
      </w:r>
      <w:r w:rsidR="00341617" w:rsidRPr="00F36AD9">
        <w:rPr>
          <w:rFonts w:ascii="Arial" w:hAnsi="Arial" w:cs="Arial"/>
        </w:rPr>
        <w:t xml:space="preserve">2023 można było zaobserwować </w:t>
      </w:r>
      <w:r w:rsidRPr="00F36AD9">
        <w:rPr>
          <w:rFonts w:ascii="Arial" w:hAnsi="Arial" w:cs="Arial"/>
        </w:rPr>
        <w:t>jeszcze ściślejsz</w:t>
      </w:r>
      <w:r w:rsidR="00341617" w:rsidRPr="00F36AD9">
        <w:rPr>
          <w:rFonts w:ascii="Arial" w:hAnsi="Arial" w:cs="Arial"/>
        </w:rPr>
        <w:t>ą</w:t>
      </w:r>
      <w:r w:rsidRPr="00F36AD9">
        <w:rPr>
          <w:rFonts w:ascii="Arial" w:hAnsi="Arial" w:cs="Arial"/>
        </w:rPr>
        <w:t xml:space="preserve"> współprac</w:t>
      </w:r>
      <w:r w:rsidR="00341617" w:rsidRPr="00F36AD9">
        <w:rPr>
          <w:rFonts w:ascii="Arial" w:hAnsi="Arial" w:cs="Arial"/>
        </w:rPr>
        <w:t>ę</w:t>
      </w:r>
      <w:r w:rsidRPr="00F36AD9">
        <w:rPr>
          <w:rFonts w:ascii="Arial" w:hAnsi="Arial" w:cs="Arial"/>
        </w:rPr>
        <w:t xml:space="preserve"> w ramach planowania i realizacji zadań innych ministrów, finansowanych ze środków, o których mowa w art. 29 ustawy, uwzględnianych w rocznych harmonogramach realizacji </w:t>
      </w:r>
      <w:r w:rsidR="00261409" w:rsidRPr="00F36AD9">
        <w:rPr>
          <w:rFonts w:ascii="Arial" w:hAnsi="Arial" w:cs="Arial"/>
        </w:rPr>
        <w:t>NPZ</w:t>
      </w:r>
      <w:r w:rsidR="008D3058" w:rsidRPr="00F36AD9">
        <w:rPr>
          <w:rFonts w:ascii="Arial" w:hAnsi="Arial" w:cs="Arial"/>
        </w:rPr>
        <w:t xml:space="preserve"> 2021</w:t>
      </w:r>
      <w:r w:rsidR="00982453">
        <w:rPr>
          <w:rFonts w:ascii="Arial" w:hAnsi="Arial" w:cs="Arial"/>
        </w:rPr>
        <w:t>–</w:t>
      </w:r>
      <w:r w:rsidR="008D3058" w:rsidRPr="00F36AD9">
        <w:rPr>
          <w:rFonts w:ascii="Arial" w:hAnsi="Arial" w:cs="Arial"/>
        </w:rPr>
        <w:t>2025</w:t>
      </w:r>
      <w:r w:rsidRPr="00F36AD9">
        <w:rPr>
          <w:rFonts w:ascii="Arial" w:hAnsi="Arial" w:cs="Arial"/>
        </w:rPr>
        <w:t>.</w:t>
      </w:r>
    </w:p>
    <w:p w14:paraId="79AA7AFD" w14:textId="26142E3B" w:rsidR="00B774A1" w:rsidRPr="00F36AD9" w:rsidRDefault="00B774A1" w:rsidP="009A39B1">
      <w:pPr>
        <w:spacing w:before="120" w:after="120" w:line="360" w:lineRule="auto"/>
        <w:jc w:val="both"/>
        <w:rPr>
          <w:rFonts w:ascii="Arial" w:hAnsi="Arial" w:cs="Arial"/>
          <w:b/>
          <w:bCs/>
        </w:rPr>
      </w:pPr>
      <w:r w:rsidRPr="00F36AD9">
        <w:rPr>
          <w:rFonts w:ascii="Arial" w:hAnsi="Arial" w:cs="Arial"/>
          <w:b/>
          <w:bCs/>
        </w:rPr>
        <w:t xml:space="preserve">Ministerstwo Sportu </w:t>
      </w:r>
      <w:r w:rsidR="00CC0059" w:rsidRPr="00F36AD9">
        <w:rPr>
          <w:rFonts w:ascii="Arial" w:hAnsi="Arial" w:cs="Arial"/>
          <w:b/>
          <w:bCs/>
        </w:rPr>
        <w:t xml:space="preserve">i Turystyki </w:t>
      </w:r>
    </w:p>
    <w:p w14:paraId="1C3D3D64" w14:textId="4E52D820" w:rsidR="00B774A1" w:rsidRPr="00F36AD9" w:rsidRDefault="00B774A1" w:rsidP="009A39B1">
      <w:pPr>
        <w:spacing w:before="120" w:after="120" w:line="360" w:lineRule="auto"/>
        <w:jc w:val="both"/>
        <w:rPr>
          <w:rFonts w:ascii="Arial" w:hAnsi="Arial" w:cs="Arial"/>
        </w:rPr>
      </w:pPr>
      <w:r w:rsidRPr="00F36AD9">
        <w:rPr>
          <w:rFonts w:ascii="Arial" w:hAnsi="Arial" w:cs="Arial"/>
        </w:rPr>
        <w:t xml:space="preserve">Ministerstwo w latach </w:t>
      </w:r>
      <w:r w:rsidR="00E341C2" w:rsidRPr="00F36AD9">
        <w:rPr>
          <w:rFonts w:ascii="Arial" w:hAnsi="Arial" w:cs="Arial"/>
        </w:rPr>
        <w:t>2022</w:t>
      </w:r>
      <w:r w:rsidR="00982453">
        <w:rPr>
          <w:rFonts w:ascii="Arial" w:hAnsi="Arial" w:cs="Arial"/>
        </w:rPr>
        <w:t>–</w:t>
      </w:r>
      <w:r w:rsidR="00E341C2" w:rsidRPr="00F36AD9">
        <w:rPr>
          <w:rFonts w:ascii="Arial" w:hAnsi="Arial" w:cs="Arial"/>
        </w:rPr>
        <w:t xml:space="preserve">2023 </w:t>
      </w:r>
      <w:r w:rsidRPr="00F36AD9">
        <w:rPr>
          <w:rFonts w:ascii="Arial" w:hAnsi="Arial" w:cs="Arial"/>
        </w:rPr>
        <w:t>prowadziło prozdrowotną politykę publiczną w zakresie promowanie kultury fizycznej w ramach ogólnopolskiego Programu „Szkolny Klub Sportowy”. Głównym celem programu jest aktywizacja dzieci i młodzieży szkolnej oraz budowa systemu identyfikacji utalentowanych uczniów, których można w przyszłości skierować do sekcji sportowych w klubach. Program zakłada systemowe dofinansowanie organizacji pozalekcyjnych zajęć sportowych prowadzonych przez nauczycieli wychowania fizycznego głównie na terenie obiektów szkolnych</w:t>
      </w:r>
      <w:r w:rsidR="008D3058" w:rsidRPr="00F36AD9">
        <w:rPr>
          <w:rFonts w:ascii="Arial" w:hAnsi="Arial" w:cs="Arial"/>
        </w:rPr>
        <w:t>.</w:t>
      </w:r>
      <w:r w:rsidR="006375DD" w:rsidRPr="00F36AD9">
        <w:rPr>
          <w:rFonts w:ascii="Arial" w:hAnsi="Arial" w:cs="Arial"/>
        </w:rPr>
        <w:t xml:space="preserve"> </w:t>
      </w:r>
      <w:r w:rsidR="008D3058" w:rsidRPr="00F36AD9">
        <w:rPr>
          <w:rFonts w:ascii="Arial" w:hAnsi="Arial" w:cs="Arial"/>
        </w:rPr>
        <w:t xml:space="preserve">Program ten jest finansowany ze środków Funduszu Rozwoju Kultury Fizycznej. </w:t>
      </w:r>
      <w:bookmarkStart w:id="47" w:name="_Hlk183782146"/>
      <w:r w:rsidR="00B56E74" w:rsidRPr="00F36AD9">
        <w:rPr>
          <w:rFonts w:ascii="Arial" w:hAnsi="Arial" w:cs="Arial"/>
        </w:rPr>
        <w:t xml:space="preserve">Łączna kwota przyznana w </w:t>
      </w:r>
      <w:r w:rsidR="0011629E" w:rsidRPr="00F36AD9">
        <w:rPr>
          <w:rFonts w:ascii="Arial" w:hAnsi="Arial" w:cs="Arial"/>
        </w:rPr>
        <w:t xml:space="preserve">2022 </w:t>
      </w:r>
      <w:r w:rsidR="00B56E74" w:rsidRPr="00F36AD9">
        <w:rPr>
          <w:rFonts w:ascii="Arial" w:hAnsi="Arial" w:cs="Arial"/>
        </w:rPr>
        <w:t xml:space="preserve">r. na dofinansowanie przedsięwzięcia to </w:t>
      </w:r>
      <w:r w:rsidR="0011629E" w:rsidRPr="00F36AD9">
        <w:rPr>
          <w:rFonts w:ascii="Arial" w:hAnsi="Arial" w:cs="Arial"/>
        </w:rPr>
        <w:t xml:space="preserve">57 633 245 </w:t>
      </w:r>
      <w:r w:rsidR="00B56E74" w:rsidRPr="00F36AD9">
        <w:rPr>
          <w:rFonts w:ascii="Arial" w:hAnsi="Arial" w:cs="Arial"/>
        </w:rPr>
        <w:t xml:space="preserve">zł ze środków Funduszu Rozwoju Kultury Fizycznej. Podczas </w:t>
      </w:r>
      <w:r w:rsidR="00F36AD9" w:rsidRPr="00F36AD9">
        <w:rPr>
          <w:rFonts w:ascii="Arial" w:hAnsi="Arial" w:cs="Arial"/>
        </w:rPr>
        <w:t>szóstej</w:t>
      </w:r>
      <w:r w:rsidR="0011629E" w:rsidRPr="00F36AD9">
        <w:rPr>
          <w:rFonts w:ascii="Arial" w:hAnsi="Arial" w:cs="Arial"/>
        </w:rPr>
        <w:t xml:space="preserve"> </w:t>
      </w:r>
      <w:r w:rsidR="00B56E74" w:rsidRPr="00F36AD9">
        <w:rPr>
          <w:rFonts w:ascii="Arial" w:hAnsi="Arial" w:cs="Arial"/>
        </w:rPr>
        <w:t xml:space="preserve">edycji programu Szkolny Klub Sportowy </w:t>
      </w:r>
      <w:r w:rsidR="0011629E" w:rsidRPr="00F36AD9">
        <w:rPr>
          <w:rFonts w:ascii="Arial" w:hAnsi="Arial" w:cs="Arial"/>
        </w:rPr>
        <w:t xml:space="preserve">dofinansowano ponad 14,7 tys. grup ćwiczebnych i zapewniono systemowe dofinansowanie organizacji pozalekcyjnych zajęć sportowych prowadzonych przez nauczycieli wychowania fizycznego ( 12 740 nauczycieli) głównie na terenie obiektów szkolnych. Program był realizowany we wszystkich 380 powiatach </w:t>
      </w:r>
      <w:r w:rsidR="00982453">
        <w:rPr>
          <w:rFonts w:ascii="Arial" w:hAnsi="Arial" w:cs="Arial"/>
        </w:rPr>
        <w:t>–</w:t>
      </w:r>
      <w:r w:rsidR="0011629E" w:rsidRPr="00F36AD9">
        <w:rPr>
          <w:rFonts w:ascii="Arial" w:hAnsi="Arial" w:cs="Arial"/>
        </w:rPr>
        <w:t xml:space="preserve"> w 2 173 gminach. Podczas szóstej edycji programu Szkolny Klub Sportowy przeprowadzono łącznie 876 574 godz. zajęć sportowych w 92 sportach, w których udział wzięło blisko 338 tys. uczniów.</w:t>
      </w:r>
      <w:r w:rsidR="007F4F99">
        <w:rPr>
          <w:rFonts w:ascii="Arial" w:hAnsi="Arial" w:cs="Arial"/>
        </w:rPr>
        <w:t xml:space="preserve"> </w:t>
      </w:r>
      <w:r w:rsidR="00B56E74" w:rsidRPr="00F36AD9">
        <w:rPr>
          <w:rFonts w:ascii="Arial" w:hAnsi="Arial" w:cs="Arial"/>
        </w:rPr>
        <w:t xml:space="preserve">W </w:t>
      </w:r>
      <w:r w:rsidR="0011629E" w:rsidRPr="00F36AD9">
        <w:rPr>
          <w:rFonts w:ascii="Arial" w:hAnsi="Arial" w:cs="Arial"/>
        </w:rPr>
        <w:t xml:space="preserve">2023 </w:t>
      </w:r>
      <w:r w:rsidR="00B56E74" w:rsidRPr="00F36AD9">
        <w:rPr>
          <w:rFonts w:ascii="Arial" w:hAnsi="Arial" w:cs="Arial"/>
        </w:rPr>
        <w:t xml:space="preserve">r. zapewniono dofinansowanie (ponad </w:t>
      </w:r>
      <w:r w:rsidR="00AC525D" w:rsidRPr="00F36AD9">
        <w:rPr>
          <w:rFonts w:ascii="Arial" w:hAnsi="Arial" w:cs="Arial"/>
        </w:rPr>
        <w:t>15</w:t>
      </w:r>
      <w:r w:rsidR="00B56E74" w:rsidRPr="00F36AD9">
        <w:rPr>
          <w:rFonts w:ascii="Arial" w:hAnsi="Arial" w:cs="Arial"/>
        </w:rPr>
        <w:t>,</w:t>
      </w:r>
      <w:r w:rsidR="00AC525D" w:rsidRPr="00F36AD9">
        <w:rPr>
          <w:rFonts w:ascii="Arial" w:hAnsi="Arial" w:cs="Arial"/>
        </w:rPr>
        <w:t xml:space="preserve">1 </w:t>
      </w:r>
      <w:r w:rsidR="00B56E74" w:rsidRPr="00F36AD9">
        <w:rPr>
          <w:rFonts w:ascii="Arial" w:hAnsi="Arial" w:cs="Arial"/>
        </w:rPr>
        <w:t>tys. grup ćwiczebnych) organizacji pozalekcyjnych zajęć sportowych prowadzonych przez nauczycieli wychowania fizycznego (</w:t>
      </w:r>
      <w:r w:rsidR="00AC525D" w:rsidRPr="00F36AD9">
        <w:rPr>
          <w:rFonts w:ascii="Arial" w:hAnsi="Arial" w:cs="Arial"/>
        </w:rPr>
        <w:t xml:space="preserve">13 204 </w:t>
      </w:r>
      <w:r w:rsidR="00B56E74" w:rsidRPr="00F36AD9">
        <w:rPr>
          <w:rFonts w:ascii="Arial" w:hAnsi="Arial" w:cs="Arial"/>
        </w:rPr>
        <w:t xml:space="preserve">nauczycieli) głównie na terenie obiektów szkolnych. </w:t>
      </w:r>
      <w:r w:rsidR="0011629E" w:rsidRPr="00F36AD9">
        <w:rPr>
          <w:rFonts w:ascii="Arial" w:hAnsi="Arial" w:cs="Arial"/>
        </w:rPr>
        <w:t xml:space="preserve">Łączna kwota przyznana w 2022 r. na dofinansowanie przedsięwzięcia to 72 300 171 zł. </w:t>
      </w:r>
      <w:r w:rsidR="00B56E74" w:rsidRPr="00F36AD9">
        <w:rPr>
          <w:rFonts w:ascii="Arial" w:hAnsi="Arial" w:cs="Arial"/>
        </w:rPr>
        <w:t>Program był realizowany we wszystkich 380 powiatach – w 21</w:t>
      </w:r>
      <w:r w:rsidR="0011629E" w:rsidRPr="00F36AD9">
        <w:rPr>
          <w:rFonts w:ascii="Arial" w:hAnsi="Arial" w:cs="Arial"/>
        </w:rPr>
        <w:t>89</w:t>
      </w:r>
      <w:r w:rsidR="00B56E74" w:rsidRPr="00F36AD9">
        <w:rPr>
          <w:rFonts w:ascii="Arial" w:hAnsi="Arial" w:cs="Arial"/>
        </w:rPr>
        <w:t xml:space="preserve"> gminach. Podczas </w:t>
      </w:r>
      <w:r w:rsidR="0011629E" w:rsidRPr="00F36AD9">
        <w:rPr>
          <w:rFonts w:ascii="Arial" w:hAnsi="Arial" w:cs="Arial"/>
        </w:rPr>
        <w:t xml:space="preserve">siódmej </w:t>
      </w:r>
      <w:r w:rsidR="00B56E74" w:rsidRPr="00F36AD9">
        <w:rPr>
          <w:rFonts w:ascii="Arial" w:hAnsi="Arial" w:cs="Arial"/>
        </w:rPr>
        <w:t xml:space="preserve">edycji programu Szkolny Klub Sportowy przeprowadzono łącznie </w:t>
      </w:r>
      <w:r w:rsidR="00AC525D" w:rsidRPr="00F36AD9">
        <w:rPr>
          <w:rFonts w:ascii="Arial" w:hAnsi="Arial" w:cs="Arial"/>
        </w:rPr>
        <w:t>957 652</w:t>
      </w:r>
      <w:r w:rsidR="00B56E74" w:rsidRPr="00F36AD9">
        <w:rPr>
          <w:rFonts w:ascii="Arial" w:hAnsi="Arial" w:cs="Arial"/>
        </w:rPr>
        <w:t xml:space="preserve"> godz. </w:t>
      </w:r>
      <w:r w:rsidR="00AF7CBA" w:rsidRPr="00F36AD9">
        <w:rPr>
          <w:rFonts w:ascii="Arial" w:hAnsi="Arial" w:cs="Arial"/>
        </w:rPr>
        <w:t>z</w:t>
      </w:r>
      <w:r w:rsidR="00B56E74" w:rsidRPr="00F36AD9">
        <w:rPr>
          <w:rFonts w:ascii="Arial" w:hAnsi="Arial" w:cs="Arial"/>
        </w:rPr>
        <w:t xml:space="preserve">ajęć sportowych w </w:t>
      </w:r>
      <w:r w:rsidR="00AC525D" w:rsidRPr="00F36AD9">
        <w:rPr>
          <w:rFonts w:ascii="Arial" w:hAnsi="Arial" w:cs="Arial"/>
        </w:rPr>
        <w:t xml:space="preserve">92 </w:t>
      </w:r>
      <w:r w:rsidR="00B56E74" w:rsidRPr="00F36AD9">
        <w:rPr>
          <w:rFonts w:ascii="Arial" w:hAnsi="Arial" w:cs="Arial"/>
        </w:rPr>
        <w:t>sportach.</w:t>
      </w:r>
      <w:r w:rsidR="00B56E74" w:rsidRPr="00F36AD9" w:rsidDel="008D3058">
        <w:rPr>
          <w:rFonts w:ascii="Arial" w:hAnsi="Arial" w:cs="Arial"/>
        </w:rPr>
        <w:t xml:space="preserve"> </w:t>
      </w:r>
      <w:r w:rsidR="00B56E74" w:rsidRPr="00F36AD9">
        <w:rPr>
          <w:rFonts w:ascii="Arial" w:hAnsi="Arial" w:cs="Arial"/>
        </w:rPr>
        <w:t xml:space="preserve">Wzięło w nich udział ponad </w:t>
      </w:r>
      <w:r w:rsidR="00AC525D" w:rsidRPr="00F36AD9">
        <w:rPr>
          <w:rFonts w:ascii="Arial" w:hAnsi="Arial" w:cs="Arial"/>
        </w:rPr>
        <w:t xml:space="preserve">340 </w:t>
      </w:r>
      <w:r w:rsidR="00B56E74" w:rsidRPr="00F36AD9">
        <w:rPr>
          <w:rFonts w:ascii="Arial" w:hAnsi="Arial" w:cs="Arial"/>
        </w:rPr>
        <w:t xml:space="preserve">tys. uczniów. </w:t>
      </w:r>
    </w:p>
    <w:bookmarkEnd w:id="47"/>
    <w:p w14:paraId="6115524E" w14:textId="2671E71A" w:rsidR="00A660DE" w:rsidRPr="00F36AD9" w:rsidRDefault="00B774A1" w:rsidP="009A39B1">
      <w:pPr>
        <w:spacing w:before="120" w:after="120" w:line="360" w:lineRule="auto"/>
        <w:jc w:val="both"/>
        <w:rPr>
          <w:rFonts w:ascii="Arial" w:hAnsi="Arial" w:cs="Arial"/>
        </w:rPr>
      </w:pPr>
      <w:r w:rsidRPr="00F36AD9">
        <w:rPr>
          <w:rFonts w:ascii="Arial" w:hAnsi="Arial" w:cs="Arial"/>
        </w:rPr>
        <w:t xml:space="preserve">Ministerstwo dofinansowało również ogólnodostępne zajęcia sportowe dla uczniów z elementami gimnastyki korekcyjno-kompensacyjnej skierowane do uczniów szkół podstawowych (w tym korzystających z wychowania przedszkolnego) i gimnazjów. Głównym celem organizacji zajęć jest aktywizacja sportowa dzieci i młodzieży szkolnej oraz profilaktyka wad postawy, w formie odpowiadającej wiekowi i możliwościom psychoruchowym </w:t>
      </w:r>
      <w:r w:rsidRPr="00F36AD9">
        <w:rPr>
          <w:rFonts w:ascii="Arial" w:hAnsi="Arial" w:cs="Arial"/>
        </w:rPr>
        <w:lastRenderedPageBreak/>
        <w:t xml:space="preserve">uczestników. W sprawozdawanych latach zadanie realizowały podmioty o zasięgu ogólnopolskim jak również lokalne organizacje sportowe zlokalizowane na terenie całego kraju. W </w:t>
      </w:r>
      <w:r w:rsidR="00AC525D" w:rsidRPr="00F36AD9">
        <w:rPr>
          <w:rFonts w:ascii="Arial" w:hAnsi="Arial" w:cs="Arial"/>
        </w:rPr>
        <w:t xml:space="preserve">2022 </w:t>
      </w:r>
      <w:r w:rsidRPr="00F36AD9">
        <w:rPr>
          <w:rFonts w:ascii="Arial" w:hAnsi="Arial" w:cs="Arial"/>
        </w:rPr>
        <w:t>r</w:t>
      </w:r>
      <w:r w:rsidR="00B43B3E" w:rsidRPr="00F36AD9">
        <w:rPr>
          <w:rFonts w:ascii="Arial" w:hAnsi="Arial" w:cs="Arial"/>
        </w:rPr>
        <w:t>.</w:t>
      </w:r>
      <w:r w:rsidRPr="00F36AD9">
        <w:rPr>
          <w:rFonts w:ascii="Arial" w:hAnsi="Arial" w:cs="Arial"/>
        </w:rPr>
        <w:t xml:space="preserve"> realizacja zadania umożliwiła uczestnictwo ponad </w:t>
      </w:r>
      <w:r w:rsidR="00EC41D2" w:rsidRPr="00F36AD9">
        <w:rPr>
          <w:rFonts w:ascii="Arial" w:hAnsi="Arial" w:cs="Arial"/>
        </w:rPr>
        <w:br/>
      </w:r>
      <w:r w:rsidR="00AC525D" w:rsidRPr="00F36AD9">
        <w:rPr>
          <w:rFonts w:ascii="Arial" w:hAnsi="Arial" w:cs="Arial"/>
        </w:rPr>
        <w:t xml:space="preserve"> 138,1 </w:t>
      </w:r>
      <w:r w:rsidRPr="00F36AD9">
        <w:rPr>
          <w:rFonts w:ascii="Arial" w:hAnsi="Arial" w:cs="Arial"/>
        </w:rPr>
        <w:t xml:space="preserve">tys. dzieci i młodzieży w zorganizowanych pozalekcyjnych zajęciach sportowych z elementami profilaktyki wad postawy. W </w:t>
      </w:r>
      <w:r w:rsidR="00AC525D" w:rsidRPr="00F36AD9">
        <w:rPr>
          <w:rFonts w:ascii="Arial" w:hAnsi="Arial" w:cs="Arial"/>
        </w:rPr>
        <w:t xml:space="preserve">2023 </w:t>
      </w:r>
      <w:r w:rsidRPr="00F36AD9">
        <w:rPr>
          <w:rFonts w:ascii="Arial" w:hAnsi="Arial" w:cs="Arial"/>
        </w:rPr>
        <w:t>r</w:t>
      </w:r>
      <w:r w:rsidR="002A5DFE" w:rsidRPr="00F36AD9">
        <w:rPr>
          <w:rFonts w:ascii="Arial" w:hAnsi="Arial" w:cs="Arial"/>
        </w:rPr>
        <w:t>.</w:t>
      </w:r>
      <w:r w:rsidRPr="00F36AD9">
        <w:rPr>
          <w:rFonts w:ascii="Arial" w:hAnsi="Arial" w:cs="Arial"/>
        </w:rPr>
        <w:t xml:space="preserve"> w programie wzięło udział ponad </w:t>
      </w:r>
      <w:r w:rsidR="00AC525D" w:rsidRPr="00F36AD9">
        <w:rPr>
          <w:rFonts w:ascii="Arial" w:hAnsi="Arial" w:cs="Arial"/>
        </w:rPr>
        <w:t>112,3</w:t>
      </w:r>
      <w:r w:rsidR="00AF7CBA" w:rsidRPr="00F36AD9">
        <w:rPr>
          <w:rFonts w:ascii="Arial" w:hAnsi="Arial" w:cs="Arial"/>
        </w:rPr>
        <w:t xml:space="preserve"> </w:t>
      </w:r>
      <w:r w:rsidRPr="00F36AD9">
        <w:rPr>
          <w:rFonts w:ascii="Arial" w:hAnsi="Arial" w:cs="Arial"/>
        </w:rPr>
        <w:t>tys. osób.</w:t>
      </w:r>
    </w:p>
    <w:p w14:paraId="28F17ABD" w14:textId="47042B71" w:rsidR="00A660DE" w:rsidRPr="00F36AD9" w:rsidRDefault="00A660DE" w:rsidP="009A39B1">
      <w:pPr>
        <w:spacing w:before="120" w:after="120" w:line="360" w:lineRule="auto"/>
        <w:jc w:val="both"/>
        <w:rPr>
          <w:rFonts w:ascii="Arial" w:hAnsi="Arial" w:cs="Arial"/>
        </w:rPr>
      </w:pPr>
      <w:r w:rsidRPr="00F36AD9">
        <w:rPr>
          <w:rFonts w:ascii="Arial" w:hAnsi="Arial" w:cs="Arial"/>
          <w:b/>
          <w:bCs/>
        </w:rPr>
        <w:t xml:space="preserve">Ministerstwo Edukacji </w:t>
      </w:r>
      <w:r w:rsidR="00F46FB7" w:rsidRPr="00F36AD9">
        <w:rPr>
          <w:rFonts w:ascii="Arial" w:hAnsi="Arial" w:cs="Arial"/>
          <w:b/>
          <w:bCs/>
        </w:rPr>
        <w:t>i Nauki</w:t>
      </w:r>
    </w:p>
    <w:p w14:paraId="4E3816B1" w14:textId="77777777" w:rsidR="00F95477" w:rsidRPr="00F95477" w:rsidRDefault="00F95477" w:rsidP="00F95477">
      <w:pPr>
        <w:spacing w:before="120" w:after="120" w:line="360" w:lineRule="auto"/>
        <w:jc w:val="both"/>
        <w:rPr>
          <w:rFonts w:ascii="Arial" w:hAnsi="Arial" w:cs="Arial"/>
        </w:rPr>
      </w:pPr>
      <w:r w:rsidRPr="00F95477">
        <w:rPr>
          <w:rFonts w:ascii="Arial" w:hAnsi="Arial" w:cs="Arial"/>
        </w:rPr>
        <w:t>Ministerstwo Edukacji i Nauki koordynowało działania w środowisku szkolnym z zakresu edukacji zdrowotnej, promocji zdrowia czy podnoszenia kompetencji kadr. Pośród zadań realizowanych przez MEiN wymienić należy:</w:t>
      </w:r>
    </w:p>
    <w:p w14:paraId="58CB6D46" w14:textId="77777777" w:rsidR="00F95477" w:rsidRPr="00F95477" w:rsidRDefault="00F95477" w:rsidP="00F95477">
      <w:pPr>
        <w:pStyle w:val="Akapitzlist"/>
        <w:numPr>
          <w:ilvl w:val="0"/>
          <w:numId w:val="44"/>
        </w:numPr>
        <w:spacing w:before="120" w:after="120" w:line="360" w:lineRule="auto"/>
        <w:jc w:val="both"/>
        <w:rPr>
          <w:rFonts w:ascii="Arial" w:hAnsi="Arial" w:cs="Arial"/>
        </w:rPr>
      </w:pPr>
      <w:r w:rsidRPr="00F95477">
        <w:rPr>
          <w:rFonts w:ascii="Arial" w:hAnsi="Arial" w:cs="Arial"/>
        </w:rPr>
        <w:t>realizację projektów i programów edukacyjnych, wychowawczych, interwencyjnych oraz profilaktycznych opartych na podstawach naukowych, w tym programów profilaktyki uniwersalnej, wskazującej i selektywnej, takich jak:</w:t>
      </w:r>
    </w:p>
    <w:p w14:paraId="514E1D34" w14:textId="4BDB8C3F" w:rsidR="00F95477" w:rsidRDefault="00F95477" w:rsidP="006028C6">
      <w:pPr>
        <w:pStyle w:val="Akapitzlist"/>
        <w:numPr>
          <w:ilvl w:val="0"/>
          <w:numId w:val="45"/>
        </w:numPr>
        <w:spacing w:before="120" w:after="120" w:line="360" w:lineRule="auto"/>
        <w:ind w:left="1134"/>
        <w:jc w:val="both"/>
        <w:rPr>
          <w:rFonts w:ascii="Arial" w:hAnsi="Arial" w:cs="Arial"/>
        </w:rPr>
      </w:pPr>
      <w:r w:rsidRPr="00F95477">
        <w:rPr>
          <w:rFonts w:ascii="Arial" w:hAnsi="Arial" w:cs="Arial"/>
        </w:rPr>
        <w:t xml:space="preserve">Pozytywny klimat szkoły: Poradnia on-line </w:t>
      </w:r>
      <w:r w:rsidR="009F7C11">
        <w:rPr>
          <w:rFonts w:ascii="Arial" w:hAnsi="Arial" w:cs="Arial"/>
        </w:rPr>
        <w:t>–</w:t>
      </w:r>
      <w:r w:rsidRPr="00F95477">
        <w:rPr>
          <w:rFonts w:ascii="Arial" w:hAnsi="Arial" w:cs="Arial"/>
        </w:rPr>
        <w:t xml:space="preserve"> ochrona zdrowia psychicznego dzieci, młodzieży, nauczycieli w okresie pandemii i po powrocie do szkół po nauce zdalnej. Zastosowanie profilaktyki uniwersalnej, selektywnej i wskazującej w ramach działalności poradnictwa psychologiczno-pedagogicznego i współpracy międzysektorowej w środowisku lokalnym; Klimat szkoły </w:t>
      </w:r>
      <w:r w:rsidR="009F7C11">
        <w:rPr>
          <w:rFonts w:ascii="Arial" w:hAnsi="Arial" w:cs="Arial"/>
        </w:rPr>
        <w:t>–</w:t>
      </w:r>
      <w:r w:rsidRPr="00F95477">
        <w:rPr>
          <w:rFonts w:ascii="Arial" w:hAnsi="Arial" w:cs="Arial"/>
        </w:rPr>
        <w:t xml:space="preserve"> ochrona zdrowia psychicznego dzieci i młodzieży poprzez stwarzanie warunków do budowania pozytywnego klimatu w środowisku nauczania i wychowania oraz doskonalenie umiejętności rozwiązywania sytuacji trudnych i konfliktowych;</w:t>
      </w:r>
    </w:p>
    <w:p w14:paraId="2BED576F" w14:textId="58D72AFA" w:rsidR="00F95477" w:rsidRPr="006028C6" w:rsidRDefault="00F95477" w:rsidP="006028C6">
      <w:pPr>
        <w:pStyle w:val="Akapitzlist"/>
        <w:numPr>
          <w:ilvl w:val="0"/>
          <w:numId w:val="45"/>
        </w:numPr>
        <w:spacing w:before="120" w:after="120" w:line="360" w:lineRule="auto"/>
        <w:ind w:left="1134"/>
        <w:jc w:val="both"/>
        <w:rPr>
          <w:rFonts w:ascii="Arial" w:hAnsi="Arial" w:cs="Arial"/>
        </w:rPr>
      </w:pPr>
      <w:r w:rsidRPr="00F95477">
        <w:rPr>
          <w:rFonts w:ascii="Arial" w:hAnsi="Arial" w:cs="Arial"/>
        </w:rPr>
        <w:t xml:space="preserve">Pozytywna szkoła: Platforma do diagnozy </w:t>
      </w:r>
      <w:r w:rsidR="009F7C11">
        <w:rPr>
          <w:rFonts w:ascii="Arial" w:hAnsi="Arial" w:cs="Arial"/>
        </w:rPr>
        <w:t>–</w:t>
      </w:r>
      <w:r w:rsidRPr="00F95477">
        <w:rPr>
          <w:rFonts w:ascii="Arial" w:hAnsi="Arial" w:cs="Arial"/>
        </w:rPr>
        <w:t xml:space="preserve"> podejmowanie trafnych, opartych na podstawach naukowych działań wychowawczo-profilaktycznych w szkołach i placówkach z zakresu ochrony zdrowia psychicznego uczniów, rodziców </w:t>
      </w:r>
      <w:r w:rsidRPr="006028C6">
        <w:rPr>
          <w:rFonts w:ascii="Arial" w:hAnsi="Arial" w:cs="Arial"/>
        </w:rPr>
        <w:t xml:space="preserve">i nauczycieli, budowanie pozytywnego klimatu szkoły lub placówki, przeciwdziałanie zachowaniom ryzykownym; Promocja i profilaktyka zdrowia psychicznego; Szkolny wolontariat </w:t>
      </w:r>
      <w:r w:rsidR="009F7C11">
        <w:rPr>
          <w:rFonts w:ascii="Arial" w:hAnsi="Arial" w:cs="Arial"/>
        </w:rPr>
        <w:t>–</w:t>
      </w:r>
      <w:r w:rsidRPr="006028C6">
        <w:rPr>
          <w:rFonts w:ascii="Arial" w:hAnsi="Arial" w:cs="Arial"/>
        </w:rPr>
        <w:t xml:space="preserve"> realizacja projektów edukacyjnych, wychowawczych lub społecznych aktywizujących do działań wolontariackich grupy uczniów ze szkół; Standardy wsparcia dziecka </w:t>
      </w:r>
      <w:r w:rsidR="009F7C11">
        <w:rPr>
          <w:rFonts w:ascii="Arial" w:hAnsi="Arial" w:cs="Arial"/>
        </w:rPr>
        <w:t>–</w:t>
      </w:r>
      <w:r w:rsidRPr="006028C6">
        <w:rPr>
          <w:rFonts w:ascii="Arial" w:hAnsi="Arial" w:cs="Arial"/>
        </w:rPr>
        <w:t xml:space="preserve"> podniesienie jakości pracy z dzieckiem, uczniem i rodziną w zakresie psychoterapii i pomocy psychologicznej w publicznych i niepublicznych poradniach psychologiczno-pedagogicznych, w tym specjalistycznych oraz w placówkach wychowania przedszkolnego, szkołach i placówkach.</w:t>
      </w:r>
    </w:p>
    <w:p w14:paraId="4B4018F6" w14:textId="77777777" w:rsidR="00F95477" w:rsidRPr="006028C6" w:rsidRDefault="00F95477" w:rsidP="006028C6">
      <w:pPr>
        <w:pStyle w:val="Akapitzlist"/>
        <w:numPr>
          <w:ilvl w:val="0"/>
          <w:numId w:val="44"/>
        </w:numPr>
        <w:spacing w:before="120" w:after="120" w:line="360" w:lineRule="auto"/>
        <w:jc w:val="both"/>
        <w:rPr>
          <w:rFonts w:ascii="Arial" w:hAnsi="Arial" w:cs="Arial"/>
        </w:rPr>
      </w:pPr>
      <w:r w:rsidRPr="006028C6">
        <w:rPr>
          <w:rFonts w:ascii="Arial" w:hAnsi="Arial" w:cs="Arial"/>
        </w:rPr>
        <w:t>realizację działań w ramach Porozumienia międzyresortowego w zakresie prowadzenia spójnej polityki przeciwdziałania narkomanii w szkołach i placówkach.</w:t>
      </w:r>
    </w:p>
    <w:p w14:paraId="3F4C045D" w14:textId="546DBEAD" w:rsidR="00F95477" w:rsidRPr="00F95477" w:rsidRDefault="00F95477" w:rsidP="00F95477">
      <w:pPr>
        <w:spacing w:before="120" w:after="120" w:line="360" w:lineRule="auto"/>
        <w:jc w:val="both"/>
        <w:rPr>
          <w:rFonts w:ascii="Arial" w:hAnsi="Arial" w:cs="Arial"/>
        </w:rPr>
      </w:pPr>
      <w:r w:rsidRPr="00F95477">
        <w:rPr>
          <w:rFonts w:ascii="Arial" w:hAnsi="Arial" w:cs="Arial"/>
        </w:rPr>
        <w:lastRenderedPageBreak/>
        <w:t>Liczne zadania z zakresu zdrowia publicznego związane z przygotowaniem uczniów do odpowiedzialnego i zdrowego życia, realizowała jednostka podległa Ministrowi Edukacji i Nauki – Ośrodek Rozwoju Edukacji (ORE). Ośrodek opracował materiały edukacyjne, realizował szkolenia, organizował konkursy w celu upowszechniania wiedzy i podnoszenia kompetencji zarówno kadry pedagogicznej, jak i uczniów. ORE prowadził działania edukacyjne w zakresie zdrowego żywienia i promowania aktywności fizycznej, profilaktyki i rozwiązywania problemów wynikających z używania alkoholu i innych substancji psychoaktywnych, przeciwdziałania przemocy, upowszechnienia i podnoszenia świadomości na temat znaczenia zdrowia psychicznego dzieci i młodzieży w procesie edukacyjnym w ramach Sieci Szkół i Przedszkoli Promujących Zdrowie. ORE prowadził i aktualizował zasoby edukacyjne w Banku Dobrych Praktyk.”.</w:t>
      </w:r>
    </w:p>
    <w:p w14:paraId="4B9071A5" w14:textId="4F5ACA37" w:rsidR="00D01C4D" w:rsidRPr="00F36AD9" w:rsidRDefault="00D01C4D" w:rsidP="009A39B1">
      <w:pPr>
        <w:spacing w:before="120" w:after="120" w:line="360" w:lineRule="auto"/>
        <w:jc w:val="both"/>
        <w:rPr>
          <w:rFonts w:ascii="Arial" w:hAnsi="Arial" w:cs="Arial"/>
          <w:b/>
          <w:bCs/>
        </w:rPr>
      </w:pPr>
      <w:r w:rsidRPr="00F36AD9">
        <w:rPr>
          <w:rFonts w:ascii="Arial" w:hAnsi="Arial" w:cs="Arial"/>
          <w:b/>
          <w:bCs/>
        </w:rPr>
        <w:t>Ministerstwo Rodziny i Polityki Społecznej</w:t>
      </w:r>
    </w:p>
    <w:p w14:paraId="7E5A896B" w14:textId="55044E91" w:rsidR="00D01C4D" w:rsidRPr="00F36AD9" w:rsidRDefault="00D01C4D" w:rsidP="009A39B1">
      <w:pPr>
        <w:spacing w:before="120" w:after="120" w:line="360" w:lineRule="auto"/>
        <w:jc w:val="both"/>
        <w:rPr>
          <w:rFonts w:ascii="Arial" w:hAnsi="Arial" w:cs="Arial"/>
        </w:rPr>
      </w:pPr>
      <w:r w:rsidRPr="00F36AD9">
        <w:rPr>
          <w:rFonts w:ascii="Arial" w:hAnsi="Arial" w:cs="Arial"/>
        </w:rPr>
        <w:t>Działania Ministerstwa Rodziny</w:t>
      </w:r>
      <w:r w:rsidR="003202A6" w:rsidRPr="00F36AD9">
        <w:rPr>
          <w:rFonts w:ascii="Arial" w:hAnsi="Arial" w:cs="Arial"/>
        </w:rPr>
        <w:t xml:space="preserve"> i </w:t>
      </w:r>
      <w:r w:rsidRPr="00F36AD9">
        <w:rPr>
          <w:rFonts w:ascii="Arial" w:hAnsi="Arial" w:cs="Arial"/>
        </w:rPr>
        <w:t xml:space="preserve">Polityki Społecznej, tak wobec określonego w ustawie zadania ograniczania nierówności w zdrowiu wynikających z uwarunkowań społeczno-ekonomicznych, ale i celu strategicznego NPZ jakim jest </w:t>
      </w:r>
      <w:r w:rsidR="00EE31AD" w:rsidRPr="00F36AD9">
        <w:rPr>
          <w:rFonts w:ascii="Arial" w:hAnsi="Arial" w:cs="Arial"/>
        </w:rPr>
        <w:t xml:space="preserve">zwiększenie liczby lat przeżytych w zdrowiu oraz </w:t>
      </w:r>
      <w:r w:rsidRPr="00F36AD9">
        <w:rPr>
          <w:rFonts w:ascii="Arial" w:hAnsi="Arial" w:cs="Arial"/>
        </w:rPr>
        <w:t xml:space="preserve">zmniejszenie </w:t>
      </w:r>
      <w:r w:rsidR="00EE31AD" w:rsidRPr="00F36AD9">
        <w:rPr>
          <w:rFonts w:ascii="Arial" w:hAnsi="Arial" w:cs="Arial"/>
        </w:rPr>
        <w:t xml:space="preserve">społecznych </w:t>
      </w:r>
      <w:r w:rsidRPr="00F36AD9">
        <w:rPr>
          <w:rFonts w:ascii="Arial" w:hAnsi="Arial" w:cs="Arial"/>
        </w:rPr>
        <w:t>nierówności w zdrowiu, mają szczególne znaczenie dla realizacji tej ustawy. I należy tu mieć na uwadze wszelkie działania mające pozytywny wpływ na rynek pracy czy dostarczające świadczeń pieniężnych czy innych mechanizmów z zakresu pomocy społecznej, których beneficjentami są różne grupy społeczne i demograficzne.</w:t>
      </w:r>
    </w:p>
    <w:p w14:paraId="29D59BDF" w14:textId="2146F83B" w:rsidR="00763FA1" w:rsidRPr="00F36AD9" w:rsidRDefault="00D01C4D" w:rsidP="009A39B1">
      <w:pPr>
        <w:spacing w:before="120" w:after="120" w:line="360" w:lineRule="auto"/>
        <w:jc w:val="both"/>
        <w:rPr>
          <w:rFonts w:ascii="Arial" w:hAnsi="Arial" w:cs="Arial"/>
        </w:rPr>
      </w:pPr>
      <w:r w:rsidRPr="00F36AD9">
        <w:rPr>
          <w:rFonts w:ascii="Arial" w:hAnsi="Arial" w:cs="Arial"/>
        </w:rPr>
        <w:t xml:space="preserve">W ramach aktywności na rzecz zdrowia publicznego Ministerstwa Rodziny i Polityki Społecznej, wobec zdefiniowanych trendów demograficznych odzwierciedlonych w celu operacyjnym 5 NPZ, należy wyróżnić prowadzenie polityki senioralnej ukierunkowanej na jak najdłuższą aktywność społeczną, zawodową i rodzinną osób starszych, w tym: tworzenie przyjaznej seniorom przestrzeni publicznej, z uwzględnieniem potrzeb osób niepełnosprawnych, wspieranie aktywności osób starszych na poziomie lokalnym, wspieranie osób starszych przez umożliwienie korzystania z nowoczesnych technologii przeciwdziałających e-wykluczeniu, wspieranie i promowanie zorganizowanych zajęć adresowanych do osób starszych, z włączeniem w nie młodszych pokoleń, w celu wzmacniania więzi międzypokoleniowych. </w:t>
      </w:r>
    </w:p>
    <w:p w14:paraId="7665BF07" w14:textId="77777777" w:rsidR="003C588E" w:rsidRPr="00F36AD9" w:rsidRDefault="00D01C4D" w:rsidP="009A39B1">
      <w:pPr>
        <w:spacing w:before="120" w:after="120" w:line="360" w:lineRule="auto"/>
        <w:jc w:val="both"/>
        <w:rPr>
          <w:rFonts w:ascii="Arial" w:hAnsi="Arial" w:cs="Arial"/>
          <w:b/>
          <w:bCs/>
        </w:rPr>
      </w:pPr>
      <w:r w:rsidRPr="00F36AD9">
        <w:rPr>
          <w:rFonts w:ascii="Arial" w:hAnsi="Arial" w:cs="Arial"/>
          <w:b/>
          <w:bCs/>
        </w:rPr>
        <w:t>Ministerstwo Spraw Wewnętrznych i Administracji</w:t>
      </w:r>
    </w:p>
    <w:p w14:paraId="4ABAD35C" w14:textId="3AADA3F5" w:rsidR="00316B72" w:rsidRPr="00F36AD9" w:rsidRDefault="00316B72" w:rsidP="009A39B1">
      <w:pPr>
        <w:spacing w:before="120" w:after="120" w:line="360" w:lineRule="auto"/>
        <w:jc w:val="both"/>
        <w:rPr>
          <w:rFonts w:ascii="Arial" w:hAnsi="Arial" w:cs="Arial"/>
        </w:rPr>
      </w:pPr>
      <w:r w:rsidRPr="00F36AD9">
        <w:rPr>
          <w:rFonts w:ascii="Arial" w:hAnsi="Arial" w:cs="Arial"/>
        </w:rPr>
        <w:t xml:space="preserve">Ministerstwo Spraw Wewnętrznych i Administracji we współpracy z jednostkami podległymi w </w:t>
      </w:r>
      <w:r w:rsidR="00AC525D" w:rsidRPr="00F36AD9">
        <w:rPr>
          <w:rFonts w:ascii="Arial" w:hAnsi="Arial" w:cs="Arial"/>
        </w:rPr>
        <w:t xml:space="preserve">2022 </w:t>
      </w:r>
      <w:r w:rsidR="00765BA3" w:rsidRPr="00F36AD9">
        <w:rPr>
          <w:rFonts w:ascii="Arial" w:hAnsi="Arial" w:cs="Arial"/>
        </w:rPr>
        <w:t xml:space="preserve">r. </w:t>
      </w:r>
      <w:r w:rsidRPr="00F36AD9">
        <w:rPr>
          <w:rFonts w:ascii="Arial" w:hAnsi="Arial" w:cs="Arial"/>
        </w:rPr>
        <w:t xml:space="preserve">i </w:t>
      </w:r>
      <w:r w:rsidR="00AC525D" w:rsidRPr="00F36AD9">
        <w:rPr>
          <w:rFonts w:ascii="Arial" w:hAnsi="Arial" w:cs="Arial"/>
        </w:rPr>
        <w:t xml:space="preserve">2023 </w:t>
      </w:r>
      <w:r w:rsidR="00765BA3" w:rsidRPr="00F36AD9">
        <w:rPr>
          <w:rFonts w:ascii="Arial" w:hAnsi="Arial" w:cs="Arial"/>
        </w:rPr>
        <w:t xml:space="preserve">r. </w:t>
      </w:r>
      <w:r w:rsidRPr="00F36AD9">
        <w:rPr>
          <w:rFonts w:ascii="Arial" w:hAnsi="Arial" w:cs="Arial"/>
        </w:rPr>
        <w:t>realizowało szereg działań informacyjnych, edukacyjnych, profilaktycznych i badawczych z zakresu zdrowia publicznego. Zadania te skierowane były zarówno do pracowników służb mundurowych</w:t>
      </w:r>
      <w:r w:rsidR="000D5B7D" w:rsidRPr="00F36AD9">
        <w:rPr>
          <w:rFonts w:ascii="Arial" w:hAnsi="Arial" w:cs="Arial"/>
        </w:rPr>
        <w:t>,</w:t>
      </w:r>
      <w:r w:rsidRPr="00F36AD9">
        <w:rPr>
          <w:rFonts w:ascii="Arial" w:hAnsi="Arial" w:cs="Arial"/>
        </w:rPr>
        <w:t xml:space="preserve"> jak i do populacji ogólnej, ze szczególnym uwzględnieniem </w:t>
      </w:r>
      <w:r w:rsidRPr="00F36AD9">
        <w:rPr>
          <w:rFonts w:ascii="Arial" w:hAnsi="Arial" w:cs="Arial"/>
        </w:rPr>
        <w:lastRenderedPageBreak/>
        <w:t xml:space="preserve">dzieci i młodzieży. Działania tych instytucji dotyczyły ograniczenia ryzyka zdrowotnego wynikającego z zagrożeń fizycznych, chemicznych i biologicznych w środowisku zewnętrznym (w miejscu zamieszkania, rekreacji, ale też w miejscu służby i pracy), upowszechniania wiedzy na temat zdrowia psychicznego i jego uwarunkowań oraz profilaktyki i rozwiązywania problemów związanych z używaniem substancji psychoaktywnych, uzależnieniami behawioralnymi i innymi zachowaniami ryzykownymi, a także prawidłowego żywienia i podejmowania aktywności fizycznej. </w:t>
      </w:r>
    </w:p>
    <w:p w14:paraId="7C4B4B15" w14:textId="77777777" w:rsidR="00316B72" w:rsidRPr="00F36AD9" w:rsidRDefault="00316B72" w:rsidP="009A39B1">
      <w:pPr>
        <w:spacing w:before="120" w:after="120" w:line="360" w:lineRule="auto"/>
        <w:jc w:val="both"/>
        <w:rPr>
          <w:rFonts w:ascii="Arial" w:hAnsi="Arial" w:cs="Arial"/>
        </w:rPr>
      </w:pPr>
      <w:r w:rsidRPr="00F36AD9">
        <w:rPr>
          <w:rFonts w:ascii="Arial" w:hAnsi="Arial" w:cs="Arial"/>
        </w:rPr>
        <w:t xml:space="preserve">Pośród realizowanych inicjatyw na szczególną uwagę, z uwagi na ich wpływ na zdrowie populacji, zasługują: </w:t>
      </w:r>
    </w:p>
    <w:p w14:paraId="65EE7FFF" w14:textId="7E49F1CE" w:rsidR="00B76244" w:rsidRPr="00F36AD9" w:rsidRDefault="00B76244" w:rsidP="009A39B1">
      <w:pPr>
        <w:pStyle w:val="Akapitzlist"/>
        <w:numPr>
          <w:ilvl w:val="0"/>
          <w:numId w:val="10"/>
        </w:numPr>
        <w:spacing w:before="120" w:after="120" w:line="360" w:lineRule="auto"/>
        <w:ind w:left="714" w:hanging="357"/>
        <w:contextualSpacing w:val="0"/>
        <w:jc w:val="both"/>
        <w:rPr>
          <w:rFonts w:ascii="Arial" w:hAnsi="Arial" w:cs="Arial"/>
        </w:rPr>
      </w:pPr>
      <w:r w:rsidRPr="00F36AD9">
        <w:rPr>
          <w:rFonts w:ascii="Arial" w:hAnsi="Arial" w:cs="Arial"/>
        </w:rPr>
        <w:t>Promowanie prawidłowego żywienia i aktywności fizycznej wśród służb mundurowych. Edukacja zdrowotna i profilaktyka uzależnień (uniwersalna, selektywna, wskazująca) realizowana zgodnie z wynikami badań naukowych (w tym epidemiologicznych) oraz dobrą praktyką w dziedzinie przeciwdziałania uzależnieniom, Monitorowanie i badania problematyki związanej z sytuacją epidemiologiczną w zakresie używania wyrobów tytoniowych, w tym nowatorskich wyrobów tytoniowych i elektronicznych papierosów, używania środków odurzających, substancji psychotropowych, środków zastępczych i NSP, spożywania alkoholu (z uwzględnieniem monitorowania poziomu i struktury spożycia oraz dostępności alkoholu),Zapewnienie skutecznego przestrzegania przepisów obowiązującego prawa w zakresie polityki antynikotynowej,</w:t>
      </w:r>
    </w:p>
    <w:p w14:paraId="132D5916" w14:textId="3277D482" w:rsidR="00316B72" w:rsidRPr="00F36AD9" w:rsidRDefault="00316B72" w:rsidP="009A39B1">
      <w:pPr>
        <w:pStyle w:val="Akapitzlist"/>
        <w:numPr>
          <w:ilvl w:val="0"/>
          <w:numId w:val="10"/>
        </w:numPr>
        <w:spacing w:before="120" w:after="120" w:line="360" w:lineRule="auto"/>
        <w:ind w:left="714" w:hanging="357"/>
        <w:contextualSpacing w:val="0"/>
        <w:jc w:val="both"/>
        <w:rPr>
          <w:rFonts w:ascii="Arial" w:hAnsi="Arial" w:cs="Arial"/>
        </w:rPr>
      </w:pPr>
      <w:r w:rsidRPr="00F36AD9">
        <w:rPr>
          <w:rFonts w:ascii="Arial" w:hAnsi="Arial" w:cs="Arial"/>
        </w:rPr>
        <w:t>wsparcie realizacji NPZ w obszarze ograniczania popytu i podaży przez opracowanie i realizację resortowych programów, planów działania lub wytycznych ograniczania podaży i popytu środków psychoaktywnych, specjalistyczne szkolenia Policji z zakresu ograniczenia obrotu i dostępności środków odurzających, substancji psychotropowych, nowych substancji psychoaktywnych i środków zastępczych, ograniczenie krajowej produkcji narkotyków syntetycznych oraz konopi innych niż włókniste</w:t>
      </w:r>
      <w:r w:rsidR="00EB5208" w:rsidRPr="00F36AD9">
        <w:rPr>
          <w:rFonts w:ascii="Arial" w:hAnsi="Arial" w:cs="Arial"/>
        </w:rPr>
        <w:t>,</w:t>
      </w:r>
    </w:p>
    <w:p w14:paraId="7A9F98BC" w14:textId="4E6B10EF" w:rsidR="00CB08E7" w:rsidRPr="00F36AD9" w:rsidRDefault="00316B72" w:rsidP="009A39B1">
      <w:pPr>
        <w:pStyle w:val="Akapitzlist"/>
        <w:numPr>
          <w:ilvl w:val="0"/>
          <w:numId w:val="10"/>
        </w:numPr>
        <w:spacing w:before="120" w:after="120" w:line="360" w:lineRule="auto"/>
        <w:contextualSpacing w:val="0"/>
        <w:jc w:val="both"/>
        <w:rPr>
          <w:rFonts w:ascii="Arial" w:hAnsi="Arial" w:cs="Arial"/>
          <w:b/>
        </w:rPr>
      </w:pPr>
      <w:r w:rsidRPr="00F36AD9">
        <w:rPr>
          <w:rFonts w:ascii="Arial" w:hAnsi="Arial" w:cs="Arial"/>
        </w:rPr>
        <w:t xml:space="preserve">prowadzenie działań na rzecz upowszechniania wiedzy na temat zdrowia psychicznego i jego uwarunkowań, kształtowanie przekonań, postaw, zachowań i stylu życia wspierającego zdrowie psychiczne, rozwijanie umiejętności radzenia sobie w sytuacjach zagrażających zdrowiu psychicznemu, </w:t>
      </w:r>
      <w:r w:rsidR="00D4305F" w:rsidRPr="00F36AD9">
        <w:rPr>
          <w:rFonts w:ascii="Arial" w:hAnsi="Arial" w:cs="Arial"/>
        </w:rPr>
        <w:t>przeciwdziałanie seksualizacji dzieci i młodzieży – w szczególności przez prowadzenie działań informacyjnych i edukacyjnych</w:t>
      </w:r>
      <w:r w:rsidR="00CB08E7" w:rsidRPr="00F36AD9">
        <w:rPr>
          <w:rFonts w:ascii="Arial" w:hAnsi="Arial" w:cs="Arial"/>
        </w:rPr>
        <w:t>.</w:t>
      </w:r>
    </w:p>
    <w:p w14:paraId="60C654F9" w14:textId="79B804E0" w:rsidR="00A660DE" w:rsidRPr="00F36AD9" w:rsidRDefault="00FD144D" w:rsidP="009A39B1">
      <w:pPr>
        <w:spacing w:before="120" w:after="120" w:line="360" w:lineRule="auto"/>
        <w:jc w:val="both"/>
        <w:rPr>
          <w:rFonts w:ascii="Arial" w:hAnsi="Arial" w:cs="Arial"/>
          <w:b/>
        </w:rPr>
      </w:pPr>
      <w:r w:rsidRPr="00F36AD9">
        <w:rPr>
          <w:rFonts w:ascii="Arial" w:hAnsi="Arial" w:cs="Arial"/>
          <w:b/>
        </w:rPr>
        <w:t>Ministerstwo Obrony Narodowej</w:t>
      </w:r>
    </w:p>
    <w:p w14:paraId="57F49EAD" w14:textId="3A204549" w:rsidR="00153819" w:rsidRPr="00F36AD9" w:rsidRDefault="00153819" w:rsidP="009A39B1">
      <w:pPr>
        <w:spacing w:before="120" w:after="120" w:line="360" w:lineRule="auto"/>
        <w:jc w:val="both"/>
        <w:rPr>
          <w:rFonts w:ascii="Arial" w:hAnsi="Arial" w:cs="Arial"/>
        </w:rPr>
      </w:pPr>
      <w:r w:rsidRPr="00F36AD9">
        <w:rPr>
          <w:rFonts w:ascii="Arial" w:hAnsi="Arial" w:cs="Arial"/>
        </w:rPr>
        <w:t xml:space="preserve">Ministerstwo Obrony Narodowej najczęściej podejmowało zadania z zakresu zdrowia publicznego wśród służb mundurowych i ich rodzin, psychologów i psychiatrów wojskowych oraz – szerzej – pracowników podmiotów leczniczych MON – część zadań była realizowana </w:t>
      </w:r>
      <w:r w:rsidRPr="00F36AD9">
        <w:rPr>
          <w:rFonts w:ascii="Arial" w:hAnsi="Arial" w:cs="Arial"/>
        </w:rPr>
        <w:lastRenderedPageBreak/>
        <w:t xml:space="preserve">przez podmioty podległe Ministerstwu, zwłaszcza w ramach celu operacyjnego 4 NPZ, zgodnie z ich kompetencjami. Działania </w:t>
      </w:r>
      <w:r w:rsidR="00363885" w:rsidRPr="00F36AD9">
        <w:rPr>
          <w:rFonts w:ascii="Arial" w:hAnsi="Arial" w:cs="Arial"/>
        </w:rPr>
        <w:t xml:space="preserve">najczęściej </w:t>
      </w:r>
      <w:r w:rsidRPr="00F36AD9">
        <w:rPr>
          <w:rFonts w:ascii="Arial" w:hAnsi="Arial" w:cs="Arial"/>
        </w:rPr>
        <w:t>miały charakter informacyjny, edukacyjny (zadania dotyczące m.in. modelu prawidłowego żywienia dla służb mundurowych,</w:t>
      </w:r>
      <w:r w:rsidR="00B76244" w:rsidRPr="00F36AD9">
        <w:rPr>
          <w:rFonts w:ascii="Arial" w:hAnsi="Arial" w:cs="Arial"/>
        </w:rPr>
        <w:t xml:space="preserve"> </w:t>
      </w:r>
      <w:r w:rsidRPr="00F36AD9">
        <w:rPr>
          <w:rFonts w:ascii="Arial" w:hAnsi="Arial" w:cs="Arial"/>
        </w:rPr>
        <w:t>radzenia sobie ze stresem</w:t>
      </w:r>
      <w:r w:rsidR="00BE5599" w:rsidRPr="00F36AD9">
        <w:rPr>
          <w:rFonts w:ascii="Arial" w:hAnsi="Arial" w:cs="Arial"/>
        </w:rPr>
        <w:t>, mobbingiem</w:t>
      </w:r>
      <w:r w:rsidRPr="00F36AD9">
        <w:rPr>
          <w:rFonts w:ascii="Arial" w:hAnsi="Arial" w:cs="Arial"/>
        </w:rPr>
        <w:t xml:space="preserve">), profilaktyczny (np. realizacja szczepień ochronnych), </w:t>
      </w:r>
      <w:r w:rsidR="00363885" w:rsidRPr="00F36AD9">
        <w:rPr>
          <w:rFonts w:ascii="Arial" w:hAnsi="Arial" w:cs="Arial"/>
        </w:rPr>
        <w:t>realizowano liczne szkolenia</w:t>
      </w:r>
      <w:r w:rsidRPr="00F36AD9">
        <w:rPr>
          <w:rFonts w:ascii="Arial" w:hAnsi="Arial" w:cs="Arial"/>
        </w:rPr>
        <w:t xml:space="preserve"> (na temat zdrowego odżywiania i zdrowego stylu życia, </w:t>
      </w:r>
      <w:r w:rsidR="00363885" w:rsidRPr="00F36AD9">
        <w:rPr>
          <w:rFonts w:ascii="Arial" w:hAnsi="Arial" w:cs="Arial"/>
        </w:rPr>
        <w:t>zapobiegania chorobom cywilizacyjnym</w:t>
      </w:r>
      <w:r w:rsidRPr="00F36AD9">
        <w:rPr>
          <w:rFonts w:ascii="Arial" w:hAnsi="Arial" w:cs="Arial"/>
        </w:rPr>
        <w:t xml:space="preserve">, pomocy psychologicznej dla pracowników służb mundurowych), nadzorczy oraz badawczy (badania dotyczące zdrowia służb mundurowych). </w:t>
      </w:r>
    </w:p>
    <w:p w14:paraId="5E782558" w14:textId="621B7249" w:rsidR="00153819" w:rsidRPr="00F36AD9" w:rsidRDefault="00153819" w:rsidP="009A39B1">
      <w:pPr>
        <w:spacing w:before="120" w:after="120" w:line="360" w:lineRule="auto"/>
        <w:jc w:val="both"/>
        <w:rPr>
          <w:rFonts w:ascii="Arial" w:hAnsi="Arial" w:cs="Arial"/>
        </w:rPr>
      </w:pPr>
      <w:r w:rsidRPr="00F36AD9">
        <w:rPr>
          <w:rFonts w:ascii="Arial" w:hAnsi="Arial" w:cs="Arial"/>
        </w:rPr>
        <w:t xml:space="preserve">Wśród zadań na rzecz zdrowia publicznego realizowane przez Ministerstwo Obrony Narodowej i jej jednostki podległe </w:t>
      </w:r>
      <w:r w:rsidR="00F46FB7" w:rsidRPr="00F36AD9">
        <w:rPr>
          <w:rFonts w:ascii="Arial" w:hAnsi="Arial" w:cs="Arial"/>
        </w:rPr>
        <w:t xml:space="preserve">w latach </w:t>
      </w:r>
      <w:r w:rsidR="00B76244" w:rsidRPr="00F36AD9">
        <w:rPr>
          <w:rFonts w:ascii="Arial" w:hAnsi="Arial" w:cs="Arial"/>
        </w:rPr>
        <w:t>2022</w:t>
      </w:r>
      <w:r w:rsidR="00982453">
        <w:rPr>
          <w:rFonts w:ascii="Arial" w:hAnsi="Arial" w:cs="Arial"/>
        </w:rPr>
        <w:t>–</w:t>
      </w:r>
      <w:r w:rsidR="00B76244" w:rsidRPr="00F36AD9">
        <w:rPr>
          <w:rFonts w:ascii="Arial" w:hAnsi="Arial" w:cs="Arial"/>
        </w:rPr>
        <w:t xml:space="preserve">2023 </w:t>
      </w:r>
      <w:r w:rsidRPr="00F36AD9">
        <w:rPr>
          <w:rFonts w:ascii="Arial" w:hAnsi="Arial" w:cs="Arial"/>
        </w:rPr>
        <w:t xml:space="preserve">należy wymienić: </w:t>
      </w:r>
    </w:p>
    <w:p w14:paraId="17BF0F37" w14:textId="554AC934" w:rsidR="006375DD" w:rsidRPr="00F36AD9" w:rsidRDefault="00B9062D" w:rsidP="009A39B1">
      <w:pPr>
        <w:numPr>
          <w:ilvl w:val="0"/>
          <w:numId w:val="7"/>
        </w:numPr>
        <w:spacing w:before="120" w:after="120" w:line="360" w:lineRule="auto"/>
        <w:jc w:val="both"/>
        <w:rPr>
          <w:rFonts w:ascii="Arial" w:hAnsi="Arial" w:cs="Arial"/>
        </w:rPr>
      </w:pPr>
      <w:r w:rsidRPr="00F36AD9">
        <w:rPr>
          <w:rFonts w:ascii="Arial" w:hAnsi="Arial" w:cs="Arial"/>
        </w:rPr>
        <w:t>promowanie inicjatyw dotyczących prawidłowego żywienia i podejmowania aktywności fizycznej wśród służb mundurowych, w tym m.in. w zakresie opracowania materiałów edukacyjnych, przygotowania platformy edukacyjnej czy badań krwi – w celu oceny zaburzeń metabolicznych żołnierzy zgłaszających się na konsultacje psychodietetyczne w celu zindywidualizowania zaleceń dietetycznych</w:t>
      </w:r>
      <w:r w:rsidR="00141016" w:rsidRPr="00F36AD9">
        <w:rPr>
          <w:rFonts w:ascii="Arial" w:hAnsi="Arial" w:cs="Arial"/>
        </w:rPr>
        <w:t>,</w:t>
      </w:r>
    </w:p>
    <w:p w14:paraId="6BB8B93D" w14:textId="264B660C" w:rsidR="00D261E3" w:rsidRPr="00F36AD9" w:rsidRDefault="00D261E3" w:rsidP="009A39B1">
      <w:pPr>
        <w:numPr>
          <w:ilvl w:val="0"/>
          <w:numId w:val="7"/>
        </w:numPr>
        <w:spacing w:before="120" w:after="120" w:line="360" w:lineRule="auto"/>
        <w:jc w:val="both"/>
        <w:rPr>
          <w:rFonts w:ascii="Arial" w:hAnsi="Arial" w:cs="Arial"/>
        </w:rPr>
      </w:pPr>
      <w:r w:rsidRPr="00F36AD9">
        <w:rPr>
          <w:rFonts w:ascii="Arial" w:hAnsi="Arial" w:cs="Arial"/>
        </w:rPr>
        <w:t>promowanie prawidłowego żywienia i aktywności fizycznej wśród służb mundurowych poprzez szkolenia z zakresu prawidłowego żywienia i aktywności fizycznej w aspekcie metabolicznych chorób cywilizacyjnych oraz podniesienia odporności organizmu</w:t>
      </w:r>
      <w:r w:rsidR="00141016" w:rsidRPr="00F36AD9">
        <w:rPr>
          <w:rFonts w:ascii="Arial" w:hAnsi="Arial" w:cs="Arial"/>
        </w:rPr>
        <w:t>,</w:t>
      </w:r>
    </w:p>
    <w:p w14:paraId="1AA4D90C" w14:textId="5911B4CC" w:rsidR="00B76244" w:rsidRPr="00624EEC" w:rsidRDefault="00F00CA0" w:rsidP="009A39B1">
      <w:pPr>
        <w:numPr>
          <w:ilvl w:val="0"/>
          <w:numId w:val="7"/>
        </w:numPr>
        <w:spacing w:before="120" w:after="120" w:line="360" w:lineRule="auto"/>
        <w:jc w:val="both"/>
        <w:rPr>
          <w:rFonts w:ascii="Arial" w:hAnsi="Arial" w:cs="Arial"/>
        </w:rPr>
      </w:pPr>
      <w:r w:rsidRPr="00F36AD9">
        <w:rPr>
          <w:rFonts w:ascii="Arial" w:hAnsi="Arial" w:cs="Arial"/>
        </w:rPr>
        <w:t>ocen</w:t>
      </w:r>
      <w:r w:rsidR="00D261E3" w:rsidRPr="00F36AD9">
        <w:rPr>
          <w:rFonts w:ascii="Arial" w:hAnsi="Arial" w:cs="Arial"/>
        </w:rPr>
        <w:t>ę</w:t>
      </w:r>
      <w:r w:rsidRPr="00F36AD9">
        <w:rPr>
          <w:rFonts w:ascii="Arial" w:hAnsi="Arial" w:cs="Arial"/>
        </w:rPr>
        <w:t xml:space="preserve"> wpływu ekspozycji na czynniki chemiczne, biologiczne i fizyczne wynikające ze specyfiki służby żołnierzy zawodowych z wyłączeniem lotnictwa wojskowego i Marynarki Wojennej m.in. poprzez: opracowanie zbiorczych map ryzyka zdrowotnego dla środowiska służby żołnierzy zawodowych Wojsk Lądowych, opracowanie ryzyka zdrowotnego dla zagrożeń fizycznych tj. promieniowanie elektromagnetyczne, promieniowanie jonizujące, hałas, opracowanie mapy ryzyka zdrowotnego dla zagrożeń chemicznych, biologicznych, środowiskowych w rejonach dyslokacji </w:t>
      </w:r>
      <w:r w:rsidR="00F80F64" w:rsidRPr="00F36AD9">
        <w:rPr>
          <w:rFonts w:ascii="Arial" w:hAnsi="Arial" w:cs="Arial"/>
        </w:rPr>
        <w:t>Jednostek Wojskowych</w:t>
      </w:r>
      <w:r w:rsidRPr="00F36AD9">
        <w:rPr>
          <w:rFonts w:ascii="Arial" w:hAnsi="Arial" w:cs="Arial"/>
        </w:rPr>
        <w:t xml:space="preserve"> żołnierzy zawodowych Wojsk Lądowych. ocen</w:t>
      </w:r>
      <w:r w:rsidR="00D261E3" w:rsidRPr="00F36AD9">
        <w:rPr>
          <w:rFonts w:ascii="Arial" w:hAnsi="Arial" w:cs="Arial"/>
        </w:rPr>
        <w:t>ę</w:t>
      </w:r>
      <w:r w:rsidRPr="00F36AD9">
        <w:rPr>
          <w:rFonts w:ascii="Arial" w:hAnsi="Arial" w:cs="Arial"/>
        </w:rPr>
        <w:t xml:space="preserve"> wpływ</w:t>
      </w:r>
      <w:r w:rsidR="00D261E3" w:rsidRPr="00F36AD9">
        <w:rPr>
          <w:rFonts w:ascii="Arial" w:hAnsi="Arial" w:cs="Arial"/>
        </w:rPr>
        <w:t>u</w:t>
      </w:r>
      <w:r w:rsidRPr="00F36AD9">
        <w:rPr>
          <w:rFonts w:ascii="Arial" w:hAnsi="Arial" w:cs="Arial"/>
        </w:rPr>
        <w:t xml:space="preserve"> uwarunkowań otoczenia (fizycznych, biologicznych i chemicznych) wynikający ze specyfiki życia żołnierzy zawodowych Marynarki Wojennej (z wyłączeniem lotnictwa wojskowego), funkcjonariuszy służb mundurowych i ich rodzin;</w:t>
      </w:r>
      <w:r w:rsidR="006375DD" w:rsidRPr="00F36AD9">
        <w:rPr>
          <w:rFonts w:ascii="Arial" w:hAnsi="Arial" w:cs="Arial"/>
        </w:rPr>
        <w:t xml:space="preserve"> </w:t>
      </w:r>
      <w:r w:rsidRPr="00F36AD9">
        <w:rPr>
          <w:rFonts w:ascii="Arial" w:hAnsi="Arial" w:cs="Arial"/>
        </w:rPr>
        <w:t>działalność naukowo-badawcza oraz współpraca międzynarodowa, w tym zlecenie kompleksowego badania sposobu żywienia i stanu odżywiania żołnierzy zawodowych i funkcjonariuszy z identyfikacją czynników ryzyka rozwoju otyłości, z oceną aktywności fizycznej, poziomu wiedzy żywieniowej oraz występowania nierówności w zdrowiu</w:t>
      </w:r>
      <w:r w:rsidR="00141016" w:rsidRPr="00F36AD9">
        <w:rPr>
          <w:rFonts w:ascii="Arial" w:hAnsi="Arial" w:cs="Arial"/>
        </w:rPr>
        <w:t>,</w:t>
      </w:r>
    </w:p>
    <w:p w14:paraId="59D7F4CE" w14:textId="44A82192" w:rsidR="00D261E3" w:rsidRPr="00F36AD9" w:rsidRDefault="00B76244" w:rsidP="009A39B1">
      <w:pPr>
        <w:numPr>
          <w:ilvl w:val="0"/>
          <w:numId w:val="7"/>
        </w:numPr>
        <w:spacing w:before="120" w:after="120" w:line="360" w:lineRule="auto"/>
        <w:jc w:val="both"/>
        <w:rPr>
          <w:rFonts w:ascii="Arial" w:hAnsi="Arial" w:cs="Arial"/>
        </w:rPr>
      </w:pPr>
      <w:r w:rsidRPr="00F36AD9">
        <w:rPr>
          <w:rFonts w:ascii="Arial" w:hAnsi="Arial" w:cs="Arial"/>
        </w:rPr>
        <w:t xml:space="preserve">prowadzenie </w:t>
      </w:r>
      <w:r w:rsidR="00D261E3" w:rsidRPr="00F36AD9">
        <w:rPr>
          <w:rFonts w:ascii="Arial" w:hAnsi="Arial" w:cs="Arial"/>
        </w:rPr>
        <w:t xml:space="preserve">działań </w:t>
      </w:r>
      <w:r w:rsidR="006D381C" w:rsidRPr="00F36AD9">
        <w:rPr>
          <w:rFonts w:ascii="Arial" w:hAnsi="Arial" w:cs="Arial"/>
        </w:rPr>
        <w:t>mających na celu podniesienie</w:t>
      </w:r>
      <w:r w:rsidR="00D261E3" w:rsidRPr="00F36AD9">
        <w:rPr>
          <w:rFonts w:ascii="Arial" w:hAnsi="Arial" w:cs="Arial"/>
        </w:rPr>
        <w:t xml:space="preserve"> poziomu świadomości zdrowotnej dotycząc</w:t>
      </w:r>
      <w:r w:rsidR="006D381C" w:rsidRPr="00F36AD9">
        <w:rPr>
          <w:rFonts w:ascii="Arial" w:hAnsi="Arial" w:cs="Arial"/>
        </w:rPr>
        <w:t>ej</w:t>
      </w:r>
      <w:r w:rsidR="00D261E3" w:rsidRPr="00F36AD9">
        <w:rPr>
          <w:rFonts w:ascii="Arial" w:hAnsi="Arial" w:cs="Arial"/>
        </w:rPr>
        <w:t xml:space="preserve"> wpływu egzogennych czynników ryzyka zagrożenia zdrowia i życia, a także </w:t>
      </w:r>
      <w:r w:rsidR="006D381C" w:rsidRPr="00F36AD9">
        <w:rPr>
          <w:rFonts w:ascii="Arial" w:hAnsi="Arial" w:cs="Arial"/>
        </w:rPr>
        <w:lastRenderedPageBreak/>
        <w:t>czynników</w:t>
      </w:r>
      <w:r w:rsidR="00D261E3" w:rsidRPr="00F36AD9">
        <w:rPr>
          <w:rFonts w:ascii="Arial" w:hAnsi="Arial" w:cs="Arial"/>
        </w:rPr>
        <w:t xml:space="preserve"> </w:t>
      </w:r>
      <w:r w:rsidR="006D381C" w:rsidRPr="00F36AD9">
        <w:rPr>
          <w:rFonts w:ascii="Arial" w:hAnsi="Arial" w:cs="Arial"/>
        </w:rPr>
        <w:t>ryzyka chorób układu krążenia</w:t>
      </w:r>
      <w:r w:rsidR="00D261E3" w:rsidRPr="00F36AD9">
        <w:rPr>
          <w:rFonts w:ascii="Arial" w:hAnsi="Arial" w:cs="Arial"/>
        </w:rPr>
        <w:t xml:space="preserve"> w Siłach Powietrznych, Wojskach Obrony Terytorialnej oraz pracowników wojska</w:t>
      </w:r>
      <w:r w:rsidR="00141016" w:rsidRPr="00F36AD9">
        <w:rPr>
          <w:rFonts w:ascii="Arial" w:hAnsi="Arial" w:cs="Arial"/>
        </w:rPr>
        <w:t>,</w:t>
      </w:r>
    </w:p>
    <w:p w14:paraId="635CD64B" w14:textId="26BDDA9F" w:rsidR="00153819" w:rsidRPr="00F36AD9" w:rsidRDefault="00153819" w:rsidP="009A39B1">
      <w:pPr>
        <w:numPr>
          <w:ilvl w:val="0"/>
          <w:numId w:val="7"/>
        </w:numPr>
        <w:spacing w:before="120" w:after="120" w:line="360" w:lineRule="auto"/>
        <w:jc w:val="both"/>
        <w:rPr>
          <w:rFonts w:ascii="Arial" w:hAnsi="Arial" w:cs="Arial"/>
        </w:rPr>
      </w:pPr>
      <w:r w:rsidRPr="00F36AD9">
        <w:rPr>
          <w:rFonts w:ascii="Arial" w:hAnsi="Arial" w:cs="Arial"/>
        </w:rPr>
        <w:t>przygotowanie i wprowadzenie do realizacji programów informacyjnych i szkoleniowych na temat agresji i mobbingu oraz szkolenie w zakresie metod psychoterapeutycznych zaburzeń związanych ze stresem, stresem traumatycznym oraz zapobieganiu następstwom stresu – działania informacyjno-edukacyjne i szkoleniowe mające na celu podniesienie kompetencji psychologów wojskowych w pomocy osobom w radzeniu sobie z mobbingiem, agresją, stresem, dostarczenie wiedzy oraz podniesienie kompetencji żołnierzy, ich rodzin, weteranów w zakresie radzenia sobie z tymi problemami</w:t>
      </w:r>
      <w:r w:rsidR="00DA2FEA" w:rsidRPr="00F36AD9">
        <w:rPr>
          <w:rFonts w:ascii="Arial" w:hAnsi="Arial" w:cs="Arial"/>
        </w:rPr>
        <w:t>,</w:t>
      </w:r>
    </w:p>
    <w:p w14:paraId="7B95F573" w14:textId="7ED1485F" w:rsidR="00153819" w:rsidRPr="00F36AD9" w:rsidRDefault="00D261E3" w:rsidP="009A39B1">
      <w:pPr>
        <w:numPr>
          <w:ilvl w:val="0"/>
          <w:numId w:val="7"/>
        </w:numPr>
        <w:spacing w:before="120" w:after="120" w:line="360" w:lineRule="auto"/>
        <w:jc w:val="both"/>
        <w:rPr>
          <w:rFonts w:ascii="Arial" w:hAnsi="Arial" w:cs="Arial"/>
        </w:rPr>
      </w:pPr>
      <w:r w:rsidRPr="00F36AD9">
        <w:rPr>
          <w:rFonts w:ascii="Arial" w:hAnsi="Arial" w:cs="Arial"/>
        </w:rPr>
        <w:t>przygotowanie i wprowadzenie do realizacji programów informacyjno-edukacyjnych, szkoleniowych oraz wprowadzenie metod i narzędzi diagnostycznych dotyczących zaburzeń związanych ze stresem, stresem traumatycznym oraz metod zapobiegania następstwom stresu w środowisku wojskowym</w:t>
      </w:r>
      <w:r w:rsidR="00141016" w:rsidRPr="00F36AD9">
        <w:rPr>
          <w:rFonts w:ascii="Arial" w:hAnsi="Arial" w:cs="Arial"/>
        </w:rPr>
        <w:t>,</w:t>
      </w:r>
    </w:p>
    <w:p w14:paraId="3DD91BAC" w14:textId="482FD7AD" w:rsidR="00297B1B" w:rsidRPr="00F36AD9" w:rsidRDefault="00153819" w:rsidP="009A39B1">
      <w:pPr>
        <w:numPr>
          <w:ilvl w:val="0"/>
          <w:numId w:val="7"/>
        </w:numPr>
        <w:spacing w:before="120" w:after="120" w:line="360" w:lineRule="auto"/>
        <w:jc w:val="both"/>
        <w:rPr>
          <w:rFonts w:ascii="Arial" w:hAnsi="Arial" w:cs="Arial"/>
        </w:rPr>
      </w:pPr>
      <w:r w:rsidRPr="00F36AD9">
        <w:rPr>
          <w:rFonts w:ascii="Arial" w:hAnsi="Arial" w:cs="Arial"/>
        </w:rPr>
        <w:t>nadzór nad warunkami pracy i inne działania w środowisku służby i pracy, w tym: prowadzenie programów redukcji nadwagi i otyłości wśród służb mundurowych, ograniczanie ekspozycji na nadmierny hałas, zmniejszanie narażenia na biologiczne czynniki chorobotwórcze.</w:t>
      </w:r>
    </w:p>
    <w:p w14:paraId="217FA3A6" w14:textId="77777777" w:rsidR="00297B1B" w:rsidRPr="00F36AD9" w:rsidRDefault="00297B1B" w:rsidP="009A39B1">
      <w:pPr>
        <w:spacing w:before="120" w:after="120" w:line="360" w:lineRule="auto"/>
        <w:jc w:val="both"/>
        <w:rPr>
          <w:rFonts w:ascii="Arial" w:hAnsi="Arial" w:cs="Arial"/>
        </w:rPr>
      </w:pPr>
      <w:r w:rsidRPr="00F36AD9">
        <w:rPr>
          <w:rFonts w:ascii="Arial" w:hAnsi="Arial" w:cs="Arial"/>
          <w:b/>
          <w:bCs/>
        </w:rPr>
        <w:t xml:space="preserve">Ministerstwo Sprawiedliwości </w:t>
      </w:r>
    </w:p>
    <w:p w14:paraId="096FCF71" w14:textId="77777777" w:rsidR="006028C6" w:rsidRPr="006028C6" w:rsidRDefault="006028C6" w:rsidP="006028C6">
      <w:pPr>
        <w:spacing w:before="120" w:after="120" w:line="360" w:lineRule="auto"/>
        <w:jc w:val="both"/>
        <w:rPr>
          <w:rFonts w:ascii="Arial" w:hAnsi="Arial" w:cs="Arial"/>
        </w:rPr>
      </w:pPr>
      <w:r w:rsidRPr="006028C6">
        <w:rPr>
          <w:rFonts w:ascii="Arial" w:hAnsi="Arial" w:cs="Arial"/>
        </w:rPr>
        <w:t>W sprawozdawanym okresie Ministerstwo Sprawiedliwości realizowało zadania przez:</w:t>
      </w:r>
    </w:p>
    <w:p w14:paraId="68825C6E" w14:textId="77777777" w:rsidR="006028C6" w:rsidRDefault="006028C6" w:rsidP="006028C6">
      <w:pPr>
        <w:pStyle w:val="Akapitzlist"/>
        <w:numPr>
          <w:ilvl w:val="0"/>
          <w:numId w:val="46"/>
        </w:numPr>
        <w:spacing w:before="120" w:after="120" w:line="360" w:lineRule="auto"/>
        <w:jc w:val="both"/>
        <w:rPr>
          <w:rFonts w:ascii="Arial" w:hAnsi="Arial" w:cs="Arial"/>
        </w:rPr>
      </w:pPr>
      <w:r w:rsidRPr="006028C6">
        <w:rPr>
          <w:rFonts w:ascii="Arial" w:hAnsi="Arial" w:cs="Arial"/>
        </w:rPr>
        <w:t>Służbę Więzienną wobec funkcjonariuszy i pracowników tej służby,</w:t>
      </w:r>
    </w:p>
    <w:p w14:paraId="32559245" w14:textId="77777777" w:rsidR="006028C6" w:rsidRDefault="006028C6" w:rsidP="006028C6">
      <w:pPr>
        <w:pStyle w:val="Akapitzlist"/>
        <w:numPr>
          <w:ilvl w:val="0"/>
          <w:numId w:val="46"/>
        </w:numPr>
        <w:spacing w:before="120" w:after="120" w:line="360" w:lineRule="auto"/>
        <w:jc w:val="both"/>
        <w:rPr>
          <w:rFonts w:ascii="Arial" w:hAnsi="Arial" w:cs="Arial"/>
        </w:rPr>
      </w:pPr>
      <w:r w:rsidRPr="006028C6">
        <w:rPr>
          <w:rFonts w:ascii="Arial" w:hAnsi="Arial" w:cs="Arial"/>
        </w:rPr>
        <w:t>kuratorską służbę sądową wobec nieletnich skierowanych przez sąd do ośrodka</w:t>
      </w:r>
      <w:r>
        <w:rPr>
          <w:rFonts w:ascii="Arial" w:hAnsi="Arial" w:cs="Arial"/>
        </w:rPr>
        <w:t xml:space="preserve"> </w:t>
      </w:r>
      <w:r w:rsidRPr="006028C6">
        <w:rPr>
          <w:rFonts w:ascii="Arial" w:hAnsi="Arial" w:cs="Arial"/>
        </w:rPr>
        <w:t>kuratorskiego w ramach środka wychowawczego oraz szkolenia dla kuratorów sądowych</w:t>
      </w:r>
      <w:r>
        <w:rPr>
          <w:rFonts w:ascii="Arial" w:hAnsi="Arial" w:cs="Arial"/>
        </w:rPr>
        <w:t xml:space="preserve"> </w:t>
      </w:r>
      <w:r w:rsidRPr="006028C6">
        <w:rPr>
          <w:rFonts w:ascii="Arial" w:hAnsi="Arial" w:cs="Arial"/>
        </w:rPr>
        <w:t>realizujących zadania w ośrodkach kuratorskich,</w:t>
      </w:r>
    </w:p>
    <w:p w14:paraId="22184EE1" w14:textId="7FD091D5" w:rsidR="006028C6" w:rsidRPr="006028C6" w:rsidRDefault="006028C6" w:rsidP="006028C6">
      <w:pPr>
        <w:pStyle w:val="Akapitzlist"/>
        <w:numPr>
          <w:ilvl w:val="0"/>
          <w:numId w:val="46"/>
        </w:numPr>
        <w:spacing w:before="120" w:after="120" w:line="360" w:lineRule="auto"/>
        <w:jc w:val="both"/>
        <w:rPr>
          <w:rFonts w:ascii="Arial" w:hAnsi="Arial" w:cs="Arial"/>
        </w:rPr>
      </w:pPr>
      <w:r w:rsidRPr="006028C6">
        <w:rPr>
          <w:rFonts w:ascii="Arial" w:hAnsi="Arial" w:cs="Arial"/>
        </w:rPr>
        <w:t>pedagogów dla wychowanków zakładów poprawczych, schronisk dla nieletnich oraz</w:t>
      </w:r>
      <w:r>
        <w:rPr>
          <w:rFonts w:ascii="Arial" w:hAnsi="Arial" w:cs="Arial"/>
        </w:rPr>
        <w:t xml:space="preserve"> </w:t>
      </w:r>
      <w:r w:rsidRPr="006028C6">
        <w:rPr>
          <w:rFonts w:ascii="Arial" w:hAnsi="Arial" w:cs="Arial"/>
        </w:rPr>
        <w:t>okręgowych ośrodków wychowawczych oraz dyrektorów tych placówek dla kadry</w:t>
      </w:r>
      <w:r>
        <w:rPr>
          <w:rFonts w:ascii="Arial" w:hAnsi="Arial" w:cs="Arial"/>
        </w:rPr>
        <w:t xml:space="preserve"> </w:t>
      </w:r>
      <w:r w:rsidRPr="006028C6">
        <w:rPr>
          <w:rFonts w:ascii="Arial" w:hAnsi="Arial" w:cs="Arial"/>
        </w:rPr>
        <w:t>pedagogicznej tam zatrudnionej.</w:t>
      </w:r>
    </w:p>
    <w:p w14:paraId="1A44AB68" w14:textId="77777777" w:rsidR="006028C6" w:rsidRDefault="006028C6" w:rsidP="006028C6">
      <w:pPr>
        <w:spacing w:before="120" w:after="120" w:line="360" w:lineRule="auto"/>
        <w:jc w:val="both"/>
        <w:rPr>
          <w:rFonts w:ascii="Arial" w:hAnsi="Arial" w:cs="Arial"/>
        </w:rPr>
      </w:pPr>
      <w:r w:rsidRPr="006028C6">
        <w:rPr>
          <w:rFonts w:ascii="Arial" w:hAnsi="Arial" w:cs="Arial"/>
        </w:rPr>
        <w:t>Zakres merytoryczny i charakter tych działań obejmował:</w:t>
      </w:r>
    </w:p>
    <w:p w14:paraId="6BD3EC5A" w14:textId="77777777" w:rsidR="006028C6" w:rsidRDefault="006028C6" w:rsidP="006028C6">
      <w:pPr>
        <w:pStyle w:val="Akapitzlist"/>
        <w:numPr>
          <w:ilvl w:val="0"/>
          <w:numId w:val="47"/>
        </w:numPr>
        <w:spacing w:before="120" w:after="120" w:line="360" w:lineRule="auto"/>
        <w:jc w:val="both"/>
        <w:rPr>
          <w:rFonts w:ascii="Arial" w:hAnsi="Arial" w:cs="Arial"/>
        </w:rPr>
      </w:pPr>
      <w:r w:rsidRPr="006028C6">
        <w:rPr>
          <w:rFonts w:ascii="Arial" w:hAnsi="Arial" w:cs="Arial"/>
        </w:rPr>
        <w:t>poszerzenie świadomości funkcjonariuszy i pracowników Służby Więziennej, która</w:t>
      </w:r>
      <w:r>
        <w:rPr>
          <w:rFonts w:ascii="Arial" w:hAnsi="Arial" w:cs="Arial"/>
        </w:rPr>
        <w:t xml:space="preserve"> </w:t>
      </w:r>
      <w:r w:rsidRPr="006028C6">
        <w:rPr>
          <w:rFonts w:ascii="Arial" w:hAnsi="Arial" w:cs="Arial"/>
        </w:rPr>
        <w:t>pomoże przeciwdziałać patologiom społecznym i zawodowym, wpłynie na wzrost</w:t>
      </w:r>
      <w:r>
        <w:rPr>
          <w:rFonts w:ascii="Arial" w:hAnsi="Arial" w:cs="Arial"/>
        </w:rPr>
        <w:t xml:space="preserve"> </w:t>
      </w:r>
      <w:r w:rsidRPr="006028C6">
        <w:rPr>
          <w:rFonts w:ascii="Arial" w:hAnsi="Arial" w:cs="Arial"/>
        </w:rPr>
        <w:t>kompetencji kadry Służby Więziennej umożliwiających wdrażanie nowoczesnych metod</w:t>
      </w:r>
      <w:r>
        <w:rPr>
          <w:rFonts w:ascii="Arial" w:hAnsi="Arial" w:cs="Arial"/>
        </w:rPr>
        <w:t xml:space="preserve"> </w:t>
      </w:r>
      <w:r w:rsidRPr="006028C6">
        <w:rPr>
          <w:rFonts w:ascii="Arial" w:hAnsi="Arial" w:cs="Arial"/>
        </w:rPr>
        <w:t>w zakresie promowania prawidłowego żywienia i aktywności fizycznej wśród</w:t>
      </w:r>
      <w:r>
        <w:rPr>
          <w:rFonts w:ascii="Arial" w:hAnsi="Arial" w:cs="Arial"/>
        </w:rPr>
        <w:t xml:space="preserve"> </w:t>
      </w:r>
      <w:r w:rsidRPr="006028C6">
        <w:rPr>
          <w:rFonts w:ascii="Arial" w:hAnsi="Arial" w:cs="Arial"/>
        </w:rPr>
        <w:t>funkcjonariuszy i pracowników Służby Więziennej,</w:t>
      </w:r>
    </w:p>
    <w:p w14:paraId="4B79309D" w14:textId="77777777" w:rsidR="006028C6" w:rsidRDefault="006028C6" w:rsidP="006028C6">
      <w:pPr>
        <w:pStyle w:val="Akapitzlist"/>
        <w:numPr>
          <w:ilvl w:val="0"/>
          <w:numId w:val="47"/>
        </w:numPr>
        <w:spacing w:before="120" w:after="120" w:line="360" w:lineRule="auto"/>
        <w:jc w:val="both"/>
        <w:rPr>
          <w:rFonts w:ascii="Arial" w:hAnsi="Arial" w:cs="Arial"/>
        </w:rPr>
      </w:pPr>
      <w:r w:rsidRPr="006028C6">
        <w:rPr>
          <w:rFonts w:ascii="Arial" w:hAnsi="Arial" w:cs="Arial"/>
        </w:rPr>
        <w:lastRenderedPageBreak/>
        <w:t>profilaktykę zdrowia psychicznego i patologii społecznej oraz promocję zdrowego stylu</w:t>
      </w:r>
      <w:r>
        <w:rPr>
          <w:rFonts w:ascii="Arial" w:hAnsi="Arial" w:cs="Arial"/>
        </w:rPr>
        <w:t xml:space="preserve"> </w:t>
      </w:r>
      <w:r w:rsidRPr="006028C6">
        <w:rPr>
          <w:rFonts w:ascii="Arial" w:hAnsi="Arial" w:cs="Arial"/>
        </w:rPr>
        <w:t>życia dzieci i młodzieży przejawiających cechy demoralizacji w ośrodkach kuratorskich,</w:t>
      </w:r>
    </w:p>
    <w:p w14:paraId="79F13444" w14:textId="77777777" w:rsidR="006028C6" w:rsidRDefault="006028C6" w:rsidP="006028C6">
      <w:pPr>
        <w:pStyle w:val="Akapitzlist"/>
        <w:numPr>
          <w:ilvl w:val="0"/>
          <w:numId w:val="47"/>
        </w:numPr>
        <w:spacing w:before="120" w:after="120" w:line="360" w:lineRule="auto"/>
        <w:jc w:val="both"/>
        <w:rPr>
          <w:rFonts w:ascii="Arial" w:hAnsi="Arial" w:cs="Arial"/>
        </w:rPr>
      </w:pPr>
      <w:r w:rsidRPr="006028C6">
        <w:rPr>
          <w:rFonts w:ascii="Arial" w:hAnsi="Arial" w:cs="Arial"/>
        </w:rPr>
        <w:t>działania z zakresu promocji zdrowia psychicznego – realizacja programów</w:t>
      </w:r>
      <w:r>
        <w:rPr>
          <w:rFonts w:ascii="Arial" w:hAnsi="Arial" w:cs="Arial"/>
        </w:rPr>
        <w:t xml:space="preserve"> </w:t>
      </w:r>
      <w:r w:rsidRPr="006028C6">
        <w:rPr>
          <w:rFonts w:ascii="Arial" w:hAnsi="Arial" w:cs="Arial"/>
        </w:rPr>
        <w:t>edukacyjnych, wychowawczych, interwencyjnych oraz profilaktycznych w placówkach dla</w:t>
      </w:r>
      <w:r>
        <w:rPr>
          <w:rFonts w:ascii="Arial" w:hAnsi="Arial" w:cs="Arial"/>
        </w:rPr>
        <w:t xml:space="preserve"> </w:t>
      </w:r>
      <w:r w:rsidRPr="006028C6">
        <w:rPr>
          <w:rFonts w:ascii="Arial" w:hAnsi="Arial" w:cs="Arial"/>
        </w:rPr>
        <w:t>nieletnich,</w:t>
      </w:r>
    </w:p>
    <w:p w14:paraId="6B15AD31" w14:textId="77777777" w:rsidR="006028C6" w:rsidRDefault="006028C6" w:rsidP="006028C6">
      <w:pPr>
        <w:pStyle w:val="Akapitzlist"/>
        <w:numPr>
          <w:ilvl w:val="0"/>
          <w:numId w:val="47"/>
        </w:numPr>
        <w:spacing w:before="120" w:after="120" w:line="360" w:lineRule="auto"/>
        <w:jc w:val="both"/>
        <w:rPr>
          <w:rFonts w:ascii="Arial" w:hAnsi="Arial" w:cs="Arial"/>
        </w:rPr>
      </w:pPr>
      <w:r w:rsidRPr="006028C6">
        <w:rPr>
          <w:rFonts w:ascii="Arial" w:hAnsi="Arial" w:cs="Arial"/>
        </w:rPr>
        <w:t>poszerzanie i udoskonalanie oferty oraz wspieranie realizacji programó</w:t>
      </w:r>
      <w:r>
        <w:rPr>
          <w:rFonts w:ascii="Arial" w:hAnsi="Arial" w:cs="Arial"/>
        </w:rPr>
        <w:t xml:space="preserve">w </w:t>
      </w:r>
      <w:r w:rsidRPr="006028C6">
        <w:rPr>
          <w:rFonts w:ascii="Arial" w:hAnsi="Arial" w:cs="Arial"/>
        </w:rPr>
        <w:t>profilaktycznych i promocji zdrowia psychicznego,</w:t>
      </w:r>
    </w:p>
    <w:p w14:paraId="6308901F" w14:textId="54AFB1C4" w:rsidR="006028C6" w:rsidRPr="006028C6" w:rsidRDefault="006028C6" w:rsidP="006028C6">
      <w:pPr>
        <w:pStyle w:val="Akapitzlist"/>
        <w:numPr>
          <w:ilvl w:val="0"/>
          <w:numId w:val="47"/>
        </w:numPr>
        <w:spacing w:before="120" w:after="120" w:line="360" w:lineRule="auto"/>
        <w:jc w:val="both"/>
        <w:rPr>
          <w:rFonts w:ascii="Arial" w:hAnsi="Arial" w:cs="Arial"/>
        </w:rPr>
      </w:pPr>
      <w:r w:rsidRPr="006028C6">
        <w:rPr>
          <w:rFonts w:ascii="Arial" w:hAnsi="Arial" w:cs="Arial"/>
        </w:rPr>
        <w:t>prowadzenie edukacji kadr (w tym w formie szkoleń) uczestniczących w realizacji zadań</w:t>
      </w:r>
      <w:r>
        <w:rPr>
          <w:rFonts w:ascii="Arial" w:hAnsi="Arial" w:cs="Arial"/>
        </w:rPr>
        <w:t xml:space="preserve"> </w:t>
      </w:r>
      <w:r w:rsidRPr="006028C6">
        <w:rPr>
          <w:rFonts w:ascii="Arial" w:hAnsi="Arial" w:cs="Arial"/>
        </w:rPr>
        <w:t>z zakresu profilaktyki uzależnień.</w:t>
      </w:r>
    </w:p>
    <w:p w14:paraId="212EE511" w14:textId="5ABB6B19" w:rsidR="00297B1B" w:rsidRPr="00F36AD9" w:rsidRDefault="00297B1B" w:rsidP="006028C6">
      <w:pPr>
        <w:spacing w:before="120" w:after="120" w:line="360" w:lineRule="auto"/>
        <w:jc w:val="both"/>
        <w:rPr>
          <w:rFonts w:ascii="Arial" w:hAnsi="Arial" w:cs="Arial"/>
          <w:b/>
          <w:bCs/>
        </w:rPr>
      </w:pPr>
      <w:r w:rsidRPr="00F36AD9">
        <w:rPr>
          <w:rFonts w:ascii="Arial" w:hAnsi="Arial" w:cs="Arial"/>
          <w:b/>
          <w:bCs/>
        </w:rPr>
        <w:t>Ministerstwo Rolnictwa i Rozwoju Wsi</w:t>
      </w:r>
    </w:p>
    <w:p w14:paraId="7F1BA21E" w14:textId="1751CCCE" w:rsidR="00A13806" w:rsidRPr="00F36AD9" w:rsidRDefault="00213415" w:rsidP="009A39B1">
      <w:pPr>
        <w:spacing w:before="120" w:after="120" w:line="360" w:lineRule="auto"/>
        <w:jc w:val="both"/>
        <w:rPr>
          <w:rFonts w:ascii="Arial" w:hAnsi="Arial" w:cs="Arial"/>
        </w:rPr>
      </w:pPr>
      <w:r w:rsidRPr="00F36AD9">
        <w:rPr>
          <w:rFonts w:ascii="Arial" w:hAnsi="Arial" w:cs="Arial"/>
        </w:rPr>
        <w:t>Niezależnie od realizacji zadań związanych z bezpieczeństwem żywności w zakresie nadzoru nad produkcją rolną czy prowadzenia polityki rolnej mającej wpływ na strukturę produkcji żywności, Ministerstwo Rolnictwa i Rozwoju Wsi jest odpowiedzialne za nadzorowanie unijnego „Programu dla szkół”, będącego jednym z mechanizmów Wspólnej Polityki Rolnej. Program ten łączy realizowane w poprzednich latach programy „Mleko w szkole” i „Owoce i warzywa w szkole”.</w:t>
      </w:r>
      <w:r w:rsidR="00E007FD" w:rsidRPr="00F36AD9">
        <w:rPr>
          <w:rFonts w:ascii="Arial" w:hAnsi="Arial" w:cs="Arial"/>
        </w:rPr>
        <w:t xml:space="preserve"> </w:t>
      </w:r>
      <w:r w:rsidR="00A13806" w:rsidRPr="00F36AD9">
        <w:rPr>
          <w:rFonts w:ascii="Arial" w:hAnsi="Arial" w:cs="Arial"/>
        </w:rPr>
        <w:t>Celem podstawowym Programu dla szkół jest upowszechnianie wśród dzieci zdrowych nawyków żywieniowych, skutkujące zwiększeniem w ich diecie udziału świeżych owoców i warzyw oraz mleka spożywczego. Co bardzo istotne organy UE określając założenia programu jako problem, do rozwiązania którego program ma się przyczyniać, wskazały spadkową tendencję spożycia ww. produktów szczególnie wśród dzieci oraz coraz powszechniejsze występowanie wśród nich otyłości, będącej skutkiem utrwalonych niepożądanych nawyków żywieniowych polegających na spożywaniu wysoko przetworzonych środków spożywczych, często z dodatkiem cukru, soli oraz tłuszczu.</w:t>
      </w:r>
    </w:p>
    <w:p w14:paraId="5BFC2E98" w14:textId="012879C0" w:rsidR="00F04187" w:rsidRPr="00F36AD9" w:rsidRDefault="009F3C15" w:rsidP="009A39B1">
      <w:pPr>
        <w:spacing w:before="120" w:after="120" w:line="360" w:lineRule="auto"/>
        <w:jc w:val="both"/>
        <w:rPr>
          <w:rFonts w:ascii="Arial" w:hAnsi="Arial" w:cs="Arial"/>
        </w:rPr>
      </w:pPr>
      <w:r w:rsidRPr="00F36AD9">
        <w:rPr>
          <w:rFonts w:ascii="Arial" w:hAnsi="Arial" w:cs="Arial"/>
        </w:rPr>
        <w:t>Ponadto Ministerstwo realizuje Program Wieloletni na lata 2019</w:t>
      </w:r>
      <w:r w:rsidR="00982453">
        <w:rPr>
          <w:rFonts w:ascii="Arial" w:hAnsi="Arial" w:cs="Arial"/>
        </w:rPr>
        <w:t>–</w:t>
      </w:r>
      <w:r w:rsidRPr="00F36AD9">
        <w:rPr>
          <w:rFonts w:ascii="Arial" w:hAnsi="Arial" w:cs="Arial"/>
        </w:rPr>
        <w:t xml:space="preserve">2023 pn. „Ochrona zdrowia zwierząt i zdrowia publicznego”, w ramach którego prowadzone są badania </w:t>
      </w:r>
      <w:r w:rsidR="00D01EF2" w:rsidRPr="00F36AD9">
        <w:rPr>
          <w:rFonts w:ascii="Arial" w:hAnsi="Arial" w:cs="Arial"/>
        </w:rPr>
        <w:t>z zakresu kontroli występowania substancji niedozwolonych w żywności pochodzenia zwierzęcego i substancji niepożądanych w paszach, oceny występowania chorób odzwierzęcych, oceny stanu występowania chorób zakaźnych zwierząt hodowlanych i wolno żyjących, a także z zakresu monitorowania wielkości obrotu produktami leczniczymi weterynaryjnymi.</w:t>
      </w:r>
    </w:p>
    <w:p w14:paraId="35606371" w14:textId="58E4E18E" w:rsidR="00D01EF2" w:rsidRPr="00F36AD9" w:rsidRDefault="00D01EF2" w:rsidP="009A39B1">
      <w:pPr>
        <w:spacing w:before="120" w:after="120" w:line="360" w:lineRule="auto"/>
        <w:jc w:val="both"/>
        <w:rPr>
          <w:rFonts w:ascii="Arial" w:hAnsi="Arial" w:cs="Arial"/>
        </w:rPr>
      </w:pPr>
      <w:r w:rsidRPr="00F36AD9">
        <w:rPr>
          <w:rFonts w:ascii="Arial" w:hAnsi="Arial" w:cs="Arial"/>
        </w:rPr>
        <w:t xml:space="preserve">Ponadto Ministerstwo Rolnictwa i Rozwoju Wsi realizuje zadania związane z wprowadzaniem do obrotu środków ochrony roślin, w tym w zakresie oceny ich oddziaływania na zdrowie człowieka i zwierząt wynikającego ze stosowania środka ochrony roślin, a także pozostałości (zdrowie konsumenta). Tym samym Ministerstwo zwraca szczególną uwagę, aby dopuszczane do obrotu środki ochrony roślin nie wykazywały szkodliwego wpływu na zdrowie </w:t>
      </w:r>
      <w:r w:rsidRPr="00F36AD9">
        <w:rPr>
          <w:rFonts w:ascii="Arial" w:hAnsi="Arial" w:cs="Arial"/>
        </w:rPr>
        <w:lastRenderedPageBreak/>
        <w:t>ludzi lub zwierząt, bezpośrednio lub poprzez wodę pitną, żywność, paszę lub powietrze ani skutków w miejscu pracy.</w:t>
      </w:r>
    </w:p>
    <w:p w14:paraId="435C2280" w14:textId="27ED5FF2" w:rsidR="00612657" w:rsidRPr="00F36AD9" w:rsidRDefault="00612657" w:rsidP="009A39B1">
      <w:pPr>
        <w:spacing w:before="120" w:after="120" w:line="360" w:lineRule="auto"/>
        <w:jc w:val="both"/>
        <w:rPr>
          <w:rFonts w:ascii="Arial" w:hAnsi="Arial" w:cs="Arial"/>
          <w:b/>
          <w:bCs/>
        </w:rPr>
      </w:pPr>
      <w:r w:rsidRPr="00F36AD9">
        <w:rPr>
          <w:rFonts w:ascii="Arial" w:hAnsi="Arial" w:cs="Arial"/>
          <w:b/>
          <w:bCs/>
        </w:rPr>
        <w:t xml:space="preserve">Ministerstwo </w:t>
      </w:r>
      <w:r w:rsidR="00F52DC4" w:rsidRPr="00F36AD9">
        <w:rPr>
          <w:rFonts w:ascii="Arial" w:hAnsi="Arial" w:cs="Arial"/>
          <w:b/>
          <w:bCs/>
        </w:rPr>
        <w:t>Klimatu i Środowiska</w:t>
      </w:r>
    </w:p>
    <w:p w14:paraId="77DFFAAE" w14:textId="3454E06E" w:rsidR="00A13806" w:rsidRPr="00F36AD9" w:rsidRDefault="00612657" w:rsidP="009A39B1">
      <w:pPr>
        <w:spacing w:before="120" w:after="120" w:line="360" w:lineRule="auto"/>
        <w:jc w:val="both"/>
        <w:rPr>
          <w:rFonts w:ascii="Arial" w:hAnsi="Arial" w:cs="Arial"/>
        </w:rPr>
      </w:pPr>
      <w:r w:rsidRPr="00F36AD9">
        <w:rPr>
          <w:rFonts w:ascii="Arial" w:hAnsi="Arial" w:cs="Arial"/>
        </w:rPr>
        <w:t xml:space="preserve">W </w:t>
      </w:r>
      <w:r w:rsidR="00F52DC4" w:rsidRPr="00F36AD9">
        <w:rPr>
          <w:rFonts w:ascii="Arial" w:hAnsi="Arial" w:cs="Arial"/>
        </w:rPr>
        <w:t xml:space="preserve">latach </w:t>
      </w:r>
      <w:r w:rsidR="00A13806" w:rsidRPr="00F36AD9">
        <w:rPr>
          <w:rFonts w:ascii="Arial" w:hAnsi="Arial" w:cs="Arial"/>
        </w:rPr>
        <w:t>2022</w:t>
      </w:r>
      <w:r w:rsidR="00982453">
        <w:rPr>
          <w:rFonts w:ascii="Arial" w:hAnsi="Arial" w:cs="Arial"/>
        </w:rPr>
        <w:t>–</w:t>
      </w:r>
      <w:r w:rsidR="00A13806" w:rsidRPr="00F36AD9">
        <w:rPr>
          <w:rFonts w:ascii="Arial" w:hAnsi="Arial" w:cs="Arial"/>
        </w:rPr>
        <w:t xml:space="preserve">2023 </w:t>
      </w:r>
      <w:r w:rsidR="00E007FD" w:rsidRPr="00F36AD9">
        <w:rPr>
          <w:rFonts w:ascii="Arial" w:hAnsi="Arial" w:cs="Arial"/>
        </w:rPr>
        <w:t xml:space="preserve">Ministerstwo </w:t>
      </w:r>
      <w:r w:rsidR="006375DD" w:rsidRPr="00F36AD9">
        <w:rPr>
          <w:rFonts w:ascii="Arial" w:hAnsi="Arial" w:cs="Arial"/>
        </w:rPr>
        <w:t>kontynuowało</w:t>
      </w:r>
      <w:r w:rsidR="00F52DC4" w:rsidRPr="00F36AD9">
        <w:rPr>
          <w:rFonts w:ascii="Arial" w:hAnsi="Arial" w:cs="Arial"/>
        </w:rPr>
        <w:t xml:space="preserve"> prowadzenie polityki ukierunkowanej </w:t>
      </w:r>
      <w:r w:rsidRPr="00F36AD9">
        <w:rPr>
          <w:rFonts w:ascii="Arial" w:hAnsi="Arial" w:cs="Arial"/>
        </w:rPr>
        <w:t xml:space="preserve">na zmniejszenie narażenia na fizyczne, chemiczne i biologiczne czynniki ryzyka zdrowotnego przez wspieranie poprawy jakości powietrza w ramach koordynacji Programu "Czyste Powietrze". Zadanie to jest realizowane przez wspieranie termomodernizacji, wdrażanie nowego systemu oceny jakości powietrza metodami modelowania matematycznego, ustanowienia wymagań jakościowych dla paliw stałych, ograniczenia emisji z transportu drogowego, powołania doradców energetycznych, organizowaniu spotkań w gminach oraz szkoleniu przez Doradców Energetycznych pracowników Miejskich Ośrodków Pomocy Społecznej. </w:t>
      </w:r>
      <w:r w:rsidR="00A13806" w:rsidRPr="00F36AD9">
        <w:rPr>
          <w:rFonts w:ascii="Arial" w:hAnsi="Arial" w:cs="Arial"/>
        </w:rPr>
        <w:t>Prowadzono również ogólnopolską kampanię „Nasz Klimat”</w:t>
      </w:r>
      <w:r w:rsidR="00F52DC4" w:rsidRPr="00F36AD9">
        <w:rPr>
          <w:rFonts w:ascii="Arial" w:hAnsi="Arial" w:cs="Arial"/>
        </w:rPr>
        <w:t xml:space="preserve"> – </w:t>
      </w:r>
      <w:r w:rsidR="00A13806" w:rsidRPr="00F36AD9">
        <w:rPr>
          <w:rFonts w:ascii="Arial" w:hAnsi="Arial" w:cs="Arial"/>
        </w:rPr>
        <w:t>kampanię informacyjno-edukacyjną której głównym celem jest podniesienie świadomości ekologicznej społeczeństwa na temat indywidualnych działań, jakie można podejmować na rzecz ochrony klimatu. Istotnym zadaniem kampanii jest kreowanie pozytywnych wzorców w zakresie inicjatyw społecznych oraz codziennych nawyków, które przyczyniają się do zahamowania negatywnych skutków zmian klimatycznych (m.in. oszczędzanie zasobów naturalnych, zrównoważona konsumpcja, korzystanie z przedmiotów powstałych z recyklingu lub biodegradowalnych). Kampania „Nasz Klimat” była w omawianym okresie prowadzona wielokanałowo: za pośrednictwem m.in. mediów tradycyjnych (telewizja, prasa drukowana, radio) i Internetu (bannery, media społecznościowe – Facebook, Instagram, Twitter, YouTube, podcasty i serwisy VOD) Tylko w 2022 r. emisją spotów objęto ponad 18mln osób.</w:t>
      </w:r>
    </w:p>
    <w:p w14:paraId="650D9CB6" w14:textId="6CC5F8DC" w:rsidR="00612657" w:rsidRPr="00CD7165" w:rsidRDefault="00612657" w:rsidP="009A39B1">
      <w:pPr>
        <w:spacing w:before="120" w:after="120" w:line="360" w:lineRule="auto"/>
        <w:jc w:val="both"/>
        <w:rPr>
          <w:rFonts w:ascii="Arial" w:hAnsi="Arial" w:cs="Arial"/>
        </w:rPr>
      </w:pPr>
      <w:r w:rsidRPr="00F36AD9">
        <w:rPr>
          <w:rFonts w:ascii="Arial" w:hAnsi="Arial" w:cs="Arial"/>
        </w:rPr>
        <w:t xml:space="preserve">Ministerstwo </w:t>
      </w:r>
      <w:r w:rsidR="00F52DC4" w:rsidRPr="00F36AD9">
        <w:rPr>
          <w:rFonts w:ascii="Arial" w:hAnsi="Arial" w:cs="Arial"/>
        </w:rPr>
        <w:t xml:space="preserve">realizowało </w:t>
      </w:r>
      <w:r w:rsidRPr="00F36AD9">
        <w:rPr>
          <w:rFonts w:ascii="Arial" w:hAnsi="Arial" w:cs="Arial"/>
        </w:rPr>
        <w:t>również zadania dotyczące ograniczania ekspozycji na nadmierny hałas</w:t>
      </w:r>
      <w:r w:rsidR="004122EA">
        <w:rPr>
          <w:rFonts w:ascii="Arial" w:hAnsi="Arial" w:cs="Arial"/>
        </w:rPr>
        <w:t xml:space="preserve"> </w:t>
      </w:r>
      <w:r w:rsidR="004122EA" w:rsidRPr="00CD7165">
        <w:rPr>
          <w:rFonts w:ascii="Arial" w:hAnsi="Arial" w:cs="Arial"/>
        </w:rPr>
        <w:t>m.in. przez badania pomiarowe</w:t>
      </w:r>
      <w:r w:rsidR="00FC09B3" w:rsidRPr="00CD7165">
        <w:rPr>
          <w:rFonts w:ascii="Arial" w:hAnsi="Arial" w:cs="Arial"/>
        </w:rPr>
        <w:t>.</w:t>
      </w:r>
      <w:r w:rsidRPr="00CD7165">
        <w:rPr>
          <w:rFonts w:ascii="Arial" w:hAnsi="Arial" w:cs="Arial"/>
        </w:rPr>
        <w:t xml:space="preserve"> </w:t>
      </w:r>
    </w:p>
    <w:p w14:paraId="1D7AC599" w14:textId="77777777" w:rsidR="004122EA" w:rsidRPr="00CD7165" w:rsidRDefault="004122EA" w:rsidP="004122EA">
      <w:pPr>
        <w:spacing w:before="120" w:after="120" w:line="360" w:lineRule="auto"/>
        <w:jc w:val="both"/>
        <w:rPr>
          <w:rFonts w:ascii="Arial" w:hAnsi="Arial" w:cs="Arial"/>
        </w:rPr>
      </w:pPr>
      <w:r w:rsidRPr="00CD7165">
        <w:rPr>
          <w:rFonts w:ascii="Arial" w:hAnsi="Arial" w:cs="Arial"/>
        </w:rPr>
        <w:t>Ponadto, opracowano i przeprowadzono proces legislacyjny projektów rozporządzeń Ministra Klimatu i Środowiska:</w:t>
      </w:r>
    </w:p>
    <w:p w14:paraId="76F56524" w14:textId="75EE9D7B" w:rsidR="004122EA" w:rsidRPr="00CD7165" w:rsidRDefault="004122EA" w:rsidP="004122EA">
      <w:pPr>
        <w:pStyle w:val="Akapitzlist"/>
        <w:numPr>
          <w:ilvl w:val="0"/>
          <w:numId w:val="43"/>
        </w:numPr>
        <w:spacing w:before="120" w:after="120" w:line="360" w:lineRule="auto"/>
        <w:jc w:val="both"/>
        <w:rPr>
          <w:rFonts w:ascii="Arial" w:hAnsi="Arial" w:cs="Arial"/>
        </w:rPr>
      </w:pPr>
      <w:r w:rsidRPr="00CD7165">
        <w:rPr>
          <w:rFonts w:ascii="Arial" w:hAnsi="Arial" w:cs="Arial"/>
        </w:rPr>
        <w:t>z dnia 12 grudnia 2022 r. zmieniającego rozporządzenie w sprawie szczegółowego zakresu danych ujętych na strategicznych mapach hałasu, sposobu ich prezentacji i formy ich przekazywania (Dz.</w:t>
      </w:r>
      <w:r w:rsidR="00294269" w:rsidRPr="00CD7165">
        <w:rPr>
          <w:rFonts w:ascii="Arial" w:hAnsi="Arial" w:cs="Arial"/>
        </w:rPr>
        <w:t xml:space="preserve"> </w:t>
      </w:r>
      <w:r w:rsidRPr="00CD7165">
        <w:rPr>
          <w:rFonts w:ascii="Arial" w:hAnsi="Arial" w:cs="Arial"/>
        </w:rPr>
        <w:t>U. 2022 poz. 2795),</w:t>
      </w:r>
    </w:p>
    <w:p w14:paraId="34033C2C" w14:textId="077128C3" w:rsidR="004122EA" w:rsidRPr="00CD7165" w:rsidRDefault="004122EA" w:rsidP="004122EA">
      <w:pPr>
        <w:pStyle w:val="Akapitzlist"/>
        <w:numPr>
          <w:ilvl w:val="0"/>
          <w:numId w:val="43"/>
        </w:numPr>
        <w:spacing w:before="120" w:after="120" w:line="360" w:lineRule="auto"/>
        <w:jc w:val="both"/>
        <w:rPr>
          <w:rFonts w:ascii="Arial" w:hAnsi="Arial" w:cs="Arial"/>
        </w:rPr>
      </w:pPr>
      <w:r w:rsidRPr="00CD7165">
        <w:rPr>
          <w:rFonts w:ascii="Arial" w:hAnsi="Arial" w:cs="Arial"/>
        </w:rPr>
        <w:t>z dnia 7 grudnia 2022 r. zmieniającego rozporządzenie w sprawie programu ochrony środowiska przed hałasem (Dz.</w:t>
      </w:r>
      <w:r w:rsidR="00294269" w:rsidRPr="00CD7165">
        <w:rPr>
          <w:rFonts w:ascii="Arial" w:hAnsi="Arial" w:cs="Arial"/>
        </w:rPr>
        <w:t xml:space="preserve"> </w:t>
      </w:r>
      <w:r w:rsidRPr="00CD7165">
        <w:rPr>
          <w:rFonts w:ascii="Arial" w:hAnsi="Arial" w:cs="Arial"/>
        </w:rPr>
        <w:t>U. 2022 poz. 2786).</w:t>
      </w:r>
    </w:p>
    <w:p w14:paraId="0E931B24" w14:textId="4F1CA15C" w:rsidR="004122EA" w:rsidRPr="00CD7165" w:rsidRDefault="004122EA" w:rsidP="004122EA">
      <w:pPr>
        <w:spacing w:before="120" w:after="120" w:line="360" w:lineRule="auto"/>
        <w:jc w:val="both"/>
        <w:rPr>
          <w:rFonts w:ascii="Arial" w:hAnsi="Arial" w:cs="Arial"/>
        </w:rPr>
      </w:pPr>
      <w:r w:rsidRPr="00CD7165">
        <w:rPr>
          <w:rFonts w:ascii="Arial" w:hAnsi="Arial" w:cs="Arial"/>
        </w:rPr>
        <w:t xml:space="preserve">Celem ww. nowelizacji było m.in. wprowadzenie wymogu oceny szkodliwych skutków hałasu w procesie sporządzania strategicznych map hałasu oraz wykonywanych na ich podstawie programów ochrony środowiska przed hałasem. W ramach prac nad tymi dokumentami prowadzone były szacunki dotyczące zmniejszenia liczy osób dotkniętych skutkiem znacznej </w:t>
      </w:r>
      <w:r w:rsidRPr="00CD7165">
        <w:rPr>
          <w:rFonts w:ascii="Arial" w:hAnsi="Arial" w:cs="Arial"/>
        </w:rPr>
        <w:lastRenderedPageBreak/>
        <w:t>uciążliwości hałasu (HA) oraz szkodliwymi skutkami takimi, jak: znaczne zaburzenia snu (HSD) i choroba niedokrwienna serca (IHD). W związku z implementacją nowych przepisów Ministerstwo Klimatu i Środowiska prowadziło szkolenia dla marszałków województw w zakresie przygotowywania programów ochrony środowiska przed hałasem.</w:t>
      </w:r>
    </w:p>
    <w:p w14:paraId="61E3AD6B" w14:textId="10AD63EB" w:rsidR="004122EA" w:rsidRPr="00F36AD9" w:rsidRDefault="004122EA" w:rsidP="004122EA">
      <w:pPr>
        <w:spacing w:before="120" w:after="120" w:line="360" w:lineRule="auto"/>
        <w:jc w:val="both"/>
        <w:rPr>
          <w:rFonts w:ascii="Arial" w:hAnsi="Arial" w:cs="Arial"/>
        </w:rPr>
      </w:pPr>
      <w:r w:rsidRPr="00CD7165">
        <w:rPr>
          <w:rFonts w:ascii="Arial" w:hAnsi="Arial" w:cs="Arial"/>
        </w:rPr>
        <w:t>Powyższe działania miały na celu zwiększenie efektywności realizacji programów ochrony środowiska przed hałasem, co powinno wpłynąć pozytywnie na zapewnienie właściwego klimatu akustycznego środowiska, a tym samym na zdrowie ludzi.</w:t>
      </w:r>
    </w:p>
    <w:p w14:paraId="3CBE3364" w14:textId="74945448" w:rsidR="00297B1B" w:rsidRPr="00F36AD9" w:rsidRDefault="00297B1B" w:rsidP="009A39B1">
      <w:pPr>
        <w:spacing w:before="120" w:after="120" w:line="360" w:lineRule="auto"/>
        <w:jc w:val="both"/>
        <w:rPr>
          <w:rFonts w:ascii="Arial" w:hAnsi="Arial" w:cs="Arial"/>
          <w:b/>
          <w:bCs/>
        </w:rPr>
      </w:pPr>
      <w:r w:rsidRPr="00F36AD9">
        <w:rPr>
          <w:rFonts w:ascii="Arial" w:hAnsi="Arial" w:cs="Arial"/>
          <w:b/>
          <w:bCs/>
        </w:rPr>
        <w:t>Pozostałe ministerstwa</w:t>
      </w:r>
    </w:p>
    <w:p w14:paraId="77E017C3" w14:textId="5AA356A4" w:rsidR="00297B1B" w:rsidRPr="00F36AD9" w:rsidRDefault="00297B1B" w:rsidP="009A39B1">
      <w:pPr>
        <w:spacing w:before="120" w:after="120" w:line="360" w:lineRule="auto"/>
        <w:jc w:val="both"/>
        <w:rPr>
          <w:rFonts w:ascii="Arial" w:hAnsi="Arial" w:cs="Arial"/>
        </w:rPr>
      </w:pPr>
      <w:r w:rsidRPr="00F36AD9">
        <w:rPr>
          <w:rFonts w:ascii="Arial" w:hAnsi="Arial" w:cs="Arial"/>
        </w:rPr>
        <w:t>Omawiając zadania z zakresu zdrowia publicznego realizowane przez administrację rządową należy mieć na uwadze cały katalog działań innych ministerstw kształtujących środowisko życia i otoczenie prawne mające wpływ na zachowania zdrowotne oraz stanowiących wykonanie prawa (przez szereg działań nadzorczych i kontrolnych).</w:t>
      </w:r>
    </w:p>
    <w:p w14:paraId="59419F78" w14:textId="060E803C" w:rsidR="00B87F06" w:rsidRPr="00F36AD9" w:rsidRDefault="002C0DA0" w:rsidP="009A39B1">
      <w:pPr>
        <w:spacing w:before="120" w:after="120" w:line="360" w:lineRule="auto"/>
        <w:jc w:val="both"/>
        <w:rPr>
          <w:rFonts w:ascii="Arial" w:hAnsi="Arial" w:cs="Arial"/>
        </w:rPr>
      </w:pPr>
      <w:r w:rsidRPr="00F36AD9">
        <w:rPr>
          <w:rFonts w:ascii="Arial" w:hAnsi="Arial" w:cs="Arial"/>
          <w:b/>
          <w:bCs/>
        </w:rPr>
        <w:t xml:space="preserve">Ministerstwo Finansów </w:t>
      </w:r>
      <w:r w:rsidRPr="00F36AD9">
        <w:rPr>
          <w:rFonts w:ascii="Arial" w:hAnsi="Arial" w:cs="Arial"/>
        </w:rPr>
        <w:t xml:space="preserve">we współpracy z </w:t>
      </w:r>
      <w:r w:rsidR="000C1EE6" w:rsidRPr="00F36AD9">
        <w:rPr>
          <w:rFonts w:ascii="Arial" w:hAnsi="Arial" w:cs="Arial"/>
        </w:rPr>
        <w:t>Krajową Administracją Skarbową</w:t>
      </w:r>
      <w:r w:rsidRPr="00F36AD9">
        <w:rPr>
          <w:rFonts w:ascii="Arial" w:hAnsi="Arial" w:cs="Arial"/>
        </w:rPr>
        <w:t xml:space="preserve"> </w:t>
      </w:r>
      <w:r w:rsidR="000C1EE6" w:rsidRPr="00F36AD9">
        <w:rPr>
          <w:rFonts w:ascii="Arial" w:hAnsi="Arial" w:cs="Arial"/>
        </w:rPr>
        <w:t xml:space="preserve">(KAS) </w:t>
      </w:r>
      <w:r w:rsidRPr="00F36AD9">
        <w:rPr>
          <w:rFonts w:ascii="Arial" w:hAnsi="Arial" w:cs="Arial"/>
        </w:rPr>
        <w:t>realizowało zadania</w:t>
      </w:r>
      <w:r w:rsidR="00F04187" w:rsidRPr="00F36AD9">
        <w:rPr>
          <w:rFonts w:ascii="Arial" w:hAnsi="Arial" w:cs="Arial"/>
        </w:rPr>
        <w:t xml:space="preserve"> w zakresie eliminowania nielegalnego obrotu wyrobami tytoniowymi, suszem tytoniowym oraz wyrobami powiązanymi, ograniczenia skali przemytu i liczby nielegalnych miejsc odkażania alkoholu</w:t>
      </w:r>
      <w:r w:rsidR="00CB439A" w:rsidRPr="00F36AD9">
        <w:rPr>
          <w:rFonts w:ascii="Arial" w:hAnsi="Arial" w:cs="Arial"/>
        </w:rPr>
        <w:t xml:space="preserve">, </w:t>
      </w:r>
      <w:r w:rsidR="00F04187" w:rsidRPr="00F36AD9">
        <w:rPr>
          <w:rFonts w:ascii="Arial" w:hAnsi="Arial" w:cs="Arial"/>
        </w:rPr>
        <w:t>prowadzenia działań zmierzających do ograniczenia przywozu na terytorium RP substancji psychoaktywnych</w:t>
      </w:r>
      <w:r w:rsidR="00CB439A" w:rsidRPr="00F36AD9">
        <w:rPr>
          <w:rFonts w:ascii="Arial" w:hAnsi="Arial" w:cs="Arial"/>
        </w:rPr>
        <w:t xml:space="preserve"> oraz egzekwowanie opłaty za napoje bezalkoholowe, w których składzie znajduje się co najmniej jedna substancja o właściwościach słodzących, kofeina lub tauryna</w:t>
      </w:r>
      <w:r w:rsidR="00F04187" w:rsidRPr="00F36AD9">
        <w:rPr>
          <w:rFonts w:ascii="Arial" w:hAnsi="Arial" w:cs="Arial"/>
        </w:rPr>
        <w:t>.</w:t>
      </w:r>
    </w:p>
    <w:p w14:paraId="448EE958" w14:textId="34FC6D92" w:rsidR="00A8395B" w:rsidRPr="00F36AD9" w:rsidRDefault="00A13806" w:rsidP="00172DE5">
      <w:pPr>
        <w:spacing w:before="120" w:after="120" w:line="360" w:lineRule="auto"/>
        <w:jc w:val="both"/>
        <w:rPr>
          <w:rFonts w:ascii="Arial" w:hAnsi="Arial" w:cs="Arial"/>
        </w:rPr>
      </w:pPr>
      <w:r w:rsidRPr="00F36AD9">
        <w:rPr>
          <w:rFonts w:ascii="Arial" w:hAnsi="Arial" w:cs="Arial"/>
        </w:rPr>
        <w:t xml:space="preserve">W wyniku działań Krajowa Administracja Skarbowa </w:t>
      </w:r>
      <w:r w:rsidR="00A8395B" w:rsidRPr="00F36AD9">
        <w:rPr>
          <w:rFonts w:ascii="Arial" w:hAnsi="Arial" w:cs="Arial"/>
        </w:rPr>
        <w:t>w 2022 r. w 1597 przypadkach ujawniła 72 374 litrów różnego rodzaju wyrobów alkoholowych. Ujawniła i zlikwidowała także 1 nielegalne miejsce odkażania/rozlewu alkoholu oraz 23 bimbrownie.</w:t>
      </w:r>
      <w:r w:rsidR="00172DE5">
        <w:rPr>
          <w:rFonts w:ascii="Arial" w:hAnsi="Arial" w:cs="Arial"/>
        </w:rPr>
        <w:t xml:space="preserve"> </w:t>
      </w:r>
      <w:r w:rsidR="00172DE5" w:rsidRPr="00172DE5">
        <w:rPr>
          <w:rFonts w:ascii="Arial" w:hAnsi="Arial" w:cs="Arial"/>
        </w:rPr>
        <w:t>Natomiast w 2023 r. Krajowa Administracja Skarbowa w 1511</w:t>
      </w:r>
      <w:r w:rsidR="00172DE5">
        <w:rPr>
          <w:rFonts w:ascii="Arial" w:hAnsi="Arial" w:cs="Arial"/>
        </w:rPr>
        <w:t xml:space="preserve"> </w:t>
      </w:r>
      <w:r w:rsidR="00172DE5" w:rsidRPr="00172DE5">
        <w:rPr>
          <w:rFonts w:ascii="Arial" w:hAnsi="Arial" w:cs="Arial"/>
        </w:rPr>
        <w:t>przypadkach ujawniła 22 514 litrów różnego rodzaju wyrobów alkoholowych.</w:t>
      </w:r>
      <w:r w:rsidR="00172DE5">
        <w:rPr>
          <w:rFonts w:ascii="Arial" w:hAnsi="Arial" w:cs="Arial"/>
        </w:rPr>
        <w:t xml:space="preserve"> KAS u</w:t>
      </w:r>
      <w:r w:rsidR="00172DE5" w:rsidRPr="00172DE5">
        <w:rPr>
          <w:rFonts w:ascii="Arial" w:hAnsi="Arial" w:cs="Arial"/>
        </w:rPr>
        <w:t>jawniła i zlikwidowała także 2 nielegalne miejsce odkażania/rozlewu alkoholu oraz</w:t>
      </w:r>
      <w:r w:rsidR="00172DE5">
        <w:rPr>
          <w:rFonts w:ascii="Arial" w:hAnsi="Arial" w:cs="Arial"/>
        </w:rPr>
        <w:t xml:space="preserve"> </w:t>
      </w:r>
      <w:r w:rsidR="00172DE5" w:rsidRPr="00172DE5">
        <w:rPr>
          <w:rFonts w:ascii="Arial" w:hAnsi="Arial" w:cs="Arial"/>
        </w:rPr>
        <w:t>21 bimbrowni.</w:t>
      </w:r>
    </w:p>
    <w:p w14:paraId="35F58BA4" w14:textId="2F4D2B96" w:rsidR="00172DE5" w:rsidRPr="00172DE5" w:rsidRDefault="00172DE5" w:rsidP="00172DE5">
      <w:pPr>
        <w:spacing w:before="120" w:after="120" w:line="360" w:lineRule="auto"/>
        <w:jc w:val="both"/>
        <w:rPr>
          <w:rFonts w:ascii="Arial" w:hAnsi="Arial" w:cs="Arial"/>
        </w:rPr>
      </w:pPr>
      <w:r w:rsidRPr="00172DE5">
        <w:rPr>
          <w:rFonts w:ascii="Arial" w:hAnsi="Arial" w:cs="Arial"/>
        </w:rPr>
        <w:t>W 2022 r. KAS ujawniła i zlikwidowała (sama lub we współpracy z innymi służbami)</w:t>
      </w:r>
      <w:r>
        <w:rPr>
          <w:rFonts w:ascii="Arial" w:hAnsi="Arial" w:cs="Arial"/>
        </w:rPr>
        <w:t xml:space="preserve"> </w:t>
      </w:r>
      <w:r w:rsidRPr="00172DE5">
        <w:rPr>
          <w:rFonts w:ascii="Arial" w:hAnsi="Arial" w:cs="Arial"/>
        </w:rPr>
        <w:t>23 nielegalne fabryki oraz 21 krajalni wyrobów tytoniowych. Zatrzymano także 199</w:t>
      </w:r>
      <w:r>
        <w:rPr>
          <w:rFonts w:ascii="Arial" w:hAnsi="Arial" w:cs="Arial"/>
        </w:rPr>
        <w:t xml:space="preserve"> </w:t>
      </w:r>
      <w:r w:rsidRPr="00172DE5">
        <w:rPr>
          <w:rFonts w:ascii="Arial" w:hAnsi="Arial" w:cs="Arial"/>
        </w:rPr>
        <w:t>mln sztuk papierosów, 101,6 tys. kg krajanki oraz 128,1 tys. kg suszu tytoniowego.</w:t>
      </w:r>
    </w:p>
    <w:p w14:paraId="1E9AABCA" w14:textId="2FFDD501" w:rsidR="007F4F99" w:rsidRDefault="00172DE5" w:rsidP="00CE1F34">
      <w:pPr>
        <w:spacing w:before="120" w:after="120" w:line="360" w:lineRule="auto"/>
        <w:jc w:val="both"/>
        <w:rPr>
          <w:rFonts w:ascii="Arial" w:hAnsi="Arial" w:cs="Arial"/>
        </w:rPr>
      </w:pPr>
      <w:r w:rsidRPr="00172DE5">
        <w:rPr>
          <w:rFonts w:ascii="Arial" w:hAnsi="Arial" w:cs="Arial"/>
        </w:rPr>
        <w:t>Natomiast w 2023 r. KAS ujawniła i zlikwidowała (sama lub we współpracy z innymi</w:t>
      </w:r>
      <w:r>
        <w:rPr>
          <w:rFonts w:ascii="Arial" w:hAnsi="Arial" w:cs="Arial"/>
        </w:rPr>
        <w:t xml:space="preserve"> </w:t>
      </w:r>
      <w:r w:rsidRPr="00172DE5">
        <w:rPr>
          <w:rFonts w:ascii="Arial" w:hAnsi="Arial" w:cs="Arial"/>
        </w:rPr>
        <w:t>służbami) 16 nielegalnych fabryk oraz 13 krajalni wyrobów tytoniowych. Zatrzymano</w:t>
      </w:r>
      <w:r>
        <w:rPr>
          <w:rFonts w:ascii="Arial" w:hAnsi="Arial" w:cs="Arial"/>
        </w:rPr>
        <w:t xml:space="preserve"> </w:t>
      </w:r>
      <w:r w:rsidRPr="00172DE5">
        <w:rPr>
          <w:rFonts w:ascii="Arial" w:hAnsi="Arial" w:cs="Arial"/>
        </w:rPr>
        <w:t>także 195,3 mln sztuk papierosów, 106,8 tys. kg krajanki oraz 96,8 tys. kg suszu</w:t>
      </w:r>
      <w:r>
        <w:rPr>
          <w:rFonts w:ascii="Arial" w:hAnsi="Arial" w:cs="Arial"/>
        </w:rPr>
        <w:t xml:space="preserve"> </w:t>
      </w:r>
      <w:r w:rsidRPr="00172DE5">
        <w:rPr>
          <w:rFonts w:ascii="Arial" w:hAnsi="Arial" w:cs="Arial"/>
        </w:rPr>
        <w:t>tytoniowego.</w:t>
      </w:r>
      <w:r w:rsidR="00A13806" w:rsidRPr="00F36AD9">
        <w:rPr>
          <w:rFonts w:ascii="Arial" w:hAnsi="Arial" w:cs="Arial"/>
        </w:rPr>
        <w:t xml:space="preserve">Ponadto KAS realizowała działania mające na celu ograniczenie podaży środków odurzających, substancji psychotropowych i NSP. </w:t>
      </w:r>
      <w:r w:rsidR="00A8395B" w:rsidRPr="00F36AD9">
        <w:rPr>
          <w:rFonts w:ascii="Arial" w:hAnsi="Arial" w:cs="Arial"/>
        </w:rPr>
        <w:t xml:space="preserve">W wyniku tych działań Krajowa Administracja Skarbowa w 2022 r. </w:t>
      </w:r>
      <w:r w:rsidR="00982453">
        <w:rPr>
          <w:rFonts w:ascii="Arial" w:hAnsi="Arial" w:cs="Arial"/>
        </w:rPr>
        <w:t>–</w:t>
      </w:r>
      <w:r w:rsidR="00A8395B" w:rsidRPr="00F36AD9">
        <w:rPr>
          <w:rFonts w:ascii="Arial" w:hAnsi="Arial" w:cs="Arial"/>
        </w:rPr>
        <w:t xml:space="preserve"> </w:t>
      </w:r>
      <w:r w:rsidR="00A8395B" w:rsidRPr="00F36AD9">
        <w:rPr>
          <w:rFonts w:ascii="Arial" w:hAnsi="Arial" w:cs="Arial"/>
        </w:rPr>
        <w:lastRenderedPageBreak/>
        <w:t>dokonała łącznie 470 ujawnień środków narkotycznych.</w:t>
      </w:r>
      <w:r w:rsidR="00CE1F34" w:rsidRPr="00CE1F34">
        <w:rPr>
          <w:rFonts w:ascii="Lato-Regular" w:hAnsi="Lato-Regular" w:cs="Lato-Regular"/>
        </w:rPr>
        <w:t xml:space="preserve"> </w:t>
      </w:r>
      <w:r w:rsidR="00CE1F34">
        <w:rPr>
          <w:rFonts w:ascii="Lato-Regular" w:hAnsi="Lato-Regular" w:cs="Lato-Regular"/>
        </w:rPr>
        <w:t xml:space="preserve">W </w:t>
      </w:r>
      <w:r w:rsidR="00CE1F34" w:rsidRPr="00CE1F34">
        <w:rPr>
          <w:rFonts w:ascii="Arial" w:hAnsi="Arial" w:cs="Arial"/>
        </w:rPr>
        <w:t>2023 roku Krajowa</w:t>
      </w:r>
      <w:r w:rsidR="00CE1F34">
        <w:rPr>
          <w:rFonts w:ascii="Arial" w:hAnsi="Arial" w:cs="Arial"/>
        </w:rPr>
        <w:t xml:space="preserve"> </w:t>
      </w:r>
      <w:r w:rsidR="00CE1F34" w:rsidRPr="00CE1F34">
        <w:rPr>
          <w:rFonts w:ascii="Arial" w:hAnsi="Arial" w:cs="Arial"/>
        </w:rPr>
        <w:t>Administracja Skarbowa dokonała 830 ujawnień środków narkotycznych</w:t>
      </w:r>
      <w:r>
        <w:rPr>
          <w:rFonts w:ascii="Arial" w:hAnsi="Arial" w:cs="Arial"/>
        </w:rPr>
        <w:t>.</w:t>
      </w:r>
    </w:p>
    <w:p w14:paraId="7CA6467B" w14:textId="34182D9D" w:rsidR="00CD312E" w:rsidRPr="00F36AD9" w:rsidRDefault="002C0DA0" w:rsidP="009A39B1">
      <w:pPr>
        <w:spacing w:before="120" w:after="120" w:line="360" w:lineRule="auto"/>
        <w:jc w:val="both"/>
        <w:rPr>
          <w:rFonts w:ascii="Arial" w:hAnsi="Arial" w:cs="Arial"/>
        </w:rPr>
      </w:pPr>
      <w:r w:rsidRPr="00F36AD9">
        <w:rPr>
          <w:rFonts w:ascii="Arial" w:hAnsi="Arial" w:cs="Arial"/>
        </w:rPr>
        <w:t xml:space="preserve">Także </w:t>
      </w:r>
      <w:r w:rsidRPr="00F36AD9">
        <w:rPr>
          <w:rFonts w:ascii="Arial" w:hAnsi="Arial" w:cs="Arial"/>
          <w:b/>
          <w:bCs/>
        </w:rPr>
        <w:t>Ministerstwo Infrastruktury</w:t>
      </w:r>
      <w:r w:rsidR="00CD312E" w:rsidRPr="00F36AD9">
        <w:rPr>
          <w:rFonts w:ascii="Arial" w:hAnsi="Arial" w:cs="Arial"/>
        </w:rPr>
        <w:t xml:space="preserve"> we współpracy z Państwowym Gospodarstwem Wodnym Wody Polskie</w:t>
      </w:r>
      <w:r w:rsidRPr="00F36AD9">
        <w:rPr>
          <w:rFonts w:ascii="Arial" w:hAnsi="Arial" w:cs="Arial"/>
        </w:rPr>
        <w:t xml:space="preserve"> </w:t>
      </w:r>
      <w:r w:rsidR="00493F7E" w:rsidRPr="00F36AD9">
        <w:rPr>
          <w:rFonts w:ascii="Arial" w:hAnsi="Arial" w:cs="Arial"/>
        </w:rPr>
        <w:t xml:space="preserve">realizowało zadania z zakresu zdrowia publicznego. </w:t>
      </w:r>
    </w:p>
    <w:p w14:paraId="56988AC2" w14:textId="7777FC1B" w:rsidR="00F23DF7" w:rsidRPr="00F36AD9" w:rsidRDefault="00A8395B" w:rsidP="009A39B1">
      <w:pPr>
        <w:spacing w:before="120" w:after="120" w:line="360" w:lineRule="auto"/>
        <w:jc w:val="both"/>
        <w:rPr>
          <w:rFonts w:ascii="Arial" w:hAnsi="Arial" w:cs="Arial"/>
        </w:rPr>
      </w:pPr>
      <w:r w:rsidRPr="00F36AD9">
        <w:rPr>
          <w:rFonts w:ascii="Arial" w:hAnsi="Arial" w:cs="Arial"/>
        </w:rPr>
        <w:t>W 2023 r. Państwowe Gospodarstwo Wodne Wody Polskie, w zakresie działań edukacyjnych podjęło szereg czynności, koncentrujących się wokół zwrócenia uwagi na problem zanieczyszczeń wód, edukacji wodnej i bezpiecznej rekreacji wodnej, co wpisuje się na wpływ środowiska życia na zdrowie.</w:t>
      </w:r>
      <w:r w:rsidRPr="00F36AD9" w:rsidDel="00A8395B">
        <w:rPr>
          <w:rFonts w:ascii="Arial" w:hAnsi="Arial" w:cs="Arial"/>
        </w:rPr>
        <w:t xml:space="preserve"> </w:t>
      </w:r>
      <w:r w:rsidR="00493F7E" w:rsidRPr="00F36AD9">
        <w:rPr>
          <w:rFonts w:ascii="Arial" w:hAnsi="Arial" w:cs="Arial"/>
        </w:rPr>
        <w:t>Ponadto Mini</w:t>
      </w:r>
      <w:r w:rsidR="003945CE" w:rsidRPr="00F36AD9">
        <w:rPr>
          <w:rFonts w:ascii="Arial" w:hAnsi="Arial" w:cs="Arial"/>
        </w:rPr>
        <w:t>s</w:t>
      </w:r>
      <w:r w:rsidR="00493F7E" w:rsidRPr="00F36AD9">
        <w:rPr>
          <w:rFonts w:ascii="Arial" w:hAnsi="Arial" w:cs="Arial"/>
        </w:rPr>
        <w:t xml:space="preserve">terstwo </w:t>
      </w:r>
      <w:r w:rsidR="00F23DF7" w:rsidRPr="00F36AD9">
        <w:rPr>
          <w:rFonts w:ascii="Arial" w:hAnsi="Arial" w:cs="Arial"/>
        </w:rPr>
        <w:t>koordynowało zadania z zakresu zdrowia publicznego podejmowane przez jednostki podległe bądź nadzorowane:</w:t>
      </w:r>
    </w:p>
    <w:p w14:paraId="14654F51" w14:textId="536F328D" w:rsidR="002973C9" w:rsidRPr="00F36AD9" w:rsidRDefault="00F23DF7" w:rsidP="009A39B1">
      <w:pPr>
        <w:pStyle w:val="Akapitzlist"/>
        <w:numPr>
          <w:ilvl w:val="0"/>
          <w:numId w:val="9"/>
        </w:numPr>
        <w:spacing w:before="120" w:after="120" w:line="360" w:lineRule="auto"/>
        <w:ind w:left="714" w:hanging="357"/>
        <w:contextualSpacing w:val="0"/>
        <w:jc w:val="both"/>
        <w:rPr>
          <w:rFonts w:ascii="Arial" w:hAnsi="Arial" w:cs="Arial"/>
        </w:rPr>
      </w:pPr>
      <w:r w:rsidRPr="00F36AD9">
        <w:rPr>
          <w:rFonts w:ascii="Arial" w:hAnsi="Arial" w:cs="Arial"/>
        </w:rPr>
        <w:t xml:space="preserve">Polskie Koleje Państwowe </w:t>
      </w:r>
      <w:r w:rsidR="00EC41D2" w:rsidRPr="00F36AD9">
        <w:rPr>
          <w:rFonts w:ascii="Arial" w:hAnsi="Arial" w:cs="Arial"/>
        </w:rPr>
        <w:t xml:space="preserve">(PKP) </w:t>
      </w:r>
      <w:r w:rsidRPr="00F36AD9">
        <w:rPr>
          <w:rFonts w:ascii="Arial" w:hAnsi="Arial" w:cs="Arial"/>
        </w:rPr>
        <w:t xml:space="preserve">w </w:t>
      </w:r>
      <w:r w:rsidR="00A8395B" w:rsidRPr="00F36AD9">
        <w:rPr>
          <w:rFonts w:ascii="Arial" w:hAnsi="Arial" w:cs="Arial"/>
        </w:rPr>
        <w:t xml:space="preserve">2022 </w:t>
      </w:r>
      <w:r w:rsidR="007146C6" w:rsidRPr="00F36AD9">
        <w:rPr>
          <w:rFonts w:ascii="Arial" w:hAnsi="Arial" w:cs="Arial"/>
        </w:rPr>
        <w:t xml:space="preserve">r. </w:t>
      </w:r>
      <w:r w:rsidRPr="00F36AD9">
        <w:rPr>
          <w:rFonts w:ascii="Arial" w:hAnsi="Arial" w:cs="Arial"/>
        </w:rPr>
        <w:t xml:space="preserve">prowadziły działania </w:t>
      </w:r>
      <w:r w:rsidR="00A8395B" w:rsidRPr="00F36AD9">
        <w:rPr>
          <w:rFonts w:ascii="Arial" w:hAnsi="Arial" w:cs="Arial"/>
        </w:rPr>
        <w:t>promocyjno-edukacyjne z zakresu zdrowia w warunkach epidemii i stanu zagrożenia epidemicznego</w:t>
      </w:r>
      <w:r w:rsidR="00285EC7" w:rsidRPr="00F36AD9">
        <w:rPr>
          <w:rFonts w:ascii="Arial" w:hAnsi="Arial" w:cs="Arial"/>
        </w:rPr>
        <w:t>. W 2023 r. podejmowane były działania z obszaru promocji zdrowia na stanowiskach kolejowych w warunkach badań profilaktycznych po epidemii</w:t>
      </w:r>
      <w:r w:rsidR="00285EC7" w:rsidRPr="00F36AD9" w:rsidDel="00A8395B">
        <w:rPr>
          <w:rFonts w:ascii="Arial" w:hAnsi="Arial" w:cs="Arial"/>
        </w:rPr>
        <w:t xml:space="preserve"> </w:t>
      </w:r>
    </w:p>
    <w:p w14:paraId="3909C148" w14:textId="77777777" w:rsidR="00B24D73" w:rsidRPr="00F36AD9" w:rsidRDefault="00B24D73" w:rsidP="009A39B1">
      <w:pPr>
        <w:pStyle w:val="Akapitzlist"/>
        <w:numPr>
          <w:ilvl w:val="0"/>
          <w:numId w:val="9"/>
        </w:numPr>
        <w:spacing w:before="120" w:after="120" w:line="360" w:lineRule="auto"/>
        <w:contextualSpacing w:val="0"/>
        <w:jc w:val="both"/>
        <w:rPr>
          <w:rFonts w:ascii="Arial" w:hAnsi="Arial" w:cs="Arial"/>
        </w:rPr>
      </w:pPr>
      <w:r w:rsidRPr="00F36AD9">
        <w:rPr>
          <w:rFonts w:ascii="Arial" w:hAnsi="Arial" w:cs="Arial"/>
        </w:rPr>
        <w:t>Główny Inspektorat Transportu Drogowego podejmował działania mające na celu poprawę bezpieczeństwa ruchu drogowego w ramach automatycznego nadzoru nad ruchem drogowym oraz realizował projekty edukacyjno-informacyjne promujące zasady bezpieczeństwa w ruchu i transporcie drogowym, a także uczestniczył w konferencjach, akcjach charytatywnych, piknikach, festynach i imprezach branżowych poświęconych tematyce bezpieczeństwa ruchu drogowego.</w:t>
      </w:r>
    </w:p>
    <w:p w14:paraId="4648AB44" w14:textId="77777777" w:rsidR="00B24D73" w:rsidRPr="00F36AD9" w:rsidRDefault="00B24D73" w:rsidP="009A39B1">
      <w:pPr>
        <w:pStyle w:val="Akapitzlist"/>
        <w:spacing w:before="120" w:after="120" w:line="360" w:lineRule="auto"/>
        <w:contextualSpacing w:val="0"/>
        <w:jc w:val="both"/>
        <w:rPr>
          <w:rFonts w:ascii="Arial" w:hAnsi="Arial" w:cs="Arial"/>
        </w:rPr>
      </w:pPr>
      <w:r w:rsidRPr="00F36AD9">
        <w:rPr>
          <w:rFonts w:ascii="Arial" w:hAnsi="Arial" w:cs="Arial"/>
        </w:rPr>
        <w:t>W ramach realizowanych działań informacyjnych GITD, we współpracy ze służbami sanitarnymi (GIS), promował zasady zdrowego trybu życia wśród kierujących pojazdami, w tym ze szczególnym uwzględnieniem potrzeb kierowców zawodowych (m.in.: ryzyka wynikające z używania środków psychoaktywnych, palenia papierosów, prowadzenia pojazdów niezgodnie z normami czasu pracy, braku aktywności fizycznej, problemów z nadwagą, chorób układów krążenia, schorzeń kręgosłupa).</w:t>
      </w:r>
    </w:p>
    <w:p w14:paraId="2E156F83" w14:textId="51989488" w:rsidR="00285EC7" w:rsidRPr="00F36AD9" w:rsidRDefault="00B24D73" w:rsidP="009A39B1">
      <w:pPr>
        <w:spacing w:before="120" w:after="120" w:line="360" w:lineRule="auto"/>
        <w:jc w:val="both"/>
        <w:rPr>
          <w:rFonts w:ascii="Arial" w:hAnsi="Arial" w:cs="Arial"/>
        </w:rPr>
      </w:pPr>
      <w:r w:rsidRPr="00F36AD9">
        <w:rPr>
          <w:rFonts w:ascii="Arial" w:hAnsi="Arial" w:cs="Arial"/>
        </w:rPr>
        <w:t xml:space="preserve">Inspektorat prowadził także akcję </w:t>
      </w:r>
      <w:r w:rsidR="00FC37C0" w:rsidRPr="00F36AD9">
        <w:rPr>
          <w:rFonts w:ascii="Arial" w:hAnsi="Arial" w:cs="Arial"/>
        </w:rPr>
        <w:t>„</w:t>
      </w:r>
      <w:r w:rsidRPr="00F36AD9">
        <w:rPr>
          <w:rFonts w:ascii="Arial" w:hAnsi="Arial" w:cs="Arial"/>
        </w:rPr>
        <w:t>Bezpieczna Szkoła Krokodylka Tirka" lekcje bezpieczeństwa skierowane do uczniów szkół podstawowych oraz podopiecznych przedszkoli. Lekcje te odbywały się m.in. z udziałem Małżonki Prezydenta RP, Ministra Infrastruktury, przedstawicieli Ministerstwa Zdrowia oraz Ministerstwa Edukacji i Nauki. W trakcie lekcji realizowanych we współpracy z Ministerstwem Zdrowia poruszano tematykę bezpieczeństwa w ruchu drogowym oraz z zakresu edukacji zdrowotnej. GITD prowadził również działania w zakresie zapobiegania rozprzestrzeniania się pandemii COVID-19.</w:t>
      </w:r>
    </w:p>
    <w:p w14:paraId="72D995E1" w14:textId="65870BD5" w:rsidR="00472E63" w:rsidRPr="00F36AD9" w:rsidRDefault="00472E63" w:rsidP="009A39B1">
      <w:pPr>
        <w:spacing w:before="120" w:after="120" w:line="360" w:lineRule="auto"/>
        <w:jc w:val="both"/>
        <w:rPr>
          <w:rFonts w:ascii="Arial" w:hAnsi="Arial" w:cs="Arial"/>
        </w:rPr>
      </w:pPr>
      <w:r w:rsidRPr="00F36AD9">
        <w:rPr>
          <w:rFonts w:ascii="Arial" w:hAnsi="Arial" w:cs="Arial"/>
        </w:rPr>
        <w:lastRenderedPageBreak/>
        <w:t xml:space="preserve">Ponadto w ramach promowania prawidłowego żywienia i aktywności fizycznej wśród służb mundurowych GITD realizowało działania w ramach </w:t>
      </w:r>
      <w:r w:rsidR="00294269" w:rsidRPr="00F36AD9">
        <w:rPr>
          <w:rFonts w:ascii="Arial" w:hAnsi="Arial" w:cs="Arial"/>
        </w:rPr>
        <w:t>„</w:t>
      </w:r>
      <w:r w:rsidRPr="00F36AD9">
        <w:rPr>
          <w:rFonts w:ascii="Arial" w:hAnsi="Arial" w:cs="Arial"/>
        </w:rPr>
        <w:t xml:space="preserve">dni aktywności fizycznej”. Tylko w 2023 r. </w:t>
      </w:r>
      <w:r w:rsidR="00FA1C78" w:rsidRPr="00F36AD9">
        <w:rPr>
          <w:rFonts w:ascii="Arial" w:hAnsi="Arial" w:cs="Arial"/>
        </w:rPr>
        <w:t>działanie to objęło 6500 osób.</w:t>
      </w:r>
    </w:p>
    <w:p w14:paraId="7A3D0AEC" w14:textId="382AB462" w:rsidR="002C0DA0" w:rsidRPr="00F36AD9" w:rsidRDefault="002C0DA0" w:rsidP="009A39B1">
      <w:pPr>
        <w:spacing w:before="120" w:after="120" w:line="360" w:lineRule="auto"/>
        <w:jc w:val="both"/>
        <w:rPr>
          <w:rFonts w:ascii="Arial" w:hAnsi="Arial" w:cs="Arial"/>
        </w:rPr>
      </w:pPr>
      <w:r w:rsidRPr="00F36AD9">
        <w:rPr>
          <w:rFonts w:ascii="Arial" w:hAnsi="Arial" w:cs="Arial"/>
          <w:b/>
          <w:bCs/>
        </w:rPr>
        <w:t>Ministerstwo Kultury i Dziedzictwa Narodowego</w:t>
      </w:r>
      <w:r w:rsidRPr="00F36AD9">
        <w:rPr>
          <w:rFonts w:ascii="Arial" w:hAnsi="Arial" w:cs="Arial"/>
        </w:rPr>
        <w:t xml:space="preserve"> </w:t>
      </w:r>
      <w:r w:rsidR="008F4131" w:rsidRPr="00F36AD9">
        <w:rPr>
          <w:rFonts w:ascii="Arial" w:hAnsi="Arial" w:cs="Arial"/>
        </w:rPr>
        <w:t xml:space="preserve">realizowało akcję „60+Kultura” skierowaną do osób powyżej sześćdziesiątego roku życia. </w:t>
      </w:r>
      <w:r w:rsidR="008F2F74" w:rsidRPr="00F36AD9">
        <w:rPr>
          <w:rFonts w:ascii="Arial" w:hAnsi="Arial" w:cs="Arial"/>
        </w:rPr>
        <w:t>Dzięki akcji seniorzy mieli okazję dowiedzieć się i zobaczyć, jak wiele do zaoferowania mają działające w ich okolicy placówki kultury. Wśród bezpłatnych lub płatnych symboliczną złotówkę propozycji były m.in. oprowadzania po muzeach, spacery tematyczne, wystawy, spektakle, projekcje filmów, koncerty, warsztaty, spotkania autorskie, prelekcje, a nawet zajęcia gimnastyczne i taneczne oraz podróże w świecie wirtualnym.</w:t>
      </w:r>
      <w:r w:rsidR="009F2AE9" w:rsidRPr="00F36AD9">
        <w:rPr>
          <w:rFonts w:ascii="Arial" w:hAnsi="Arial" w:cs="Arial"/>
        </w:rPr>
        <w:t xml:space="preserve"> </w:t>
      </w:r>
      <w:r w:rsidR="008F4131" w:rsidRPr="00F36AD9">
        <w:rPr>
          <w:rFonts w:ascii="Arial" w:hAnsi="Arial" w:cs="Arial"/>
        </w:rPr>
        <w:t>Dodatkowo</w:t>
      </w:r>
      <w:r w:rsidR="008F2F74" w:rsidRPr="00F36AD9">
        <w:rPr>
          <w:rFonts w:ascii="Arial" w:hAnsi="Arial" w:cs="Arial"/>
        </w:rPr>
        <w:t xml:space="preserve"> Ministerstwo realizowało programy: Dojrzali do sztuki, Edukacja kulturalna, Kultura dostępna czy Dekady ze sztuką – wykłady dla seniorów na trzydziestolecie międzynarodowego Centrum Kultury.</w:t>
      </w:r>
    </w:p>
    <w:p w14:paraId="55A02D31" w14:textId="73FFFAD4" w:rsidR="002C0DA0" w:rsidRPr="00F36AD9" w:rsidRDefault="002C0DA0" w:rsidP="009A39B1">
      <w:pPr>
        <w:spacing w:before="120" w:after="120" w:line="360" w:lineRule="auto"/>
        <w:jc w:val="both"/>
        <w:rPr>
          <w:rFonts w:ascii="Arial" w:hAnsi="Arial" w:cs="Arial"/>
        </w:rPr>
      </w:pPr>
      <w:r w:rsidRPr="00F36AD9">
        <w:rPr>
          <w:rFonts w:ascii="Arial" w:hAnsi="Arial" w:cs="Arial"/>
        </w:rPr>
        <w:t xml:space="preserve">Z kolei jednostki podległe </w:t>
      </w:r>
      <w:r w:rsidRPr="00F36AD9">
        <w:rPr>
          <w:rFonts w:ascii="Arial" w:hAnsi="Arial" w:cs="Arial"/>
          <w:b/>
          <w:bCs/>
        </w:rPr>
        <w:t xml:space="preserve">Ministerstwu </w:t>
      </w:r>
      <w:r w:rsidR="008F2F74" w:rsidRPr="00F36AD9">
        <w:rPr>
          <w:rFonts w:ascii="Arial" w:hAnsi="Arial" w:cs="Arial"/>
          <w:b/>
          <w:bCs/>
        </w:rPr>
        <w:t>Edukacji i Nauki</w:t>
      </w:r>
      <w:r w:rsidRPr="00F36AD9">
        <w:rPr>
          <w:rFonts w:ascii="Arial" w:hAnsi="Arial" w:cs="Arial"/>
          <w:b/>
          <w:bCs/>
        </w:rPr>
        <w:t xml:space="preserve"> </w:t>
      </w:r>
      <w:r w:rsidRPr="00F36AD9">
        <w:rPr>
          <w:rFonts w:ascii="Arial" w:hAnsi="Arial" w:cs="Arial"/>
        </w:rPr>
        <w:t>–</w:t>
      </w:r>
      <w:r w:rsidR="00406DDE" w:rsidRPr="00F36AD9">
        <w:rPr>
          <w:rFonts w:ascii="Arial" w:hAnsi="Arial" w:cs="Arial"/>
        </w:rPr>
        <w:t xml:space="preserve"> Narodowe Centrum Badań i Rozwoju i Narodowe Centrum Nauki, zapewniały finansowanie badań w obszarze nauk medycznych i nauk o zdrowiu.</w:t>
      </w:r>
    </w:p>
    <w:p w14:paraId="1485AE70" w14:textId="2E0C1E17" w:rsidR="00826AC2" w:rsidRPr="00F36AD9" w:rsidRDefault="00826AC2" w:rsidP="009A39B1">
      <w:pPr>
        <w:spacing w:before="120" w:after="120" w:line="360" w:lineRule="auto"/>
        <w:jc w:val="both"/>
        <w:rPr>
          <w:rFonts w:ascii="Arial" w:hAnsi="Arial" w:cs="Arial"/>
        </w:rPr>
      </w:pPr>
      <w:r w:rsidRPr="00F36AD9">
        <w:rPr>
          <w:rFonts w:ascii="Arial" w:hAnsi="Arial" w:cs="Arial"/>
        </w:rPr>
        <w:t xml:space="preserve">W 2022 r. </w:t>
      </w:r>
      <w:r w:rsidR="002C0DA0" w:rsidRPr="00F36AD9">
        <w:rPr>
          <w:rFonts w:ascii="Arial" w:hAnsi="Arial" w:cs="Arial"/>
          <w:b/>
          <w:bCs/>
        </w:rPr>
        <w:t>Ministerstwo Spraw Zagranicznych</w:t>
      </w:r>
      <w:r w:rsidR="00F47740" w:rsidRPr="00F36AD9">
        <w:rPr>
          <w:rFonts w:ascii="Arial" w:hAnsi="Arial" w:cs="Arial"/>
        </w:rPr>
        <w:t xml:space="preserve"> </w:t>
      </w:r>
      <w:r w:rsidRPr="00F36AD9">
        <w:rPr>
          <w:rFonts w:ascii="Arial" w:hAnsi="Arial" w:cs="Arial"/>
        </w:rPr>
        <w:t>realizowało liczne zadania z zakresu zdrowia publicznego w ramach koordynacji współpracy międzynarodowej.</w:t>
      </w:r>
    </w:p>
    <w:p w14:paraId="35182B6F" w14:textId="58D1624D" w:rsidR="00F36AD9" w:rsidRPr="00F36AD9" w:rsidRDefault="00F36AD9" w:rsidP="009A39B1">
      <w:pPr>
        <w:spacing w:before="120" w:after="120" w:line="360" w:lineRule="auto"/>
        <w:jc w:val="both"/>
        <w:rPr>
          <w:rFonts w:ascii="Arial" w:hAnsi="Arial" w:cs="Arial"/>
        </w:rPr>
      </w:pPr>
      <w:r w:rsidRPr="00F36AD9">
        <w:rPr>
          <w:rFonts w:ascii="Arial" w:hAnsi="Arial" w:cs="Arial"/>
        </w:rPr>
        <w:t xml:space="preserve">W realizacji zadań z zakresu współpracy międzynarodowej na rzecz zdrowia publicznego w 2022 r. Stałe Przedstawicielstwo RP przy Biurze Narodów Zjednoczonych w Genewie współpracowało przede wszystkim z wyspecjalizowaną organizacją systemu Narodów Zjednoczonych </w:t>
      </w:r>
      <w:r w:rsidR="00982453">
        <w:rPr>
          <w:rFonts w:ascii="Arial" w:hAnsi="Arial" w:cs="Arial"/>
        </w:rPr>
        <w:t>–</w:t>
      </w:r>
      <w:r w:rsidRPr="00F36AD9">
        <w:rPr>
          <w:rFonts w:ascii="Arial" w:hAnsi="Arial" w:cs="Arial"/>
        </w:rPr>
        <w:t xml:space="preserve"> Światową Organizacją Zdrowia (WHO). Prace w ramach tej organizacji koncentrowały się na przygotowaniu i wsparciu merytorycznym w przebiegu obrad 150. sesji Rady Wykonawczej (EB) WHO oraz 75. sesji Światowego Zgromadzenia Zdrowia (WHA). W ramach 75. Sesji WHA została wypracowana i przyjęta rezolucja współautorstwa Polski dot. skutków zdrowotnych agresji Rosji na Ukrainę. Przedstawiciel polskiej placówki zagranicznej w Genewie wraz z delegatami z Ministerstwa Zdrowia brał również udział w spotkaniach organizowanych w gronie państw Unii Europejskiej i na forum WHO w zakresie prac nad tzw. traktatem pandemicznym oraz nowelizacją Międzynarodowych Przepisów Zdrowotnych. </w:t>
      </w:r>
    </w:p>
    <w:p w14:paraId="14E3E1D7" w14:textId="63B05B7E" w:rsidR="00F36AD9" w:rsidRPr="00F36AD9" w:rsidRDefault="00F36AD9" w:rsidP="009A39B1">
      <w:pPr>
        <w:spacing w:before="120" w:after="120" w:line="360" w:lineRule="auto"/>
        <w:jc w:val="both"/>
        <w:rPr>
          <w:rFonts w:ascii="Arial" w:hAnsi="Arial" w:cs="Arial"/>
        </w:rPr>
      </w:pPr>
      <w:r w:rsidRPr="00F36AD9">
        <w:rPr>
          <w:rFonts w:ascii="Arial" w:hAnsi="Arial" w:cs="Arial"/>
        </w:rPr>
        <w:t>Natomiast prace w nowojorskim ośrodku ONZ w ramach problematyki zdrowotnej w dużej mierze w 2022 r. nadal koncentrowały się na odpowiedzi na skutki pandemii COVID-19, a jednym z istotnych elementów dyskusji była kwestia zapewnienia równego i powszechnego dostępu do szczepionek przeciwko COVID-19.</w:t>
      </w:r>
    </w:p>
    <w:p w14:paraId="6AFD5D7F" w14:textId="12E1D181" w:rsidR="00F36AD9" w:rsidRPr="00F36AD9" w:rsidRDefault="00F36AD9" w:rsidP="009A39B1">
      <w:pPr>
        <w:spacing w:before="120" w:after="120" w:line="360" w:lineRule="auto"/>
        <w:jc w:val="both"/>
        <w:rPr>
          <w:rFonts w:ascii="Arial" w:hAnsi="Arial" w:cs="Arial"/>
        </w:rPr>
      </w:pPr>
      <w:r w:rsidRPr="00F36AD9">
        <w:rPr>
          <w:rFonts w:ascii="Arial" w:hAnsi="Arial" w:cs="Arial"/>
        </w:rPr>
        <w:t xml:space="preserve">W wystąpieniach na forum Rady Bezpieczeństwa ONZ i Zgromadzenia Ogólnego ONZ, poświęconych sytuacji humanitarnej na Ukrainie, Polska informowała o pomocy udzielanej </w:t>
      </w:r>
      <w:r w:rsidRPr="00F36AD9">
        <w:rPr>
          <w:rFonts w:ascii="Arial" w:hAnsi="Arial" w:cs="Arial"/>
        </w:rPr>
        <w:lastRenderedPageBreak/>
        <w:t>ukraińskim uchodźcom, w szczególności w zakresie udzielonego im w Polsce dostępu do opieki zdrowotnej.</w:t>
      </w:r>
    </w:p>
    <w:p w14:paraId="5682A58C" w14:textId="2ACC6930" w:rsidR="00F36AD9" w:rsidRPr="00F36AD9" w:rsidRDefault="00F36AD9" w:rsidP="009A39B1">
      <w:pPr>
        <w:spacing w:before="120" w:after="120" w:line="360" w:lineRule="auto"/>
        <w:jc w:val="both"/>
        <w:rPr>
          <w:rFonts w:ascii="Arial" w:hAnsi="Arial" w:cs="Arial"/>
        </w:rPr>
      </w:pPr>
      <w:r w:rsidRPr="00F36AD9">
        <w:rPr>
          <w:rFonts w:ascii="Arial" w:hAnsi="Arial" w:cs="Arial"/>
        </w:rPr>
        <w:t>Polska aktywnie uczestniczyła w dyskusji dot. zdrowia psychicznego, m.in. poprzez wygłoszenie wystąpienia podczas spotkania Rady Bezpieczeństwa ONZ w formule Arria na temat zdrowia psychicznego i wsparcia psychospołecznego w kontekście konfliktów zbrojnych, które odbyło się w dniu 25 marca 2022 r. Ponadto Polska dołączyła do grona państw, które poparły inicjatywę Meksyku zatytułowaną „Call to Action on Mental Health and Psychosocial Support", opierającą się na rekomendacjach przedstawionych podczas ww. spotkania Rady Bezpieczeństwa ONZ.</w:t>
      </w:r>
    </w:p>
    <w:p w14:paraId="43CD4145" w14:textId="62AE333A" w:rsidR="00F36AD9" w:rsidRPr="00F36AD9" w:rsidRDefault="00F36AD9" w:rsidP="009A39B1">
      <w:pPr>
        <w:spacing w:before="120" w:after="120" w:line="360" w:lineRule="auto"/>
        <w:jc w:val="both"/>
        <w:rPr>
          <w:rFonts w:ascii="Arial" w:hAnsi="Arial" w:cs="Arial"/>
        </w:rPr>
      </w:pPr>
      <w:r w:rsidRPr="00F36AD9">
        <w:rPr>
          <w:rFonts w:ascii="Arial" w:hAnsi="Arial" w:cs="Arial"/>
        </w:rPr>
        <w:t xml:space="preserve">Stałe Przedstawicielstwo RP przy ONZ w Nowym Jorku kontynuowało zaangażowanie w promocję tematyki ochrony zdrowia w konfliktach zbrojnych. 24 maja 2022 r. odbyło się współorganizowane przez Polskę wirtualne wydarzenie wysokiego szczebla poświęcone ochronie zdrowia w konfliktach zbrojnych i wdrażaniu zapisów rezolucji Rady Bezpieczeństwa ONZ nr 2286. </w:t>
      </w:r>
      <w:r w:rsidRPr="00E44CBC">
        <w:rPr>
          <w:rFonts w:ascii="Arial" w:hAnsi="Arial" w:cs="Arial"/>
          <w:lang w:val="en-US"/>
        </w:rPr>
        <w:t xml:space="preserve">Zostało ono przygotowane razem z Hiszpanią, International Rescue Committee (IRC) </w:t>
      </w:r>
      <w:r w:rsidR="00E759BC" w:rsidRPr="00E44CBC">
        <w:rPr>
          <w:rFonts w:ascii="Arial" w:hAnsi="Arial" w:cs="Arial"/>
          <w:lang w:val="en-US"/>
        </w:rPr>
        <w:t xml:space="preserve">i </w:t>
      </w:r>
      <w:r w:rsidRPr="00E44CBC">
        <w:rPr>
          <w:rFonts w:ascii="Arial" w:hAnsi="Arial" w:cs="Arial"/>
          <w:lang w:val="en-US"/>
        </w:rPr>
        <w:t xml:space="preserve">Safeguarding Health in Conflict Coalition (SHCC). </w:t>
      </w:r>
      <w:r w:rsidRPr="00F36AD9">
        <w:rPr>
          <w:rFonts w:ascii="Arial" w:hAnsi="Arial" w:cs="Arial"/>
        </w:rPr>
        <w:t>Do wydarzenia w charakterze sponsorów dołączyły: Kanada, Unia Europejska, Meksyk i Francja. Spotkanie zostało zorganizowane w ramach tygodnia na rzecz ochrony ludności cywilnej (Protection of Civilians week), które odbył się na marginesie debaty Rady Bezpieczeństwa ONZ</w:t>
      </w:r>
    </w:p>
    <w:p w14:paraId="2AAB3107" w14:textId="2E02DE4B" w:rsidR="00826AC2" w:rsidRPr="00F36AD9" w:rsidRDefault="00F36AD9" w:rsidP="009A39B1">
      <w:pPr>
        <w:spacing w:before="120" w:after="120" w:line="360" w:lineRule="auto"/>
        <w:jc w:val="both"/>
        <w:rPr>
          <w:rFonts w:ascii="Arial" w:hAnsi="Arial" w:cs="Arial"/>
        </w:rPr>
      </w:pPr>
      <w:r w:rsidRPr="00F36AD9">
        <w:rPr>
          <w:rFonts w:ascii="Arial" w:hAnsi="Arial" w:cs="Arial"/>
        </w:rPr>
        <w:t>dotyczącej ochrony ludności cywilnej w konfliktach zbrojnych w dniu 25 maja 2022 r. Polska nadal była zaangażowana w dyskusję dotyczącą walki z HIV/AIDS, w szczególności wzięła aktywny udział w posiedzeniu Zgromadzenia Ogólnego ONZ na temat postępów w walce z HIV/AlDS na świecie, które odbyło się w dniu 9 czerwca 2022 r. W wystąpieniu narodowym Polska podkreśliła zaangażowanie w tę problematykę, informując o działaniach podejmowanych na szczeblu krajowym.</w:t>
      </w:r>
    </w:p>
    <w:p w14:paraId="3B2882DF" w14:textId="017C318D" w:rsidR="005A0870" w:rsidRPr="002304B5" w:rsidRDefault="005A0870" w:rsidP="009A39B1">
      <w:pPr>
        <w:spacing w:before="120" w:after="120" w:line="360" w:lineRule="auto"/>
        <w:jc w:val="both"/>
        <w:rPr>
          <w:rFonts w:ascii="Arial" w:hAnsi="Arial" w:cs="Arial"/>
        </w:rPr>
      </w:pPr>
      <w:r w:rsidRPr="00F36AD9">
        <w:rPr>
          <w:rFonts w:ascii="Arial" w:hAnsi="Arial" w:cs="Arial"/>
        </w:rPr>
        <w:t xml:space="preserve">W </w:t>
      </w:r>
      <w:r w:rsidRPr="002304B5">
        <w:rPr>
          <w:rFonts w:ascii="Arial" w:hAnsi="Arial" w:cs="Arial"/>
        </w:rPr>
        <w:t xml:space="preserve">2023 r. </w:t>
      </w:r>
      <w:r w:rsidRPr="00F36AD9">
        <w:rPr>
          <w:rFonts w:ascii="Arial" w:hAnsi="Arial" w:cs="Arial"/>
        </w:rPr>
        <w:t>Ministerstwo Spraw Zagranicznych</w:t>
      </w:r>
      <w:r w:rsidRPr="002304B5">
        <w:rPr>
          <w:rFonts w:ascii="Arial" w:hAnsi="Arial" w:cs="Arial"/>
        </w:rPr>
        <w:t xml:space="preserve"> kontynuowa</w:t>
      </w:r>
      <w:r w:rsidRPr="00F36AD9">
        <w:rPr>
          <w:rFonts w:ascii="Arial" w:hAnsi="Arial" w:cs="Arial"/>
        </w:rPr>
        <w:t>ł</w:t>
      </w:r>
      <w:r w:rsidRPr="002304B5">
        <w:rPr>
          <w:rFonts w:ascii="Arial" w:hAnsi="Arial" w:cs="Arial"/>
        </w:rPr>
        <w:t>o realizacj</w:t>
      </w:r>
      <w:r w:rsidRPr="00F36AD9">
        <w:rPr>
          <w:rFonts w:ascii="Arial" w:hAnsi="Arial" w:cs="Arial"/>
        </w:rPr>
        <w:t>ę</w:t>
      </w:r>
      <w:r w:rsidRPr="002304B5">
        <w:rPr>
          <w:rFonts w:ascii="Arial" w:hAnsi="Arial" w:cs="Arial"/>
        </w:rPr>
        <w:t xml:space="preserve"> zada</w:t>
      </w:r>
      <w:r w:rsidRPr="00F36AD9">
        <w:rPr>
          <w:rFonts w:ascii="Arial" w:hAnsi="Arial" w:cs="Arial"/>
        </w:rPr>
        <w:t xml:space="preserve">ń </w:t>
      </w:r>
      <w:r w:rsidRPr="002304B5">
        <w:rPr>
          <w:rFonts w:ascii="Arial" w:hAnsi="Arial" w:cs="Arial"/>
        </w:rPr>
        <w:t xml:space="preserve">z zakresu zdrowia publicznego w ramach koordynacji </w:t>
      </w:r>
      <w:r w:rsidRPr="00F36AD9">
        <w:rPr>
          <w:rFonts w:ascii="Arial" w:hAnsi="Arial" w:cs="Arial"/>
        </w:rPr>
        <w:t>współpracy międzynarodowej.</w:t>
      </w:r>
    </w:p>
    <w:p w14:paraId="1C316E72" w14:textId="77777777" w:rsidR="005A0870" w:rsidRPr="005A0870" w:rsidRDefault="005A0870" w:rsidP="009A39B1">
      <w:pPr>
        <w:spacing w:before="120" w:after="120" w:line="360" w:lineRule="auto"/>
        <w:jc w:val="both"/>
        <w:rPr>
          <w:rFonts w:ascii="Arial" w:hAnsi="Arial" w:cs="Arial"/>
        </w:rPr>
      </w:pPr>
      <w:r w:rsidRPr="005A0870">
        <w:rPr>
          <w:rFonts w:ascii="Arial" w:hAnsi="Arial" w:cs="Arial"/>
        </w:rPr>
        <w:t>Na forum ONZ w Nowym Jorku toczyły się 3 międzyrządowe procesy dotyczące globalnej agendy zdrowotnej poświęcone przygotowaniom i odpowiedzi na pandemię, walce z gruźlicą oraz powszechnemu dostępowi do opieki zdrowotnej. Zwieńczeniem wyżej wymienionych procesów były 3 spotkania wysokiego szczebla które odbyły się w dniach 20– 22 września 2023 r. w Nowym Jorku, podczas których przyjęto wynegocjowane wcześniej deklaracje polityczne. Stały Przedstawiciel RP pełnił funkcję facylitatora (razem z Uzbekistanem) procesu międzyrządowych negocjacji prowadzących do spotkania wysokiego szczebla na temat walki z gruźlicą.</w:t>
      </w:r>
    </w:p>
    <w:p w14:paraId="73074050" w14:textId="444DC9A2" w:rsidR="005A0870" w:rsidRPr="005A0870" w:rsidRDefault="005A0870" w:rsidP="009A39B1">
      <w:pPr>
        <w:spacing w:before="120" w:after="120" w:line="360" w:lineRule="auto"/>
        <w:jc w:val="both"/>
        <w:rPr>
          <w:rFonts w:ascii="Arial" w:hAnsi="Arial" w:cs="Arial"/>
        </w:rPr>
      </w:pPr>
      <w:r w:rsidRPr="005A0870">
        <w:rPr>
          <w:rFonts w:ascii="Arial" w:hAnsi="Arial" w:cs="Arial"/>
        </w:rPr>
        <w:lastRenderedPageBreak/>
        <w:t>Ponadto Stały Przedstawiciel RP wziął udział w Konferencji nt. Zdrowych Płuc</w:t>
      </w:r>
      <w:r w:rsidRPr="00F36AD9">
        <w:rPr>
          <w:rFonts w:ascii="Arial" w:hAnsi="Arial" w:cs="Arial"/>
        </w:rPr>
        <w:t xml:space="preserve"> </w:t>
      </w:r>
      <w:r w:rsidRPr="005A0870">
        <w:rPr>
          <w:rFonts w:ascii="Arial" w:hAnsi="Arial" w:cs="Arial"/>
        </w:rPr>
        <w:t>i specjalnej sesji poświęconej spotkaniu wysokiego szczebla w sprawie gruźlicy,</w:t>
      </w:r>
      <w:r w:rsidRPr="00F36AD9">
        <w:rPr>
          <w:rFonts w:ascii="Arial" w:hAnsi="Arial" w:cs="Arial"/>
        </w:rPr>
        <w:t xml:space="preserve"> </w:t>
      </w:r>
      <w:r w:rsidRPr="005A0870">
        <w:rPr>
          <w:rFonts w:ascii="Arial" w:hAnsi="Arial" w:cs="Arial"/>
        </w:rPr>
        <w:t>która odbyta się w Paryżu 18 listopada 2023 r. Polska przedstawiła wówczas</w:t>
      </w:r>
      <w:r w:rsidRPr="00F36AD9">
        <w:rPr>
          <w:rFonts w:ascii="Arial" w:hAnsi="Arial" w:cs="Arial"/>
        </w:rPr>
        <w:t xml:space="preserve"> </w:t>
      </w:r>
      <w:r w:rsidRPr="005A0870">
        <w:rPr>
          <w:rFonts w:ascii="Arial" w:hAnsi="Arial" w:cs="Arial"/>
        </w:rPr>
        <w:t>informacje nt. przyjętej wcześniej na forum ONZ deklaracji politycznej w sprawie</w:t>
      </w:r>
      <w:r w:rsidRPr="00F36AD9">
        <w:rPr>
          <w:rFonts w:ascii="Arial" w:hAnsi="Arial" w:cs="Arial"/>
        </w:rPr>
        <w:t xml:space="preserve"> </w:t>
      </w:r>
      <w:r w:rsidRPr="005A0870">
        <w:rPr>
          <w:rFonts w:ascii="Arial" w:hAnsi="Arial" w:cs="Arial"/>
        </w:rPr>
        <w:t>walki z gruźlicą.</w:t>
      </w:r>
    </w:p>
    <w:p w14:paraId="458FB5BC" w14:textId="007A11C0" w:rsidR="005A0870" w:rsidRPr="00E44CBC" w:rsidRDefault="005A0870" w:rsidP="009A39B1">
      <w:pPr>
        <w:spacing w:before="120" w:after="120" w:line="360" w:lineRule="auto"/>
        <w:jc w:val="both"/>
        <w:rPr>
          <w:rFonts w:ascii="Arial" w:hAnsi="Arial" w:cs="Arial"/>
          <w:lang w:val="en-US"/>
        </w:rPr>
      </w:pPr>
      <w:r w:rsidRPr="005A0870">
        <w:rPr>
          <w:rFonts w:ascii="Arial" w:hAnsi="Arial" w:cs="Arial"/>
        </w:rPr>
        <w:t>W 2023 r. Stałe Przedstawicielstwo RP przy ONZ w Nowym Jorku kontynuowało</w:t>
      </w:r>
      <w:r w:rsidRPr="00F36AD9">
        <w:rPr>
          <w:rFonts w:ascii="Arial" w:hAnsi="Arial" w:cs="Arial"/>
        </w:rPr>
        <w:t xml:space="preserve"> </w:t>
      </w:r>
      <w:r w:rsidRPr="005A0870">
        <w:rPr>
          <w:rFonts w:ascii="Arial" w:hAnsi="Arial" w:cs="Arial"/>
        </w:rPr>
        <w:t>długoletnie zaangażowanie w tematykę ochrony zdrowia podczas konfliktów</w:t>
      </w:r>
      <w:r w:rsidRPr="00F36AD9">
        <w:rPr>
          <w:rFonts w:ascii="Arial" w:hAnsi="Arial" w:cs="Arial"/>
        </w:rPr>
        <w:t xml:space="preserve"> </w:t>
      </w:r>
      <w:r w:rsidRPr="005A0870">
        <w:rPr>
          <w:rFonts w:ascii="Arial" w:hAnsi="Arial" w:cs="Arial"/>
        </w:rPr>
        <w:t>zbrojnych. W ramach corocznego tygodnia ochrony ludności cywilnej Polska</w:t>
      </w:r>
      <w:r w:rsidRPr="00F36AD9">
        <w:rPr>
          <w:rFonts w:ascii="Arial" w:hAnsi="Arial" w:cs="Arial"/>
        </w:rPr>
        <w:t xml:space="preserve"> </w:t>
      </w:r>
      <w:r w:rsidRPr="005A0870">
        <w:rPr>
          <w:rFonts w:ascii="Arial" w:hAnsi="Arial" w:cs="Arial"/>
        </w:rPr>
        <w:t xml:space="preserve">zorganizowała 24 maja 2023 r. </w:t>
      </w:r>
      <w:r w:rsidR="00982453">
        <w:rPr>
          <w:rFonts w:ascii="Arial" w:hAnsi="Arial" w:cs="Arial"/>
        </w:rPr>
        <w:t>–</w:t>
      </w:r>
      <w:r w:rsidRPr="005A0870">
        <w:rPr>
          <w:rFonts w:ascii="Arial" w:hAnsi="Arial" w:cs="Arial"/>
        </w:rPr>
        <w:t xml:space="preserve"> we współpracy z Hiszpanią, International Rescue</w:t>
      </w:r>
      <w:r w:rsidRPr="00F36AD9">
        <w:rPr>
          <w:rFonts w:ascii="Arial" w:hAnsi="Arial" w:cs="Arial"/>
        </w:rPr>
        <w:t xml:space="preserve"> </w:t>
      </w:r>
      <w:r w:rsidRPr="005A0870">
        <w:rPr>
          <w:rFonts w:ascii="Arial" w:hAnsi="Arial" w:cs="Arial"/>
        </w:rPr>
        <w:t xml:space="preserve">Committee (IRC) </w:t>
      </w:r>
      <w:r w:rsidR="00E759BC">
        <w:rPr>
          <w:rFonts w:ascii="Arial" w:hAnsi="Arial" w:cs="Arial"/>
        </w:rPr>
        <w:t>i</w:t>
      </w:r>
      <w:r w:rsidRPr="005A0870">
        <w:rPr>
          <w:rFonts w:ascii="Arial" w:hAnsi="Arial" w:cs="Arial"/>
        </w:rPr>
        <w:t xml:space="preserve"> Safeguarding Health in Conflict Coalition (SHCC) </w:t>
      </w:r>
      <w:r w:rsidRPr="00F36AD9">
        <w:rPr>
          <w:rFonts w:ascii="Arial" w:hAnsi="Arial" w:cs="Arial"/>
        </w:rPr>
        <w:t>–</w:t>
      </w:r>
      <w:r w:rsidRPr="005A0870">
        <w:rPr>
          <w:rFonts w:ascii="Arial" w:hAnsi="Arial" w:cs="Arial"/>
        </w:rPr>
        <w:t xml:space="preserve"> wydarzenie</w:t>
      </w:r>
      <w:r w:rsidRPr="00F36AD9">
        <w:rPr>
          <w:rFonts w:ascii="Arial" w:hAnsi="Arial" w:cs="Arial"/>
        </w:rPr>
        <w:t xml:space="preserve"> </w:t>
      </w:r>
      <w:r w:rsidRPr="005A0870">
        <w:rPr>
          <w:rFonts w:ascii="Arial" w:hAnsi="Arial" w:cs="Arial"/>
        </w:rPr>
        <w:t xml:space="preserve">nt. ochrony zdrowia podczas konfliktów zbrojnych. </w:t>
      </w:r>
      <w:r w:rsidRPr="00E44CBC">
        <w:rPr>
          <w:rFonts w:ascii="Arial" w:hAnsi="Arial" w:cs="Arial"/>
          <w:lang w:val="en-US"/>
        </w:rPr>
        <w:t>W charakterze sponsorów dołączyły również: Unia Europejska, Norwegia, Kanada, Geneva Call, Watchlist on Children and Armed Conflict oraz Physicians for Human Rights.</w:t>
      </w:r>
    </w:p>
    <w:p w14:paraId="3B756D8D" w14:textId="5E4166F8" w:rsidR="005A0870" w:rsidRPr="005A0870" w:rsidRDefault="005A0870" w:rsidP="009A39B1">
      <w:pPr>
        <w:spacing w:before="120" w:after="120" w:line="360" w:lineRule="auto"/>
        <w:jc w:val="both"/>
        <w:rPr>
          <w:rFonts w:ascii="Arial" w:hAnsi="Arial" w:cs="Arial"/>
        </w:rPr>
      </w:pPr>
      <w:r w:rsidRPr="005A0870">
        <w:rPr>
          <w:rFonts w:ascii="Arial" w:hAnsi="Arial" w:cs="Arial"/>
        </w:rPr>
        <w:t>W I połowie 2023 r. na forum ONZ w Nowym Jorku trwały także prace</w:t>
      </w:r>
      <w:r w:rsidRPr="00F36AD9">
        <w:rPr>
          <w:rFonts w:ascii="Arial" w:hAnsi="Arial" w:cs="Arial"/>
        </w:rPr>
        <w:t xml:space="preserve"> </w:t>
      </w:r>
      <w:r w:rsidRPr="005A0870">
        <w:rPr>
          <w:rFonts w:ascii="Arial" w:hAnsi="Arial" w:cs="Arial"/>
        </w:rPr>
        <w:t>nad rezolucją zainicjowaną przez Meksyk, nt. zdrowia psychicznego i wsparcia</w:t>
      </w:r>
      <w:r w:rsidRPr="00F36AD9">
        <w:rPr>
          <w:rFonts w:ascii="Arial" w:hAnsi="Arial" w:cs="Arial"/>
        </w:rPr>
        <w:t xml:space="preserve"> </w:t>
      </w:r>
      <w:r w:rsidRPr="005A0870">
        <w:rPr>
          <w:rFonts w:ascii="Arial" w:hAnsi="Arial" w:cs="Arial"/>
        </w:rPr>
        <w:t>psychospołecznego. Dokument został przyjęty przez ZO ONZ w czerwcu 2023 r.,</w:t>
      </w:r>
      <w:r w:rsidRPr="00F36AD9">
        <w:rPr>
          <w:rFonts w:ascii="Arial" w:hAnsi="Arial" w:cs="Arial"/>
        </w:rPr>
        <w:t xml:space="preserve"> </w:t>
      </w:r>
      <w:r w:rsidRPr="005A0870">
        <w:rPr>
          <w:rFonts w:ascii="Arial" w:hAnsi="Arial" w:cs="Arial"/>
        </w:rPr>
        <w:t>a Polska znalazła się w gronie jego sponsorów.</w:t>
      </w:r>
    </w:p>
    <w:p w14:paraId="585580E5" w14:textId="4BEBAE7D" w:rsidR="005A0870" w:rsidRPr="005A0870" w:rsidRDefault="005A0870" w:rsidP="009A39B1">
      <w:pPr>
        <w:spacing w:before="120" w:after="120" w:line="360" w:lineRule="auto"/>
        <w:jc w:val="both"/>
        <w:rPr>
          <w:rFonts w:ascii="Arial" w:hAnsi="Arial" w:cs="Arial"/>
        </w:rPr>
      </w:pPr>
      <w:r w:rsidRPr="005A0870">
        <w:rPr>
          <w:rFonts w:ascii="Arial" w:hAnsi="Arial" w:cs="Arial"/>
        </w:rPr>
        <w:t>Stałe Przedstawicielstwo RP w Genewie w 2023 r. realizowało zadania z zakresu</w:t>
      </w:r>
      <w:r w:rsidRPr="00F36AD9">
        <w:rPr>
          <w:rFonts w:ascii="Arial" w:hAnsi="Arial" w:cs="Arial"/>
        </w:rPr>
        <w:t xml:space="preserve"> </w:t>
      </w:r>
      <w:r w:rsidRPr="005A0870">
        <w:rPr>
          <w:rFonts w:ascii="Arial" w:hAnsi="Arial" w:cs="Arial"/>
        </w:rPr>
        <w:t xml:space="preserve">zdrowia publicznego w ramach współpracy z wyspecjalizowaną organizacją NZ </w:t>
      </w:r>
      <w:r w:rsidR="00982453">
        <w:rPr>
          <w:rFonts w:ascii="Arial" w:hAnsi="Arial" w:cs="Arial"/>
        </w:rPr>
        <w:t>–</w:t>
      </w:r>
      <w:r w:rsidRPr="005A0870">
        <w:rPr>
          <w:rFonts w:ascii="Arial" w:hAnsi="Arial" w:cs="Arial"/>
        </w:rPr>
        <w:t xml:space="preserve"> Światową Organizacją Zdrowia (WHO) oraz Wspólnym Programem Narodów</w:t>
      </w:r>
      <w:r w:rsidRPr="00F36AD9">
        <w:rPr>
          <w:rFonts w:ascii="Arial" w:hAnsi="Arial" w:cs="Arial"/>
        </w:rPr>
        <w:t xml:space="preserve"> </w:t>
      </w:r>
      <w:r w:rsidRPr="005A0870">
        <w:rPr>
          <w:rFonts w:ascii="Arial" w:hAnsi="Arial" w:cs="Arial"/>
        </w:rPr>
        <w:t>Zjednoczonych Zwalczania HIV i AIDS (UNAIDS). Prace koncentrowały się</w:t>
      </w:r>
      <w:r w:rsidRPr="00F36AD9">
        <w:rPr>
          <w:rFonts w:ascii="Arial" w:hAnsi="Arial" w:cs="Arial"/>
        </w:rPr>
        <w:t xml:space="preserve"> </w:t>
      </w:r>
      <w:r w:rsidRPr="005A0870">
        <w:rPr>
          <w:rFonts w:ascii="Arial" w:hAnsi="Arial" w:cs="Arial"/>
        </w:rPr>
        <w:t>na przygotowaniu i wsparciu merytorycznym w przebiegu obrad 152. Sesji</w:t>
      </w:r>
      <w:r w:rsidRPr="00F36AD9">
        <w:rPr>
          <w:rFonts w:ascii="Arial" w:hAnsi="Arial" w:cs="Arial"/>
        </w:rPr>
        <w:t xml:space="preserve"> </w:t>
      </w:r>
      <w:r w:rsidRPr="005A0870">
        <w:rPr>
          <w:rFonts w:ascii="Arial" w:hAnsi="Arial" w:cs="Arial"/>
        </w:rPr>
        <w:t>Rady Wykonawczej WHO (EB), 76. sesji Światowego Zgromadzenia Zdrowia</w:t>
      </w:r>
      <w:r w:rsidRPr="00F36AD9">
        <w:rPr>
          <w:rFonts w:ascii="Arial" w:hAnsi="Arial" w:cs="Arial"/>
        </w:rPr>
        <w:t xml:space="preserve"> </w:t>
      </w:r>
      <w:r w:rsidRPr="005A0870">
        <w:rPr>
          <w:rFonts w:ascii="Arial" w:hAnsi="Arial" w:cs="Arial"/>
        </w:rPr>
        <w:t>(WHA) oraz sesjach Rady Programowej UNAIDS (PCB).</w:t>
      </w:r>
    </w:p>
    <w:p w14:paraId="7A1F5671" w14:textId="24D46441" w:rsidR="005A0870" w:rsidRPr="005A0870" w:rsidRDefault="005A0870" w:rsidP="009A39B1">
      <w:pPr>
        <w:spacing w:before="120" w:after="120" w:line="360" w:lineRule="auto"/>
        <w:jc w:val="both"/>
        <w:rPr>
          <w:rFonts w:ascii="Arial" w:hAnsi="Arial" w:cs="Arial"/>
        </w:rPr>
      </w:pPr>
      <w:r w:rsidRPr="005A0870">
        <w:rPr>
          <w:rFonts w:ascii="Arial" w:hAnsi="Arial" w:cs="Arial"/>
        </w:rPr>
        <w:t>W ramach 76. sesji została wypracowana i przyjęta decyzja współautorstwa Polski</w:t>
      </w:r>
      <w:r w:rsidRPr="00F36AD9">
        <w:rPr>
          <w:rFonts w:ascii="Arial" w:hAnsi="Arial" w:cs="Arial"/>
        </w:rPr>
        <w:t xml:space="preserve"> </w:t>
      </w:r>
      <w:r w:rsidRPr="005A0870">
        <w:rPr>
          <w:rFonts w:ascii="Arial" w:hAnsi="Arial" w:cs="Arial"/>
        </w:rPr>
        <w:t>dot. skutków zdrowotnych agresji Rosji na Ukrainę.</w:t>
      </w:r>
    </w:p>
    <w:p w14:paraId="1F441A00" w14:textId="77777777" w:rsidR="005A0870" w:rsidRPr="005A0870" w:rsidRDefault="005A0870" w:rsidP="009A39B1">
      <w:pPr>
        <w:spacing w:before="120" w:after="120" w:line="360" w:lineRule="auto"/>
        <w:jc w:val="both"/>
        <w:rPr>
          <w:rFonts w:ascii="Arial" w:hAnsi="Arial" w:cs="Arial"/>
        </w:rPr>
      </w:pPr>
      <w:r w:rsidRPr="005A0870">
        <w:rPr>
          <w:rFonts w:ascii="Arial" w:hAnsi="Arial" w:cs="Arial"/>
        </w:rPr>
        <w:t>Stałe Przedstawicielstwo RP w Genewie, we współpracy z MZ, zorganizowało również wydarzenia towarzyszące WHA:</w:t>
      </w:r>
    </w:p>
    <w:p w14:paraId="12A629AD" w14:textId="77777777" w:rsidR="005A0870" w:rsidRPr="005A0870" w:rsidRDefault="005A0870" w:rsidP="00AC6A69">
      <w:pPr>
        <w:numPr>
          <w:ilvl w:val="0"/>
          <w:numId w:val="35"/>
        </w:numPr>
        <w:spacing w:before="120" w:after="120" w:line="360" w:lineRule="auto"/>
        <w:jc w:val="both"/>
        <w:rPr>
          <w:rFonts w:ascii="Arial" w:hAnsi="Arial" w:cs="Arial"/>
        </w:rPr>
      </w:pPr>
      <w:r w:rsidRPr="005A0870">
        <w:rPr>
          <w:rFonts w:ascii="Arial" w:hAnsi="Arial" w:cs="Arial"/>
        </w:rPr>
        <w:t>nt. skutków zdrowotnych agresji rosyjskiej na Ukrainę,</w:t>
      </w:r>
    </w:p>
    <w:p w14:paraId="0B9983C1" w14:textId="77777777" w:rsidR="005A0870" w:rsidRPr="00E44CBC" w:rsidRDefault="005A0870" w:rsidP="00AC6A69">
      <w:pPr>
        <w:numPr>
          <w:ilvl w:val="0"/>
          <w:numId w:val="35"/>
        </w:numPr>
        <w:spacing w:before="120" w:after="120" w:line="360" w:lineRule="auto"/>
        <w:jc w:val="both"/>
        <w:rPr>
          <w:rFonts w:ascii="Arial" w:hAnsi="Arial" w:cs="Arial"/>
          <w:lang w:val="en-US"/>
        </w:rPr>
      </w:pPr>
      <w:r w:rsidRPr="005A0870">
        <w:rPr>
          <w:rFonts w:ascii="Arial" w:hAnsi="Arial" w:cs="Arial"/>
        </w:rPr>
        <w:t xml:space="preserve">dot. walki z gruźlicą pt. </w:t>
      </w:r>
      <w:r w:rsidRPr="00E44CBC">
        <w:rPr>
          <w:rFonts w:ascii="Arial" w:hAnsi="Arial" w:cs="Arial"/>
          <w:lang w:val="en-US"/>
        </w:rPr>
        <w:t>„on the road to the second UN High Level meeting on TB”,</w:t>
      </w:r>
    </w:p>
    <w:p w14:paraId="1B60358B" w14:textId="77777777" w:rsidR="005A0870" w:rsidRPr="005A0870" w:rsidRDefault="005A0870" w:rsidP="00AC6A69">
      <w:pPr>
        <w:numPr>
          <w:ilvl w:val="0"/>
          <w:numId w:val="35"/>
        </w:numPr>
        <w:spacing w:before="120" w:after="120" w:line="360" w:lineRule="auto"/>
        <w:jc w:val="both"/>
        <w:rPr>
          <w:rFonts w:ascii="Arial" w:hAnsi="Arial" w:cs="Arial"/>
        </w:rPr>
      </w:pPr>
      <w:r w:rsidRPr="005A0870">
        <w:rPr>
          <w:rFonts w:ascii="Arial" w:hAnsi="Arial" w:cs="Arial"/>
        </w:rPr>
        <w:t>promujące kandydaturę Polski do Rady Wykonawczej WHO.</w:t>
      </w:r>
    </w:p>
    <w:p w14:paraId="6DFCE1B5" w14:textId="3D8422FB" w:rsidR="005A0870" w:rsidRPr="005A0870" w:rsidRDefault="005A0870" w:rsidP="009A39B1">
      <w:pPr>
        <w:spacing w:before="120" w:after="120" w:line="360" w:lineRule="auto"/>
        <w:jc w:val="both"/>
        <w:rPr>
          <w:rFonts w:ascii="Arial" w:hAnsi="Arial" w:cs="Arial"/>
        </w:rPr>
      </w:pPr>
      <w:r w:rsidRPr="005A0870">
        <w:rPr>
          <w:rFonts w:ascii="Arial" w:hAnsi="Arial" w:cs="Arial"/>
        </w:rPr>
        <w:t>Przedstawiciel Stałego Przedstawicielstwa w Genewie brał również udział, wraz</w:t>
      </w:r>
      <w:r w:rsidRPr="00F36AD9">
        <w:rPr>
          <w:rFonts w:ascii="Arial" w:hAnsi="Arial" w:cs="Arial"/>
        </w:rPr>
        <w:t xml:space="preserve"> </w:t>
      </w:r>
      <w:r w:rsidRPr="005A0870">
        <w:rPr>
          <w:rFonts w:ascii="Arial" w:hAnsi="Arial" w:cs="Arial"/>
        </w:rPr>
        <w:t xml:space="preserve">z delegatami z MZ, w spotkaniach UE i na forum WHO dot. prac nad tzw. </w:t>
      </w:r>
      <w:r w:rsidRPr="00F36AD9">
        <w:rPr>
          <w:rFonts w:ascii="Arial" w:hAnsi="Arial" w:cs="Arial"/>
        </w:rPr>
        <w:t>T</w:t>
      </w:r>
      <w:r w:rsidRPr="005A0870">
        <w:rPr>
          <w:rFonts w:ascii="Arial" w:hAnsi="Arial" w:cs="Arial"/>
        </w:rPr>
        <w:t>raktatem</w:t>
      </w:r>
      <w:r w:rsidRPr="00F36AD9">
        <w:rPr>
          <w:rFonts w:ascii="Arial" w:hAnsi="Arial" w:cs="Arial"/>
        </w:rPr>
        <w:t xml:space="preserve"> </w:t>
      </w:r>
      <w:r w:rsidRPr="005A0870">
        <w:rPr>
          <w:rFonts w:ascii="Arial" w:hAnsi="Arial" w:cs="Arial"/>
        </w:rPr>
        <w:t>pandemicznym oraz nowelizacj</w:t>
      </w:r>
      <w:r w:rsidRPr="00F36AD9">
        <w:rPr>
          <w:rFonts w:ascii="Arial" w:hAnsi="Arial" w:cs="Arial"/>
        </w:rPr>
        <w:t>ą</w:t>
      </w:r>
      <w:r w:rsidRPr="005A0870">
        <w:rPr>
          <w:rFonts w:ascii="Arial" w:hAnsi="Arial" w:cs="Arial"/>
        </w:rPr>
        <w:t xml:space="preserve"> Międzynarodowych Przepisów Zdrowotnych.</w:t>
      </w:r>
    </w:p>
    <w:p w14:paraId="080B647E" w14:textId="41C52764" w:rsidR="000823B9" w:rsidRPr="00F36AD9" w:rsidRDefault="000C6312" w:rsidP="00734CD9">
      <w:pPr>
        <w:pStyle w:val="Nagwek2"/>
        <w:spacing w:before="120" w:after="120" w:line="360" w:lineRule="auto"/>
        <w:rPr>
          <w:rFonts w:ascii="Arial" w:hAnsi="Arial" w:cs="Arial"/>
        </w:rPr>
      </w:pPr>
      <w:bookmarkStart w:id="48" w:name="_Toc201310609"/>
      <w:r w:rsidRPr="00F36AD9">
        <w:rPr>
          <w:rFonts w:ascii="Arial" w:hAnsi="Arial" w:cs="Arial"/>
        </w:rPr>
        <w:lastRenderedPageBreak/>
        <w:t>Państwowa Inspekcja Sanitarna</w:t>
      </w:r>
      <w:bookmarkEnd w:id="48"/>
    </w:p>
    <w:p w14:paraId="344774F1" w14:textId="5A541B94" w:rsidR="006457F0" w:rsidRPr="00F36AD9" w:rsidRDefault="006457F0" w:rsidP="009A39B1">
      <w:pPr>
        <w:spacing w:before="120" w:after="120" w:line="360" w:lineRule="auto"/>
        <w:jc w:val="both"/>
        <w:rPr>
          <w:rFonts w:ascii="Arial" w:hAnsi="Arial" w:cs="Arial"/>
        </w:rPr>
      </w:pPr>
      <w:bookmarkStart w:id="49" w:name="_Hlk53763066"/>
      <w:r w:rsidRPr="00F36AD9">
        <w:rPr>
          <w:rFonts w:ascii="Arial" w:hAnsi="Arial" w:cs="Arial"/>
        </w:rPr>
        <w:t xml:space="preserve">W </w:t>
      </w:r>
      <w:r w:rsidR="00EE13AE" w:rsidRPr="00F36AD9">
        <w:rPr>
          <w:rFonts w:ascii="Arial" w:hAnsi="Arial" w:cs="Arial"/>
        </w:rPr>
        <w:t xml:space="preserve">2022 </w:t>
      </w:r>
      <w:r w:rsidR="008F2F74" w:rsidRPr="00F36AD9">
        <w:rPr>
          <w:rFonts w:ascii="Arial" w:hAnsi="Arial" w:cs="Arial"/>
        </w:rPr>
        <w:t>r.</w:t>
      </w:r>
      <w:r w:rsidRPr="00F36AD9">
        <w:rPr>
          <w:rFonts w:ascii="Arial" w:hAnsi="Arial" w:cs="Arial"/>
        </w:rPr>
        <w:t xml:space="preserve"> jednostki organizacyjne Państwowej Inspekcji Sanitarnej sprawozdały realizację </w:t>
      </w:r>
      <w:r w:rsidR="00EE13AE" w:rsidRPr="00F36AD9">
        <w:rPr>
          <w:rFonts w:ascii="Arial" w:hAnsi="Arial" w:cs="Arial"/>
        </w:rPr>
        <w:t>13 749 interwencji</w:t>
      </w:r>
      <w:r w:rsidRPr="00F36AD9">
        <w:rPr>
          <w:rFonts w:ascii="Arial" w:hAnsi="Arial" w:cs="Arial"/>
        </w:rPr>
        <w:t xml:space="preserve">, co stanowiło </w:t>
      </w:r>
      <w:r w:rsidR="00EE13AE" w:rsidRPr="00F36AD9">
        <w:rPr>
          <w:rFonts w:ascii="Arial" w:hAnsi="Arial" w:cs="Arial"/>
        </w:rPr>
        <w:t>93</w:t>
      </w:r>
      <w:r w:rsidRPr="00F36AD9">
        <w:rPr>
          <w:rFonts w:ascii="Arial" w:hAnsi="Arial" w:cs="Arial"/>
        </w:rPr>
        <w:t>,</w:t>
      </w:r>
      <w:r w:rsidR="008F2F74" w:rsidRPr="00F36AD9">
        <w:rPr>
          <w:rFonts w:ascii="Arial" w:hAnsi="Arial" w:cs="Arial"/>
        </w:rPr>
        <w:t>9</w:t>
      </w:r>
      <w:r w:rsidR="00EE13AE" w:rsidRPr="00F36AD9">
        <w:rPr>
          <w:rFonts w:ascii="Arial" w:hAnsi="Arial" w:cs="Arial"/>
        </w:rPr>
        <w:t>1</w:t>
      </w:r>
      <w:r w:rsidRPr="00F36AD9">
        <w:rPr>
          <w:rFonts w:ascii="Arial" w:hAnsi="Arial" w:cs="Arial"/>
        </w:rPr>
        <w:t>% ogółu zadań podjętych przez administrację rządową</w:t>
      </w:r>
      <w:r w:rsidR="008F2F74" w:rsidRPr="00F36AD9">
        <w:rPr>
          <w:rFonts w:ascii="Arial" w:hAnsi="Arial" w:cs="Arial"/>
        </w:rPr>
        <w:t xml:space="preserve">, z kolei w </w:t>
      </w:r>
      <w:r w:rsidR="00EE13AE" w:rsidRPr="00F36AD9">
        <w:rPr>
          <w:rFonts w:ascii="Arial" w:hAnsi="Arial" w:cs="Arial"/>
        </w:rPr>
        <w:t xml:space="preserve">2023 </w:t>
      </w:r>
      <w:r w:rsidR="008F2F74" w:rsidRPr="00F36AD9">
        <w:rPr>
          <w:rFonts w:ascii="Arial" w:hAnsi="Arial" w:cs="Arial"/>
        </w:rPr>
        <w:t xml:space="preserve">r. sprawozdano </w:t>
      </w:r>
      <w:r w:rsidR="00EE13AE" w:rsidRPr="00F36AD9">
        <w:rPr>
          <w:rFonts w:ascii="Arial" w:hAnsi="Arial" w:cs="Arial"/>
        </w:rPr>
        <w:t xml:space="preserve">13 606 </w:t>
      </w:r>
      <w:r w:rsidR="008F2F74" w:rsidRPr="00F36AD9">
        <w:rPr>
          <w:rFonts w:ascii="Arial" w:hAnsi="Arial" w:cs="Arial"/>
        </w:rPr>
        <w:t>interwencji z zakresu zdrowia publicznego, które stanowiły 93</w:t>
      </w:r>
      <w:r w:rsidR="00EE13AE" w:rsidRPr="00F36AD9">
        <w:rPr>
          <w:rFonts w:ascii="Arial" w:hAnsi="Arial" w:cs="Arial"/>
        </w:rPr>
        <w:t>,23</w:t>
      </w:r>
      <w:r w:rsidR="008F2F74" w:rsidRPr="00F36AD9">
        <w:rPr>
          <w:rFonts w:ascii="Arial" w:hAnsi="Arial" w:cs="Arial"/>
        </w:rPr>
        <w:t xml:space="preserve">% ogółu interwencji podjętych przez administrację rządową. </w:t>
      </w:r>
    </w:p>
    <w:p w14:paraId="345E1F70" w14:textId="668A8C23" w:rsidR="006457F0" w:rsidRPr="00F36AD9" w:rsidRDefault="006457F0" w:rsidP="009A39B1">
      <w:pPr>
        <w:spacing w:before="120" w:after="120" w:line="360" w:lineRule="auto"/>
        <w:jc w:val="both"/>
        <w:rPr>
          <w:rFonts w:ascii="Arial" w:hAnsi="Arial" w:cs="Arial"/>
        </w:rPr>
      </w:pPr>
      <w:r w:rsidRPr="00F36AD9">
        <w:rPr>
          <w:rFonts w:ascii="Arial" w:hAnsi="Arial" w:cs="Arial"/>
        </w:rPr>
        <w:t>Działania Inspekcji skupiły się przede wszystkim na:</w:t>
      </w:r>
    </w:p>
    <w:p w14:paraId="1467387D" w14:textId="2B15BFB7"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nadzorze epidemiologicznym nad czynnikami chemicznymi, fizycznymi, biologicznymi, przygotowaniem raportu o stanie zaszczepienia, profilaktyce grypy, promocji szczepień ochronnych</w:t>
      </w:r>
      <w:r w:rsidR="003A610E" w:rsidRPr="00F36AD9">
        <w:rPr>
          <w:rFonts w:ascii="Arial" w:hAnsi="Arial" w:cs="Arial"/>
        </w:rPr>
        <w:t>, w tym przeciwko COVID-19</w:t>
      </w:r>
      <w:r w:rsidR="00141016" w:rsidRPr="00F36AD9">
        <w:rPr>
          <w:rFonts w:ascii="Arial" w:hAnsi="Arial" w:cs="Arial"/>
        </w:rPr>
        <w:t>,</w:t>
      </w:r>
    </w:p>
    <w:p w14:paraId="56EECF80" w14:textId="51AE1494"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działaniach promujących właściwe nawyki żywieniowe i aktywność fizyczną przez prowadzenie prozdrowotnej polityki publicznej, oraz działań informacyjnych i edukacyjnych dotyczących prawidłowego żywienia,</w:t>
      </w:r>
      <w:r w:rsidR="00706F8D" w:rsidRPr="00F36AD9">
        <w:rPr>
          <w:rFonts w:ascii="Arial" w:hAnsi="Arial" w:cs="Arial"/>
        </w:rPr>
        <w:t xml:space="preserve"> w tym bezpiecznego stosowania</w:t>
      </w:r>
      <w:r w:rsidRPr="00F36AD9">
        <w:rPr>
          <w:rFonts w:ascii="Arial" w:hAnsi="Arial" w:cs="Arial"/>
        </w:rPr>
        <w:t xml:space="preserve"> suplementów diety</w:t>
      </w:r>
      <w:r w:rsidR="00141016" w:rsidRPr="00F36AD9">
        <w:rPr>
          <w:rFonts w:ascii="Arial" w:hAnsi="Arial" w:cs="Arial"/>
        </w:rPr>
        <w:t>,</w:t>
      </w:r>
    </w:p>
    <w:p w14:paraId="229B5544" w14:textId="3DF7385C"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programie promującym aktywność fizyczną oraz prawidłowe żywienie wśród dzieci i młodzieży pod nazwą „Trzymaj Formę”</w:t>
      </w:r>
      <w:r w:rsidR="00141016" w:rsidRPr="00F36AD9">
        <w:rPr>
          <w:rFonts w:ascii="Arial" w:hAnsi="Arial" w:cs="Arial"/>
        </w:rPr>
        <w:t>,</w:t>
      </w:r>
    </w:p>
    <w:p w14:paraId="3C22DD88" w14:textId="54532ECA"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działaniach w ramach Krajowego Programu Zapobiegania zakażeniom HIV i zwalczania AIDS,</w:t>
      </w:r>
    </w:p>
    <w:p w14:paraId="20997D5B" w14:textId="58A5EAD3"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programie skierowanym do dzieci i młodzieży dotyczącym szkodliwości palenia tytoniu „Czyste powietrze wokół nas”</w:t>
      </w:r>
      <w:r w:rsidR="00141016" w:rsidRPr="00F36AD9">
        <w:rPr>
          <w:rFonts w:ascii="Arial" w:hAnsi="Arial" w:cs="Arial"/>
        </w:rPr>
        <w:t>,</w:t>
      </w:r>
    </w:p>
    <w:p w14:paraId="3B6AC275" w14:textId="6A1A8654"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zadaniach z zakresu profilaktyki używania substancji psychoaktywnych w tym dopalaczy, adresowanych do różnych grup docelowych, w szczególności do dzieci, młodzieży i rodziców,</w:t>
      </w:r>
    </w:p>
    <w:p w14:paraId="09B2D767" w14:textId="447F6A07"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programach promujących zdrowy styl życia, w tym rzucania palenia tytoniu</w:t>
      </w:r>
      <w:r w:rsidR="00141016" w:rsidRPr="00F36AD9">
        <w:rPr>
          <w:rFonts w:ascii="Arial" w:hAnsi="Arial" w:cs="Arial"/>
        </w:rPr>
        <w:t>,</w:t>
      </w:r>
    </w:p>
    <w:p w14:paraId="2CFE362D" w14:textId="6FDA3AC9"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nadzorze na bezpieczeństwem żywności i żywienia oraz materiałów i wyrobów przeznaczonych do kontaktu z żywnością</w:t>
      </w:r>
      <w:r w:rsidR="00141016" w:rsidRPr="00F36AD9">
        <w:rPr>
          <w:rFonts w:ascii="Arial" w:hAnsi="Arial" w:cs="Arial"/>
        </w:rPr>
        <w:t>,</w:t>
      </w:r>
    </w:p>
    <w:p w14:paraId="2F71392F" w14:textId="1543EC4D"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nadzorze sanitarnym, w tym kontroli i monitoringu jakości wody przeznaczonej do spożycia przez ludzi, wody w kąpieliskach, wody na pływalniach</w:t>
      </w:r>
      <w:r w:rsidR="00141016" w:rsidRPr="00F36AD9">
        <w:rPr>
          <w:rFonts w:ascii="Arial" w:hAnsi="Arial" w:cs="Arial"/>
        </w:rPr>
        <w:t>,</w:t>
      </w:r>
    </w:p>
    <w:p w14:paraId="25AB9BF0" w14:textId="7A9B3F24"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nadzorze nad warunkami pracy</w:t>
      </w:r>
      <w:r w:rsidR="00141016" w:rsidRPr="00F36AD9">
        <w:rPr>
          <w:rFonts w:ascii="Arial" w:hAnsi="Arial" w:cs="Arial"/>
        </w:rPr>
        <w:t>,</w:t>
      </w:r>
    </w:p>
    <w:p w14:paraId="438A1430" w14:textId="63CCA82D" w:rsidR="006457F0" w:rsidRPr="00F36AD9" w:rsidRDefault="006457F0" w:rsidP="009A39B1">
      <w:pPr>
        <w:pStyle w:val="Akapitzlist"/>
        <w:numPr>
          <w:ilvl w:val="0"/>
          <w:numId w:val="8"/>
        </w:numPr>
        <w:spacing w:before="120" w:after="120" w:line="360" w:lineRule="auto"/>
        <w:contextualSpacing w:val="0"/>
        <w:jc w:val="both"/>
        <w:rPr>
          <w:rFonts w:ascii="Arial" w:hAnsi="Arial" w:cs="Arial"/>
        </w:rPr>
      </w:pPr>
      <w:r w:rsidRPr="00F36AD9">
        <w:rPr>
          <w:rFonts w:ascii="Arial" w:hAnsi="Arial" w:cs="Arial"/>
        </w:rPr>
        <w:t>nadzorze nad przestrzeganiem przepisów o ochronie zdrowia przed następstwami używania tytoniu i wyrobów tytoniowych w miejscach użyteczności publicznej.</w:t>
      </w:r>
    </w:p>
    <w:p w14:paraId="4A51432D" w14:textId="08DF6371" w:rsidR="002E5459" w:rsidRPr="00F36AD9" w:rsidRDefault="006457F0" w:rsidP="009A39B1">
      <w:pPr>
        <w:spacing w:before="120" w:after="120" w:line="360" w:lineRule="auto"/>
        <w:jc w:val="both"/>
        <w:rPr>
          <w:rFonts w:ascii="Arial" w:hAnsi="Arial" w:cs="Arial"/>
        </w:rPr>
      </w:pPr>
      <w:r w:rsidRPr="00F36AD9">
        <w:rPr>
          <w:rFonts w:ascii="Arial" w:hAnsi="Arial" w:cs="Arial"/>
        </w:rPr>
        <w:t xml:space="preserve">Działalność Inspekcji, w tym Głównego Inspektoratu Sanitarnego, była skupiona przede wszystkim na szeroko zakrojonych działaniach statutowych, szczególnie wskazując </w:t>
      </w:r>
      <w:r w:rsidRPr="00F36AD9">
        <w:rPr>
          <w:rFonts w:ascii="Arial" w:hAnsi="Arial" w:cs="Arial"/>
        </w:rPr>
        <w:lastRenderedPageBreak/>
        <w:t>zaangażowanie w edukację i profilaktykę wielu chorób takich jak otyłość, choroby zakaźne czy profilaktykę uzależnień, w tym od dopalaczy, gdzie niezwykle istotne jest podejście wielopłaszczyznowe ze strony wielu instytucji w kraju.</w:t>
      </w:r>
      <w:r w:rsidRPr="00F36AD9" w:rsidDel="006457F0">
        <w:rPr>
          <w:rFonts w:ascii="Arial" w:hAnsi="Arial" w:cs="Arial"/>
          <w:highlight w:val="yellow"/>
        </w:rPr>
        <w:t xml:space="preserve"> </w:t>
      </w:r>
    </w:p>
    <w:p w14:paraId="444D5CBA" w14:textId="4384FE9F" w:rsidR="000823B9" w:rsidRPr="00F36AD9" w:rsidRDefault="000C6312" w:rsidP="00734CD9">
      <w:pPr>
        <w:pStyle w:val="Nagwek2"/>
        <w:spacing w:before="120" w:after="120" w:line="360" w:lineRule="auto"/>
        <w:rPr>
          <w:rFonts w:ascii="Arial" w:hAnsi="Arial" w:cs="Arial"/>
        </w:rPr>
      </w:pPr>
      <w:bookmarkStart w:id="50" w:name="_Toc201310610"/>
      <w:bookmarkEnd w:id="49"/>
      <w:r w:rsidRPr="00F36AD9">
        <w:rPr>
          <w:rFonts w:ascii="Arial" w:hAnsi="Arial" w:cs="Arial"/>
        </w:rPr>
        <w:t>Narodow</w:t>
      </w:r>
      <w:r w:rsidR="00245393" w:rsidRPr="00F36AD9">
        <w:rPr>
          <w:rFonts w:ascii="Arial" w:hAnsi="Arial" w:cs="Arial"/>
        </w:rPr>
        <w:t>y</w:t>
      </w:r>
      <w:r w:rsidRPr="00F36AD9">
        <w:rPr>
          <w:rFonts w:ascii="Arial" w:hAnsi="Arial" w:cs="Arial"/>
        </w:rPr>
        <w:t xml:space="preserve"> Fundusz Zdrowia</w:t>
      </w:r>
      <w:r w:rsidR="00DD53BB" w:rsidRPr="00F36AD9">
        <w:rPr>
          <w:rFonts w:ascii="Arial" w:hAnsi="Arial" w:cs="Arial"/>
        </w:rPr>
        <w:t xml:space="preserve"> (NFZ)</w:t>
      </w:r>
      <w:bookmarkEnd w:id="50"/>
    </w:p>
    <w:p w14:paraId="3501A94C" w14:textId="6EED0CC9" w:rsidR="006457F0" w:rsidRPr="00F36AD9" w:rsidRDefault="006457F0" w:rsidP="009A39B1">
      <w:pPr>
        <w:spacing w:before="120" w:after="120" w:line="360" w:lineRule="auto"/>
        <w:jc w:val="both"/>
        <w:rPr>
          <w:rFonts w:ascii="Arial" w:hAnsi="Arial" w:cs="Arial"/>
          <w:b/>
          <w:bCs/>
        </w:rPr>
      </w:pPr>
      <w:r w:rsidRPr="00F36AD9">
        <w:rPr>
          <w:rFonts w:ascii="Arial" w:hAnsi="Arial" w:cs="Arial"/>
          <w:b/>
          <w:bCs/>
        </w:rPr>
        <w:t xml:space="preserve">Programy </w:t>
      </w:r>
      <w:r w:rsidR="00F50081" w:rsidRPr="00F36AD9">
        <w:rPr>
          <w:rFonts w:ascii="Arial" w:hAnsi="Arial" w:cs="Arial"/>
          <w:b/>
          <w:bCs/>
        </w:rPr>
        <w:t>z</w:t>
      </w:r>
      <w:r w:rsidRPr="00F36AD9">
        <w:rPr>
          <w:rFonts w:ascii="Arial" w:hAnsi="Arial" w:cs="Arial"/>
          <w:b/>
          <w:bCs/>
        </w:rPr>
        <w:t xml:space="preserve">drowotne </w:t>
      </w:r>
      <w:r w:rsidR="00F50081" w:rsidRPr="00F36AD9">
        <w:rPr>
          <w:rFonts w:ascii="Arial" w:hAnsi="Arial" w:cs="Arial"/>
          <w:b/>
          <w:bCs/>
        </w:rPr>
        <w:t xml:space="preserve">NFZ </w:t>
      </w:r>
      <w:r w:rsidRPr="00F36AD9">
        <w:rPr>
          <w:rFonts w:ascii="Arial" w:hAnsi="Arial" w:cs="Arial"/>
          <w:b/>
          <w:bCs/>
        </w:rPr>
        <w:t xml:space="preserve">w </w:t>
      </w:r>
      <w:r w:rsidR="005A0D1D" w:rsidRPr="00F36AD9">
        <w:rPr>
          <w:rFonts w:ascii="Arial" w:hAnsi="Arial" w:cs="Arial"/>
          <w:b/>
          <w:bCs/>
        </w:rPr>
        <w:t xml:space="preserve">2022 </w:t>
      </w:r>
      <w:r w:rsidR="00910BBD" w:rsidRPr="00F36AD9">
        <w:rPr>
          <w:rFonts w:ascii="Arial" w:hAnsi="Arial" w:cs="Arial"/>
          <w:b/>
          <w:bCs/>
        </w:rPr>
        <w:t>r</w:t>
      </w:r>
      <w:r w:rsidR="00122ED5" w:rsidRPr="00F36AD9">
        <w:rPr>
          <w:rFonts w:ascii="Arial" w:hAnsi="Arial" w:cs="Arial"/>
          <w:b/>
          <w:bCs/>
        </w:rPr>
        <w:t>.</w:t>
      </w:r>
    </w:p>
    <w:p w14:paraId="20564DB4" w14:textId="59471C98" w:rsidR="00383D7C" w:rsidRPr="00F36AD9" w:rsidRDefault="00383D7C" w:rsidP="009A39B1">
      <w:pPr>
        <w:spacing w:before="120" w:after="120" w:line="360" w:lineRule="auto"/>
        <w:jc w:val="both"/>
        <w:rPr>
          <w:rFonts w:ascii="Arial" w:hAnsi="Arial" w:cs="Arial"/>
        </w:rPr>
      </w:pPr>
      <w:r w:rsidRPr="00F36AD9">
        <w:rPr>
          <w:rFonts w:ascii="Arial" w:hAnsi="Arial" w:cs="Arial"/>
        </w:rPr>
        <w:t xml:space="preserve">Łącznie, w </w:t>
      </w:r>
      <w:r w:rsidR="005A0D1D" w:rsidRPr="00F36AD9">
        <w:rPr>
          <w:rFonts w:ascii="Arial" w:hAnsi="Arial" w:cs="Arial"/>
        </w:rPr>
        <w:t xml:space="preserve">2022 </w:t>
      </w:r>
      <w:r w:rsidRPr="00F36AD9">
        <w:rPr>
          <w:rFonts w:ascii="Arial" w:hAnsi="Arial" w:cs="Arial"/>
        </w:rPr>
        <w:t xml:space="preserve">r. </w:t>
      </w:r>
      <w:r w:rsidR="005A0D1D" w:rsidRPr="00F36AD9">
        <w:rPr>
          <w:rFonts w:ascii="Arial" w:hAnsi="Arial" w:cs="Arial"/>
        </w:rPr>
        <w:t xml:space="preserve">NFZ </w:t>
      </w:r>
      <w:r w:rsidR="007F4F99">
        <w:rPr>
          <w:rFonts w:ascii="Arial" w:hAnsi="Arial" w:cs="Arial"/>
        </w:rPr>
        <w:t>prowadził</w:t>
      </w:r>
      <w:r w:rsidRPr="00F36AD9">
        <w:rPr>
          <w:rFonts w:ascii="Arial" w:hAnsi="Arial" w:cs="Arial"/>
        </w:rPr>
        <w:t xml:space="preserve"> </w:t>
      </w:r>
      <w:r w:rsidR="005A0D1D" w:rsidRPr="00F36AD9">
        <w:rPr>
          <w:rFonts w:ascii="Arial" w:hAnsi="Arial" w:cs="Arial"/>
        </w:rPr>
        <w:t xml:space="preserve">5 </w:t>
      </w:r>
      <w:r w:rsidRPr="00F36AD9">
        <w:rPr>
          <w:rFonts w:ascii="Arial" w:hAnsi="Arial" w:cs="Arial"/>
        </w:rPr>
        <w:t>programów zdrowotnych</w:t>
      </w:r>
      <w:r w:rsidR="007F4F99">
        <w:rPr>
          <w:rFonts w:ascii="Arial" w:hAnsi="Arial" w:cs="Arial"/>
        </w:rPr>
        <w:t>,</w:t>
      </w:r>
      <w:r w:rsidRPr="00F36AD9">
        <w:rPr>
          <w:rFonts w:ascii="Arial" w:hAnsi="Arial" w:cs="Arial"/>
        </w:rPr>
        <w:t xml:space="preserve"> </w:t>
      </w:r>
      <w:r w:rsidR="00562071" w:rsidRPr="00F36AD9">
        <w:rPr>
          <w:rFonts w:ascii="Arial" w:hAnsi="Arial" w:cs="Arial"/>
        </w:rPr>
        <w:t>realizowanych przez 2537 świadczeniodawców. Były to:</w:t>
      </w:r>
    </w:p>
    <w:p w14:paraId="1A0B82C3" w14:textId="549CC875"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profilaktyki raka szyjki macicy</w:t>
      </w:r>
      <w:r w:rsidR="001249C0">
        <w:rPr>
          <w:rFonts w:ascii="Arial" w:hAnsi="Arial" w:cs="Arial"/>
        </w:rPr>
        <w:t>;</w:t>
      </w:r>
    </w:p>
    <w:p w14:paraId="75D11F0C" w14:textId="4FB48261"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profilaktyki raka piersi</w:t>
      </w:r>
      <w:r w:rsidR="001249C0">
        <w:rPr>
          <w:rFonts w:ascii="Arial" w:hAnsi="Arial" w:cs="Arial"/>
        </w:rPr>
        <w:t>;</w:t>
      </w:r>
    </w:p>
    <w:p w14:paraId="7074813B" w14:textId="579AC937"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badań przesiewowych raka jelita grubego</w:t>
      </w:r>
      <w:r w:rsidR="001249C0">
        <w:rPr>
          <w:rFonts w:ascii="Arial" w:hAnsi="Arial" w:cs="Arial"/>
        </w:rPr>
        <w:t>;</w:t>
      </w:r>
    </w:p>
    <w:p w14:paraId="41F7556C" w14:textId="65323A90"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badań prenatalnych</w:t>
      </w:r>
      <w:r w:rsidR="001249C0">
        <w:rPr>
          <w:rFonts w:ascii="Arial" w:hAnsi="Arial" w:cs="Arial"/>
        </w:rPr>
        <w:t>;</w:t>
      </w:r>
    </w:p>
    <w:p w14:paraId="0AD3653B" w14:textId="1B58549D"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profilaktyki chorób odtytoniowych (w tym POCHP)</w:t>
      </w:r>
      <w:r w:rsidR="001249C0">
        <w:rPr>
          <w:rFonts w:ascii="Arial" w:hAnsi="Arial" w:cs="Arial"/>
        </w:rPr>
        <w:t>.</w:t>
      </w:r>
    </w:p>
    <w:p w14:paraId="7E96E0A1" w14:textId="50BBCE1B" w:rsidR="00562071" w:rsidRPr="00F36AD9" w:rsidRDefault="00562071" w:rsidP="009A39B1">
      <w:pPr>
        <w:spacing w:before="120" w:after="120" w:line="360" w:lineRule="auto"/>
        <w:jc w:val="both"/>
        <w:rPr>
          <w:rFonts w:ascii="Arial" w:hAnsi="Arial" w:cs="Arial"/>
        </w:rPr>
      </w:pPr>
      <w:r w:rsidRPr="00F36AD9">
        <w:rPr>
          <w:rFonts w:ascii="Arial" w:hAnsi="Arial" w:cs="Arial"/>
        </w:rPr>
        <w:t>W 2022 r. łączna kwota przeznaczona na finansowanie programów zdrowotnych wyniosła:</w:t>
      </w:r>
    </w:p>
    <w:p w14:paraId="0FEF8A83" w14:textId="019DC4DB" w:rsidR="00562071" w:rsidRPr="00F36AD9" w:rsidRDefault="00562071" w:rsidP="00AC6A69">
      <w:pPr>
        <w:pStyle w:val="Akapitzlist"/>
        <w:numPr>
          <w:ilvl w:val="0"/>
          <w:numId w:val="29"/>
        </w:numPr>
        <w:spacing w:before="120" w:after="120" w:line="360" w:lineRule="auto"/>
        <w:contextualSpacing w:val="0"/>
        <w:jc w:val="both"/>
        <w:rPr>
          <w:rFonts w:ascii="Arial" w:hAnsi="Arial" w:cs="Arial"/>
        </w:rPr>
      </w:pPr>
      <w:r w:rsidRPr="00F36AD9">
        <w:rPr>
          <w:rFonts w:ascii="Arial" w:hAnsi="Arial" w:cs="Arial"/>
        </w:rPr>
        <w:t>Wartość umów: 256 957 000 zł</w:t>
      </w:r>
    </w:p>
    <w:p w14:paraId="7B4F7DD3" w14:textId="442079FE" w:rsidR="00562071" w:rsidRPr="00F36AD9" w:rsidRDefault="00562071" w:rsidP="00AC6A69">
      <w:pPr>
        <w:pStyle w:val="Akapitzlist"/>
        <w:numPr>
          <w:ilvl w:val="0"/>
          <w:numId w:val="29"/>
        </w:numPr>
        <w:spacing w:before="120" w:after="120" w:line="360" w:lineRule="auto"/>
        <w:contextualSpacing w:val="0"/>
        <w:jc w:val="both"/>
        <w:rPr>
          <w:rFonts w:ascii="Arial" w:hAnsi="Arial" w:cs="Arial"/>
        </w:rPr>
      </w:pPr>
      <w:r w:rsidRPr="00F36AD9">
        <w:rPr>
          <w:rFonts w:ascii="Arial" w:hAnsi="Arial" w:cs="Arial"/>
        </w:rPr>
        <w:t>Koszty realizacji świadczeń: 203 853 820 zł</w:t>
      </w:r>
    </w:p>
    <w:p w14:paraId="0A3B7B92" w14:textId="2B6AD310" w:rsidR="006457F0" w:rsidRPr="00F36AD9" w:rsidRDefault="006457F0" w:rsidP="009A39B1">
      <w:pPr>
        <w:spacing w:before="120" w:after="120" w:line="360" w:lineRule="auto"/>
        <w:jc w:val="both"/>
        <w:rPr>
          <w:rFonts w:ascii="Arial" w:hAnsi="Arial" w:cs="Arial"/>
          <w:b/>
          <w:bCs/>
        </w:rPr>
      </w:pPr>
      <w:r w:rsidRPr="00F36AD9">
        <w:rPr>
          <w:rFonts w:ascii="Arial" w:hAnsi="Arial" w:cs="Arial"/>
          <w:b/>
          <w:bCs/>
        </w:rPr>
        <w:t xml:space="preserve">Programy </w:t>
      </w:r>
      <w:r w:rsidR="00F50081" w:rsidRPr="00F36AD9">
        <w:rPr>
          <w:rFonts w:ascii="Arial" w:hAnsi="Arial" w:cs="Arial"/>
          <w:b/>
          <w:bCs/>
        </w:rPr>
        <w:t>z</w:t>
      </w:r>
      <w:r w:rsidRPr="00F36AD9">
        <w:rPr>
          <w:rFonts w:ascii="Arial" w:hAnsi="Arial" w:cs="Arial"/>
          <w:b/>
          <w:bCs/>
        </w:rPr>
        <w:t xml:space="preserve">drowotne </w:t>
      </w:r>
      <w:r w:rsidR="00F50081" w:rsidRPr="00F36AD9">
        <w:rPr>
          <w:rFonts w:ascii="Arial" w:hAnsi="Arial" w:cs="Arial"/>
          <w:b/>
          <w:bCs/>
        </w:rPr>
        <w:t xml:space="preserve">NFZ </w:t>
      </w:r>
      <w:r w:rsidRPr="00F36AD9">
        <w:rPr>
          <w:rFonts w:ascii="Arial" w:hAnsi="Arial" w:cs="Arial"/>
          <w:b/>
          <w:bCs/>
        </w:rPr>
        <w:t xml:space="preserve">w </w:t>
      </w:r>
      <w:r w:rsidR="00562071" w:rsidRPr="00F36AD9">
        <w:rPr>
          <w:rFonts w:ascii="Arial" w:hAnsi="Arial" w:cs="Arial"/>
          <w:b/>
          <w:bCs/>
        </w:rPr>
        <w:t xml:space="preserve">2023 </w:t>
      </w:r>
      <w:r w:rsidRPr="00F36AD9">
        <w:rPr>
          <w:rFonts w:ascii="Arial" w:hAnsi="Arial" w:cs="Arial"/>
          <w:b/>
          <w:bCs/>
        </w:rPr>
        <w:t>r.</w:t>
      </w:r>
    </w:p>
    <w:p w14:paraId="7F528F51" w14:textId="500E18A2" w:rsidR="00562071" w:rsidRPr="00F36AD9" w:rsidRDefault="00562071" w:rsidP="009A39B1">
      <w:pPr>
        <w:spacing w:before="120" w:after="120" w:line="360" w:lineRule="auto"/>
        <w:jc w:val="both"/>
        <w:rPr>
          <w:rFonts w:ascii="Arial" w:hAnsi="Arial" w:cs="Arial"/>
        </w:rPr>
      </w:pPr>
      <w:r w:rsidRPr="00F36AD9">
        <w:rPr>
          <w:rFonts w:ascii="Arial" w:hAnsi="Arial" w:cs="Arial"/>
        </w:rPr>
        <w:t xml:space="preserve">Łącznie, w 2023 r. NFZ </w:t>
      </w:r>
      <w:r w:rsidR="007F4F99">
        <w:rPr>
          <w:rFonts w:ascii="Arial" w:hAnsi="Arial" w:cs="Arial"/>
        </w:rPr>
        <w:t>prowadził</w:t>
      </w:r>
      <w:r w:rsidRPr="00F36AD9">
        <w:rPr>
          <w:rFonts w:ascii="Arial" w:hAnsi="Arial" w:cs="Arial"/>
        </w:rPr>
        <w:t xml:space="preserve"> 5 programów zdrowotnych</w:t>
      </w:r>
      <w:r w:rsidR="007F4F99">
        <w:rPr>
          <w:rFonts w:ascii="Arial" w:hAnsi="Arial" w:cs="Arial"/>
        </w:rPr>
        <w:t>,</w:t>
      </w:r>
      <w:r w:rsidRPr="00F36AD9">
        <w:rPr>
          <w:rFonts w:ascii="Arial" w:hAnsi="Arial" w:cs="Arial"/>
        </w:rPr>
        <w:t xml:space="preserve"> realizowanych przez 2635 świadczeniodawców. Były to:</w:t>
      </w:r>
    </w:p>
    <w:p w14:paraId="1D511296" w14:textId="0BBEDED6"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profilaktyki raka szyjki macicy</w:t>
      </w:r>
      <w:r w:rsidR="001249C0">
        <w:rPr>
          <w:rFonts w:ascii="Arial" w:hAnsi="Arial" w:cs="Arial"/>
        </w:rPr>
        <w:t>;</w:t>
      </w:r>
    </w:p>
    <w:p w14:paraId="4A42B738" w14:textId="709B2E1F"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profilaktyki raka piersi</w:t>
      </w:r>
      <w:r w:rsidR="001249C0">
        <w:rPr>
          <w:rFonts w:ascii="Arial" w:hAnsi="Arial" w:cs="Arial"/>
        </w:rPr>
        <w:t>;</w:t>
      </w:r>
    </w:p>
    <w:p w14:paraId="7C7BB80E" w14:textId="7B355A6A"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badań przesiewowych raka jelita grubego</w:t>
      </w:r>
      <w:r w:rsidR="001249C0">
        <w:rPr>
          <w:rFonts w:ascii="Arial" w:hAnsi="Arial" w:cs="Arial"/>
        </w:rPr>
        <w:t>;</w:t>
      </w:r>
    </w:p>
    <w:p w14:paraId="3150F3B0" w14:textId="736703C2"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badań prenatalnych</w:t>
      </w:r>
      <w:r w:rsidR="001249C0">
        <w:rPr>
          <w:rFonts w:ascii="Arial" w:hAnsi="Arial" w:cs="Arial"/>
        </w:rPr>
        <w:t>;</w:t>
      </w:r>
    </w:p>
    <w:p w14:paraId="09A1717F" w14:textId="46D96E08" w:rsidR="00562071" w:rsidRPr="00F36AD9" w:rsidRDefault="00562071" w:rsidP="00AC6A69">
      <w:pPr>
        <w:pStyle w:val="Akapitzlist"/>
        <w:numPr>
          <w:ilvl w:val="0"/>
          <w:numId w:val="28"/>
        </w:numPr>
        <w:spacing w:before="120" w:after="120" w:line="360" w:lineRule="auto"/>
        <w:contextualSpacing w:val="0"/>
        <w:jc w:val="both"/>
        <w:rPr>
          <w:rFonts w:ascii="Arial" w:hAnsi="Arial" w:cs="Arial"/>
        </w:rPr>
      </w:pPr>
      <w:r w:rsidRPr="00F36AD9">
        <w:rPr>
          <w:rFonts w:ascii="Arial" w:hAnsi="Arial" w:cs="Arial"/>
        </w:rPr>
        <w:t>Program profilaktyki chorób odtytoniowych (w tym POCHP)</w:t>
      </w:r>
      <w:r w:rsidR="001249C0">
        <w:rPr>
          <w:rFonts w:ascii="Arial" w:hAnsi="Arial" w:cs="Arial"/>
        </w:rPr>
        <w:t>.</w:t>
      </w:r>
    </w:p>
    <w:p w14:paraId="118BBE5A" w14:textId="17A483A2" w:rsidR="00562071" w:rsidRPr="00F36AD9" w:rsidRDefault="00562071" w:rsidP="009A39B1">
      <w:pPr>
        <w:spacing w:before="120" w:after="120" w:line="360" w:lineRule="auto"/>
        <w:jc w:val="both"/>
        <w:rPr>
          <w:rFonts w:ascii="Arial" w:hAnsi="Arial" w:cs="Arial"/>
        </w:rPr>
      </w:pPr>
      <w:r w:rsidRPr="00F36AD9">
        <w:rPr>
          <w:rFonts w:ascii="Arial" w:hAnsi="Arial" w:cs="Arial"/>
        </w:rPr>
        <w:t>W 2023 r. łączna kwota przeznaczona na finansowanie programów zdrowotnych wyniosła:</w:t>
      </w:r>
    </w:p>
    <w:p w14:paraId="3912326D" w14:textId="7893025A" w:rsidR="00562071" w:rsidRPr="00F36AD9" w:rsidRDefault="00562071" w:rsidP="00AC6A69">
      <w:pPr>
        <w:pStyle w:val="Akapitzlist"/>
        <w:numPr>
          <w:ilvl w:val="0"/>
          <w:numId w:val="29"/>
        </w:numPr>
        <w:spacing w:before="120" w:after="120" w:line="360" w:lineRule="auto"/>
        <w:contextualSpacing w:val="0"/>
        <w:jc w:val="both"/>
        <w:rPr>
          <w:rFonts w:ascii="Arial" w:hAnsi="Arial" w:cs="Arial"/>
        </w:rPr>
      </w:pPr>
      <w:r w:rsidRPr="00F36AD9">
        <w:rPr>
          <w:rFonts w:ascii="Arial" w:hAnsi="Arial" w:cs="Arial"/>
        </w:rPr>
        <w:t>Wartość umów: 391 619 000 zł</w:t>
      </w:r>
    </w:p>
    <w:p w14:paraId="0A254E20" w14:textId="41DE82E8" w:rsidR="00562071" w:rsidRPr="00F36AD9" w:rsidRDefault="00562071" w:rsidP="00AC6A69">
      <w:pPr>
        <w:pStyle w:val="Akapitzlist"/>
        <w:numPr>
          <w:ilvl w:val="0"/>
          <w:numId w:val="29"/>
        </w:numPr>
        <w:spacing w:before="120" w:after="120" w:line="360" w:lineRule="auto"/>
        <w:contextualSpacing w:val="0"/>
        <w:jc w:val="both"/>
        <w:rPr>
          <w:rFonts w:ascii="Arial" w:hAnsi="Arial" w:cs="Arial"/>
        </w:rPr>
      </w:pPr>
      <w:r w:rsidRPr="00F36AD9">
        <w:rPr>
          <w:rFonts w:ascii="Arial" w:hAnsi="Arial" w:cs="Arial"/>
        </w:rPr>
        <w:t>Koszty realizacji świadczeń: 354 218 960 zł.</w:t>
      </w:r>
    </w:p>
    <w:p w14:paraId="76279ABA" w14:textId="311A5A75" w:rsidR="00F50081" w:rsidRPr="00F36AD9" w:rsidRDefault="00F50081" w:rsidP="009A39B1">
      <w:pPr>
        <w:spacing w:before="120" w:after="120" w:line="360" w:lineRule="auto"/>
        <w:jc w:val="both"/>
        <w:rPr>
          <w:rFonts w:ascii="Arial" w:hAnsi="Arial" w:cs="Arial"/>
          <w:b/>
          <w:bCs/>
        </w:rPr>
      </w:pPr>
      <w:r w:rsidRPr="00F36AD9">
        <w:rPr>
          <w:rFonts w:ascii="Arial" w:hAnsi="Arial" w:cs="Arial"/>
          <w:b/>
          <w:bCs/>
        </w:rPr>
        <w:t xml:space="preserve">Dofinansowanie programów </w:t>
      </w:r>
      <w:r w:rsidR="003436C2" w:rsidRPr="00F36AD9">
        <w:rPr>
          <w:rFonts w:ascii="Arial" w:hAnsi="Arial" w:cs="Arial"/>
          <w:b/>
          <w:bCs/>
        </w:rPr>
        <w:t xml:space="preserve">polityki zdrowotnej </w:t>
      </w:r>
    </w:p>
    <w:p w14:paraId="6031EFB9" w14:textId="04EEB941" w:rsidR="00383D7C" w:rsidRPr="00F36AD9" w:rsidRDefault="00F50081" w:rsidP="009A39B1">
      <w:pPr>
        <w:spacing w:before="120" w:after="120" w:line="360" w:lineRule="auto"/>
        <w:jc w:val="both"/>
        <w:rPr>
          <w:rFonts w:ascii="Arial" w:hAnsi="Arial" w:cs="Arial"/>
        </w:rPr>
      </w:pPr>
      <w:r w:rsidRPr="00F36AD9">
        <w:rPr>
          <w:rFonts w:ascii="Arial" w:hAnsi="Arial" w:cs="Arial"/>
        </w:rPr>
        <w:t xml:space="preserve">Zgodnie z art. 3 ust. 5 ustawy, </w:t>
      </w:r>
      <w:r w:rsidR="00DD53BB" w:rsidRPr="00F36AD9">
        <w:rPr>
          <w:rFonts w:ascii="Arial" w:hAnsi="Arial" w:cs="Arial"/>
        </w:rPr>
        <w:t>NFZ</w:t>
      </w:r>
      <w:r w:rsidRPr="00F36AD9">
        <w:rPr>
          <w:rFonts w:ascii="Arial" w:hAnsi="Arial" w:cs="Arial"/>
        </w:rPr>
        <w:t xml:space="preserve"> realizuje zadania z zakresu zdrowia publicznego obejmujące finansowanie świadczeń opieki zdrowotnej</w:t>
      </w:r>
      <w:r w:rsidR="002973C9" w:rsidRPr="00F36AD9">
        <w:rPr>
          <w:rFonts w:ascii="Arial" w:hAnsi="Arial" w:cs="Arial"/>
        </w:rPr>
        <w:t xml:space="preserve"> </w:t>
      </w:r>
      <w:r w:rsidRPr="00F36AD9">
        <w:rPr>
          <w:rFonts w:ascii="Arial" w:hAnsi="Arial" w:cs="Arial"/>
        </w:rPr>
        <w:t xml:space="preserve">na zasadach określonych w ustawie z </w:t>
      </w:r>
      <w:r w:rsidRPr="00F36AD9">
        <w:rPr>
          <w:rFonts w:ascii="Arial" w:hAnsi="Arial" w:cs="Arial"/>
        </w:rPr>
        <w:lastRenderedPageBreak/>
        <w:t xml:space="preserve">dnia 27 sierpnia 2004 r. o świadczeniach opieki zdrowotnej finansowanych ze środków publicznych oraz dofinansowanie programów </w:t>
      </w:r>
      <w:bookmarkStart w:id="51" w:name="_Hlk53863749"/>
      <w:r w:rsidRPr="00F36AD9">
        <w:rPr>
          <w:rFonts w:ascii="Arial" w:hAnsi="Arial" w:cs="Arial"/>
        </w:rPr>
        <w:t xml:space="preserve">polityki zdrowotnej </w:t>
      </w:r>
      <w:bookmarkEnd w:id="51"/>
      <w:r w:rsidRPr="00F36AD9">
        <w:rPr>
          <w:rFonts w:ascii="Arial" w:hAnsi="Arial" w:cs="Arial"/>
        </w:rPr>
        <w:t>na zasadach określonych w art. 48d tej ustawy.</w:t>
      </w:r>
    </w:p>
    <w:p w14:paraId="665AB8B5" w14:textId="7129A648" w:rsidR="00F50081" w:rsidRPr="00F36AD9" w:rsidRDefault="00F50081" w:rsidP="009A39B1">
      <w:pPr>
        <w:spacing w:before="120" w:after="120" w:line="360" w:lineRule="auto"/>
        <w:jc w:val="both"/>
        <w:rPr>
          <w:rFonts w:ascii="Arial" w:hAnsi="Arial" w:cs="Arial"/>
          <w:b/>
          <w:bCs/>
        </w:rPr>
      </w:pPr>
      <w:r w:rsidRPr="00F36AD9">
        <w:rPr>
          <w:rFonts w:ascii="Arial" w:hAnsi="Arial" w:cs="Arial"/>
          <w:b/>
          <w:bCs/>
        </w:rPr>
        <w:t xml:space="preserve">Dofinansowanie programów polityki zdrowotnej w </w:t>
      </w:r>
      <w:r w:rsidR="00E61173" w:rsidRPr="00F36AD9">
        <w:rPr>
          <w:rFonts w:ascii="Arial" w:hAnsi="Arial" w:cs="Arial"/>
          <w:b/>
          <w:bCs/>
        </w:rPr>
        <w:t xml:space="preserve">2022 </w:t>
      </w:r>
      <w:r w:rsidRPr="00F36AD9">
        <w:rPr>
          <w:rFonts w:ascii="Arial" w:hAnsi="Arial" w:cs="Arial"/>
          <w:b/>
          <w:bCs/>
        </w:rPr>
        <w:t>r</w:t>
      </w:r>
      <w:r w:rsidR="0094270B" w:rsidRPr="00F36AD9">
        <w:rPr>
          <w:rFonts w:ascii="Arial" w:hAnsi="Arial" w:cs="Arial"/>
          <w:b/>
          <w:bCs/>
        </w:rPr>
        <w:t>.</w:t>
      </w:r>
    </w:p>
    <w:p w14:paraId="28C849D9" w14:textId="560808D0" w:rsidR="00383D7C" w:rsidRPr="00F36AD9" w:rsidRDefault="00383D7C" w:rsidP="009A39B1">
      <w:pPr>
        <w:spacing w:before="120" w:after="120" w:line="360" w:lineRule="auto"/>
        <w:jc w:val="both"/>
        <w:rPr>
          <w:rFonts w:ascii="Arial" w:hAnsi="Arial" w:cs="Arial"/>
        </w:rPr>
      </w:pPr>
      <w:r w:rsidRPr="00F36AD9">
        <w:rPr>
          <w:rFonts w:ascii="Arial" w:hAnsi="Arial" w:cs="Arial"/>
        </w:rPr>
        <w:t xml:space="preserve">W </w:t>
      </w:r>
      <w:r w:rsidR="00E61173" w:rsidRPr="00F36AD9">
        <w:rPr>
          <w:rFonts w:ascii="Arial" w:hAnsi="Arial" w:cs="Arial"/>
        </w:rPr>
        <w:t xml:space="preserve">2022 </w:t>
      </w:r>
      <w:r w:rsidR="0094270B" w:rsidRPr="00F36AD9">
        <w:rPr>
          <w:rFonts w:ascii="Arial" w:hAnsi="Arial" w:cs="Arial"/>
        </w:rPr>
        <w:t>r.</w:t>
      </w:r>
      <w:r w:rsidRPr="00F36AD9">
        <w:rPr>
          <w:rFonts w:ascii="Arial" w:hAnsi="Arial" w:cs="Arial"/>
        </w:rPr>
        <w:t xml:space="preserve"> </w:t>
      </w:r>
      <w:r w:rsidR="00423DE7" w:rsidRPr="00F36AD9">
        <w:rPr>
          <w:rFonts w:ascii="Arial" w:hAnsi="Arial" w:cs="Arial"/>
        </w:rPr>
        <w:t>NFZ</w:t>
      </w:r>
      <w:r w:rsidRPr="00F36AD9">
        <w:rPr>
          <w:rFonts w:ascii="Arial" w:hAnsi="Arial" w:cs="Arial"/>
        </w:rPr>
        <w:t xml:space="preserve"> dofinansował </w:t>
      </w:r>
      <w:r w:rsidR="00E61173" w:rsidRPr="00F36AD9">
        <w:rPr>
          <w:rFonts w:ascii="Arial" w:hAnsi="Arial" w:cs="Arial"/>
        </w:rPr>
        <w:t xml:space="preserve">81 </w:t>
      </w:r>
      <w:r w:rsidRPr="00F36AD9">
        <w:rPr>
          <w:rFonts w:ascii="Arial" w:hAnsi="Arial" w:cs="Arial"/>
        </w:rPr>
        <w:t xml:space="preserve">programów polityki zdrowotnej </w:t>
      </w:r>
      <w:bookmarkStart w:id="52" w:name="_Hlk56037930"/>
      <w:r w:rsidR="00FB54C8" w:rsidRPr="00F36AD9">
        <w:rPr>
          <w:rFonts w:ascii="Arial" w:hAnsi="Arial" w:cs="Arial"/>
        </w:rPr>
        <w:t xml:space="preserve">– </w:t>
      </w:r>
      <w:r w:rsidRPr="00F36AD9">
        <w:rPr>
          <w:rFonts w:ascii="Arial" w:hAnsi="Arial" w:cs="Arial"/>
        </w:rPr>
        <w:t>łączn</w:t>
      </w:r>
      <w:r w:rsidR="00FB54C8" w:rsidRPr="00F36AD9">
        <w:rPr>
          <w:rFonts w:ascii="Arial" w:hAnsi="Arial" w:cs="Arial"/>
        </w:rPr>
        <w:t>a</w:t>
      </w:r>
      <w:r w:rsidR="007C24CC" w:rsidRPr="00F36AD9">
        <w:rPr>
          <w:rFonts w:ascii="Arial" w:hAnsi="Arial" w:cs="Arial"/>
        </w:rPr>
        <w:t xml:space="preserve"> </w:t>
      </w:r>
      <w:r w:rsidRPr="00F36AD9">
        <w:rPr>
          <w:rFonts w:ascii="Arial" w:hAnsi="Arial" w:cs="Arial"/>
        </w:rPr>
        <w:t>kwo</w:t>
      </w:r>
      <w:r w:rsidR="00FB54C8" w:rsidRPr="00F36AD9">
        <w:rPr>
          <w:rFonts w:ascii="Arial" w:hAnsi="Arial" w:cs="Arial"/>
        </w:rPr>
        <w:t>t</w:t>
      </w:r>
      <w:r w:rsidR="00F15B4A" w:rsidRPr="00F36AD9">
        <w:rPr>
          <w:rFonts w:ascii="Arial" w:hAnsi="Arial" w:cs="Arial"/>
        </w:rPr>
        <w:t>a</w:t>
      </w:r>
      <w:r w:rsidR="00FB54C8" w:rsidRPr="00F36AD9">
        <w:rPr>
          <w:rFonts w:ascii="Arial" w:hAnsi="Arial" w:cs="Arial"/>
        </w:rPr>
        <w:t xml:space="preserve"> dofinansowania </w:t>
      </w:r>
      <w:bookmarkEnd w:id="52"/>
      <w:r w:rsidR="00FB54C8" w:rsidRPr="00F36AD9">
        <w:rPr>
          <w:rFonts w:ascii="Arial" w:hAnsi="Arial" w:cs="Arial"/>
        </w:rPr>
        <w:t>to</w:t>
      </w:r>
      <w:r w:rsidRPr="00F36AD9">
        <w:rPr>
          <w:rFonts w:ascii="Arial" w:hAnsi="Arial" w:cs="Arial"/>
        </w:rPr>
        <w:t xml:space="preserve"> </w:t>
      </w:r>
      <w:r w:rsidR="00E61173" w:rsidRPr="00F36AD9">
        <w:rPr>
          <w:rFonts w:ascii="Arial" w:hAnsi="Arial" w:cs="Arial"/>
        </w:rPr>
        <w:t>2,38</w:t>
      </w:r>
      <w:r w:rsidR="008F7B75" w:rsidRPr="00F36AD9">
        <w:rPr>
          <w:rFonts w:ascii="Arial" w:hAnsi="Arial" w:cs="Arial"/>
        </w:rPr>
        <w:t xml:space="preserve"> </w:t>
      </w:r>
      <w:r w:rsidRPr="00F36AD9">
        <w:rPr>
          <w:rFonts w:ascii="Arial" w:hAnsi="Arial" w:cs="Arial"/>
        </w:rPr>
        <w:t>mln zł</w:t>
      </w:r>
      <w:r w:rsidR="00FF7817" w:rsidRPr="00F36AD9">
        <w:rPr>
          <w:rFonts w:ascii="Arial" w:hAnsi="Arial" w:cs="Arial"/>
        </w:rPr>
        <w:t>.</w:t>
      </w:r>
    </w:p>
    <w:tbl>
      <w:tblPr>
        <w:tblStyle w:val="Tabela-Siatka"/>
        <w:tblW w:w="0" w:type="auto"/>
        <w:jc w:val="center"/>
        <w:tblLook w:val="04A0" w:firstRow="1" w:lastRow="0" w:firstColumn="1" w:lastColumn="0" w:noHBand="0" w:noVBand="1"/>
      </w:tblPr>
      <w:tblGrid>
        <w:gridCol w:w="4248"/>
        <w:gridCol w:w="1134"/>
      </w:tblGrid>
      <w:tr w:rsidR="00D95C52" w:rsidRPr="00F36AD9" w14:paraId="1F9FCD61" w14:textId="77777777" w:rsidTr="00624EEC">
        <w:trPr>
          <w:jc w:val="center"/>
        </w:trPr>
        <w:tc>
          <w:tcPr>
            <w:tcW w:w="4248" w:type="dxa"/>
            <w:vAlign w:val="bottom"/>
          </w:tcPr>
          <w:p w14:paraId="673FDF8D" w14:textId="61D66F15" w:rsidR="00D95C52" w:rsidRPr="00F36AD9" w:rsidRDefault="00D95C52" w:rsidP="009A39B1">
            <w:pPr>
              <w:spacing w:before="120" w:after="120" w:line="360" w:lineRule="auto"/>
              <w:jc w:val="center"/>
              <w:rPr>
                <w:rFonts w:ascii="Arial" w:hAnsi="Arial" w:cs="Arial"/>
                <w:color w:val="000000" w:themeColor="text1"/>
              </w:rPr>
            </w:pPr>
            <w:r w:rsidRPr="00F36AD9">
              <w:rPr>
                <w:rFonts w:ascii="Arial" w:hAnsi="Arial" w:cs="Arial"/>
                <w:b/>
                <w:bCs/>
                <w:color w:val="000000" w:themeColor="text1"/>
              </w:rPr>
              <w:t>Zakres programu</w:t>
            </w:r>
          </w:p>
        </w:tc>
        <w:tc>
          <w:tcPr>
            <w:tcW w:w="1134" w:type="dxa"/>
            <w:vAlign w:val="bottom"/>
          </w:tcPr>
          <w:p w14:paraId="187019F0" w14:textId="7A70516A" w:rsidR="00D95C52" w:rsidRPr="00F36AD9" w:rsidRDefault="00D95C52" w:rsidP="009A39B1">
            <w:pPr>
              <w:spacing w:before="120" w:after="120" w:line="360" w:lineRule="auto"/>
              <w:jc w:val="center"/>
              <w:rPr>
                <w:rFonts w:ascii="Arial" w:hAnsi="Arial" w:cs="Arial"/>
                <w:color w:val="000000" w:themeColor="text1"/>
              </w:rPr>
            </w:pPr>
            <w:r w:rsidRPr="00F36AD9">
              <w:rPr>
                <w:rFonts w:ascii="Arial" w:hAnsi="Arial" w:cs="Arial"/>
                <w:b/>
                <w:bCs/>
                <w:color w:val="000000" w:themeColor="text1"/>
              </w:rPr>
              <w:t>Liczba</w:t>
            </w:r>
          </w:p>
        </w:tc>
      </w:tr>
      <w:tr w:rsidR="00D95C52" w:rsidRPr="00F36AD9" w14:paraId="0EB41F08" w14:textId="77777777" w:rsidTr="00624EEC">
        <w:trPr>
          <w:jc w:val="center"/>
        </w:trPr>
        <w:tc>
          <w:tcPr>
            <w:tcW w:w="4248" w:type="dxa"/>
            <w:vAlign w:val="bottom"/>
          </w:tcPr>
          <w:p w14:paraId="5096B6C3" w14:textId="41F05914"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okulistyka</w:t>
            </w:r>
          </w:p>
        </w:tc>
        <w:tc>
          <w:tcPr>
            <w:tcW w:w="1134" w:type="dxa"/>
            <w:vAlign w:val="bottom"/>
          </w:tcPr>
          <w:p w14:paraId="40EE3D58" w14:textId="3C961AA0"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154E3C1E" w14:textId="77777777" w:rsidTr="00624EEC">
        <w:trPr>
          <w:jc w:val="center"/>
        </w:trPr>
        <w:tc>
          <w:tcPr>
            <w:tcW w:w="4248" w:type="dxa"/>
            <w:vAlign w:val="bottom"/>
          </w:tcPr>
          <w:p w14:paraId="2F172304" w14:textId="6588351A"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diagnostyka boreliozy</w:t>
            </w:r>
          </w:p>
        </w:tc>
        <w:tc>
          <w:tcPr>
            <w:tcW w:w="1134" w:type="dxa"/>
            <w:vAlign w:val="bottom"/>
          </w:tcPr>
          <w:p w14:paraId="25A71145" w14:textId="356A2380"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70D905D5" w14:textId="77777777" w:rsidTr="00624EEC">
        <w:trPr>
          <w:jc w:val="center"/>
        </w:trPr>
        <w:tc>
          <w:tcPr>
            <w:tcW w:w="4248" w:type="dxa"/>
            <w:vAlign w:val="bottom"/>
          </w:tcPr>
          <w:p w14:paraId="7564F947" w14:textId="43E0C569"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choroby zakaźne</w:t>
            </w:r>
          </w:p>
        </w:tc>
        <w:tc>
          <w:tcPr>
            <w:tcW w:w="1134" w:type="dxa"/>
            <w:vAlign w:val="bottom"/>
          </w:tcPr>
          <w:p w14:paraId="3DBC0357" w14:textId="210213CE"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3</w:t>
            </w:r>
          </w:p>
        </w:tc>
      </w:tr>
      <w:tr w:rsidR="00D95C52" w:rsidRPr="00F36AD9" w14:paraId="475E8E63" w14:textId="77777777" w:rsidTr="00624EEC">
        <w:trPr>
          <w:jc w:val="center"/>
        </w:trPr>
        <w:tc>
          <w:tcPr>
            <w:tcW w:w="4248" w:type="dxa"/>
            <w:vAlign w:val="bottom"/>
          </w:tcPr>
          <w:p w14:paraId="50C1A56D" w14:textId="67BE8453"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medycyna sportowa</w:t>
            </w:r>
          </w:p>
        </w:tc>
        <w:tc>
          <w:tcPr>
            <w:tcW w:w="1134" w:type="dxa"/>
            <w:vAlign w:val="bottom"/>
          </w:tcPr>
          <w:p w14:paraId="2FF439EA" w14:textId="12E750BA"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w:t>
            </w:r>
          </w:p>
        </w:tc>
      </w:tr>
      <w:tr w:rsidR="00D95C52" w:rsidRPr="00F36AD9" w14:paraId="134DE399" w14:textId="77777777" w:rsidTr="00624EEC">
        <w:trPr>
          <w:jc w:val="center"/>
        </w:trPr>
        <w:tc>
          <w:tcPr>
            <w:tcW w:w="4248" w:type="dxa"/>
            <w:vAlign w:val="bottom"/>
          </w:tcPr>
          <w:p w14:paraId="118957A4" w14:textId="4F10AA9D"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opieka długoterminowa</w:t>
            </w:r>
          </w:p>
        </w:tc>
        <w:tc>
          <w:tcPr>
            <w:tcW w:w="1134" w:type="dxa"/>
            <w:vAlign w:val="bottom"/>
          </w:tcPr>
          <w:p w14:paraId="5CF3E2BA" w14:textId="4D6E27F8"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77CB1072" w14:textId="77777777" w:rsidTr="00624EEC">
        <w:trPr>
          <w:jc w:val="center"/>
        </w:trPr>
        <w:tc>
          <w:tcPr>
            <w:tcW w:w="4248" w:type="dxa"/>
            <w:vAlign w:val="bottom"/>
          </w:tcPr>
          <w:p w14:paraId="2E2118E2" w14:textId="16003441"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opieka paliatywno-hospicyjna</w:t>
            </w:r>
          </w:p>
        </w:tc>
        <w:tc>
          <w:tcPr>
            <w:tcW w:w="1134" w:type="dxa"/>
            <w:vAlign w:val="bottom"/>
          </w:tcPr>
          <w:p w14:paraId="46C467B3" w14:textId="20E16F51"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w:t>
            </w:r>
          </w:p>
        </w:tc>
      </w:tr>
      <w:tr w:rsidR="00D95C52" w:rsidRPr="00F36AD9" w14:paraId="2543FEBC" w14:textId="77777777" w:rsidTr="00624EEC">
        <w:trPr>
          <w:jc w:val="center"/>
        </w:trPr>
        <w:tc>
          <w:tcPr>
            <w:tcW w:w="4248" w:type="dxa"/>
            <w:vAlign w:val="bottom"/>
          </w:tcPr>
          <w:p w14:paraId="4442DE20" w14:textId="037837C4"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osteoporoza</w:t>
            </w:r>
          </w:p>
        </w:tc>
        <w:tc>
          <w:tcPr>
            <w:tcW w:w="1134" w:type="dxa"/>
            <w:vAlign w:val="bottom"/>
          </w:tcPr>
          <w:p w14:paraId="54503D14" w14:textId="36001CAA"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8</w:t>
            </w:r>
          </w:p>
        </w:tc>
      </w:tr>
      <w:tr w:rsidR="00D95C52" w:rsidRPr="00F36AD9" w14:paraId="1DFD4501" w14:textId="77777777" w:rsidTr="00624EEC">
        <w:trPr>
          <w:jc w:val="center"/>
        </w:trPr>
        <w:tc>
          <w:tcPr>
            <w:tcW w:w="4248" w:type="dxa"/>
            <w:vAlign w:val="bottom"/>
          </w:tcPr>
          <w:p w14:paraId="3C903D4D" w14:textId="08DDCFD6"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 xml:space="preserve">poradnictwo laktacyjne </w:t>
            </w:r>
            <w:r w:rsidR="009F7C11">
              <w:rPr>
                <w:rFonts w:ascii="Arial" w:hAnsi="Arial" w:cs="Arial"/>
                <w:color w:val="000000"/>
              </w:rPr>
              <w:t>–</w:t>
            </w:r>
            <w:r w:rsidRPr="00F36AD9">
              <w:rPr>
                <w:rFonts w:ascii="Arial" w:hAnsi="Arial" w:cs="Arial"/>
                <w:color w:val="000000"/>
              </w:rPr>
              <w:t xml:space="preserve"> położnictwo</w:t>
            </w:r>
          </w:p>
        </w:tc>
        <w:tc>
          <w:tcPr>
            <w:tcW w:w="1134" w:type="dxa"/>
            <w:vAlign w:val="bottom"/>
          </w:tcPr>
          <w:p w14:paraId="048C85FF" w14:textId="07CD7AA1"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w:t>
            </w:r>
          </w:p>
        </w:tc>
      </w:tr>
      <w:tr w:rsidR="00D95C52" w:rsidRPr="00F36AD9" w14:paraId="0A8E65EF" w14:textId="77777777" w:rsidTr="00624EEC">
        <w:trPr>
          <w:jc w:val="center"/>
        </w:trPr>
        <w:tc>
          <w:tcPr>
            <w:tcW w:w="4248" w:type="dxa"/>
            <w:vAlign w:val="bottom"/>
          </w:tcPr>
          <w:p w14:paraId="184D0824" w14:textId="3766A704"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profilaktyka chorób ukł</w:t>
            </w:r>
            <w:r w:rsidR="001249C0">
              <w:rPr>
                <w:rFonts w:ascii="Arial" w:hAnsi="Arial" w:cs="Arial"/>
                <w:color w:val="000000"/>
              </w:rPr>
              <w:t>a</w:t>
            </w:r>
            <w:r w:rsidRPr="00F36AD9">
              <w:rPr>
                <w:rFonts w:ascii="Arial" w:hAnsi="Arial" w:cs="Arial"/>
                <w:color w:val="000000"/>
              </w:rPr>
              <w:t>du krążenia</w:t>
            </w:r>
          </w:p>
        </w:tc>
        <w:tc>
          <w:tcPr>
            <w:tcW w:w="1134" w:type="dxa"/>
            <w:vAlign w:val="bottom"/>
          </w:tcPr>
          <w:p w14:paraId="5E3DF936" w14:textId="4648BD8D"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22597278" w14:textId="77777777" w:rsidTr="00624EEC">
        <w:trPr>
          <w:jc w:val="center"/>
        </w:trPr>
        <w:tc>
          <w:tcPr>
            <w:tcW w:w="4248" w:type="dxa"/>
            <w:vAlign w:val="bottom"/>
          </w:tcPr>
          <w:p w14:paraId="13E94916" w14:textId="6F9CAC73"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profilaktyka otyłości</w:t>
            </w:r>
          </w:p>
        </w:tc>
        <w:tc>
          <w:tcPr>
            <w:tcW w:w="1134" w:type="dxa"/>
            <w:vAlign w:val="bottom"/>
          </w:tcPr>
          <w:p w14:paraId="77A57A80" w14:textId="6890BCFF"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6E78427A" w14:textId="77777777" w:rsidTr="00624EEC">
        <w:trPr>
          <w:jc w:val="center"/>
        </w:trPr>
        <w:tc>
          <w:tcPr>
            <w:tcW w:w="4248" w:type="dxa"/>
            <w:vAlign w:val="bottom"/>
          </w:tcPr>
          <w:p w14:paraId="5C8923B5" w14:textId="13AF8158"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profilaktyka raka jelita grubego</w:t>
            </w:r>
          </w:p>
        </w:tc>
        <w:tc>
          <w:tcPr>
            <w:tcW w:w="1134" w:type="dxa"/>
            <w:vAlign w:val="bottom"/>
          </w:tcPr>
          <w:p w14:paraId="142BC6DA" w14:textId="4F01C65D"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3</w:t>
            </w:r>
          </w:p>
        </w:tc>
      </w:tr>
      <w:tr w:rsidR="00D95C52" w:rsidRPr="00F36AD9" w14:paraId="7BAC3F1F" w14:textId="77777777" w:rsidTr="00624EEC">
        <w:trPr>
          <w:jc w:val="center"/>
        </w:trPr>
        <w:tc>
          <w:tcPr>
            <w:tcW w:w="4248" w:type="dxa"/>
            <w:vAlign w:val="bottom"/>
          </w:tcPr>
          <w:p w14:paraId="169B45BF" w14:textId="1223BCDF"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profilaktyka raka piersi</w:t>
            </w:r>
          </w:p>
        </w:tc>
        <w:tc>
          <w:tcPr>
            <w:tcW w:w="1134" w:type="dxa"/>
            <w:vAlign w:val="bottom"/>
          </w:tcPr>
          <w:p w14:paraId="5DCF7AF0" w14:textId="00117DC0"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4</w:t>
            </w:r>
          </w:p>
        </w:tc>
      </w:tr>
      <w:tr w:rsidR="00D95C52" w:rsidRPr="00F36AD9" w14:paraId="4378BEA5" w14:textId="77777777" w:rsidTr="00624EEC">
        <w:trPr>
          <w:jc w:val="center"/>
        </w:trPr>
        <w:tc>
          <w:tcPr>
            <w:tcW w:w="4248" w:type="dxa"/>
            <w:vAlign w:val="bottom"/>
          </w:tcPr>
          <w:p w14:paraId="19FE84B8" w14:textId="3A11CDD9"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profilaktyka wad wzroku i słuchu</w:t>
            </w:r>
          </w:p>
        </w:tc>
        <w:tc>
          <w:tcPr>
            <w:tcW w:w="1134" w:type="dxa"/>
            <w:vAlign w:val="bottom"/>
          </w:tcPr>
          <w:p w14:paraId="54365571" w14:textId="5812BFEB"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34C17538" w14:textId="77777777" w:rsidTr="00624EEC">
        <w:trPr>
          <w:jc w:val="center"/>
        </w:trPr>
        <w:tc>
          <w:tcPr>
            <w:tcW w:w="4248" w:type="dxa"/>
            <w:vAlign w:val="bottom"/>
          </w:tcPr>
          <w:p w14:paraId="0A369DAE" w14:textId="625989CA"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psychiatria i psychoedukacja</w:t>
            </w:r>
          </w:p>
        </w:tc>
        <w:tc>
          <w:tcPr>
            <w:tcW w:w="1134" w:type="dxa"/>
            <w:vAlign w:val="bottom"/>
          </w:tcPr>
          <w:p w14:paraId="6C4BD89A" w14:textId="2007E80C"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w:t>
            </w:r>
          </w:p>
        </w:tc>
      </w:tr>
      <w:tr w:rsidR="00D95C52" w:rsidRPr="00F36AD9" w14:paraId="5BD3342F" w14:textId="77777777" w:rsidTr="00624EEC">
        <w:trPr>
          <w:jc w:val="center"/>
        </w:trPr>
        <w:tc>
          <w:tcPr>
            <w:tcW w:w="4248" w:type="dxa"/>
            <w:vAlign w:val="bottom"/>
          </w:tcPr>
          <w:p w14:paraId="7CBAC71F" w14:textId="6A5DC9C8"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pulmonologia</w:t>
            </w:r>
          </w:p>
        </w:tc>
        <w:tc>
          <w:tcPr>
            <w:tcW w:w="1134" w:type="dxa"/>
            <w:vAlign w:val="bottom"/>
          </w:tcPr>
          <w:p w14:paraId="2475F20A" w14:textId="2B12EB0E"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w:t>
            </w:r>
          </w:p>
        </w:tc>
      </w:tr>
      <w:tr w:rsidR="00D95C52" w:rsidRPr="00F36AD9" w14:paraId="55EF2B99" w14:textId="77777777" w:rsidTr="00624EEC">
        <w:trPr>
          <w:jc w:val="center"/>
        </w:trPr>
        <w:tc>
          <w:tcPr>
            <w:tcW w:w="4248" w:type="dxa"/>
            <w:vAlign w:val="bottom"/>
          </w:tcPr>
          <w:p w14:paraId="5085E503" w14:textId="222EACA8"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rehabilitacja</w:t>
            </w:r>
          </w:p>
        </w:tc>
        <w:tc>
          <w:tcPr>
            <w:tcW w:w="1134" w:type="dxa"/>
            <w:vAlign w:val="bottom"/>
          </w:tcPr>
          <w:p w14:paraId="3BAF7A2F" w14:textId="4143780D"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25</w:t>
            </w:r>
          </w:p>
        </w:tc>
      </w:tr>
      <w:tr w:rsidR="00D95C52" w:rsidRPr="00F36AD9" w14:paraId="2F9ACF8E" w14:textId="77777777" w:rsidTr="00624EEC">
        <w:trPr>
          <w:jc w:val="center"/>
        </w:trPr>
        <w:tc>
          <w:tcPr>
            <w:tcW w:w="4248" w:type="dxa"/>
            <w:vAlign w:val="bottom"/>
          </w:tcPr>
          <w:p w14:paraId="53687435" w14:textId="54616E00"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stomatologia</w:t>
            </w:r>
          </w:p>
        </w:tc>
        <w:tc>
          <w:tcPr>
            <w:tcW w:w="1134" w:type="dxa"/>
            <w:vAlign w:val="bottom"/>
          </w:tcPr>
          <w:p w14:paraId="693EF71C" w14:textId="38C5E9B1"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4</w:t>
            </w:r>
          </w:p>
        </w:tc>
      </w:tr>
      <w:tr w:rsidR="00D95C52" w:rsidRPr="00F36AD9" w14:paraId="53222DC6" w14:textId="77777777" w:rsidTr="00624EEC">
        <w:trPr>
          <w:jc w:val="center"/>
        </w:trPr>
        <w:tc>
          <w:tcPr>
            <w:tcW w:w="4248" w:type="dxa"/>
            <w:vAlign w:val="bottom"/>
          </w:tcPr>
          <w:p w14:paraId="61194104" w14:textId="1BA2F02A"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lastRenderedPageBreak/>
              <w:t>szczepienia</w:t>
            </w:r>
          </w:p>
        </w:tc>
        <w:tc>
          <w:tcPr>
            <w:tcW w:w="1134" w:type="dxa"/>
            <w:vAlign w:val="bottom"/>
          </w:tcPr>
          <w:p w14:paraId="20E02CC4" w14:textId="54E42BF6"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10</w:t>
            </w:r>
          </w:p>
        </w:tc>
      </w:tr>
      <w:tr w:rsidR="00D95C52" w:rsidRPr="00F36AD9" w14:paraId="2B6F7926" w14:textId="77777777" w:rsidTr="00624EEC">
        <w:trPr>
          <w:jc w:val="center"/>
        </w:trPr>
        <w:tc>
          <w:tcPr>
            <w:tcW w:w="4248" w:type="dxa"/>
            <w:vAlign w:val="bottom"/>
          </w:tcPr>
          <w:p w14:paraId="6142E536" w14:textId="507758C1"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szczepienia przeciw HPV</w:t>
            </w:r>
          </w:p>
        </w:tc>
        <w:tc>
          <w:tcPr>
            <w:tcW w:w="1134" w:type="dxa"/>
            <w:vAlign w:val="bottom"/>
          </w:tcPr>
          <w:p w14:paraId="5E60321D" w14:textId="0D94BC88"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2</w:t>
            </w:r>
          </w:p>
        </w:tc>
      </w:tr>
      <w:tr w:rsidR="00D95C52" w:rsidRPr="00F36AD9" w14:paraId="451D576A" w14:textId="77777777" w:rsidTr="00624EEC">
        <w:trPr>
          <w:jc w:val="center"/>
        </w:trPr>
        <w:tc>
          <w:tcPr>
            <w:tcW w:w="4248" w:type="dxa"/>
            <w:vAlign w:val="bottom"/>
          </w:tcPr>
          <w:p w14:paraId="6E876EE2" w14:textId="1E116DC6"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szkoła rodzenia</w:t>
            </w:r>
          </w:p>
        </w:tc>
        <w:tc>
          <w:tcPr>
            <w:tcW w:w="1134" w:type="dxa"/>
            <w:vAlign w:val="bottom"/>
          </w:tcPr>
          <w:p w14:paraId="5CB5CA43" w14:textId="1DACF988"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3</w:t>
            </w:r>
          </w:p>
        </w:tc>
      </w:tr>
      <w:tr w:rsidR="00D95C52" w:rsidRPr="00F36AD9" w14:paraId="050D9924" w14:textId="77777777" w:rsidTr="00624EEC">
        <w:trPr>
          <w:jc w:val="center"/>
        </w:trPr>
        <w:tc>
          <w:tcPr>
            <w:tcW w:w="4248" w:type="dxa"/>
            <w:vAlign w:val="bottom"/>
          </w:tcPr>
          <w:p w14:paraId="11AF46A4" w14:textId="0FED9D84"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profilaktyka zdrowotna</w:t>
            </w:r>
          </w:p>
        </w:tc>
        <w:tc>
          <w:tcPr>
            <w:tcW w:w="1134" w:type="dxa"/>
            <w:vAlign w:val="bottom"/>
          </w:tcPr>
          <w:p w14:paraId="0C35BFD9" w14:textId="29C092E4" w:rsidR="00D95C52" w:rsidRPr="00F36AD9" w:rsidRDefault="00D95C52" w:rsidP="009A39B1">
            <w:pPr>
              <w:spacing w:before="120" w:after="120" w:line="360" w:lineRule="auto"/>
              <w:jc w:val="center"/>
              <w:rPr>
                <w:rFonts w:ascii="Arial" w:hAnsi="Arial" w:cs="Arial"/>
              </w:rPr>
            </w:pPr>
            <w:r w:rsidRPr="00F36AD9">
              <w:rPr>
                <w:rFonts w:ascii="Arial" w:hAnsi="Arial" w:cs="Arial"/>
                <w:color w:val="000000"/>
              </w:rPr>
              <w:t>1</w:t>
            </w:r>
          </w:p>
        </w:tc>
      </w:tr>
    </w:tbl>
    <w:p w14:paraId="31E350E0" w14:textId="74CA26A8" w:rsidR="00622460" w:rsidRPr="00F36AD9" w:rsidRDefault="00622460" w:rsidP="009A39B1">
      <w:pPr>
        <w:keepNext/>
        <w:spacing w:before="120" w:after="120" w:line="360" w:lineRule="auto"/>
        <w:rPr>
          <w:rFonts w:ascii="Arial" w:hAnsi="Arial" w:cs="Arial"/>
        </w:rPr>
      </w:pPr>
    </w:p>
    <w:p w14:paraId="26C5CB8C" w14:textId="3232F2FA" w:rsidR="00383D7C" w:rsidRPr="00F36AD9" w:rsidRDefault="0000679F" w:rsidP="009A39B1">
      <w:pPr>
        <w:pStyle w:val="Legenda"/>
        <w:spacing w:before="120" w:after="120" w:line="360" w:lineRule="auto"/>
        <w:jc w:val="center"/>
        <w:rPr>
          <w:rFonts w:ascii="Arial" w:hAnsi="Arial" w:cs="Arial"/>
        </w:rPr>
      </w:pPr>
      <w:r w:rsidRPr="00F36AD9">
        <w:rPr>
          <w:rFonts w:ascii="Arial" w:hAnsi="Arial" w:cs="Arial"/>
        </w:rPr>
        <w:t xml:space="preserve">Tabela </w:t>
      </w:r>
      <w:r w:rsidR="00805952" w:rsidRPr="00F36AD9">
        <w:rPr>
          <w:rFonts w:ascii="Arial" w:hAnsi="Arial" w:cs="Arial"/>
        </w:rPr>
        <w:t>1</w:t>
      </w:r>
      <w:r w:rsidR="00624EEC">
        <w:rPr>
          <w:rFonts w:ascii="Arial" w:hAnsi="Arial" w:cs="Arial"/>
        </w:rPr>
        <w:t>0</w:t>
      </w:r>
      <w:r w:rsidR="00622460" w:rsidRPr="00F36AD9">
        <w:rPr>
          <w:rFonts w:ascii="Arial" w:hAnsi="Arial" w:cs="Arial"/>
        </w:rPr>
        <w:t xml:space="preserve"> – </w:t>
      </w:r>
      <w:r w:rsidR="00D47A02" w:rsidRPr="00F36AD9">
        <w:rPr>
          <w:rFonts w:ascii="Arial" w:hAnsi="Arial" w:cs="Arial"/>
        </w:rPr>
        <w:t>T</w:t>
      </w:r>
      <w:r w:rsidR="00622460" w:rsidRPr="00F36AD9">
        <w:rPr>
          <w:rFonts w:ascii="Arial" w:hAnsi="Arial" w:cs="Arial"/>
        </w:rPr>
        <w:t xml:space="preserve">ematyka dofinansowanych programów polityki zdrowotnej prze NFZ w </w:t>
      </w:r>
      <w:r w:rsidR="00E61173" w:rsidRPr="00F36AD9">
        <w:rPr>
          <w:rFonts w:ascii="Arial" w:hAnsi="Arial" w:cs="Arial"/>
        </w:rPr>
        <w:t xml:space="preserve">2022 </w:t>
      </w:r>
      <w:r w:rsidR="00622460" w:rsidRPr="00F36AD9">
        <w:rPr>
          <w:rFonts w:ascii="Arial" w:hAnsi="Arial" w:cs="Arial"/>
        </w:rPr>
        <w:t>r</w:t>
      </w:r>
      <w:r w:rsidR="0094270B" w:rsidRPr="00F36AD9">
        <w:rPr>
          <w:rFonts w:ascii="Arial" w:hAnsi="Arial" w:cs="Arial"/>
        </w:rPr>
        <w:t>.</w:t>
      </w:r>
    </w:p>
    <w:p w14:paraId="6FA5FF80" w14:textId="5134C110" w:rsidR="00D9466B" w:rsidRPr="00F36AD9" w:rsidRDefault="00383D7C" w:rsidP="009A39B1">
      <w:pPr>
        <w:spacing w:before="120" w:after="120" w:line="360" w:lineRule="auto"/>
        <w:jc w:val="both"/>
        <w:rPr>
          <w:rFonts w:ascii="Arial" w:hAnsi="Arial" w:cs="Arial"/>
          <w:b/>
          <w:bCs/>
        </w:rPr>
      </w:pPr>
      <w:r w:rsidRPr="00F36AD9">
        <w:rPr>
          <w:rFonts w:ascii="Arial" w:hAnsi="Arial" w:cs="Arial"/>
        </w:rPr>
        <w:t xml:space="preserve">W </w:t>
      </w:r>
      <w:r w:rsidR="001B060A" w:rsidRPr="00F36AD9">
        <w:rPr>
          <w:rFonts w:ascii="Arial" w:hAnsi="Arial" w:cs="Arial"/>
        </w:rPr>
        <w:t xml:space="preserve">2022 </w:t>
      </w:r>
      <w:r w:rsidRPr="00F36AD9">
        <w:rPr>
          <w:rFonts w:ascii="Arial" w:hAnsi="Arial" w:cs="Arial"/>
        </w:rPr>
        <w:t>r</w:t>
      </w:r>
      <w:r w:rsidR="0094270B" w:rsidRPr="00F36AD9">
        <w:rPr>
          <w:rFonts w:ascii="Arial" w:hAnsi="Arial" w:cs="Arial"/>
        </w:rPr>
        <w:t>.</w:t>
      </w:r>
      <w:r w:rsidR="009C02D6" w:rsidRPr="00F36AD9">
        <w:rPr>
          <w:rFonts w:ascii="Arial" w:hAnsi="Arial" w:cs="Arial"/>
        </w:rPr>
        <w:t xml:space="preserve"> najwięcej programów dotyczyło rehabilitacji (</w:t>
      </w:r>
      <w:r w:rsidR="00402A9F" w:rsidRPr="00F36AD9">
        <w:rPr>
          <w:rFonts w:ascii="Arial" w:hAnsi="Arial" w:cs="Arial"/>
        </w:rPr>
        <w:t>25</w:t>
      </w:r>
      <w:r w:rsidR="009C02D6" w:rsidRPr="00F36AD9">
        <w:rPr>
          <w:rFonts w:ascii="Arial" w:hAnsi="Arial" w:cs="Arial"/>
        </w:rPr>
        <w:t xml:space="preserve">) i </w:t>
      </w:r>
      <w:r w:rsidR="00402A9F" w:rsidRPr="00F36AD9">
        <w:rPr>
          <w:rFonts w:ascii="Arial" w:hAnsi="Arial" w:cs="Arial"/>
        </w:rPr>
        <w:t>szczepień</w:t>
      </w:r>
      <w:r w:rsidR="009C02D6" w:rsidRPr="00F36AD9">
        <w:rPr>
          <w:rFonts w:ascii="Arial" w:hAnsi="Arial" w:cs="Arial"/>
        </w:rPr>
        <w:t xml:space="preserve"> (</w:t>
      </w:r>
      <w:r w:rsidR="00402A9F" w:rsidRPr="00F36AD9">
        <w:rPr>
          <w:rFonts w:ascii="Arial" w:hAnsi="Arial" w:cs="Arial"/>
        </w:rPr>
        <w:t>12</w:t>
      </w:r>
      <w:r w:rsidR="009C02D6" w:rsidRPr="00F36AD9">
        <w:rPr>
          <w:rFonts w:ascii="Arial" w:hAnsi="Arial" w:cs="Arial"/>
        </w:rPr>
        <w:t>), w tym przede wszystkim szczepienia przeciwko grypie, HPV, meningokokom i pneumokokom. I</w:t>
      </w:r>
      <w:r w:rsidRPr="00F36AD9">
        <w:rPr>
          <w:rFonts w:ascii="Arial" w:hAnsi="Arial" w:cs="Arial"/>
        </w:rPr>
        <w:t xml:space="preserve">stotną część programów stanowiły </w:t>
      </w:r>
      <w:r w:rsidR="009C02D6" w:rsidRPr="00F36AD9">
        <w:rPr>
          <w:rFonts w:ascii="Arial" w:hAnsi="Arial" w:cs="Arial"/>
        </w:rPr>
        <w:t xml:space="preserve">również te </w:t>
      </w:r>
      <w:r w:rsidRPr="00F36AD9">
        <w:rPr>
          <w:rFonts w:ascii="Arial" w:hAnsi="Arial" w:cs="Arial"/>
        </w:rPr>
        <w:t xml:space="preserve">dotyczące </w:t>
      </w:r>
      <w:r w:rsidR="00402A9F" w:rsidRPr="00F36AD9">
        <w:rPr>
          <w:rFonts w:ascii="Arial" w:hAnsi="Arial" w:cs="Arial"/>
        </w:rPr>
        <w:t xml:space="preserve">osteoporozy </w:t>
      </w:r>
      <w:r w:rsidR="009C02D6" w:rsidRPr="00F36AD9">
        <w:rPr>
          <w:rFonts w:ascii="Arial" w:hAnsi="Arial" w:cs="Arial"/>
        </w:rPr>
        <w:t>(</w:t>
      </w:r>
      <w:r w:rsidR="00402A9F" w:rsidRPr="00F36AD9">
        <w:rPr>
          <w:rFonts w:ascii="Arial" w:hAnsi="Arial" w:cs="Arial"/>
        </w:rPr>
        <w:t>8</w:t>
      </w:r>
      <w:r w:rsidR="009C02D6" w:rsidRPr="00F36AD9">
        <w:rPr>
          <w:rFonts w:ascii="Arial" w:hAnsi="Arial" w:cs="Arial"/>
        </w:rPr>
        <w:t>)</w:t>
      </w:r>
      <w:r w:rsidR="00402A9F" w:rsidRPr="00F36AD9">
        <w:rPr>
          <w:rFonts w:ascii="Arial" w:hAnsi="Arial" w:cs="Arial"/>
        </w:rPr>
        <w:t>.</w:t>
      </w:r>
      <w:r w:rsidR="00A963CF" w:rsidRPr="00F36AD9">
        <w:rPr>
          <w:rFonts w:ascii="Arial" w:hAnsi="Arial" w:cs="Arial"/>
        </w:rPr>
        <w:t xml:space="preserve"> </w:t>
      </w:r>
      <w:r w:rsidR="00402A9F" w:rsidRPr="00F36AD9">
        <w:rPr>
          <w:rFonts w:ascii="Arial" w:hAnsi="Arial" w:cs="Arial"/>
        </w:rPr>
        <w:t xml:space="preserve">35 </w:t>
      </w:r>
      <w:r w:rsidR="009C02D6" w:rsidRPr="00F36AD9">
        <w:rPr>
          <w:rFonts w:ascii="Arial" w:hAnsi="Arial" w:cs="Arial"/>
        </w:rPr>
        <w:t>program</w:t>
      </w:r>
      <w:r w:rsidR="00A963CF" w:rsidRPr="00F36AD9">
        <w:rPr>
          <w:rFonts w:ascii="Arial" w:hAnsi="Arial" w:cs="Arial"/>
        </w:rPr>
        <w:t>ów</w:t>
      </w:r>
      <w:r w:rsidR="009C02D6" w:rsidRPr="00F36AD9">
        <w:rPr>
          <w:rFonts w:ascii="Arial" w:hAnsi="Arial" w:cs="Arial"/>
        </w:rPr>
        <w:t xml:space="preserve"> </w:t>
      </w:r>
      <w:r w:rsidRPr="00F36AD9">
        <w:rPr>
          <w:rFonts w:ascii="Arial" w:hAnsi="Arial" w:cs="Arial"/>
        </w:rPr>
        <w:t>polityki zdrowotnej dotyczył</w:t>
      </w:r>
      <w:r w:rsidR="00A963CF" w:rsidRPr="00F36AD9">
        <w:rPr>
          <w:rFonts w:ascii="Arial" w:hAnsi="Arial" w:cs="Arial"/>
        </w:rPr>
        <w:t>o</w:t>
      </w:r>
      <w:r w:rsidRPr="00F36AD9">
        <w:rPr>
          <w:rFonts w:ascii="Arial" w:hAnsi="Arial" w:cs="Arial"/>
        </w:rPr>
        <w:t xml:space="preserve"> różnorodnych tematyk</w:t>
      </w:r>
      <w:r w:rsidR="00C4127F" w:rsidRPr="00F36AD9">
        <w:rPr>
          <w:rFonts w:ascii="Arial" w:hAnsi="Arial" w:cs="Arial"/>
        </w:rPr>
        <w:t xml:space="preserve"> zgodnie z </w:t>
      </w:r>
      <w:r w:rsidR="00402A9F" w:rsidRPr="00F36AD9">
        <w:rPr>
          <w:rFonts w:ascii="Arial" w:hAnsi="Arial" w:cs="Arial"/>
        </w:rPr>
        <w:t>powyższą tabelą</w:t>
      </w:r>
      <w:r w:rsidRPr="00F36AD9">
        <w:rPr>
          <w:rFonts w:ascii="Arial" w:hAnsi="Arial" w:cs="Arial"/>
        </w:rPr>
        <w:t>.</w:t>
      </w:r>
    </w:p>
    <w:p w14:paraId="5592D229" w14:textId="73218E7B" w:rsidR="00F50081" w:rsidRPr="00F36AD9" w:rsidRDefault="00F50081" w:rsidP="009A39B1">
      <w:pPr>
        <w:spacing w:before="120" w:after="120" w:line="360" w:lineRule="auto"/>
        <w:jc w:val="both"/>
        <w:rPr>
          <w:rFonts w:ascii="Arial" w:hAnsi="Arial" w:cs="Arial"/>
        </w:rPr>
      </w:pPr>
      <w:r w:rsidRPr="00F36AD9">
        <w:rPr>
          <w:rFonts w:ascii="Arial" w:hAnsi="Arial" w:cs="Arial"/>
          <w:b/>
          <w:bCs/>
        </w:rPr>
        <w:t xml:space="preserve">Dofinansowanie programów polityki zdrowotnej w </w:t>
      </w:r>
      <w:r w:rsidR="00402A9F" w:rsidRPr="00F36AD9">
        <w:rPr>
          <w:rFonts w:ascii="Arial" w:hAnsi="Arial" w:cs="Arial"/>
          <w:b/>
          <w:bCs/>
        </w:rPr>
        <w:t xml:space="preserve">2023 </w:t>
      </w:r>
      <w:r w:rsidRPr="00F36AD9">
        <w:rPr>
          <w:rFonts w:ascii="Arial" w:hAnsi="Arial" w:cs="Arial"/>
          <w:b/>
          <w:bCs/>
        </w:rPr>
        <w:t>r</w:t>
      </w:r>
      <w:r w:rsidR="0094270B" w:rsidRPr="00F36AD9">
        <w:rPr>
          <w:rFonts w:ascii="Arial" w:hAnsi="Arial" w:cs="Arial"/>
          <w:b/>
          <w:bCs/>
        </w:rPr>
        <w:t>.</w:t>
      </w:r>
    </w:p>
    <w:p w14:paraId="638A8501" w14:textId="4AF39FEA" w:rsidR="00622460" w:rsidRPr="00F36AD9" w:rsidRDefault="00622460" w:rsidP="009A39B1">
      <w:pPr>
        <w:spacing w:before="120" w:after="120" w:line="360" w:lineRule="auto"/>
        <w:jc w:val="both"/>
        <w:rPr>
          <w:rFonts w:ascii="Arial" w:hAnsi="Arial" w:cs="Arial"/>
        </w:rPr>
      </w:pPr>
      <w:r w:rsidRPr="00F36AD9">
        <w:rPr>
          <w:rFonts w:ascii="Arial" w:hAnsi="Arial" w:cs="Arial"/>
        </w:rPr>
        <w:t xml:space="preserve">W </w:t>
      </w:r>
      <w:r w:rsidR="006123EF" w:rsidRPr="00F36AD9">
        <w:rPr>
          <w:rFonts w:ascii="Arial" w:hAnsi="Arial" w:cs="Arial"/>
        </w:rPr>
        <w:t xml:space="preserve">2023 </w:t>
      </w:r>
      <w:r w:rsidR="0094270B" w:rsidRPr="00F36AD9">
        <w:rPr>
          <w:rFonts w:ascii="Arial" w:hAnsi="Arial" w:cs="Arial"/>
        </w:rPr>
        <w:t>r.</w:t>
      </w:r>
      <w:r w:rsidRPr="00F36AD9">
        <w:rPr>
          <w:rFonts w:ascii="Arial" w:hAnsi="Arial" w:cs="Arial"/>
        </w:rPr>
        <w:t xml:space="preserve"> </w:t>
      </w:r>
      <w:r w:rsidR="00423DE7" w:rsidRPr="00F36AD9">
        <w:rPr>
          <w:rFonts w:ascii="Arial" w:hAnsi="Arial" w:cs="Arial"/>
        </w:rPr>
        <w:t>NFZ</w:t>
      </w:r>
      <w:r w:rsidRPr="00F36AD9">
        <w:rPr>
          <w:rFonts w:ascii="Arial" w:hAnsi="Arial" w:cs="Arial"/>
        </w:rPr>
        <w:t xml:space="preserve"> dofinansował </w:t>
      </w:r>
      <w:r w:rsidR="006123EF" w:rsidRPr="00F36AD9">
        <w:rPr>
          <w:rFonts w:ascii="Arial" w:hAnsi="Arial" w:cs="Arial"/>
        </w:rPr>
        <w:t xml:space="preserve">99 </w:t>
      </w:r>
      <w:r w:rsidR="00D14AE2" w:rsidRPr="00F36AD9">
        <w:rPr>
          <w:rFonts w:ascii="Arial" w:hAnsi="Arial" w:cs="Arial"/>
        </w:rPr>
        <w:t>program</w:t>
      </w:r>
      <w:r w:rsidR="006123EF" w:rsidRPr="00F36AD9">
        <w:rPr>
          <w:rFonts w:ascii="Arial" w:hAnsi="Arial" w:cs="Arial"/>
        </w:rPr>
        <w:t>ów</w:t>
      </w:r>
      <w:r w:rsidR="00D14AE2" w:rsidRPr="00F36AD9">
        <w:rPr>
          <w:rFonts w:ascii="Arial" w:hAnsi="Arial" w:cs="Arial"/>
        </w:rPr>
        <w:t xml:space="preserve"> polityki zdrowotnej</w:t>
      </w:r>
      <w:r w:rsidRPr="00F36AD9">
        <w:rPr>
          <w:rFonts w:ascii="Arial" w:hAnsi="Arial" w:cs="Arial"/>
        </w:rPr>
        <w:t xml:space="preserve"> </w:t>
      </w:r>
      <w:r w:rsidR="00F15B4A" w:rsidRPr="00F36AD9">
        <w:rPr>
          <w:rFonts w:ascii="Arial" w:hAnsi="Arial" w:cs="Arial"/>
        </w:rPr>
        <w:t>– łączna kwota dofinansowania to</w:t>
      </w:r>
      <w:r w:rsidRPr="00F36AD9">
        <w:rPr>
          <w:rFonts w:ascii="Arial" w:hAnsi="Arial" w:cs="Arial"/>
        </w:rPr>
        <w:t xml:space="preserve"> </w:t>
      </w:r>
      <w:r w:rsidR="006123EF" w:rsidRPr="00F36AD9">
        <w:rPr>
          <w:rFonts w:ascii="Arial" w:hAnsi="Arial" w:cs="Arial"/>
        </w:rPr>
        <w:t>4,89</w:t>
      </w:r>
      <w:r w:rsidR="00D14AE2" w:rsidRPr="00F36AD9">
        <w:rPr>
          <w:rFonts w:ascii="Arial" w:hAnsi="Arial" w:cs="Arial"/>
        </w:rPr>
        <w:t xml:space="preserve"> </w:t>
      </w:r>
      <w:r w:rsidRPr="00F36AD9">
        <w:rPr>
          <w:rFonts w:ascii="Arial" w:hAnsi="Arial" w:cs="Arial"/>
        </w:rPr>
        <w:t>mln zł</w:t>
      </w:r>
      <w:r w:rsidR="00D14AE2" w:rsidRPr="00F36AD9">
        <w:rPr>
          <w:rFonts w:ascii="Arial" w:hAnsi="Arial" w:cs="Arial"/>
        </w:rPr>
        <w:t>.</w:t>
      </w:r>
    </w:p>
    <w:tbl>
      <w:tblPr>
        <w:tblStyle w:val="Tabela-Siatka"/>
        <w:tblW w:w="0" w:type="auto"/>
        <w:jc w:val="center"/>
        <w:tblLook w:val="04A0" w:firstRow="1" w:lastRow="0" w:firstColumn="1" w:lastColumn="0" w:noHBand="0" w:noVBand="1"/>
      </w:tblPr>
      <w:tblGrid>
        <w:gridCol w:w="3681"/>
        <w:gridCol w:w="1701"/>
      </w:tblGrid>
      <w:tr w:rsidR="00A62CC5" w:rsidRPr="00F36AD9" w14:paraId="6B1C44AC" w14:textId="77777777" w:rsidTr="00624EEC">
        <w:trPr>
          <w:jc w:val="center"/>
        </w:trPr>
        <w:tc>
          <w:tcPr>
            <w:tcW w:w="3681" w:type="dxa"/>
            <w:vAlign w:val="bottom"/>
          </w:tcPr>
          <w:p w14:paraId="212860B8" w14:textId="5F1DBCB4" w:rsidR="00A62CC5" w:rsidRPr="00F36AD9" w:rsidRDefault="00A62CC5"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Zakres programu</w:t>
            </w:r>
          </w:p>
        </w:tc>
        <w:tc>
          <w:tcPr>
            <w:tcW w:w="1701" w:type="dxa"/>
            <w:vAlign w:val="bottom"/>
          </w:tcPr>
          <w:p w14:paraId="25132918" w14:textId="03695320" w:rsidR="00A62CC5" w:rsidRPr="00F36AD9" w:rsidRDefault="00A62CC5"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Liczba</w:t>
            </w:r>
          </w:p>
        </w:tc>
      </w:tr>
      <w:tr w:rsidR="0000679F" w:rsidRPr="00F36AD9" w14:paraId="5345E567" w14:textId="77777777" w:rsidTr="00624EEC">
        <w:trPr>
          <w:jc w:val="center"/>
        </w:trPr>
        <w:tc>
          <w:tcPr>
            <w:tcW w:w="3681" w:type="dxa"/>
            <w:vAlign w:val="bottom"/>
          </w:tcPr>
          <w:p w14:paraId="7F578E81" w14:textId="35D3374B" w:rsidR="0000679F" w:rsidRPr="00F36AD9" w:rsidRDefault="00A62CC5"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cukrzyca</w:t>
            </w:r>
          </w:p>
        </w:tc>
        <w:tc>
          <w:tcPr>
            <w:tcW w:w="1701" w:type="dxa"/>
            <w:vAlign w:val="bottom"/>
          </w:tcPr>
          <w:p w14:paraId="5D02E632" w14:textId="7B00892D" w:rsidR="0000679F" w:rsidRPr="00F36AD9" w:rsidRDefault="00A963C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w:t>
            </w:r>
          </w:p>
        </w:tc>
      </w:tr>
      <w:tr w:rsidR="0000679F" w:rsidRPr="00F36AD9" w14:paraId="16AC0000" w14:textId="77777777" w:rsidTr="00624EEC">
        <w:trPr>
          <w:jc w:val="center"/>
        </w:trPr>
        <w:tc>
          <w:tcPr>
            <w:tcW w:w="3681" w:type="dxa"/>
            <w:vAlign w:val="bottom"/>
          </w:tcPr>
          <w:p w14:paraId="3B7E8712" w14:textId="76643FCF"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okulistyka</w:t>
            </w:r>
          </w:p>
        </w:tc>
        <w:tc>
          <w:tcPr>
            <w:tcW w:w="1701" w:type="dxa"/>
            <w:vAlign w:val="bottom"/>
          </w:tcPr>
          <w:p w14:paraId="0010918A" w14:textId="7EF0EED8"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0C722D86" w14:textId="77777777" w:rsidTr="00624EEC">
        <w:trPr>
          <w:jc w:val="center"/>
        </w:trPr>
        <w:tc>
          <w:tcPr>
            <w:tcW w:w="3681" w:type="dxa"/>
            <w:vAlign w:val="bottom"/>
          </w:tcPr>
          <w:p w14:paraId="5F88C190" w14:textId="7C07C994"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diagnostyka boreliozy</w:t>
            </w:r>
          </w:p>
        </w:tc>
        <w:tc>
          <w:tcPr>
            <w:tcW w:w="1701" w:type="dxa"/>
            <w:vAlign w:val="bottom"/>
          </w:tcPr>
          <w:p w14:paraId="1C769656" w14:textId="3BCB214A"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3</w:t>
            </w:r>
          </w:p>
        </w:tc>
      </w:tr>
      <w:tr w:rsidR="0000679F" w:rsidRPr="00F36AD9" w14:paraId="2BEB1650" w14:textId="77777777" w:rsidTr="00624EEC">
        <w:trPr>
          <w:jc w:val="center"/>
        </w:trPr>
        <w:tc>
          <w:tcPr>
            <w:tcW w:w="3681" w:type="dxa"/>
            <w:vAlign w:val="bottom"/>
          </w:tcPr>
          <w:p w14:paraId="13491DB6" w14:textId="479F2C0C"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choroby zakaźne</w:t>
            </w:r>
          </w:p>
        </w:tc>
        <w:tc>
          <w:tcPr>
            <w:tcW w:w="1701" w:type="dxa"/>
            <w:vAlign w:val="bottom"/>
          </w:tcPr>
          <w:p w14:paraId="77059326" w14:textId="01CF453B"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097F6B62" w14:textId="77777777" w:rsidTr="00624EEC">
        <w:trPr>
          <w:jc w:val="center"/>
        </w:trPr>
        <w:tc>
          <w:tcPr>
            <w:tcW w:w="3681" w:type="dxa"/>
            <w:vAlign w:val="bottom"/>
          </w:tcPr>
          <w:p w14:paraId="74C3B820" w14:textId="31605A9A"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medycyna sportowa</w:t>
            </w:r>
          </w:p>
        </w:tc>
        <w:tc>
          <w:tcPr>
            <w:tcW w:w="1701" w:type="dxa"/>
            <w:vAlign w:val="bottom"/>
          </w:tcPr>
          <w:p w14:paraId="137BA541" w14:textId="5880A1A8"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1037F745" w14:textId="77777777" w:rsidTr="00624EEC">
        <w:trPr>
          <w:jc w:val="center"/>
        </w:trPr>
        <w:tc>
          <w:tcPr>
            <w:tcW w:w="3681" w:type="dxa"/>
            <w:vAlign w:val="bottom"/>
          </w:tcPr>
          <w:p w14:paraId="78474DFD" w14:textId="59C69075"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opieka długoterminowa</w:t>
            </w:r>
          </w:p>
        </w:tc>
        <w:tc>
          <w:tcPr>
            <w:tcW w:w="1701" w:type="dxa"/>
            <w:vAlign w:val="bottom"/>
          </w:tcPr>
          <w:p w14:paraId="6287D65F" w14:textId="31A0BDF5"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2</w:t>
            </w:r>
          </w:p>
        </w:tc>
      </w:tr>
      <w:tr w:rsidR="0000679F" w:rsidRPr="00F36AD9" w14:paraId="0442AFDA" w14:textId="77777777" w:rsidTr="00624EEC">
        <w:trPr>
          <w:jc w:val="center"/>
        </w:trPr>
        <w:tc>
          <w:tcPr>
            <w:tcW w:w="3681" w:type="dxa"/>
            <w:vAlign w:val="bottom"/>
          </w:tcPr>
          <w:p w14:paraId="4E15D61A" w14:textId="7EA43797"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opieka paliatywno-hospicyjna</w:t>
            </w:r>
          </w:p>
        </w:tc>
        <w:tc>
          <w:tcPr>
            <w:tcW w:w="1701" w:type="dxa"/>
            <w:vAlign w:val="bottom"/>
          </w:tcPr>
          <w:p w14:paraId="36C37A96" w14:textId="7CF5A904"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3457AD03" w14:textId="77777777" w:rsidTr="00624EEC">
        <w:trPr>
          <w:jc w:val="center"/>
        </w:trPr>
        <w:tc>
          <w:tcPr>
            <w:tcW w:w="3681" w:type="dxa"/>
            <w:vAlign w:val="bottom"/>
          </w:tcPr>
          <w:p w14:paraId="0D60EC21" w14:textId="776206BF"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osteoporoza</w:t>
            </w:r>
          </w:p>
        </w:tc>
        <w:tc>
          <w:tcPr>
            <w:tcW w:w="1701" w:type="dxa"/>
            <w:vAlign w:val="bottom"/>
          </w:tcPr>
          <w:p w14:paraId="5A4F6EBA" w14:textId="244E4D6C"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7</w:t>
            </w:r>
          </w:p>
        </w:tc>
      </w:tr>
      <w:tr w:rsidR="0000679F" w:rsidRPr="00F36AD9" w14:paraId="72EEAA29" w14:textId="77777777" w:rsidTr="00624EEC">
        <w:trPr>
          <w:jc w:val="center"/>
        </w:trPr>
        <w:tc>
          <w:tcPr>
            <w:tcW w:w="3681" w:type="dxa"/>
            <w:vAlign w:val="bottom"/>
          </w:tcPr>
          <w:p w14:paraId="229524F5" w14:textId="407AF5F8"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 xml:space="preserve">poradnictwo laktacyjne </w:t>
            </w:r>
            <w:r w:rsidR="009F7C11">
              <w:rPr>
                <w:rFonts w:ascii="Arial" w:hAnsi="Arial" w:cs="Arial"/>
                <w:color w:val="000000"/>
              </w:rPr>
              <w:t>–</w:t>
            </w:r>
            <w:r w:rsidRPr="00F36AD9">
              <w:rPr>
                <w:rFonts w:ascii="Arial" w:hAnsi="Arial" w:cs="Arial"/>
                <w:color w:val="000000"/>
              </w:rPr>
              <w:t xml:space="preserve"> położnictwo</w:t>
            </w:r>
          </w:p>
        </w:tc>
        <w:tc>
          <w:tcPr>
            <w:tcW w:w="1701" w:type="dxa"/>
            <w:vAlign w:val="bottom"/>
          </w:tcPr>
          <w:p w14:paraId="4EB78ED0" w14:textId="50FD948A"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71E0546D" w14:textId="77777777" w:rsidTr="00624EEC">
        <w:trPr>
          <w:jc w:val="center"/>
        </w:trPr>
        <w:tc>
          <w:tcPr>
            <w:tcW w:w="3681" w:type="dxa"/>
            <w:vAlign w:val="bottom"/>
          </w:tcPr>
          <w:p w14:paraId="4902D69D" w14:textId="55603743"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profilaktyka chorób ukł</w:t>
            </w:r>
            <w:r w:rsidR="00A963CF" w:rsidRPr="00F36AD9">
              <w:rPr>
                <w:rFonts w:ascii="Arial" w:hAnsi="Arial" w:cs="Arial"/>
                <w:color w:val="000000"/>
              </w:rPr>
              <w:t>a</w:t>
            </w:r>
            <w:r w:rsidRPr="00F36AD9">
              <w:rPr>
                <w:rFonts w:ascii="Arial" w:hAnsi="Arial" w:cs="Arial"/>
                <w:color w:val="000000"/>
              </w:rPr>
              <w:t>du krążenia</w:t>
            </w:r>
          </w:p>
        </w:tc>
        <w:tc>
          <w:tcPr>
            <w:tcW w:w="1701" w:type="dxa"/>
            <w:vAlign w:val="bottom"/>
          </w:tcPr>
          <w:p w14:paraId="0CF01849" w14:textId="2D597801"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2</w:t>
            </w:r>
          </w:p>
        </w:tc>
      </w:tr>
      <w:tr w:rsidR="0000679F" w:rsidRPr="00F36AD9" w14:paraId="51827AF9" w14:textId="77777777" w:rsidTr="00624EEC">
        <w:trPr>
          <w:jc w:val="center"/>
        </w:trPr>
        <w:tc>
          <w:tcPr>
            <w:tcW w:w="3681" w:type="dxa"/>
            <w:vAlign w:val="bottom"/>
          </w:tcPr>
          <w:p w14:paraId="4613C45F" w14:textId="5C5D919B"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lastRenderedPageBreak/>
              <w:t>profilaktyka otyłości</w:t>
            </w:r>
          </w:p>
        </w:tc>
        <w:tc>
          <w:tcPr>
            <w:tcW w:w="1701" w:type="dxa"/>
            <w:vAlign w:val="bottom"/>
          </w:tcPr>
          <w:p w14:paraId="7F614434" w14:textId="0944D3A8"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5</w:t>
            </w:r>
          </w:p>
        </w:tc>
      </w:tr>
      <w:tr w:rsidR="0000679F" w:rsidRPr="00F36AD9" w14:paraId="0C673BEC" w14:textId="77777777" w:rsidTr="00624EEC">
        <w:trPr>
          <w:jc w:val="center"/>
        </w:trPr>
        <w:tc>
          <w:tcPr>
            <w:tcW w:w="3681" w:type="dxa"/>
            <w:vAlign w:val="bottom"/>
          </w:tcPr>
          <w:p w14:paraId="15B47482" w14:textId="1F470B53"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profilaktyka raka jelita grubego</w:t>
            </w:r>
          </w:p>
        </w:tc>
        <w:tc>
          <w:tcPr>
            <w:tcW w:w="1701" w:type="dxa"/>
            <w:vAlign w:val="bottom"/>
          </w:tcPr>
          <w:p w14:paraId="46E64EBB" w14:textId="038A42C7"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3</w:t>
            </w:r>
          </w:p>
        </w:tc>
      </w:tr>
      <w:tr w:rsidR="0000679F" w:rsidRPr="00F36AD9" w14:paraId="5ED7A92B" w14:textId="77777777" w:rsidTr="00624EEC">
        <w:trPr>
          <w:jc w:val="center"/>
        </w:trPr>
        <w:tc>
          <w:tcPr>
            <w:tcW w:w="3681" w:type="dxa"/>
            <w:vAlign w:val="bottom"/>
          </w:tcPr>
          <w:p w14:paraId="6F7273FF" w14:textId="6A3074AD"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profilaktyka raka piersi</w:t>
            </w:r>
          </w:p>
        </w:tc>
        <w:tc>
          <w:tcPr>
            <w:tcW w:w="1701" w:type="dxa"/>
            <w:vAlign w:val="bottom"/>
          </w:tcPr>
          <w:p w14:paraId="14D8DE5F" w14:textId="556BF8D9"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3</w:t>
            </w:r>
          </w:p>
        </w:tc>
      </w:tr>
      <w:tr w:rsidR="0000679F" w:rsidRPr="00F36AD9" w14:paraId="65680573" w14:textId="77777777" w:rsidTr="00624EEC">
        <w:trPr>
          <w:jc w:val="center"/>
        </w:trPr>
        <w:tc>
          <w:tcPr>
            <w:tcW w:w="3681" w:type="dxa"/>
            <w:vAlign w:val="bottom"/>
          </w:tcPr>
          <w:p w14:paraId="1281BB7A" w14:textId="708317BB"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profilaktyka wad wzroku i słuchu</w:t>
            </w:r>
          </w:p>
        </w:tc>
        <w:tc>
          <w:tcPr>
            <w:tcW w:w="1701" w:type="dxa"/>
            <w:vAlign w:val="bottom"/>
          </w:tcPr>
          <w:p w14:paraId="1601FD88" w14:textId="43D357F7"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7</w:t>
            </w:r>
          </w:p>
        </w:tc>
      </w:tr>
      <w:tr w:rsidR="0000679F" w:rsidRPr="00F36AD9" w14:paraId="35EF657F" w14:textId="77777777" w:rsidTr="00624EEC">
        <w:trPr>
          <w:jc w:val="center"/>
        </w:trPr>
        <w:tc>
          <w:tcPr>
            <w:tcW w:w="3681" w:type="dxa"/>
            <w:vAlign w:val="bottom"/>
          </w:tcPr>
          <w:p w14:paraId="62A5EBB6" w14:textId="53785EEB"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psychiatria i psychoedukacja</w:t>
            </w:r>
          </w:p>
        </w:tc>
        <w:tc>
          <w:tcPr>
            <w:tcW w:w="1701" w:type="dxa"/>
            <w:vAlign w:val="bottom"/>
          </w:tcPr>
          <w:p w14:paraId="12508447" w14:textId="0D75225C"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4</w:t>
            </w:r>
          </w:p>
        </w:tc>
      </w:tr>
      <w:tr w:rsidR="0000679F" w:rsidRPr="00F36AD9" w14:paraId="1EDC42EB" w14:textId="77777777" w:rsidTr="00624EEC">
        <w:trPr>
          <w:jc w:val="center"/>
        </w:trPr>
        <w:tc>
          <w:tcPr>
            <w:tcW w:w="3681" w:type="dxa"/>
            <w:vAlign w:val="bottom"/>
          </w:tcPr>
          <w:p w14:paraId="3C157A7A" w14:textId="27BC5B7F"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pulmonologia</w:t>
            </w:r>
          </w:p>
        </w:tc>
        <w:tc>
          <w:tcPr>
            <w:tcW w:w="1701" w:type="dxa"/>
            <w:vAlign w:val="bottom"/>
          </w:tcPr>
          <w:p w14:paraId="1F085CC9" w14:textId="000EE4D7"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3A91280C" w14:textId="77777777" w:rsidTr="00624EEC">
        <w:trPr>
          <w:jc w:val="center"/>
        </w:trPr>
        <w:tc>
          <w:tcPr>
            <w:tcW w:w="3681" w:type="dxa"/>
            <w:vAlign w:val="bottom"/>
          </w:tcPr>
          <w:p w14:paraId="02FFF82F" w14:textId="06486EE7"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rehabilitacja</w:t>
            </w:r>
          </w:p>
        </w:tc>
        <w:tc>
          <w:tcPr>
            <w:tcW w:w="1701" w:type="dxa"/>
            <w:vAlign w:val="bottom"/>
          </w:tcPr>
          <w:p w14:paraId="30E0C924" w14:textId="1CD1854D"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30</w:t>
            </w:r>
          </w:p>
        </w:tc>
      </w:tr>
      <w:tr w:rsidR="0000679F" w:rsidRPr="00F36AD9" w14:paraId="6A509831" w14:textId="77777777" w:rsidTr="00624EEC">
        <w:trPr>
          <w:jc w:val="center"/>
        </w:trPr>
        <w:tc>
          <w:tcPr>
            <w:tcW w:w="3681" w:type="dxa"/>
            <w:vAlign w:val="bottom"/>
          </w:tcPr>
          <w:p w14:paraId="6DBA2727" w14:textId="427E8D46"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stomatologia</w:t>
            </w:r>
          </w:p>
        </w:tc>
        <w:tc>
          <w:tcPr>
            <w:tcW w:w="1701" w:type="dxa"/>
            <w:vAlign w:val="bottom"/>
          </w:tcPr>
          <w:p w14:paraId="197CF85C" w14:textId="0A6EAC87"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3</w:t>
            </w:r>
          </w:p>
        </w:tc>
      </w:tr>
      <w:tr w:rsidR="0000679F" w:rsidRPr="00F36AD9" w14:paraId="70C39D03" w14:textId="77777777" w:rsidTr="00624EEC">
        <w:trPr>
          <w:jc w:val="center"/>
        </w:trPr>
        <w:tc>
          <w:tcPr>
            <w:tcW w:w="3681" w:type="dxa"/>
            <w:vAlign w:val="bottom"/>
          </w:tcPr>
          <w:p w14:paraId="30EB878A" w14:textId="3D6D95B5"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szczepienia</w:t>
            </w:r>
          </w:p>
        </w:tc>
        <w:tc>
          <w:tcPr>
            <w:tcW w:w="1701" w:type="dxa"/>
            <w:vAlign w:val="bottom"/>
          </w:tcPr>
          <w:p w14:paraId="56BB76A6" w14:textId="0223039D"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12</w:t>
            </w:r>
          </w:p>
        </w:tc>
      </w:tr>
      <w:tr w:rsidR="0000679F" w:rsidRPr="00F36AD9" w14:paraId="51BE595F" w14:textId="77777777" w:rsidTr="00624EEC">
        <w:trPr>
          <w:jc w:val="center"/>
        </w:trPr>
        <w:tc>
          <w:tcPr>
            <w:tcW w:w="3681" w:type="dxa"/>
            <w:vAlign w:val="bottom"/>
          </w:tcPr>
          <w:p w14:paraId="1B6B6CB6" w14:textId="34F4C787"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szczepienia przeciw HPV</w:t>
            </w:r>
          </w:p>
        </w:tc>
        <w:tc>
          <w:tcPr>
            <w:tcW w:w="1701" w:type="dxa"/>
            <w:vAlign w:val="bottom"/>
          </w:tcPr>
          <w:p w14:paraId="033635E6" w14:textId="39DDED94" w:rsidR="0000679F" w:rsidRPr="00F36AD9" w:rsidRDefault="00F513BE" w:rsidP="009A39B1">
            <w:pPr>
              <w:spacing w:before="120" w:after="120" w:line="360" w:lineRule="auto"/>
              <w:jc w:val="center"/>
              <w:rPr>
                <w:rFonts w:ascii="Arial" w:hAnsi="Arial" w:cs="Arial"/>
              </w:rPr>
            </w:pPr>
            <w:r w:rsidRPr="00F36AD9">
              <w:rPr>
                <w:rFonts w:ascii="Arial" w:hAnsi="Arial" w:cs="Arial"/>
                <w:color w:val="000000"/>
              </w:rPr>
              <w:t>6</w:t>
            </w:r>
          </w:p>
        </w:tc>
      </w:tr>
      <w:tr w:rsidR="0000679F" w:rsidRPr="00F36AD9" w14:paraId="6C1C0D90" w14:textId="77777777" w:rsidTr="00624EEC">
        <w:trPr>
          <w:jc w:val="center"/>
        </w:trPr>
        <w:tc>
          <w:tcPr>
            <w:tcW w:w="3681" w:type="dxa"/>
            <w:vAlign w:val="bottom"/>
          </w:tcPr>
          <w:p w14:paraId="0E7780C9" w14:textId="2465A5D8"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szkoła rodzenia</w:t>
            </w:r>
          </w:p>
        </w:tc>
        <w:tc>
          <w:tcPr>
            <w:tcW w:w="1701" w:type="dxa"/>
            <w:vAlign w:val="bottom"/>
          </w:tcPr>
          <w:p w14:paraId="19945F63" w14:textId="6A980C62"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3</w:t>
            </w:r>
          </w:p>
        </w:tc>
      </w:tr>
      <w:tr w:rsidR="0000679F" w:rsidRPr="00F36AD9" w14:paraId="1B1054B9" w14:textId="77777777" w:rsidTr="00624EEC">
        <w:trPr>
          <w:jc w:val="center"/>
        </w:trPr>
        <w:tc>
          <w:tcPr>
            <w:tcW w:w="3681" w:type="dxa"/>
            <w:vAlign w:val="bottom"/>
          </w:tcPr>
          <w:p w14:paraId="0B413AC9" w14:textId="661FFF4A"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neonatologia</w:t>
            </w:r>
          </w:p>
        </w:tc>
        <w:tc>
          <w:tcPr>
            <w:tcW w:w="1701" w:type="dxa"/>
            <w:vAlign w:val="bottom"/>
          </w:tcPr>
          <w:p w14:paraId="6078F308" w14:textId="7491A51A"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r w:rsidR="0000679F" w:rsidRPr="00F36AD9" w14:paraId="443928F7" w14:textId="77777777" w:rsidTr="00624EEC">
        <w:trPr>
          <w:jc w:val="center"/>
        </w:trPr>
        <w:tc>
          <w:tcPr>
            <w:tcW w:w="3681" w:type="dxa"/>
            <w:vAlign w:val="bottom"/>
          </w:tcPr>
          <w:p w14:paraId="5C8EF660" w14:textId="1277D3E1"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profilaktyka zdrowotna</w:t>
            </w:r>
          </w:p>
        </w:tc>
        <w:tc>
          <w:tcPr>
            <w:tcW w:w="1701" w:type="dxa"/>
            <w:vAlign w:val="bottom"/>
          </w:tcPr>
          <w:p w14:paraId="738EB16A" w14:textId="1A0814EA" w:rsidR="0000679F" w:rsidRPr="00F36AD9" w:rsidRDefault="0000679F" w:rsidP="009A39B1">
            <w:pPr>
              <w:spacing w:before="120" w:after="120" w:line="360" w:lineRule="auto"/>
              <w:jc w:val="center"/>
              <w:rPr>
                <w:rFonts w:ascii="Arial" w:hAnsi="Arial" w:cs="Arial"/>
              </w:rPr>
            </w:pPr>
            <w:r w:rsidRPr="00F36AD9">
              <w:rPr>
                <w:rFonts w:ascii="Arial" w:hAnsi="Arial" w:cs="Arial"/>
                <w:color w:val="000000"/>
              </w:rPr>
              <w:t>1</w:t>
            </w:r>
          </w:p>
        </w:tc>
      </w:tr>
    </w:tbl>
    <w:p w14:paraId="2A66326A" w14:textId="5518CF84" w:rsidR="00BB5318" w:rsidRPr="00F36AD9" w:rsidRDefault="00BB5318" w:rsidP="009A39B1">
      <w:pPr>
        <w:keepNext/>
        <w:spacing w:before="120" w:after="120" w:line="360" w:lineRule="auto"/>
        <w:rPr>
          <w:rFonts w:ascii="Arial" w:hAnsi="Arial" w:cs="Arial"/>
        </w:rPr>
      </w:pPr>
    </w:p>
    <w:p w14:paraId="629B878F" w14:textId="13268850" w:rsidR="00622460" w:rsidRPr="00F36AD9" w:rsidRDefault="006123EF" w:rsidP="009A39B1">
      <w:pPr>
        <w:pStyle w:val="Legenda"/>
        <w:spacing w:before="120" w:after="120" w:line="360" w:lineRule="auto"/>
        <w:jc w:val="center"/>
        <w:rPr>
          <w:rFonts w:ascii="Arial" w:hAnsi="Arial" w:cs="Arial"/>
        </w:rPr>
      </w:pPr>
      <w:r w:rsidRPr="00F36AD9">
        <w:rPr>
          <w:rFonts w:ascii="Arial" w:hAnsi="Arial" w:cs="Arial"/>
        </w:rPr>
        <w:t xml:space="preserve">Tabela </w:t>
      </w:r>
      <w:r w:rsidR="00805952" w:rsidRPr="00F36AD9">
        <w:rPr>
          <w:rFonts w:ascii="Arial" w:hAnsi="Arial" w:cs="Arial"/>
        </w:rPr>
        <w:t>1</w:t>
      </w:r>
      <w:r w:rsidR="00624EEC">
        <w:rPr>
          <w:rFonts w:ascii="Arial" w:hAnsi="Arial" w:cs="Arial"/>
        </w:rPr>
        <w:t>1</w:t>
      </w:r>
      <w:r w:rsidR="00BB5318" w:rsidRPr="00F36AD9">
        <w:rPr>
          <w:rFonts w:ascii="Arial" w:hAnsi="Arial" w:cs="Arial"/>
        </w:rPr>
        <w:t xml:space="preserve"> </w:t>
      </w:r>
      <w:r w:rsidR="00982453">
        <w:rPr>
          <w:rFonts w:ascii="Arial" w:hAnsi="Arial" w:cs="Arial"/>
        </w:rPr>
        <w:t>–</w:t>
      </w:r>
      <w:r w:rsidR="00BB5318" w:rsidRPr="00F36AD9">
        <w:rPr>
          <w:rFonts w:ascii="Arial" w:hAnsi="Arial" w:cs="Arial"/>
        </w:rPr>
        <w:t xml:space="preserve"> </w:t>
      </w:r>
      <w:r w:rsidR="00F36DCC" w:rsidRPr="00F36AD9">
        <w:rPr>
          <w:rFonts w:ascii="Arial" w:hAnsi="Arial" w:cs="Arial"/>
        </w:rPr>
        <w:t>T</w:t>
      </w:r>
      <w:r w:rsidR="00BB5318" w:rsidRPr="00F36AD9">
        <w:rPr>
          <w:rFonts w:ascii="Arial" w:hAnsi="Arial" w:cs="Arial"/>
        </w:rPr>
        <w:t xml:space="preserve">ematyka dofinansowanych programów polityki zdrowotnej prze NFZ w </w:t>
      </w:r>
      <w:r w:rsidRPr="00F36AD9">
        <w:rPr>
          <w:rFonts w:ascii="Arial" w:hAnsi="Arial" w:cs="Arial"/>
        </w:rPr>
        <w:t xml:space="preserve">2023 </w:t>
      </w:r>
      <w:r w:rsidR="00BB5318" w:rsidRPr="00F36AD9">
        <w:rPr>
          <w:rFonts w:ascii="Arial" w:hAnsi="Arial" w:cs="Arial"/>
        </w:rPr>
        <w:t>r</w:t>
      </w:r>
      <w:r w:rsidR="0094270B" w:rsidRPr="00F36AD9">
        <w:rPr>
          <w:rFonts w:ascii="Arial" w:hAnsi="Arial" w:cs="Arial"/>
        </w:rPr>
        <w:t>.</w:t>
      </w:r>
    </w:p>
    <w:p w14:paraId="47820FDB" w14:textId="5C5E02F1" w:rsidR="00622460" w:rsidRPr="00F36AD9" w:rsidRDefault="00622460" w:rsidP="009A39B1">
      <w:pPr>
        <w:spacing w:before="120" w:after="120" w:line="360" w:lineRule="auto"/>
        <w:jc w:val="both"/>
        <w:rPr>
          <w:rFonts w:ascii="Arial" w:hAnsi="Arial" w:cs="Arial"/>
        </w:rPr>
      </w:pPr>
      <w:r w:rsidRPr="00F36AD9">
        <w:rPr>
          <w:rFonts w:ascii="Arial" w:hAnsi="Arial" w:cs="Arial"/>
        </w:rPr>
        <w:t xml:space="preserve">W </w:t>
      </w:r>
      <w:r w:rsidR="006123EF" w:rsidRPr="00F36AD9">
        <w:rPr>
          <w:rFonts w:ascii="Arial" w:hAnsi="Arial" w:cs="Arial"/>
        </w:rPr>
        <w:t xml:space="preserve">2023 </w:t>
      </w:r>
      <w:r w:rsidRPr="00F36AD9">
        <w:rPr>
          <w:rFonts w:ascii="Arial" w:hAnsi="Arial" w:cs="Arial"/>
        </w:rPr>
        <w:t>r</w:t>
      </w:r>
      <w:r w:rsidR="0094270B" w:rsidRPr="00F36AD9">
        <w:rPr>
          <w:rFonts w:ascii="Arial" w:hAnsi="Arial" w:cs="Arial"/>
        </w:rPr>
        <w:t>.</w:t>
      </w:r>
      <w:r w:rsidRPr="00F36AD9">
        <w:rPr>
          <w:rFonts w:ascii="Arial" w:hAnsi="Arial" w:cs="Arial"/>
        </w:rPr>
        <w:t xml:space="preserve"> większość dofinansowanych programów polityki zdrowotnej dotyczyła rehabilitacji</w:t>
      </w:r>
      <w:r w:rsidR="00BB5318" w:rsidRPr="00F36AD9">
        <w:rPr>
          <w:rFonts w:ascii="Arial" w:hAnsi="Arial" w:cs="Arial"/>
        </w:rPr>
        <w:t>, w tym tej skierowanej do niepełnosprawnych oraz osób starszych (</w:t>
      </w:r>
      <w:r w:rsidR="00F513BE" w:rsidRPr="00F36AD9">
        <w:rPr>
          <w:rFonts w:ascii="Arial" w:hAnsi="Arial" w:cs="Arial"/>
        </w:rPr>
        <w:t>30)</w:t>
      </w:r>
      <w:r w:rsidR="00BB5318" w:rsidRPr="00F36AD9">
        <w:rPr>
          <w:rFonts w:ascii="Arial" w:hAnsi="Arial" w:cs="Arial"/>
        </w:rPr>
        <w:t xml:space="preserve">, </w:t>
      </w:r>
      <w:r w:rsidR="00E27AC7" w:rsidRPr="00F36AD9">
        <w:rPr>
          <w:rFonts w:ascii="Arial" w:hAnsi="Arial" w:cs="Arial"/>
        </w:rPr>
        <w:t>szczepień</w:t>
      </w:r>
      <w:r w:rsidR="00BB5318" w:rsidRPr="00F36AD9">
        <w:rPr>
          <w:rFonts w:ascii="Arial" w:hAnsi="Arial" w:cs="Arial"/>
        </w:rPr>
        <w:t xml:space="preserve"> (</w:t>
      </w:r>
      <w:r w:rsidR="00E27AC7" w:rsidRPr="00F36AD9">
        <w:rPr>
          <w:rFonts w:ascii="Arial" w:hAnsi="Arial" w:cs="Arial"/>
        </w:rPr>
        <w:t>1</w:t>
      </w:r>
      <w:r w:rsidR="00F513BE" w:rsidRPr="00F36AD9">
        <w:rPr>
          <w:rFonts w:ascii="Arial" w:hAnsi="Arial" w:cs="Arial"/>
        </w:rPr>
        <w:t>8</w:t>
      </w:r>
      <w:r w:rsidR="00BB5318" w:rsidRPr="00F36AD9">
        <w:rPr>
          <w:rFonts w:ascii="Arial" w:hAnsi="Arial" w:cs="Arial"/>
        </w:rPr>
        <w:t xml:space="preserve">), </w:t>
      </w:r>
      <w:r w:rsidR="00E27AC7" w:rsidRPr="00F36AD9">
        <w:rPr>
          <w:rFonts w:ascii="Arial" w:hAnsi="Arial" w:cs="Arial"/>
        </w:rPr>
        <w:t>osteoporozy</w:t>
      </w:r>
      <w:r w:rsidR="00BB5318" w:rsidRPr="00F36AD9">
        <w:rPr>
          <w:rFonts w:ascii="Arial" w:hAnsi="Arial" w:cs="Arial"/>
        </w:rPr>
        <w:t xml:space="preserve"> (</w:t>
      </w:r>
      <w:r w:rsidR="00F513BE" w:rsidRPr="00F36AD9">
        <w:rPr>
          <w:rFonts w:ascii="Arial" w:hAnsi="Arial" w:cs="Arial"/>
        </w:rPr>
        <w:t>7</w:t>
      </w:r>
      <w:r w:rsidR="00E27AC7" w:rsidRPr="00F36AD9">
        <w:rPr>
          <w:rFonts w:ascii="Arial" w:hAnsi="Arial" w:cs="Arial"/>
        </w:rPr>
        <w:t>).</w:t>
      </w:r>
      <w:r w:rsidR="00F513BE" w:rsidRPr="00F36AD9">
        <w:rPr>
          <w:rFonts w:ascii="Arial" w:hAnsi="Arial" w:cs="Arial"/>
        </w:rPr>
        <w:t xml:space="preserve"> I tyle samo działań z zakresu profilaktyki wad wzroku i słuchu (7).</w:t>
      </w:r>
      <w:r w:rsidR="00E27AC7" w:rsidRPr="00F36AD9">
        <w:rPr>
          <w:rFonts w:ascii="Arial" w:hAnsi="Arial" w:cs="Arial"/>
        </w:rPr>
        <w:t xml:space="preserve"> Reszta </w:t>
      </w:r>
      <w:r w:rsidR="00BB5318" w:rsidRPr="00F36AD9">
        <w:rPr>
          <w:rFonts w:ascii="Arial" w:hAnsi="Arial" w:cs="Arial"/>
        </w:rPr>
        <w:t xml:space="preserve">programów polityki zdrowotnej </w:t>
      </w:r>
      <w:r w:rsidR="008C0DAA" w:rsidRPr="00F36AD9">
        <w:rPr>
          <w:rFonts w:ascii="Arial" w:hAnsi="Arial" w:cs="Arial"/>
        </w:rPr>
        <w:t xml:space="preserve">dotyczyła </w:t>
      </w:r>
      <w:r w:rsidR="00BB5318" w:rsidRPr="00F36AD9">
        <w:rPr>
          <w:rFonts w:ascii="Arial" w:hAnsi="Arial" w:cs="Arial"/>
        </w:rPr>
        <w:t>różnorodnych tematyk zgodnie z powyższym wykresem.</w:t>
      </w:r>
    </w:p>
    <w:p w14:paraId="10F7FBD3" w14:textId="6689ED71" w:rsidR="00A30FD7" w:rsidRPr="00F36AD9" w:rsidRDefault="00A30FD7" w:rsidP="009A39B1">
      <w:pPr>
        <w:spacing w:before="120" w:after="120" w:line="360" w:lineRule="auto"/>
        <w:jc w:val="both"/>
        <w:rPr>
          <w:rFonts w:ascii="Arial" w:hAnsi="Arial" w:cs="Arial"/>
          <w:b/>
          <w:bCs/>
        </w:rPr>
      </w:pPr>
      <w:r w:rsidRPr="00F36AD9">
        <w:rPr>
          <w:rFonts w:ascii="Arial" w:hAnsi="Arial" w:cs="Arial"/>
          <w:b/>
          <w:bCs/>
        </w:rPr>
        <w:t xml:space="preserve">Wykorzystanie środków z opłaty od napojów z dodatkiem substancji o właściwościach słodzących, kofeiny lub tauryny w </w:t>
      </w:r>
      <w:r w:rsidR="00F513BE" w:rsidRPr="00F36AD9">
        <w:rPr>
          <w:rFonts w:ascii="Arial" w:hAnsi="Arial" w:cs="Arial"/>
          <w:b/>
          <w:bCs/>
        </w:rPr>
        <w:t xml:space="preserve">2022 </w:t>
      </w:r>
      <w:r w:rsidRPr="00F36AD9">
        <w:rPr>
          <w:rFonts w:ascii="Arial" w:hAnsi="Arial" w:cs="Arial"/>
          <w:b/>
          <w:bCs/>
        </w:rPr>
        <w:t xml:space="preserve">r. </w:t>
      </w:r>
      <w:r w:rsidR="00F513BE" w:rsidRPr="00F36AD9">
        <w:rPr>
          <w:rFonts w:ascii="Arial" w:hAnsi="Arial" w:cs="Arial"/>
          <w:b/>
          <w:bCs/>
        </w:rPr>
        <w:t>i 2023 r.</w:t>
      </w:r>
    </w:p>
    <w:p w14:paraId="148485DA" w14:textId="0455762E" w:rsidR="00A30FD7" w:rsidRPr="00F36AD9" w:rsidRDefault="00A30FD7" w:rsidP="009A39B1">
      <w:pPr>
        <w:spacing w:before="120" w:after="120" w:line="360" w:lineRule="auto"/>
        <w:jc w:val="both"/>
        <w:rPr>
          <w:rFonts w:ascii="Arial" w:hAnsi="Arial" w:cs="Arial"/>
        </w:rPr>
      </w:pPr>
      <w:r w:rsidRPr="00F36AD9">
        <w:rPr>
          <w:rFonts w:ascii="Arial" w:hAnsi="Arial" w:cs="Arial"/>
        </w:rPr>
        <w:t>W 2021 r. weszła w życie ustawa z dnia 14 lutego 2020 r. o zmianie niektórych ustaw w związku z promocją prozdrowotnych wyborów konsumentów</w:t>
      </w:r>
      <w:r w:rsidR="00EC41D2" w:rsidRPr="00F36AD9">
        <w:rPr>
          <w:rStyle w:val="Odwoanieprzypisudolnego"/>
          <w:rFonts w:ascii="Arial" w:hAnsi="Arial" w:cs="Arial"/>
        </w:rPr>
        <w:footnoteReference w:id="30"/>
      </w:r>
      <w:r w:rsidR="00B722D1">
        <w:rPr>
          <w:rFonts w:ascii="Arial" w:hAnsi="Arial" w:cs="Arial"/>
          <w:vertAlign w:val="superscript"/>
        </w:rPr>
        <w:t>)</w:t>
      </w:r>
      <w:r w:rsidRPr="00F36AD9">
        <w:rPr>
          <w:rFonts w:ascii="Arial" w:hAnsi="Arial" w:cs="Arial"/>
        </w:rPr>
        <w:t xml:space="preserve">. Celem </w:t>
      </w:r>
      <w:r w:rsidR="00706F8D" w:rsidRPr="00F36AD9">
        <w:rPr>
          <w:rFonts w:ascii="Arial" w:hAnsi="Arial" w:cs="Arial"/>
        </w:rPr>
        <w:t xml:space="preserve">ustawy </w:t>
      </w:r>
      <w:r w:rsidRPr="00F36AD9">
        <w:rPr>
          <w:rFonts w:ascii="Arial" w:hAnsi="Arial" w:cs="Arial"/>
        </w:rPr>
        <w:t xml:space="preserve">jest wykorzystanie polityki fiskalnej jako narzędzia służącego promocji prozdrowotnych wyborów </w:t>
      </w:r>
      <w:r w:rsidRPr="00F36AD9">
        <w:rPr>
          <w:rFonts w:ascii="Arial" w:hAnsi="Arial" w:cs="Arial"/>
        </w:rPr>
        <w:lastRenderedPageBreak/>
        <w:t>konsumentów m.in. przez wprowadzenie dodatkowej opłaty na napoje bezalkoholowe,</w:t>
      </w:r>
      <w:r w:rsidR="002973C9" w:rsidRPr="00F36AD9">
        <w:rPr>
          <w:rFonts w:ascii="Arial" w:hAnsi="Arial" w:cs="Arial"/>
        </w:rPr>
        <w:t xml:space="preserve"> </w:t>
      </w:r>
      <w:r w:rsidRPr="00F36AD9">
        <w:rPr>
          <w:rFonts w:ascii="Arial" w:hAnsi="Arial" w:cs="Arial"/>
        </w:rPr>
        <w:t xml:space="preserve">w których składzie znajduje się co najmniej jedna substancja o właściwościach słodzących, kofeina lub tauryna. Zgodnie z art. 12c ust. 1 ustawy, opłata oraz dodatkowa opłata, o której mowa w art. 12i ust. 1 ustawy, stanowią w wysokości: 96,5% przychód </w:t>
      </w:r>
      <w:r w:rsidR="00423DE7" w:rsidRPr="00F36AD9">
        <w:rPr>
          <w:rFonts w:ascii="Arial" w:hAnsi="Arial" w:cs="Arial"/>
        </w:rPr>
        <w:t>NFZ</w:t>
      </w:r>
      <w:r w:rsidRPr="00F36AD9">
        <w:rPr>
          <w:rFonts w:ascii="Arial" w:hAnsi="Arial" w:cs="Arial"/>
        </w:rPr>
        <w:t xml:space="preserve"> oraz 3,5% dochód budżetu państwa, w części, której dysponentem jest minister właściwy do spraw finansów publicznych.</w:t>
      </w:r>
    </w:p>
    <w:p w14:paraId="3B0FB883" w14:textId="06709600" w:rsidR="00A30FD7" w:rsidRPr="00F36AD9" w:rsidRDefault="00A30FD7" w:rsidP="009A39B1">
      <w:pPr>
        <w:spacing w:before="120" w:after="120" w:line="360" w:lineRule="auto"/>
        <w:jc w:val="both"/>
        <w:rPr>
          <w:rFonts w:ascii="Arial" w:hAnsi="Arial" w:cs="Arial"/>
        </w:rPr>
      </w:pPr>
      <w:r w:rsidRPr="00F36AD9">
        <w:rPr>
          <w:rFonts w:ascii="Arial" w:hAnsi="Arial" w:cs="Arial"/>
        </w:rPr>
        <w:t xml:space="preserve">Stosownie do zapisów ustawy, </w:t>
      </w:r>
      <w:r w:rsidR="00423DE7" w:rsidRPr="00F36AD9">
        <w:rPr>
          <w:rFonts w:ascii="Arial" w:hAnsi="Arial" w:cs="Arial"/>
        </w:rPr>
        <w:t>NFZ</w:t>
      </w:r>
      <w:r w:rsidRPr="00F36AD9">
        <w:rPr>
          <w:rFonts w:ascii="Arial" w:hAnsi="Arial" w:cs="Arial"/>
        </w:rPr>
        <w:t xml:space="preserve"> przeznacza środki z tzw. opłaty cukrowej na działania o charakterze edukacyjnym i profilaktycznym oraz na świadczenia opieki zdrowotnej związane z utrzymaniem i poprawą stanu zdrowia świadczeniobiorców z chorobami rozwiniętymi</w:t>
      </w:r>
      <w:r w:rsidR="002973C9" w:rsidRPr="00F36AD9">
        <w:rPr>
          <w:rFonts w:ascii="Arial" w:hAnsi="Arial" w:cs="Arial"/>
        </w:rPr>
        <w:t xml:space="preserve"> </w:t>
      </w:r>
      <w:r w:rsidRPr="00F36AD9">
        <w:rPr>
          <w:rFonts w:ascii="Arial" w:hAnsi="Arial" w:cs="Arial"/>
        </w:rPr>
        <w:t>na tle niewłaściwych wyborów i zachowań zdrowotnych, w szczególności z nadwagą i otyłością.</w:t>
      </w:r>
    </w:p>
    <w:p w14:paraId="65265BE5" w14:textId="0F477F9D" w:rsidR="00A30FD7" w:rsidRPr="00F36AD9" w:rsidRDefault="00A30FD7" w:rsidP="009A39B1">
      <w:pPr>
        <w:spacing w:before="120" w:after="120" w:line="360" w:lineRule="auto"/>
        <w:jc w:val="both"/>
        <w:rPr>
          <w:rFonts w:ascii="Arial" w:hAnsi="Arial" w:cs="Arial"/>
        </w:rPr>
      </w:pPr>
      <w:r w:rsidRPr="00F36AD9">
        <w:rPr>
          <w:rFonts w:ascii="Arial" w:hAnsi="Arial" w:cs="Arial"/>
        </w:rPr>
        <w:t xml:space="preserve">Prezes </w:t>
      </w:r>
      <w:r w:rsidR="00423DE7" w:rsidRPr="00F36AD9">
        <w:rPr>
          <w:rFonts w:ascii="Arial" w:hAnsi="Arial" w:cs="Arial"/>
        </w:rPr>
        <w:t>NFZ</w:t>
      </w:r>
      <w:r w:rsidRPr="00F36AD9">
        <w:rPr>
          <w:rFonts w:ascii="Arial" w:hAnsi="Arial" w:cs="Arial"/>
        </w:rPr>
        <w:t>, nie później niż do dnia 15 kwietnia, przedstawia ministrowi właściwemu do spraw zdrowia informację o sposobie wykorzystania środków, o których mowa</w:t>
      </w:r>
      <w:r w:rsidR="002973C9" w:rsidRPr="00F36AD9">
        <w:rPr>
          <w:rFonts w:ascii="Arial" w:hAnsi="Arial" w:cs="Arial"/>
        </w:rPr>
        <w:t xml:space="preserve"> </w:t>
      </w:r>
      <w:r w:rsidRPr="00F36AD9">
        <w:rPr>
          <w:rFonts w:ascii="Arial" w:hAnsi="Arial" w:cs="Arial"/>
        </w:rPr>
        <w:t>w art. 12c ust. 1 pkt 1, w poprzednim roku kalendarzowym.</w:t>
      </w:r>
    </w:p>
    <w:p w14:paraId="0BB54D4D" w14:textId="77777777" w:rsidR="00F513BE" w:rsidRPr="00F36AD9" w:rsidRDefault="00F513BE" w:rsidP="009A39B1">
      <w:pPr>
        <w:spacing w:before="120" w:after="120" w:line="360" w:lineRule="auto"/>
        <w:jc w:val="both"/>
        <w:rPr>
          <w:rFonts w:ascii="Arial" w:hAnsi="Arial" w:cs="Arial"/>
        </w:rPr>
      </w:pPr>
      <w:r w:rsidRPr="00F36AD9">
        <w:rPr>
          <w:rFonts w:ascii="Arial" w:hAnsi="Arial" w:cs="Arial"/>
        </w:rPr>
        <w:t>Zgodnie z informacjami przekazywanymi przez Ministerstwo Finansów łączna kwota środków finansowych, które wpłynęły z tytułu tzw. opłaty cukrowej wynosiła:</w:t>
      </w:r>
    </w:p>
    <w:p w14:paraId="756CD02C" w14:textId="73D1D289" w:rsidR="00F513BE" w:rsidRPr="00F36AD9" w:rsidRDefault="00F513BE" w:rsidP="00AC6A69">
      <w:pPr>
        <w:pStyle w:val="Akapitzlist"/>
        <w:numPr>
          <w:ilvl w:val="0"/>
          <w:numId w:val="30"/>
        </w:numPr>
        <w:spacing w:before="120" w:after="120" w:line="360" w:lineRule="auto"/>
        <w:contextualSpacing w:val="0"/>
        <w:jc w:val="both"/>
        <w:rPr>
          <w:rFonts w:ascii="Arial" w:hAnsi="Arial" w:cs="Arial"/>
          <w:sz w:val="20"/>
          <w:szCs w:val="20"/>
        </w:rPr>
      </w:pPr>
      <w:r w:rsidRPr="00F36AD9">
        <w:rPr>
          <w:rFonts w:ascii="Arial" w:hAnsi="Arial" w:cs="Arial"/>
          <w:sz w:val="20"/>
          <w:szCs w:val="20"/>
        </w:rPr>
        <w:t xml:space="preserve">1 </w:t>
      </w:r>
      <w:r w:rsidR="00CE1F34">
        <w:rPr>
          <w:rFonts w:ascii="Arial" w:hAnsi="Arial" w:cs="Arial"/>
          <w:sz w:val="20"/>
          <w:szCs w:val="20"/>
        </w:rPr>
        <w:t>655</w:t>
      </w:r>
      <w:r w:rsidRPr="00F36AD9">
        <w:rPr>
          <w:rFonts w:ascii="Arial" w:hAnsi="Arial" w:cs="Arial"/>
          <w:sz w:val="20"/>
          <w:szCs w:val="20"/>
        </w:rPr>
        <w:t xml:space="preserve"> </w:t>
      </w:r>
      <w:r w:rsidR="00CE1F34">
        <w:rPr>
          <w:rFonts w:ascii="Arial" w:hAnsi="Arial" w:cs="Arial"/>
          <w:sz w:val="20"/>
          <w:szCs w:val="20"/>
        </w:rPr>
        <w:t>793</w:t>
      </w:r>
      <w:r w:rsidRPr="00F36AD9">
        <w:rPr>
          <w:rFonts w:ascii="Arial" w:hAnsi="Arial" w:cs="Arial"/>
          <w:sz w:val="20"/>
          <w:szCs w:val="20"/>
        </w:rPr>
        <w:t xml:space="preserve"> 3</w:t>
      </w:r>
      <w:r w:rsidR="00CE1F34">
        <w:rPr>
          <w:rFonts w:ascii="Arial" w:hAnsi="Arial" w:cs="Arial"/>
          <w:sz w:val="20"/>
          <w:szCs w:val="20"/>
        </w:rPr>
        <w:t>94</w:t>
      </w:r>
      <w:r w:rsidRPr="00F36AD9">
        <w:rPr>
          <w:rFonts w:ascii="Arial" w:hAnsi="Arial" w:cs="Arial"/>
          <w:sz w:val="20"/>
          <w:szCs w:val="20"/>
        </w:rPr>
        <w:t>,</w:t>
      </w:r>
      <w:r w:rsidR="00CE1F34">
        <w:rPr>
          <w:rFonts w:ascii="Arial" w:hAnsi="Arial" w:cs="Arial"/>
          <w:sz w:val="20"/>
          <w:szCs w:val="20"/>
        </w:rPr>
        <w:t>88</w:t>
      </w:r>
      <w:r w:rsidRPr="00F36AD9">
        <w:rPr>
          <w:rFonts w:ascii="Arial" w:hAnsi="Arial" w:cs="Arial"/>
          <w:sz w:val="20"/>
          <w:szCs w:val="20"/>
        </w:rPr>
        <w:t xml:space="preserve"> zł – w 2022 r.</w:t>
      </w:r>
    </w:p>
    <w:p w14:paraId="5AA7DFF2" w14:textId="781F58D3" w:rsidR="00A30FD7" w:rsidRPr="00F36AD9" w:rsidRDefault="00111CD2" w:rsidP="00AC6A69">
      <w:pPr>
        <w:pStyle w:val="Akapitzlist"/>
        <w:numPr>
          <w:ilvl w:val="0"/>
          <w:numId w:val="30"/>
        </w:numPr>
        <w:spacing w:before="120" w:after="120" w:line="360" w:lineRule="auto"/>
        <w:contextualSpacing w:val="0"/>
        <w:jc w:val="both"/>
        <w:rPr>
          <w:rFonts w:ascii="Arial" w:hAnsi="Arial" w:cs="Arial"/>
          <w:sz w:val="20"/>
          <w:szCs w:val="20"/>
        </w:rPr>
      </w:pPr>
      <w:r w:rsidRPr="00F36AD9">
        <w:rPr>
          <w:rFonts w:ascii="Arial" w:hAnsi="Arial" w:cs="Arial"/>
          <w:sz w:val="20"/>
          <w:szCs w:val="20"/>
        </w:rPr>
        <w:t xml:space="preserve">1 </w:t>
      </w:r>
      <w:r w:rsidR="00CE1F34">
        <w:rPr>
          <w:rFonts w:ascii="Arial" w:hAnsi="Arial" w:cs="Arial"/>
          <w:sz w:val="20"/>
          <w:szCs w:val="20"/>
        </w:rPr>
        <w:t>505</w:t>
      </w:r>
      <w:r w:rsidRPr="00F36AD9">
        <w:rPr>
          <w:rFonts w:ascii="Arial" w:hAnsi="Arial" w:cs="Arial"/>
          <w:sz w:val="20"/>
          <w:szCs w:val="20"/>
        </w:rPr>
        <w:t xml:space="preserve"> </w:t>
      </w:r>
      <w:r w:rsidR="00CE1F34">
        <w:rPr>
          <w:rFonts w:ascii="Arial" w:hAnsi="Arial" w:cs="Arial"/>
          <w:sz w:val="20"/>
          <w:szCs w:val="20"/>
        </w:rPr>
        <w:t>375</w:t>
      </w:r>
      <w:r w:rsidRPr="00F36AD9">
        <w:rPr>
          <w:rFonts w:ascii="Arial" w:hAnsi="Arial" w:cs="Arial"/>
          <w:sz w:val="20"/>
          <w:szCs w:val="20"/>
        </w:rPr>
        <w:t xml:space="preserve"> </w:t>
      </w:r>
      <w:r w:rsidR="00CE1F34">
        <w:rPr>
          <w:rFonts w:ascii="Arial" w:hAnsi="Arial" w:cs="Arial"/>
          <w:sz w:val="20"/>
          <w:szCs w:val="20"/>
        </w:rPr>
        <w:t>961</w:t>
      </w:r>
      <w:r w:rsidRPr="00F36AD9">
        <w:rPr>
          <w:rFonts w:ascii="Arial" w:hAnsi="Arial" w:cs="Arial"/>
          <w:sz w:val="20"/>
          <w:szCs w:val="20"/>
        </w:rPr>
        <w:t>,</w:t>
      </w:r>
      <w:r w:rsidR="00CE1F34">
        <w:rPr>
          <w:rFonts w:ascii="Arial" w:hAnsi="Arial" w:cs="Arial"/>
          <w:sz w:val="20"/>
          <w:szCs w:val="20"/>
        </w:rPr>
        <w:t>84</w:t>
      </w:r>
      <w:r w:rsidRPr="00F36AD9">
        <w:rPr>
          <w:rFonts w:ascii="Arial" w:hAnsi="Arial" w:cs="Arial"/>
          <w:sz w:val="20"/>
          <w:szCs w:val="20"/>
        </w:rPr>
        <w:t xml:space="preserve"> zł– w 2023 r.  </w:t>
      </w:r>
    </w:p>
    <w:p w14:paraId="7C6D22AB" w14:textId="6028E4B0" w:rsidR="000823B9" w:rsidRPr="00F36AD9" w:rsidRDefault="000C6312" w:rsidP="00734CD9">
      <w:pPr>
        <w:pStyle w:val="Nagwek2"/>
        <w:spacing w:before="120" w:after="120" w:line="360" w:lineRule="auto"/>
        <w:rPr>
          <w:rFonts w:ascii="Arial" w:hAnsi="Arial" w:cs="Arial"/>
        </w:rPr>
      </w:pPr>
      <w:bookmarkStart w:id="53" w:name="_Toc201310611"/>
      <w:r w:rsidRPr="00F36AD9">
        <w:rPr>
          <w:rFonts w:ascii="Arial" w:hAnsi="Arial" w:cs="Arial"/>
        </w:rPr>
        <w:t>Podejmowanie tematyki zdrowia publicznego w mediach publicznych</w:t>
      </w:r>
      <w:bookmarkEnd w:id="53"/>
    </w:p>
    <w:p w14:paraId="1345B476" w14:textId="14A3CE46" w:rsidR="004110D2" w:rsidRPr="00F36AD9" w:rsidRDefault="000823B9" w:rsidP="009A39B1">
      <w:pPr>
        <w:spacing w:before="120" w:after="120" w:line="360" w:lineRule="auto"/>
        <w:jc w:val="both"/>
        <w:rPr>
          <w:rFonts w:ascii="Arial" w:hAnsi="Arial" w:cs="Arial"/>
        </w:rPr>
      </w:pPr>
      <w:r w:rsidRPr="00F36AD9">
        <w:rPr>
          <w:rFonts w:ascii="Arial" w:hAnsi="Arial" w:cs="Arial"/>
        </w:rPr>
        <w:t xml:space="preserve">Zgodnie z informacjami przekazanymi przez Krajową Radę Radiofonii i Telewizji, w ramach programów radiowych i telewizyjnych nadawców publicznych podejmowano tematy wynikające z zadań określonych w Narodowym Programie Zdrowia, w zróżnicowanych gatunkowo i tematycznie audycjach. </w:t>
      </w:r>
    </w:p>
    <w:p w14:paraId="5F530157" w14:textId="12AB433F" w:rsidR="004110D2" w:rsidRPr="00F36AD9" w:rsidRDefault="004110D2" w:rsidP="009A39B1">
      <w:pPr>
        <w:spacing w:before="120" w:after="120" w:line="360" w:lineRule="auto"/>
        <w:jc w:val="both"/>
        <w:rPr>
          <w:rFonts w:ascii="Arial" w:hAnsi="Arial" w:cs="Arial"/>
        </w:rPr>
      </w:pPr>
      <w:r w:rsidRPr="00F36AD9">
        <w:rPr>
          <w:rFonts w:ascii="Arial" w:hAnsi="Arial" w:cs="Arial"/>
        </w:rPr>
        <w:t>W 2022 r. wszyscy nadawcy publiczni (zarówno telewizyjni, jak i radiowi) realizowali w swoich programach zadania wynikające z Narodowego Programu Zdrowia na lata 2021</w:t>
      </w:r>
      <w:r w:rsidR="00982453">
        <w:rPr>
          <w:rFonts w:ascii="Arial" w:hAnsi="Arial" w:cs="Arial"/>
        </w:rPr>
        <w:t>–</w:t>
      </w:r>
      <w:r w:rsidRPr="00F36AD9">
        <w:rPr>
          <w:rFonts w:ascii="Arial" w:hAnsi="Arial" w:cs="Arial"/>
        </w:rPr>
        <w:t xml:space="preserve">2025.  Zagadnienia związane ze zdrowiem publicznym były obecne w różnorodnych rodzajach audycji – niektóre z nich w całości poświęcone były tej tematyce (np. </w:t>
      </w:r>
      <w:r w:rsidRPr="00F36AD9">
        <w:rPr>
          <w:rFonts w:ascii="Arial" w:hAnsi="Arial" w:cs="Arial"/>
          <w:i/>
          <w:iCs/>
        </w:rPr>
        <w:t>Na zdrowie</w:t>
      </w:r>
      <w:r w:rsidRPr="00F36AD9">
        <w:rPr>
          <w:rFonts w:ascii="Arial" w:hAnsi="Arial" w:cs="Arial"/>
        </w:rPr>
        <w:t xml:space="preserve">), inne w części (np. </w:t>
      </w:r>
      <w:r w:rsidRPr="00F36AD9">
        <w:rPr>
          <w:rFonts w:ascii="Arial" w:hAnsi="Arial" w:cs="Arial"/>
          <w:i/>
          <w:iCs/>
        </w:rPr>
        <w:t>Rodzinny PiKnik</w:t>
      </w:r>
      <w:r w:rsidRPr="00F36AD9">
        <w:rPr>
          <w:rFonts w:ascii="Arial" w:hAnsi="Arial" w:cs="Arial"/>
        </w:rPr>
        <w:t xml:space="preserve">). Szerokie było również spektrum poruszanych tematów: od technologii medycznej, przez diagnostykę i leczenie chorób, relacje międzyludzkie i ich wpływ na zdrowie. Zdecydowana większość audycji tworzona była we współpracy z ekspertami i specjalistami z zakresu zdrowia, m.in. lekarzami, psychologami, fizjoterapeutami, dietetykami. Ich adresatem był ogół społeczeństwa, ale także wybrane grupy odbiorców (dzieci, młodzież, rodzice, seniorzy, osoby niepełnosprawne, chore, a także uchodźcy, którzy przybyli do Polski w związku z napaścią Rosji na Ukrainę). </w:t>
      </w:r>
    </w:p>
    <w:p w14:paraId="5064AB20" w14:textId="19B02BEF" w:rsidR="004110D2" w:rsidRPr="00F36AD9" w:rsidRDefault="004110D2" w:rsidP="009A39B1">
      <w:pPr>
        <w:spacing w:before="120" w:after="120" w:line="360" w:lineRule="auto"/>
        <w:jc w:val="both"/>
        <w:rPr>
          <w:rFonts w:ascii="Arial" w:hAnsi="Arial" w:cs="Arial"/>
        </w:rPr>
      </w:pPr>
      <w:r w:rsidRPr="00F36AD9">
        <w:rPr>
          <w:rFonts w:ascii="Arial" w:hAnsi="Arial" w:cs="Arial"/>
        </w:rPr>
        <w:lastRenderedPageBreak/>
        <w:t>Jedną z podstawowych kwestii poruszanych w audycjach było zdrowie psychiczne, szczególnie w kontekście dzieci i młodzieży – mówiono o depresji, stresie, emocjach, problemach w szkole, wypaleniu zawodowym, miejscach, gdzie szukać pomocy, etc. Dużo miejsca poświęcono również profilaktyce i diagnostyce różnego rodzaju chorób (szczególnie cywilizacyjnych: nowotworów, otyłości), uzależnieniom (m.in. od alkoholu, mediów, nikotyny, narkotyków), ale także cyberprzemocy. W 2022 r. nadal często mówiono o COVID-19 – najwięcej uwagi poświęcono szczepieniom na koronawirusa, rehabilitacji po</w:t>
      </w:r>
      <w:r w:rsidR="001249C0">
        <w:rPr>
          <w:rFonts w:ascii="Arial" w:hAnsi="Arial" w:cs="Arial"/>
        </w:rPr>
        <w:t>-</w:t>
      </w:r>
      <w:r w:rsidRPr="00F36AD9">
        <w:rPr>
          <w:rFonts w:ascii="Arial" w:hAnsi="Arial" w:cs="Arial"/>
        </w:rPr>
        <w:t>covidowej. Stałe miejsce w programach nadawców publicznych miały również tematy związane z aktywnością fizyczną i zdrowym odżywianiem, co ma bezpośrednie przedłożenie na wydłużenie życia człowieka w dobrej kondycji i zdrowiu. W programach nadawców publicznych szeroko omawiano również: wyzwania demograficzne i problem starzenia się społeczeństwa, krwiodawstwo, przemoc w rodzinie, w tym wobec dzieci oraz przybliżano tematy związane z ciążą i rodzicielstwem oraz z procesami zachodzącymi w ludzkim ciele np. w okresie dojrzewania, menopauzy.</w:t>
      </w:r>
      <w:r w:rsidR="000823B9" w:rsidRPr="00F36AD9">
        <w:rPr>
          <w:rFonts w:ascii="Arial" w:hAnsi="Arial" w:cs="Arial"/>
        </w:rPr>
        <w:t xml:space="preserve"> </w:t>
      </w:r>
    </w:p>
    <w:p w14:paraId="3940C51A" w14:textId="50E55689" w:rsidR="004D1EB5" w:rsidRPr="00F36AD9" w:rsidRDefault="004D1EB5" w:rsidP="009A39B1">
      <w:pPr>
        <w:spacing w:before="120" w:after="120" w:line="360" w:lineRule="auto"/>
        <w:jc w:val="both"/>
        <w:rPr>
          <w:rFonts w:ascii="Arial" w:hAnsi="Arial" w:cs="Arial"/>
        </w:rPr>
      </w:pPr>
      <w:r w:rsidRPr="00F36AD9">
        <w:rPr>
          <w:rFonts w:ascii="Arial" w:hAnsi="Arial" w:cs="Arial"/>
        </w:rPr>
        <w:t>W 2023 r. media publiczne kontynuowały realizację wszystkich obszarów określonych w NPZ 2021</w:t>
      </w:r>
      <w:r w:rsidR="00982453">
        <w:rPr>
          <w:rFonts w:ascii="Arial" w:hAnsi="Arial" w:cs="Arial"/>
        </w:rPr>
        <w:t>–</w:t>
      </w:r>
      <w:r w:rsidRPr="00F36AD9">
        <w:rPr>
          <w:rFonts w:ascii="Arial" w:hAnsi="Arial" w:cs="Arial"/>
        </w:rPr>
        <w:t xml:space="preserve">2025. Dużo miejsca poświęcono profilaktyce, diagnostyce i leczeniu różnego rodzaju chorób, szczególnie cywilizacyjnych, w tym otyłości, cukrzycy, nowotworów. W ramach zagadnień związanych z profilaktyką nadwagi i otyłości podkreślano wagę sposobu odżywiania oraz aktywności fizycznej, jako głównego czynnika służącego utrzymaniu zdrowia i dobrej kondycji do późnej starości. Zapoznawano również odbiorców z trudnymi problemami związanymi z procesami fizjologicznymi, np. z działaniem układu immunologicznego, zmianami zachodzącymi w ludzkim ciele w okresie dojrzewania, starzeniem się i menopauzą. Przestrzegano przed nadużywaniem niektórych środków farmakologicznych (np. leków przeciwbólowych i psychotropowych, antybiotyków), suplementów oraz zabiegów medycyny estetycznej. </w:t>
      </w:r>
    </w:p>
    <w:p w14:paraId="04D64D5E" w14:textId="24FEBAFF" w:rsidR="004D1EB5" w:rsidRPr="00F36AD9" w:rsidRDefault="004D1EB5" w:rsidP="009A39B1">
      <w:pPr>
        <w:spacing w:before="120" w:after="120" w:line="360" w:lineRule="auto"/>
        <w:jc w:val="both"/>
        <w:rPr>
          <w:rFonts w:ascii="Arial" w:hAnsi="Arial" w:cs="Arial"/>
        </w:rPr>
      </w:pPr>
      <w:r w:rsidRPr="00F36AD9">
        <w:rPr>
          <w:rFonts w:ascii="Arial" w:hAnsi="Arial" w:cs="Arial"/>
        </w:rPr>
        <w:t>W 2023 r</w:t>
      </w:r>
      <w:r w:rsidR="00734CD9">
        <w:rPr>
          <w:rFonts w:ascii="Arial" w:hAnsi="Arial" w:cs="Arial"/>
        </w:rPr>
        <w:t>.</w:t>
      </w:r>
      <w:r w:rsidRPr="00F36AD9">
        <w:rPr>
          <w:rFonts w:ascii="Arial" w:hAnsi="Arial" w:cs="Arial"/>
        </w:rPr>
        <w:t xml:space="preserve"> nadal była obecna tematyka związana z wirusem COVID, aczkolwiek głównie w kontekście popularyzowania szczepień przeciwko temu wirusowi. Promowano też szczepienia przeciwko takim chorobom zakaźnym jak wirus HPV, grypa oraz choroby odkleszczowe. </w:t>
      </w:r>
    </w:p>
    <w:p w14:paraId="2C62B73D" w14:textId="75EE53EC" w:rsidR="004D1EB5" w:rsidRPr="00F36AD9" w:rsidRDefault="004D1EB5" w:rsidP="009A39B1">
      <w:pPr>
        <w:spacing w:before="120" w:after="120" w:line="360" w:lineRule="auto"/>
        <w:jc w:val="both"/>
        <w:rPr>
          <w:rFonts w:ascii="Arial" w:hAnsi="Arial" w:cs="Arial"/>
        </w:rPr>
      </w:pPr>
      <w:r w:rsidRPr="00F36AD9">
        <w:rPr>
          <w:rFonts w:ascii="Arial" w:hAnsi="Arial" w:cs="Arial"/>
        </w:rPr>
        <w:t xml:space="preserve">Kolejnym zagadnieniem często poruszanym w audycjach – podobnie jak w latach poprzednich – była profilaktyka zdrowia psychicznego, w szczególności dotycząca dzieci i młodzieży. Edukowano w zakresie depresji, radzenia sobie ze stresem, negatywnymi emocjami, problemami w szkole, w domu i w pracy oraz prezentowano formy terapii różnego rodzaju zaburzeń psychicznych. Jednym z elementów służących profilaktyce zdrowia psychicznego były też audycje podejmujące zagadnienia dotyczące jakości relacji międzyludzkich i ich wpływu na zdrowie psychiczne i fizyczne, a także audycje dotyczące sposobów radzenia sobie z niepełnosprawnością, chorobą oraz śmiercią. </w:t>
      </w:r>
    </w:p>
    <w:p w14:paraId="621C5974" w14:textId="443AEB59" w:rsidR="004D1EB5" w:rsidRPr="00F36AD9" w:rsidRDefault="004D1EB5" w:rsidP="009A39B1">
      <w:pPr>
        <w:spacing w:before="120" w:after="120" w:line="360" w:lineRule="auto"/>
        <w:jc w:val="both"/>
        <w:rPr>
          <w:rFonts w:ascii="Arial" w:hAnsi="Arial" w:cs="Arial"/>
        </w:rPr>
      </w:pPr>
      <w:r w:rsidRPr="00F36AD9">
        <w:rPr>
          <w:rFonts w:ascii="Arial" w:hAnsi="Arial" w:cs="Arial"/>
        </w:rPr>
        <w:lastRenderedPageBreak/>
        <w:t xml:space="preserve">W audycjach poświęconych świadomemu rodzicielstwu zachęcano do aktywnych form wypoczynku z dziećmi, edukowano w zakresie sposobu żywienia dzieci, chorób wieku dziecięcego i ochrony przed różnego rodzaju zagrożeniami, np. cyberprzemocą, cyberuzależnieniem, pedofilią. </w:t>
      </w:r>
    </w:p>
    <w:p w14:paraId="74A09D1D" w14:textId="3DBD7B44" w:rsidR="004D1EB5" w:rsidRPr="00F36AD9" w:rsidRDefault="004D1EB5" w:rsidP="009A39B1">
      <w:pPr>
        <w:spacing w:before="120" w:after="120" w:line="360" w:lineRule="auto"/>
        <w:jc w:val="both"/>
        <w:rPr>
          <w:rFonts w:ascii="Arial" w:hAnsi="Arial" w:cs="Arial"/>
        </w:rPr>
      </w:pPr>
      <w:r w:rsidRPr="00F36AD9">
        <w:rPr>
          <w:rFonts w:ascii="Arial" w:hAnsi="Arial" w:cs="Arial"/>
        </w:rPr>
        <w:t xml:space="preserve">W programach nadawców publicznych były też podejmowane kwestie związane z profilaktyką i leczeniem różnego rodzaju uzależnień (m.in. od alkoholu, nikotyny, narkotyków – w tym od fentanylu, mediów cyfrowych, uzależnień behawioralnych). Informowano w nich o formach i ośrodkach wsparcia, ostrzegano przed ryzykownymi zachowaniami prowadzącymi do uzależnienia lub konfliktu z prawem. </w:t>
      </w:r>
    </w:p>
    <w:p w14:paraId="50B869E7" w14:textId="77777777" w:rsidR="004D1EB5" w:rsidRPr="00F36AD9" w:rsidRDefault="004D1EB5" w:rsidP="009A39B1">
      <w:pPr>
        <w:spacing w:before="120" w:after="120" w:line="360" w:lineRule="auto"/>
        <w:jc w:val="both"/>
        <w:rPr>
          <w:rFonts w:ascii="Arial" w:hAnsi="Arial" w:cs="Arial"/>
        </w:rPr>
      </w:pPr>
      <w:r w:rsidRPr="00F36AD9">
        <w:rPr>
          <w:rFonts w:ascii="Arial" w:hAnsi="Arial" w:cs="Arial"/>
        </w:rPr>
        <w:t xml:space="preserve">Omawiano również problem starzenia się społeczeństwa i wynikające z tego wyzwania demograficzne. Nadawano audycje adresowane do seniorów, w których zachęcano ich do aktywności społeczno-zawodowej oraz omawiano kwestie związane z profilaktyką i leczeniem schorzeń występujących u osób starszych. </w:t>
      </w:r>
    </w:p>
    <w:p w14:paraId="56E6F783" w14:textId="4DC3B33C" w:rsidR="004D1EB5" w:rsidRPr="00F36AD9" w:rsidRDefault="004D1EB5" w:rsidP="009A39B1">
      <w:pPr>
        <w:spacing w:before="120" w:after="120" w:line="360" w:lineRule="auto"/>
        <w:jc w:val="both"/>
        <w:rPr>
          <w:rFonts w:ascii="Arial" w:hAnsi="Arial" w:cs="Arial"/>
        </w:rPr>
      </w:pPr>
      <w:r w:rsidRPr="00F36AD9">
        <w:rPr>
          <w:rFonts w:ascii="Arial" w:hAnsi="Arial" w:cs="Arial"/>
        </w:rPr>
        <w:t>Były też podejmowane kwestie związane z promocją zdrowia środowiskowego i służące kształtowaniu postaw proekologicznych. Prezentowano walory ekologicznego stylu życia, podkreślano wpływ natury i czynników środowiskowych (np. różnego rodzaju zanieczyszczeń) na dobrostan człowieka.</w:t>
      </w:r>
    </w:p>
    <w:p w14:paraId="6615C425" w14:textId="696F92E2" w:rsidR="000823B9" w:rsidRPr="00F36AD9" w:rsidRDefault="000823B9" w:rsidP="009A39B1">
      <w:pPr>
        <w:spacing w:before="120" w:after="120" w:line="360" w:lineRule="auto"/>
        <w:jc w:val="both"/>
        <w:rPr>
          <w:rFonts w:ascii="Arial" w:hAnsi="Arial" w:cs="Arial"/>
        </w:rPr>
      </w:pPr>
      <w:r w:rsidRPr="00F36AD9">
        <w:rPr>
          <w:rFonts w:ascii="Arial" w:hAnsi="Arial" w:cs="Arial"/>
        </w:rPr>
        <w:t xml:space="preserve">Poniżej znajduje się zestawienie czasów audycji nadawców publicznych w latach </w:t>
      </w:r>
      <w:r w:rsidR="004110D2" w:rsidRPr="00F36AD9">
        <w:rPr>
          <w:rFonts w:ascii="Arial" w:hAnsi="Arial" w:cs="Arial"/>
        </w:rPr>
        <w:t>2022</w:t>
      </w:r>
      <w:r w:rsidR="00982453">
        <w:rPr>
          <w:rFonts w:ascii="Arial" w:hAnsi="Arial" w:cs="Arial"/>
        </w:rPr>
        <w:t>–</w:t>
      </w:r>
      <w:r w:rsidR="004110D2" w:rsidRPr="00F36AD9">
        <w:rPr>
          <w:rFonts w:ascii="Arial" w:hAnsi="Arial" w:cs="Arial"/>
        </w:rPr>
        <w:t>2023</w:t>
      </w:r>
      <w:r w:rsidRPr="00F36AD9">
        <w:rPr>
          <w:rFonts w:ascii="Arial" w:hAnsi="Arial" w:cs="Arial"/>
        </w:rPr>
        <w:t xml:space="preserve">: </w:t>
      </w:r>
    </w:p>
    <w:p w14:paraId="031C9AC9" w14:textId="77777777" w:rsidR="007E7E90" w:rsidRPr="00F36AD9" w:rsidRDefault="007410F4" w:rsidP="009A39B1">
      <w:pPr>
        <w:keepNext/>
        <w:spacing w:before="120" w:after="120" w:line="360" w:lineRule="auto"/>
        <w:jc w:val="both"/>
        <w:rPr>
          <w:rFonts w:ascii="Arial" w:hAnsi="Arial" w:cs="Arial"/>
        </w:rPr>
      </w:pPr>
      <w:r w:rsidRPr="00F36AD9">
        <w:rPr>
          <w:rFonts w:ascii="Arial" w:hAnsi="Arial" w:cs="Arial"/>
          <w:noProof/>
        </w:rPr>
        <w:drawing>
          <wp:inline distT="0" distB="0" distL="0" distR="0" wp14:anchorId="5FE19F24" wp14:editId="25619B1A">
            <wp:extent cx="5486400" cy="3200400"/>
            <wp:effectExtent l="0" t="0" r="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CECF45" w14:textId="3CD91F85" w:rsidR="007410F4" w:rsidRPr="00F36AD9" w:rsidRDefault="007E7E90" w:rsidP="009A39B1">
      <w:pPr>
        <w:pStyle w:val="Legenda"/>
        <w:spacing w:before="120" w:after="120" w:line="360" w:lineRule="auto"/>
        <w:jc w:val="center"/>
        <w:rPr>
          <w:rFonts w:ascii="Arial" w:hAnsi="Arial" w:cs="Arial"/>
        </w:rPr>
      </w:pPr>
      <w:r w:rsidRPr="00F36AD9">
        <w:rPr>
          <w:rFonts w:ascii="Arial" w:hAnsi="Arial" w:cs="Arial"/>
        </w:rPr>
        <w:t xml:space="preserve">Wykres </w:t>
      </w:r>
      <w:r w:rsidR="00805952" w:rsidRPr="00F36AD9">
        <w:rPr>
          <w:rFonts w:ascii="Arial" w:hAnsi="Arial" w:cs="Arial"/>
        </w:rPr>
        <w:t>1</w:t>
      </w:r>
      <w:r w:rsidR="00624EEC">
        <w:rPr>
          <w:rFonts w:ascii="Arial" w:hAnsi="Arial" w:cs="Arial"/>
        </w:rPr>
        <w:t>1</w:t>
      </w:r>
      <w:r w:rsidRPr="00F36AD9">
        <w:rPr>
          <w:rFonts w:ascii="Arial" w:hAnsi="Arial" w:cs="Arial"/>
        </w:rPr>
        <w:t xml:space="preserve"> </w:t>
      </w:r>
      <w:r w:rsidR="00982453">
        <w:rPr>
          <w:rFonts w:ascii="Arial" w:hAnsi="Arial" w:cs="Arial"/>
        </w:rPr>
        <w:t>–</w:t>
      </w:r>
      <w:r w:rsidRPr="00F36AD9">
        <w:rPr>
          <w:rFonts w:ascii="Arial" w:hAnsi="Arial" w:cs="Arial"/>
        </w:rPr>
        <w:t xml:space="preserve"> Czas audycji poświęconych promocji zdrowia i profilaktyce chorób w mediach publicznych w latach </w:t>
      </w:r>
      <w:r w:rsidR="004D1EB5" w:rsidRPr="00F36AD9">
        <w:rPr>
          <w:rFonts w:ascii="Arial" w:hAnsi="Arial" w:cs="Arial"/>
        </w:rPr>
        <w:t>2022</w:t>
      </w:r>
      <w:r w:rsidR="00982453">
        <w:rPr>
          <w:rFonts w:ascii="Arial" w:hAnsi="Arial" w:cs="Arial"/>
        </w:rPr>
        <w:t>–</w:t>
      </w:r>
      <w:r w:rsidR="004D1EB5" w:rsidRPr="00F36AD9">
        <w:rPr>
          <w:rFonts w:ascii="Arial" w:hAnsi="Arial" w:cs="Arial"/>
        </w:rPr>
        <w:t xml:space="preserve">2023 </w:t>
      </w:r>
      <w:r w:rsidR="000B560D" w:rsidRPr="00F36AD9">
        <w:rPr>
          <w:rFonts w:ascii="Arial" w:hAnsi="Arial" w:cs="Arial"/>
        </w:rPr>
        <w:t>(w godz.)</w:t>
      </w:r>
    </w:p>
    <w:p w14:paraId="0DCEC803" w14:textId="20237E6D" w:rsidR="004D6A84" w:rsidRDefault="00752724" w:rsidP="009A39B1">
      <w:pPr>
        <w:spacing w:before="120" w:after="120" w:line="360" w:lineRule="auto"/>
        <w:jc w:val="both"/>
        <w:rPr>
          <w:rFonts w:ascii="Arial" w:hAnsi="Arial" w:cs="Arial"/>
        </w:rPr>
      </w:pPr>
      <w:r w:rsidRPr="00F36AD9">
        <w:rPr>
          <w:rFonts w:ascii="Arial" w:hAnsi="Arial" w:cs="Arial"/>
        </w:rPr>
        <w:lastRenderedPageBreak/>
        <w:t xml:space="preserve">W </w:t>
      </w:r>
      <w:r w:rsidR="004D1EB5" w:rsidRPr="00F36AD9">
        <w:rPr>
          <w:rFonts w:ascii="Arial" w:hAnsi="Arial" w:cs="Arial"/>
        </w:rPr>
        <w:t xml:space="preserve">2023 </w:t>
      </w:r>
      <w:r w:rsidR="004D6A84" w:rsidRPr="00F36AD9">
        <w:rPr>
          <w:rFonts w:ascii="Arial" w:hAnsi="Arial" w:cs="Arial"/>
        </w:rPr>
        <w:t>r</w:t>
      </w:r>
      <w:r w:rsidR="0094270B" w:rsidRPr="00F36AD9">
        <w:rPr>
          <w:rFonts w:ascii="Arial" w:hAnsi="Arial" w:cs="Arial"/>
        </w:rPr>
        <w:t>.</w:t>
      </w:r>
      <w:r w:rsidR="004D6A84" w:rsidRPr="00F36AD9">
        <w:rPr>
          <w:rFonts w:ascii="Arial" w:hAnsi="Arial" w:cs="Arial"/>
        </w:rPr>
        <w:t xml:space="preserve"> </w:t>
      </w:r>
      <w:r w:rsidR="00AB26CE" w:rsidRPr="00F36AD9">
        <w:rPr>
          <w:rFonts w:ascii="Arial" w:hAnsi="Arial" w:cs="Arial"/>
        </w:rPr>
        <w:t xml:space="preserve">względem </w:t>
      </w:r>
      <w:r w:rsidR="004D1EB5" w:rsidRPr="00F36AD9">
        <w:rPr>
          <w:rFonts w:ascii="Arial" w:hAnsi="Arial" w:cs="Arial"/>
        </w:rPr>
        <w:t xml:space="preserve">2022 </w:t>
      </w:r>
      <w:r w:rsidR="00AB26CE" w:rsidRPr="00F36AD9">
        <w:rPr>
          <w:rFonts w:ascii="Arial" w:hAnsi="Arial" w:cs="Arial"/>
        </w:rPr>
        <w:t xml:space="preserve">r. </w:t>
      </w:r>
      <w:r w:rsidR="004D6A84" w:rsidRPr="00F36AD9">
        <w:rPr>
          <w:rFonts w:ascii="Arial" w:hAnsi="Arial" w:cs="Arial"/>
        </w:rPr>
        <w:t xml:space="preserve">czas audycji poświęconych promocji zdrowia i profilaktyki chorób zwiększył się o </w:t>
      </w:r>
      <w:r w:rsidR="004D1EB5" w:rsidRPr="00F36AD9">
        <w:rPr>
          <w:rFonts w:ascii="Arial" w:hAnsi="Arial" w:cs="Arial"/>
        </w:rPr>
        <w:t xml:space="preserve">ponad 700 </w:t>
      </w:r>
      <w:r w:rsidR="004D6A84" w:rsidRPr="00F36AD9">
        <w:rPr>
          <w:rFonts w:ascii="Arial" w:hAnsi="Arial" w:cs="Arial"/>
        </w:rPr>
        <w:t>godzin (suma czasu audycji w rozgłośniach regionalnych, radiu i telewizji).</w:t>
      </w:r>
      <w:r w:rsidR="00624EEC">
        <w:rPr>
          <w:rFonts w:ascii="Arial" w:hAnsi="Arial" w:cs="Arial"/>
        </w:rPr>
        <w:t xml:space="preserve"> </w:t>
      </w:r>
      <w:r w:rsidR="004D1EB5" w:rsidRPr="00F36AD9">
        <w:rPr>
          <w:rFonts w:ascii="Arial" w:hAnsi="Arial" w:cs="Arial"/>
        </w:rPr>
        <w:t>O 19</w:t>
      </w:r>
      <w:r w:rsidR="004D6A84" w:rsidRPr="00F36AD9">
        <w:rPr>
          <w:rFonts w:ascii="Arial" w:hAnsi="Arial" w:cs="Arial"/>
        </w:rPr>
        <w:t xml:space="preserve">% wzrósł czas audycji w Telewizji Polskiej. Najmniej czasu poświecono tematyce zdrowia publicznego w Polskim Radiu (w </w:t>
      </w:r>
      <w:r w:rsidR="004D1EB5" w:rsidRPr="00F36AD9">
        <w:rPr>
          <w:rFonts w:ascii="Arial" w:hAnsi="Arial" w:cs="Arial"/>
        </w:rPr>
        <w:t xml:space="preserve">2022 </w:t>
      </w:r>
      <w:r w:rsidR="004D6A84" w:rsidRPr="00F36AD9">
        <w:rPr>
          <w:rFonts w:ascii="Arial" w:hAnsi="Arial" w:cs="Arial"/>
        </w:rPr>
        <w:t>r</w:t>
      </w:r>
      <w:r w:rsidR="0094270B" w:rsidRPr="00F36AD9">
        <w:rPr>
          <w:rFonts w:ascii="Arial" w:hAnsi="Arial" w:cs="Arial"/>
        </w:rPr>
        <w:t>.</w:t>
      </w:r>
      <w:r w:rsidR="004D6A84" w:rsidRPr="00F36AD9">
        <w:rPr>
          <w:rFonts w:ascii="Arial" w:hAnsi="Arial" w:cs="Arial"/>
        </w:rPr>
        <w:t xml:space="preserve"> – </w:t>
      </w:r>
      <w:r w:rsidR="004D1EB5" w:rsidRPr="00F36AD9">
        <w:rPr>
          <w:rFonts w:ascii="Arial" w:hAnsi="Arial" w:cs="Arial"/>
        </w:rPr>
        <w:t>41,5h</w:t>
      </w:r>
      <w:r w:rsidR="004D6A84" w:rsidRPr="00F36AD9">
        <w:rPr>
          <w:rFonts w:ascii="Arial" w:hAnsi="Arial" w:cs="Arial"/>
        </w:rPr>
        <w:t xml:space="preserve">, </w:t>
      </w:r>
      <w:r w:rsidR="00EC41D2" w:rsidRPr="00F36AD9">
        <w:rPr>
          <w:rFonts w:ascii="Arial" w:hAnsi="Arial" w:cs="Arial"/>
        </w:rPr>
        <w:t xml:space="preserve">w </w:t>
      </w:r>
      <w:r w:rsidR="004D1EB5" w:rsidRPr="00F36AD9">
        <w:rPr>
          <w:rFonts w:ascii="Arial" w:hAnsi="Arial" w:cs="Arial"/>
        </w:rPr>
        <w:t xml:space="preserve">2023 </w:t>
      </w:r>
      <w:r w:rsidR="00EC41D2" w:rsidRPr="00F36AD9">
        <w:rPr>
          <w:rFonts w:ascii="Arial" w:hAnsi="Arial" w:cs="Arial"/>
        </w:rPr>
        <w:t xml:space="preserve">r. </w:t>
      </w:r>
      <w:r w:rsidR="004D6A84" w:rsidRPr="00F36AD9">
        <w:rPr>
          <w:rFonts w:ascii="Arial" w:hAnsi="Arial" w:cs="Arial"/>
        </w:rPr>
        <w:t xml:space="preserve">– </w:t>
      </w:r>
      <w:r w:rsidR="004D1EB5" w:rsidRPr="00F36AD9">
        <w:rPr>
          <w:rFonts w:ascii="Arial" w:hAnsi="Arial" w:cs="Arial"/>
        </w:rPr>
        <w:t>128,5h</w:t>
      </w:r>
      <w:r w:rsidR="004D6A84" w:rsidRPr="00F36AD9">
        <w:rPr>
          <w:rFonts w:ascii="Arial" w:hAnsi="Arial" w:cs="Arial"/>
        </w:rPr>
        <w:t>).</w:t>
      </w:r>
      <w:r w:rsidR="002973C9" w:rsidRPr="00F36AD9">
        <w:rPr>
          <w:rFonts w:ascii="Arial" w:hAnsi="Arial" w:cs="Arial"/>
        </w:rPr>
        <w:t xml:space="preserve"> </w:t>
      </w:r>
    </w:p>
    <w:p w14:paraId="1F2BDEEA" w14:textId="6881196E" w:rsidR="00CE1F34" w:rsidRDefault="00CE1F34" w:rsidP="00CE1F34">
      <w:pPr>
        <w:pStyle w:val="Nagwek2"/>
        <w:spacing w:before="120" w:after="120" w:line="360" w:lineRule="auto"/>
        <w:rPr>
          <w:rFonts w:ascii="Arial" w:hAnsi="Arial" w:cs="Arial"/>
        </w:rPr>
      </w:pPr>
      <w:bookmarkStart w:id="54" w:name="_Toc201310612"/>
      <w:r>
        <w:rPr>
          <w:rFonts w:ascii="Arial" w:hAnsi="Arial" w:cs="Arial"/>
        </w:rPr>
        <w:t>Ocena zgodności podejmowanych interwencji z zakresu zdrowia publicznego z Krajowym i Wojewódzkimi Planami Transformacji</w:t>
      </w:r>
      <w:bookmarkEnd w:id="54"/>
    </w:p>
    <w:p w14:paraId="55EC5241" w14:textId="070D8EF3" w:rsidR="00CE1F34" w:rsidRPr="00996D02" w:rsidRDefault="00CE1F34" w:rsidP="00ED0DC2">
      <w:pPr>
        <w:spacing w:before="120" w:after="120" w:line="360" w:lineRule="auto"/>
        <w:rPr>
          <w:rFonts w:ascii="Arial" w:hAnsi="Arial" w:cs="Arial"/>
        </w:rPr>
      </w:pPr>
      <w:r w:rsidRPr="00ED0DC2">
        <w:rPr>
          <w:rFonts w:ascii="Arial" w:hAnsi="Arial" w:cs="Arial"/>
        </w:rPr>
        <w:t>W oparciu o zgromadzone informacje o podjętych lub zrealizowanych zadaniach z zakresu zdrowia publicznego w okresie objętym Informacją, w tym opiniach wojewody dotyczących zgodności zrealizowanych lub podjętych zadań z krajowym planem transformacji, o którym mowa w art. 95b ust. 1 ustawy z dnia 27 sierpnia 2004 r. o świadczeniach opieki zdrowotnej finansowanych ze środków publicznych, i wojewódzkim planem transformacji, o którym mowa w art. 95c ust. 1 tej ustawy, należy stwierdzić, że interwencj</w:t>
      </w:r>
      <w:r w:rsidR="00996D02">
        <w:rPr>
          <w:rFonts w:ascii="Arial" w:hAnsi="Arial" w:cs="Arial"/>
        </w:rPr>
        <w:t>e</w:t>
      </w:r>
      <w:r w:rsidRPr="00ED0DC2">
        <w:rPr>
          <w:rFonts w:ascii="Arial" w:hAnsi="Arial" w:cs="Arial"/>
        </w:rPr>
        <w:t xml:space="preserve"> </w:t>
      </w:r>
      <w:r w:rsidR="00996D02">
        <w:rPr>
          <w:rFonts w:ascii="Arial" w:hAnsi="Arial" w:cs="Arial"/>
        </w:rPr>
        <w:t>z</w:t>
      </w:r>
      <w:r w:rsidRPr="00ED0DC2">
        <w:rPr>
          <w:rFonts w:ascii="Arial" w:hAnsi="Arial" w:cs="Arial"/>
        </w:rPr>
        <w:t>realizowan</w:t>
      </w:r>
      <w:r w:rsidR="00996D02">
        <w:rPr>
          <w:rFonts w:ascii="Arial" w:hAnsi="Arial" w:cs="Arial"/>
        </w:rPr>
        <w:t>e</w:t>
      </w:r>
      <w:r w:rsidRPr="00ED0DC2">
        <w:rPr>
          <w:rFonts w:ascii="Arial" w:hAnsi="Arial" w:cs="Arial"/>
        </w:rPr>
        <w:t xml:space="preserve"> w latach 2022</w:t>
      </w:r>
      <w:r w:rsidR="00982453">
        <w:rPr>
          <w:rFonts w:ascii="Arial" w:hAnsi="Arial" w:cs="Arial"/>
        </w:rPr>
        <w:t>–</w:t>
      </w:r>
      <w:r w:rsidRPr="00ED0DC2">
        <w:rPr>
          <w:rFonts w:ascii="Arial" w:hAnsi="Arial" w:cs="Arial"/>
        </w:rPr>
        <w:t>2023 w swoich obszarach co do zasady były zgodne z krajowym planem transformacji i wojewódzkimi planami transformacji.</w:t>
      </w:r>
    </w:p>
    <w:p w14:paraId="49160769" w14:textId="5B589031" w:rsidR="000823B9" w:rsidRPr="00F36AD9" w:rsidRDefault="00245393" w:rsidP="00734CD9">
      <w:pPr>
        <w:pStyle w:val="Nagwek2"/>
        <w:spacing w:before="120" w:after="120" w:line="360" w:lineRule="auto"/>
        <w:rPr>
          <w:rFonts w:ascii="Arial" w:hAnsi="Arial" w:cs="Arial"/>
        </w:rPr>
      </w:pPr>
      <w:bookmarkStart w:id="55" w:name="_Toc52529422"/>
      <w:bookmarkStart w:id="56" w:name="_Toc201310613"/>
      <w:r w:rsidRPr="00F36AD9">
        <w:rPr>
          <w:rFonts w:ascii="Arial" w:hAnsi="Arial" w:cs="Arial"/>
        </w:rPr>
        <w:t xml:space="preserve">2.2 </w:t>
      </w:r>
      <w:r w:rsidR="000C6312" w:rsidRPr="00F36AD9">
        <w:rPr>
          <w:rFonts w:ascii="Arial" w:hAnsi="Arial" w:cs="Arial"/>
        </w:rPr>
        <w:t>Monitorowanie i ocena sytuacji zdrowotnej społeczeństwa oraz jej uwarunkowań</w:t>
      </w:r>
      <w:bookmarkEnd w:id="55"/>
      <w:bookmarkEnd w:id="56"/>
    </w:p>
    <w:p w14:paraId="7E494356" w14:textId="2F86F13C" w:rsidR="00734CD9" w:rsidRDefault="001938E9" w:rsidP="009A39B1">
      <w:pPr>
        <w:spacing w:before="120" w:after="120" w:line="360" w:lineRule="auto"/>
        <w:jc w:val="both"/>
        <w:rPr>
          <w:rFonts w:ascii="Arial" w:hAnsi="Arial" w:cs="Arial"/>
        </w:rPr>
      </w:pPr>
      <w:r w:rsidRPr="00F36AD9">
        <w:rPr>
          <w:rFonts w:ascii="Arial" w:hAnsi="Arial" w:cs="Arial"/>
        </w:rPr>
        <w:t xml:space="preserve">Nie jest możliwe prawidłowe planowanie i realizacja polityki zdrowotnej bez szczegółowej wiedzy o stanie zdrowia społeczeństwa, obserwowanych trendach, prognozach i czynnikach kształtujących sytuację zdrowotną (chroniących, zagrażających). W okresie objętym niniejszym sprawozdaniem podjęte zostały liczne projekty badawcze, które miały na celu uzyskanie informacji o poszczególnych aspektach stanu zdrowia różnych grup społecznych i wiekowych. Poniżej przedstawiono wykaz badań, z </w:t>
      </w:r>
      <w:r w:rsidR="00063CBA" w:rsidRPr="00F36AD9">
        <w:rPr>
          <w:rFonts w:ascii="Arial" w:hAnsi="Arial" w:cs="Arial"/>
        </w:rPr>
        <w:t xml:space="preserve">syntetycznym </w:t>
      </w:r>
      <w:r w:rsidRPr="00F36AD9">
        <w:rPr>
          <w:rFonts w:ascii="Arial" w:hAnsi="Arial" w:cs="Arial"/>
        </w:rPr>
        <w:t xml:space="preserve">opisem oraz wskazaniem rezultatów (cząstkowych lub ostatecznych). Realizacja tych zadań pozwala na uzyskanie lepszej diagnozy stanu zdrowia populacji co powinno stanowić podstawę działań całej administracji rządowej, </w:t>
      </w:r>
      <w:r w:rsidR="00245B81" w:rsidRPr="00F36AD9">
        <w:rPr>
          <w:rFonts w:ascii="Arial" w:hAnsi="Arial" w:cs="Arial"/>
        </w:rPr>
        <w:t>JST</w:t>
      </w:r>
      <w:r w:rsidRPr="00F36AD9">
        <w:rPr>
          <w:rFonts w:ascii="Arial" w:hAnsi="Arial" w:cs="Arial"/>
        </w:rPr>
        <w:t xml:space="preserve"> i innych interesariuszy.</w:t>
      </w:r>
      <w:r w:rsidR="002973C9" w:rsidRPr="00F36AD9">
        <w:rPr>
          <w:rFonts w:ascii="Arial" w:hAnsi="Arial" w:cs="Arial"/>
        </w:rPr>
        <w:t xml:space="preserve"> </w:t>
      </w:r>
      <w:r w:rsidRPr="00F36AD9">
        <w:rPr>
          <w:rFonts w:ascii="Arial" w:hAnsi="Arial" w:cs="Arial"/>
        </w:rPr>
        <w:t>Nie jest możliwe racjonalne i gospodarne prowadzenie polityki publicznej, niezależnie od jej obszaru, bez wiarygodnych, pozyskiwanych systematyczn</w:t>
      </w:r>
      <w:r w:rsidR="00E85455" w:rsidRPr="00F36AD9">
        <w:rPr>
          <w:rFonts w:ascii="Arial" w:hAnsi="Arial" w:cs="Arial"/>
        </w:rPr>
        <w:t>i</w:t>
      </w:r>
      <w:r w:rsidRPr="00F36AD9">
        <w:rPr>
          <w:rFonts w:ascii="Arial" w:hAnsi="Arial" w:cs="Arial"/>
        </w:rPr>
        <w:t>e danych odnoszących się do zdrowia i życia ludności, nie tylko danych opisujących system świadczeń zdrowotnych czy społecznych finansowanych ze środków publicznych czy dotacji na programy pilotażowe czy interwencyjne.</w:t>
      </w:r>
    </w:p>
    <w:p w14:paraId="2056E8D8" w14:textId="6FA0938C" w:rsidR="001938E9" w:rsidRPr="00F36AD9" w:rsidRDefault="001938E9" w:rsidP="009A39B1">
      <w:pPr>
        <w:spacing w:before="120" w:after="120" w:line="360" w:lineRule="auto"/>
        <w:jc w:val="both"/>
        <w:rPr>
          <w:rFonts w:ascii="Arial" w:hAnsi="Arial" w:cs="Arial"/>
        </w:rPr>
      </w:pPr>
      <w:r w:rsidRPr="00F36AD9">
        <w:rPr>
          <w:rFonts w:ascii="Arial" w:hAnsi="Arial" w:cs="Arial"/>
        </w:rPr>
        <w:t xml:space="preserve">Badania zainicjowane w ramach 1. celu operacyjnego NPZ: </w:t>
      </w:r>
    </w:p>
    <w:p w14:paraId="1D301C2D" w14:textId="3DF12E92" w:rsidR="001938E9" w:rsidRPr="00F36AD9" w:rsidRDefault="007E562C" w:rsidP="00AC6A69">
      <w:pPr>
        <w:numPr>
          <w:ilvl w:val="0"/>
          <w:numId w:val="17"/>
        </w:numPr>
        <w:spacing w:before="120" w:after="120" w:line="360" w:lineRule="auto"/>
        <w:ind w:left="641" w:hanging="284"/>
        <w:jc w:val="both"/>
        <w:rPr>
          <w:rFonts w:ascii="Arial" w:hAnsi="Arial" w:cs="Arial"/>
        </w:rPr>
      </w:pPr>
      <w:r w:rsidRPr="00F36AD9">
        <w:rPr>
          <w:rFonts w:ascii="Arial" w:hAnsi="Arial" w:cs="Arial"/>
        </w:rPr>
        <w:t>b</w:t>
      </w:r>
      <w:r w:rsidR="001938E9" w:rsidRPr="00F36AD9">
        <w:rPr>
          <w:rFonts w:ascii="Arial" w:hAnsi="Arial" w:cs="Arial"/>
        </w:rPr>
        <w:t>adania nad opracowaniem przyjaznego systemu etykietowania żywności</w:t>
      </w:r>
      <w:r w:rsidRPr="00F36AD9">
        <w:rPr>
          <w:rFonts w:ascii="Arial" w:hAnsi="Arial" w:cs="Arial"/>
        </w:rPr>
        <w:t>,</w:t>
      </w:r>
    </w:p>
    <w:p w14:paraId="38C25740" w14:textId="0415986F" w:rsidR="001938E9" w:rsidRPr="00F36AD9" w:rsidRDefault="007E562C" w:rsidP="00AC6A69">
      <w:pPr>
        <w:numPr>
          <w:ilvl w:val="0"/>
          <w:numId w:val="17"/>
        </w:numPr>
        <w:spacing w:before="120" w:after="120" w:line="360" w:lineRule="auto"/>
        <w:ind w:left="641" w:hanging="284"/>
        <w:jc w:val="both"/>
        <w:rPr>
          <w:rFonts w:ascii="Arial" w:hAnsi="Arial" w:cs="Arial"/>
        </w:rPr>
      </w:pPr>
      <w:r w:rsidRPr="00F36AD9">
        <w:rPr>
          <w:rFonts w:ascii="Arial" w:hAnsi="Arial" w:cs="Arial"/>
        </w:rPr>
        <w:t>aktualizacja</w:t>
      </w:r>
      <w:r w:rsidR="001938E9" w:rsidRPr="00F36AD9">
        <w:rPr>
          <w:rFonts w:ascii="Arial" w:hAnsi="Arial" w:cs="Arial"/>
        </w:rPr>
        <w:t xml:space="preserve"> norm żywienia dla populacji</w:t>
      </w:r>
      <w:r w:rsidRPr="00F36AD9">
        <w:rPr>
          <w:rFonts w:ascii="Arial" w:hAnsi="Arial" w:cs="Arial"/>
        </w:rPr>
        <w:t>,</w:t>
      </w:r>
      <w:r w:rsidR="001938E9" w:rsidRPr="00F36AD9">
        <w:rPr>
          <w:rFonts w:ascii="Arial" w:hAnsi="Arial" w:cs="Arial"/>
        </w:rPr>
        <w:t xml:space="preserve"> </w:t>
      </w:r>
    </w:p>
    <w:p w14:paraId="4D845BE9" w14:textId="2D3889C9" w:rsidR="001938E9" w:rsidRPr="00F36AD9" w:rsidRDefault="007E562C" w:rsidP="00AC6A69">
      <w:pPr>
        <w:numPr>
          <w:ilvl w:val="0"/>
          <w:numId w:val="17"/>
        </w:numPr>
        <w:spacing w:before="120" w:after="120" w:line="360" w:lineRule="auto"/>
        <w:ind w:left="641" w:hanging="284"/>
        <w:jc w:val="both"/>
        <w:rPr>
          <w:rFonts w:ascii="Arial" w:hAnsi="Arial" w:cs="Arial"/>
        </w:rPr>
      </w:pPr>
      <w:r w:rsidRPr="00F36AD9">
        <w:rPr>
          <w:rFonts w:ascii="Arial" w:hAnsi="Arial" w:cs="Arial"/>
        </w:rPr>
        <w:lastRenderedPageBreak/>
        <w:t>b</w:t>
      </w:r>
      <w:r w:rsidR="001938E9" w:rsidRPr="00F36AD9">
        <w:rPr>
          <w:rFonts w:ascii="Arial" w:hAnsi="Arial" w:cs="Arial"/>
        </w:rPr>
        <w:t>adanie zawartości izomerów trans kwasów tłuszczowych w żywności i prowadzenie bazy danych dotyczących izomerów trans w środkach spożywczych</w:t>
      </w:r>
      <w:r w:rsidRPr="00F36AD9">
        <w:rPr>
          <w:rFonts w:ascii="Arial" w:hAnsi="Arial" w:cs="Arial"/>
        </w:rPr>
        <w:t>,</w:t>
      </w:r>
    </w:p>
    <w:p w14:paraId="61FA49D4" w14:textId="78CDCE5D" w:rsidR="00763B25" w:rsidRPr="00F36AD9" w:rsidRDefault="00763B25" w:rsidP="00AC6A69">
      <w:pPr>
        <w:numPr>
          <w:ilvl w:val="0"/>
          <w:numId w:val="17"/>
        </w:numPr>
        <w:spacing w:before="120" w:after="120" w:line="360" w:lineRule="auto"/>
        <w:ind w:left="641" w:hanging="284"/>
        <w:jc w:val="both"/>
        <w:rPr>
          <w:rFonts w:ascii="Arial" w:hAnsi="Arial" w:cs="Arial"/>
        </w:rPr>
      </w:pPr>
      <w:r w:rsidRPr="00F36AD9">
        <w:rPr>
          <w:rFonts w:ascii="Arial" w:hAnsi="Arial" w:cs="Arial"/>
        </w:rPr>
        <w:t>Badanie zawartości wybranych substancji powodujących alergie lub reakcje nietolerancji w produktach spożywczych,</w:t>
      </w:r>
    </w:p>
    <w:p w14:paraId="7CB226DF" w14:textId="427C53C9" w:rsidR="00763B25" w:rsidRPr="00F36AD9" w:rsidRDefault="00763B25" w:rsidP="00AC6A69">
      <w:pPr>
        <w:pStyle w:val="Akapitzlist"/>
        <w:numPr>
          <w:ilvl w:val="0"/>
          <w:numId w:val="17"/>
        </w:numPr>
        <w:spacing w:before="120" w:after="120" w:line="360" w:lineRule="auto"/>
        <w:contextualSpacing w:val="0"/>
        <w:jc w:val="both"/>
        <w:rPr>
          <w:rFonts w:ascii="Arial" w:hAnsi="Arial" w:cs="Arial"/>
        </w:rPr>
      </w:pPr>
      <w:r w:rsidRPr="00F36AD9">
        <w:rPr>
          <w:rFonts w:ascii="Arial" w:hAnsi="Arial" w:cs="Arial"/>
        </w:rPr>
        <w:t>Ocena zawartości azotynów w produktach mięsnych w Polsce w latach 2019</w:t>
      </w:r>
      <w:r w:rsidR="00982453">
        <w:rPr>
          <w:rFonts w:ascii="Arial" w:hAnsi="Arial" w:cs="Arial"/>
        </w:rPr>
        <w:t>–</w:t>
      </w:r>
      <w:r w:rsidRPr="00F36AD9">
        <w:rPr>
          <w:rFonts w:ascii="Arial" w:hAnsi="Arial" w:cs="Arial"/>
        </w:rPr>
        <w:t>2020,</w:t>
      </w:r>
    </w:p>
    <w:p w14:paraId="296FEBAF" w14:textId="6094F041" w:rsidR="00763B25" w:rsidRPr="00F36AD9" w:rsidRDefault="00763B25" w:rsidP="00AC6A69">
      <w:pPr>
        <w:numPr>
          <w:ilvl w:val="0"/>
          <w:numId w:val="17"/>
        </w:numPr>
        <w:spacing w:before="120" w:after="120" w:line="360" w:lineRule="auto"/>
        <w:ind w:left="641" w:hanging="284"/>
        <w:jc w:val="both"/>
        <w:rPr>
          <w:rFonts w:ascii="Arial" w:hAnsi="Arial" w:cs="Arial"/>
        </w:rPr>
      </w:pPr>
      <w:r w:rsidRPr="00F36AD9">
        <w:rPr>
          <w:rFonts w:ascii="Arial" w:hAnsi="Arial" w:cs="Arial"/>
        </w:rPr>
        <w:t>Ocena wpływu wybranych produktów i składników żywności na zakażenie Helicobacter pylori (czarna porzeczka)</w:t>
      </w:r>
    </w:p>
    <w:p w14:paraId="0C440E1F" w14:textId="745CCF70" w:rsidR="00763B25" w:rsidRPr="00F36AD9" w:rsidRDefault="00763B25" w:rsidP="00AC6A69">
      <w:pPr>
        <w:numPr>
          <w:ilvl w:val="0"/>
          <w:numId w:val="17"/>
        </w:numPr>
        <w:spacing w:before="120" w:after="120" w:line="360" w:lineRule="auto"/>
        <w:ind w:left="641" w:hanging="284"/>
        <w:jc w:val="both"/>
        <w:rPr>
          <w:rFonts w:ascii="Arial" w:hAnsi="Arial" w:cs="Arial"/>
        </w:rPr>
      </w:pPr>
      <w:r w:rsidRPr="00F36AD9">
        <w:rPr>
          <w:rFonts w:ascii="Arial" w:hAnsi="Arial" w:cs="Arial"/>
        </w:rPr>
        <w:t>Badanie składu i wartości odżywczej żywności oraz aktualizacja bazy danych o wartości odżywczej żywności</w:t>
      </w:r>
    </w:p>
    <w:p w14:paraId="573FB899" w14:textId="42B4CCDD" w:rsidR="009B174B" w:rsidRPr="00F36AD9" w:rsidRDefault="009B174B" w:rsidP="009A39B1">
      <w:pPr>
        <w:spacing w:before="120" w:after="120" w:line="360" w:lineRule="auto"/>
        <w:jc w:val="both"/>
        <w:rPr>
          <w:rFonts w:ascii="Arial" w:hAnsi="Arial" w:cs="Arial"/>
        </w:rPr>
      </w:pPr>
      <w:r w:rsidRPr="00F36AD9">
        <w:rPr>
          <w:rFonts w:ascii="Arial" w:hAnsi="Arial" w:cs="Arial"/>
        </w:rPr>
        <w:t xml:space="preserve">W ramach 2. celu operacyjnego </w:t>
      </w:r>
      <w:r w:rsidR="00523AD6" w:rsidRPr="00F36AD9">
        <w:rPr>
          <w:rFonts w:ascii="Arial" w:hAnsi="Arial" w:cs="Arial"/>
        </w:rPr>
        <w:t xml:space="preserve">KCPU zrealizowało </w:t>
      </w:r>
      <w:r w:rsidRPr="00F36AD9">
        <w:rPr>
          <w:rFonts w:ascii="Arial" w:hAnsi="Arial" w:cs="Arial"/>
        </w:rPr>
        <w:t xml:space="preserve">następujące badania: </w:t>
      </w:r>
    </w:p>
    <w:p w14:paraId="2B2663EA" w14:textId="1302292A" w:rsidR="00523AD6" w:rsidRPr="00F36AD9" w:rsidRDefault="00523AD6" w:rsidP="00AC6A69">
      <w:pPr>
        <w:numPr>
          <w:ilvl w:val="0"/>
          <w:numId w:val="18"/>
        </w:numPr>
        <w:spacing w:before="120" w:after="120" w:line="360" w:lineRule="auto"/>
        <w:ind w:left="714" w:hanging="357"/>
        <w:jc w:val="both"/>
        <w:rPr>
          <w:rFonts w:ascii="Arial" w:hAnsi="Arial" w:cs="Arial"/>
        </w:rPr>
      </w:pPr>
      <w:r w:rsidRPr="00F36AD9">
        <w:rPr>
          <w:rFonts w:ascii="Arial" w:hAnsi="Arial" w:cs="Arial"/>
        </w:rPr>
        <w:t>Jakość życia i jej wyznaczniki w obliczu doświadczeń wojennych – badania matek i dzieci ukraińskich.</w:t>
      </w:r>
    </w:p>
    <w:p w14:paraId="7068DDA5" w14:textId="67F2A86D" w:rsidR="00523AD6" w:rsidRPr="00F36AD9" w:rsidRDefault="00523AD6" w:rsidP="00AC6A69">
      <w:pPr>
        <w:numPr>
          <w:ilvl w:val="0"/>
          <w:numId w:val="18"/>
        </w:numPr>
        <w:spacing w:before="120" w:after="120" w:line="360" w:lineRule="auto"/>
        <w:ind w:left="714" w:hanging="357"/>
        <w:jc w:val="both"/>
        <w:rPr>
          <w:rFonts w:ascii="Arial" w:hAnsi="Arial" w:cs="Arial"/>
        </w:rPr>
      </w:pPr>
      <w:r w:rsidRPr="00F36AD9">
        <w:rPr>
          <w:rFonts w:ascii="Arial" w:hAnsi="Arial" w:cs="Arial"/>
        </w:rPr>
        <w:t>Badanie czynników leczących w społecznościach terapeutycznych w grupie pacjentów uczestniczących w terapii metodą społeczności terapeutycznych</w:t>
      </w:r>
    </w:p>
    <w:p w14:paraId="326C23C3" w14:textId="77777777" w:rsidR="00523AD6" w:rsidRPr="00F36AD9" w:rsidRDefault="00523AD6" w:rsidP="00AC6A69">
      <w:pPr>
        <w:numPr>
          <w:ilvl w:val="0"/>
          <w:numId w:val="18"/>
        </w:numPr>
        <w:spacing w:before="120" w:after="120" w:line="360" w:lineRule="auto"/>
        <w:jc w:val="both"/>
        <w:rPr>
          <w:rFonts w:ascii="Arial" w:hAnsi="Arial" w:cs="Arial"/>
        </w:rPr>
      </w:pPr>
      <w:r w:rsidRPr="00F36AD9">
        <w:rPr>
          <w:rFonts w:ascii="Arial" w:hAnsi="Arial" w:cs="Arial"/>
        </w:rPr>
        <w:t>System Wczesnego Ostrzegania o nowych substancjach psychoaktywnych. W ramach Systemu Wczesnego Ostrzegania o Nowych Narkotykach, w okresie referencyjnym prowadzono bieżącą wymianę informacji z EMCDDA oraz partnerami krajowymi dotyczącą identyfikacji nowych substancji psychoaktywnych. W ramach sprawozdawczości rocznej przeanalizowano i przekazano informacje o 604 identyfikacjach nowych substancji psychoaktywnych;  przygotowano zgłoszenie o pierwszej w Polsce identyfikacji syntetycznego kannabinoidu o nazwie MDMB-4en-PINACA; Dodatkowo w okresie referencyjnym zebrano dane, przeprowadzono analizę i przygotowano materiały na potrzeby prac Zespołu do Spraw Oceny Ryzyka w oparciu o wszelkie dostępne dane na poziomie krajowym i europejskim na temat następujących substancji:  pBPP, 3-HO-PCP, 1CP-LSD, 5-CI-DMT, 5-Br-DMT, 4-PrO-DMT,5-Br-DMT, 3D-MXE, MXPr, MXiPr; analiza obejmowała charakterystykę chemiczną substancji, dostępną literaturę, informacje o identyfikacji wyżej wymienionych substancji oraz status prawny w krajach europejskich, informacje o ewentualnych zatruciach i zgonach spowodowanych wyżej wymienionymi substancjami na terenie Polski i Europy.</w:t>
      </w:r>
    </w:p>
    <w:p w14:paraId="19419E3D" w14:textId="7B7E5516" w:rsidR="00523AD6" w:rsidRPr="00F36AD9" w:rsidRDefault="00096370" w:rsidP="00AC6A69">
      <w:pPr>
        <w:numPr>
          <w:ilvl w:val="0"/>
          <w:numId w:val="18"/>
        </w:numPr>
        <w:spacing w:before="120" w:after="120" w:line="360" w:lineRule="auto"/>
        <w:jc w:val="both"/>
        <w:rPr>
          <w:rFonts w:ascii="Arial" w:hAnsi="Arial" w:cs="Arial"/>
        </w:rPr>
      </w:pPr>
      <w:r w:rsidRPr="00F36AD9">
        <w:rPr>
          <w:rFonts w:ascii="Arial" w:hAnsi="Arial" w:cs="Arial"/>
        </w:rPr>
        <w:t>Wspieranie badań naukowych dotyczących problemu uzależnień i bieżące monitorowanie.</w:t>
      </w:r>
      <w:r w:rsidR="00523AD6" w:rsidRPr="00F36AD9">
        <w:rPr>
          <w:rFonts w:ascii="Arial" w:hAnsi="Arial" w:cs="Arial"/>
        </w:rPr>
        <w:t xml:space="preserve"> </w:t>
      </w:r>
    </w:p>
    <w:p w14:paraId="2985FE45" w14:textId="483B11E5" w:rsidR="00096370" w:rsidRPr="00F36AD9" w:rsidRDefault="00096370" w:rsidP="009A39B1">
      <w:pPr>
        <w:spacing w:before="120" w:after="120" w:line="360" w:lineRule="auto"/>
        <w:ind w:left="720"/>
        <w:jc w:val="both"/>
        <w:rPr>
          <w:rFonts w:ascii="Arial" w:hAnsi="Arial" w:cs="Arial"/>
        </w:rPr>
      </w:pPr>
      <w:r w:rsidRPr="00F36AD9">
        <w:rPr>
          <w:rFonts w:ascii="Arial" w:hAnsi="Arial" w:cs="Arial"/>
        </w:rPr>
        <w:lastRenderedPageBreak/>
        <w:t xml:space="preserve">Ponadto Instytut Psychiatrii i Neurologii w ramach realizacji zadania </w:t>
      </w:r>
      <w:r w:rsidR="00FC37C0" w:rsidRPr="00F36AD9">
        <w:rPr>
          <w:rFonts w:ascii="Arial" w:hAnsi="Arial" w:cs="Arial"/>
        </w:rPr>
        <w:t>„</w:t>
      </w:r>
      <w:r w:rsidRPr="00F36AD9">
        <w:rPr>
          <w:rFonts w:ascii="Arial" w:hAnsi="Arial" w:cs="Arial"/>
        </w:rPr>
        <w:t>Wspieranie badań naukowych dotyczących problematyki związanej z piciem alkoholu" realizował badania pn. „DOBROSTAN 2021</w:t>
      </w:r>
      <w:r w:rsidR="00982453">
        <w:rPr>
          <w:rFonts w:ascii="Arial" w:hAnsi="Arial" w:cs="Arial"/>
        </w:rPr>
        <w:t>–</w:t>
      </w:r>
      <w:r w:rsidRPr="00F36AD9">
        <w:rPr>
          <w:rFonts w:ascii="Arial" w:hAnsi="Arial" w:cs="Arial"/>
        </w:rPr>
        <w:t xml:space="preserve">2022 </w:t>
      </w:r>
      <w:r w:rsidR="00982453">
        <w:rPr>
          <w:rFonts w:ascii="Arial" w:hAnsi="Arial" w:cs="Arial"/>
        </w:rPr>
        <w:t>–</w:t>
      </w:r>
      <w:r w:rsidRPr="00F36AD9">
        <w:rPr>
          <w:rFonts w:ascii="Arial" w:hAnsi="Arial" w:cs="Arial"/>
        </w:rPr>
        <w:t xml:space="preserve"> Badanie psychospołecznych warunków pracy specjalistów psychoterapii uzależnień, w tym uwarunkowań wypalenia zawodowego oraz wpływu pandemii COVID-19". 40 transkrypcji wywiadów zostało poddanych analizie zdanie po zdaniu i oznaczone słowami kluczowymi, odnoszącymi się do dyspozycji do wywiadu. Oznaczenia te stanowiły podstawę do kodowania wywiadu. Do analizy danych na etapie kodowania wywiadów wykorzystano program do wspomaganej komputerowo analizy danych jakościowych (Atlas.ti). Zastosowano procedurę kodowania otwartego. Ostatnim etapem analizy było poszukiwanie głównych obszarów tematycznych wspólnych dla analizowanych transkrypcji wywiadów oraz interpretacja wyników. </w:t>
      </w:r>
    </w:p>
    <w:p w14:paraId="0C3703C6" w14:textId="14786D52" w:rsidR="00096370" w:rsidRPr="00F36AD9" w:rsidRDefault="00096370" w:rsidP="009A39B1">
      <w:pPr>
        <w:spacing w:before="120" w:after="120" w:line="360" w:lineRule="auto"/>
        <w:ind w:left="720"/>
        <w:jc w:val="both"/>
        <w:rPr>
          <w:rFonts w:ascii="Arial" w:hAnsi="Arial" w:cs="Arial"/>
        </w:rPr>
      </w:pPr>
      <w:r w:rsidRPr="00F36AD9">
        <w:rPr>
          <w:rFonts w:ascii="Arial" w:hAnsi="Arial" w:cs="Arial"/>
        </w:rPr>
        <w:t>Opracowano narzędzia do badań ilościowych – informację o badaniu oraz ankietę do samodzielnego wypełnienia poprzez platformę online.  Ankieta zawiera zarówno pytania autorskie opracowane na podstawie wyników badania jakościowego, jak i skale do badania: wypalenia zawodowego (Oldenburski Kwestionariusz Wypalenia Zawodowego OLBI), psychospołecznych warunków pracy (Kopenhaskiego Kwestionariusza Psychospołecznego COPSOQ II) i lęku przed koronawirusem (Skala Lęku przed Koronawirusem). Opracowano raport z realizacji badań jakościowych zawierający przegląd literatury naukowej, opis metodologii badania oraz wyniki analizy danych jakościowych wraz z rekomendacjami.</w:t>
      </w:r>
    </w:p>
    <w:p w14:paraId="698E7711" w14:textId="76BE4456" w:rsidR="00096370" w:rsidRPr="00F36AD9" w:rsidRDefault="001E7FD7" w:rsidP="009A39B1">
      <w:pPr>
        <w:spacing w:before="120" w:after="120" w:line="360" w:lineRule="auto"/>
        <w:jc w:val="both"/>
        <w:rPr>
          <w:rFonts w:ascii="Arial" w:hAnsi="Arial" w:cs="Arial"/>
        </w:rPr>
      </w:pPr>
      <w:r w:rsidRPr="00F36AD9">
        <w:rPr>
          <w:rFonts w:ascii="Arial" w:hAnsi="Arial" w:cs="Arial"/>
        </w:rPr>
        <w:t xml:space="preserve">W ramach 3 celu operacyjnego NPZ </w:t>
      </w:r>
      <w:r w:rsidR="00096370" w:rsidRPr="00F36AD9">
        <w:rPr>
          <w:rFonts w:ascii="Arial" w:hAnsi="Arial" w:cs="Arial"/>
        </w:rPr>
        <w:t xml:space="preserve">Instytut Psychiatrii i Neurologii prowadził działalność naukowo-badawczą, w tym prowadzenie badań ukierunkowanych na monitorowanie zachowań samobójczych. </w:t>
      </w:r>
    </w:p>
    <w:p w14:paraId="58224BC3" w14:textId="4B412578" w:rsidR="00572E87" w:rsidRPr="00F36AD9" w:rsidRDefault="00572E87" w:rsidP="009A39B1">
      <w:pPr>
        <w:spacing w:before="120" w:after="120" w:line="360" w:lineRule="auto"/>
        <w:jc w:val="both"/>
        <w:rPr>
          <w:rFonts w:ascii="Arial" w:hAnsi="Arial" w:cs="Arial"/>
        </w:rPr>
      </w:pPr>
      <w:r w:rsidRPr="00F36AD9">
        <w:rPr>
          <w:rFonts w:ascii="Arial" w:hAnsi="Arial" w:cs="Arial"/>
        </w:rPr>
        <w:t>W ramach celu operacyjnego 4. NPZ Narodowy Instytut Zdrowia Publicznego</w:t>
      </w:r>
      <w:r w:rsidR="008C08C2" w:rsidRPr="00F36AD9">
        <w:rPr>
          <w:rFonts w:ascii="Arial" w:hAnsi="Arial" w:cs="Arial"/>
        </w:rPr>
        <w:t xml:space="preserve"> PZH</w:t>
      </w:r>
      <w:r w:rsidRPr="00F36AD9">
        <w:rPr>
          <w:rFonts w:ascii="Arial" w:hAnsi="Arial" w:cs="Arial"/>
        </w:rPr>
        <w:t xml:space="preserve"> – Państwowy </w:t>
      </w:r>
      <w:r w:rsidR="008C08C2" w:rsidRPr="00F36AD9">
        <w:rPr>
          <w:rFonts w:ascii="Arial" w:hAnsi="Arial" w:cs="Arial"/>
        </w:rPr>
        <w:t>Instytut Badawczy</w:t>
      </w:r>
      <w:r w:rsidRPr="00F36AD9">
        <w:rPr>
          <w:rFonts w:ascii="Arial" w:hAnsi="Arial" w:cs="Arial"/>
        </w:rPr>
        <w:t xml:space="preserve"> realizował </w:t>
      </w:r>
      <w:r w:rsidR="00763B25" w:rsidRPr="00F36AD9">
        <w:rPr>
          <w:rFonts w:ascii="Arial" w:hAnsi="Arial" w:cs="Arial"/>
        </w:rPr>
        <w:t xml:space="preserve">m.in. </w:t>
      </w:r>
      <w:r w:rsidRPr="00F36AD9">
        <w:rPr>
          <w:rFonts w:ascii="Arial" w:hAnsi="Arial" w:cs="Arial"/>
        </w:rPr>
        <w:t xml:space="preserve">następujące zadania związane z </w:t>
      </w:r>
      <w:r w:rsidR="00763B25" w:rsidRPr="00F36AD9">
        <w:rPr>
          <w:rFonts w:ascii="Arial" w:hAnsi="Arial" w:cs="Arial"/>
        </w:rPr>
        <w:t xml:space="preserve">uwarunkowaniami środowiskowymi i </w:t>
      </w:r>
      <w:r w:rsidRPr="00F36AD9">
        <w:rPr>
          <w:rFonts w:ascii="Arial" w:hAnsi="Arial" w:cs="Arial"/>
        </w:rPr>
        <w:t xml:space="preserve">prewencją chorób zakaźnych: </w:t>
      </w:r>
    </w:p>
    <w:p w14:paraId="2550B783" w14:textId="3D13074A"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Ocena ochronnych lub łagodzących działanie promieniowania jonizującego właściwości luteiny i zeaksantyny w nasieniu ludzkim,</w:t>
      </w:r>
    </w:p>
    <w:p w14:paraId="023812C8" w14:textId="10EAF1D3"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Wykrywanie i różnicowanie czynników zakaźnych w zespołach ocznych,</w:t>
      </w:r>
    </w:p>
    <w:p w14:paraId="1A0600FA" w14:textId="7DE60650"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Identyfikacja, typowanie oraz charakterystyka czynników chorobotwórczych bakterii z grupy Bacillus cereus izolowanych z żywności,</w:t>
      </w:r>
    </w:p>
    <w:p w14:paraId="08A9EA9A" w14:textId="68056BCE"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Ocena narażenia niemowląt i małych dzieci na wybrane zanieczyszczenia chemiczne w trakcie rozszerzania diety metodą BLW,</w:t>
      </w:r>
    </w:p>
    <w:p w14:paraId="534C0556" w14:textId="12EEC26A"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lastRenderedPageBreak/>
        <w:t>Zanieczyszczenie mikrobiologiczne wody i powietrza wewnątrz pomieszczeń wybranych budynków użyteczności publicznej,</w:t>
      </w:r>
    </w:p>
    <w:p w14:paraId="1D14EC60" w14:textId="410A5758"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Analiza bioróżnorodności i mikrobiologicznego potencjału borowin leczniczych w Polsce,</w:t>
      </w:r>
    </w:p>
    <w:p w14:paraId="29C9E06D" w14:textId="7172D10F"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Opracowanie metody pobierania próbek wody i metod analitycznych w ocenie ryzyka w zakresie narażenia na ołów, nikiel i miedź,</w:t>
      </w:r>
    </w:p>
    <w:p w14:paraId="27F79493" w14:textId="32ADFF5D"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Opracowanie i wdrożenie metodyki badawczej do oceny właściwości fizykochemicznych leczniczych past borowinowych,</w:t>
      </w:r>
    </w:p>
    <w:p w14:paraId="72853D49" w14:textId="094DB6DB"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Analiza mikrobiologicznych zagrożeń bezpieczeństwa żywności na podstawie badania kolekcji szczepów bakterii patogennych,</w:t>
      </w:r>
    </w:p>
    <w:p w14:paraId="68F4E255" w14:textId="3C184DBC"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Prace projektowe (etap I) dotyczące utworzenia laboratorium badania alergenów,</w:t>
      </w:r>
    </w:p>
    <w:p w14:paraId="7CF1AA34" w14:textId="620BC5BB"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Opracowanie metodyki klonowania oraz wyciszania genów kodujących białka strukturalne Corynebacterium diphtheriae BS-1/2023,</w:t>
      </w:r>
    </w:p>
    <w:p w14:paraId="548E7E87" w14:textId="6EA17223"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Wpływ pandemii COVID-19 na występowanie i czynniki ryzyka wybranych chorób zakaźnych w Polsce,</w:t>
      </w:r>
    </w:p>
    <w:p w14:paraId="0033BE53" w14:textId="22C03D83"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Opracowanie nowej immunoterapii przeciwnowotworowej w leczeniu międzybłoniaka z użyciem adenowirusów onkolitycznych,</w:t>
      </w:r>
    </w:p>
    <w:p w14:paraId="1CA361C0" w14:textId="503C86BC"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Badanie seroepidemiologiczne połączone z badaniami na obecnośćSARS-CoV-2na reprezentatywnej próbie populacj</w:t>
      </w:r>
      <w:r w:rsidR="001249C0">
        <w:rPr>
          <w:rFonts w:ascii="Arial" w:hAnsi="Arial" w:cs="Arial"/>
        </w:rPr>
        <w:t xml:space="preserve">i </w:t>
      </w:r>
      <w:r w:rsidRPr="00F36AD9">
        <w:rPr>
          <w:rFonts w:ascii="Arial" w:hAnsi="Arial" w:cs="Arial"/>
        </w:rPr>
        <w:t>Polski(OBSER-CO 2),</w:t>
      </w:r>
    </w:p>
    <w:p w14:paraId="333187AE" w14:textId="512B6046"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Molekularna charakterystyka wirusów zakażających układ pokarmowy człowieka uzyskanych z próbek klinicznych i środowiskowych,</w:t>
      </w:r>
    </w:p>
    <w:p w14:paraId="58B09FD9" w14:textId="6AF937C9" w:rsidR="00763B25" w:rsidRPr="00F36AD9" w:rsidRDefault="00763B25" w:rsidP="00AC6A69">
      <w:pPr>
        <w:pStyle w:val="Akapitzlist"/>
        <w:numPr>
          <w:ilvl w:val="0"/>
          <w:numId w:val="31"/>
        </w:numPr>
        <w:spacing w:before="120" w:after="120" w:line="360" w:lineRule="auto"/>
        <w:contextualSpacing w:val="0"/>
        <w:jc w:val="both"/>
        <w:rPr>
          <w:rFonts w:ascii="Arial" w:hAnsi="Arial" w:cs="Arial"/>
        </w:rPr>
      </w:pPr>
      <w:r w:rsidRPr="00F36AD9">
        <w:rPr>
          <w:rFonts w:ascii="Arial" w:hAnsi="Arial" w:cs="Arial"/>
        </w:rPr>
        <w:t>Badanie ścieków komunalnych jako uniwersalne narzędzie do monitorowania krążenia w populacji wirusów.</w:t>
      </w:r>
    </w:p>
    <w:p w14:paraId="252FD716" w14:textId="161BD322" w:rsidR="00572E87" w:rsidRPr="00F36AD9" w:rsidRDefault="00572E87" w:rsidP="00AC6A69">
      <w:pPr>
        <w:numPr>
          <w:ilvl w:val="0"/>
          <w:numId w:val="19"/>
        </w:numPr>
        <w:spacing w:before="120" w:after="120" w:line="360" w:lineRule="auto"/>
        <w:ind w:left="714" w:hanging="357"/>
        <w:jc w:val="both"/>
        <w:rPr>
          <w:rFonts w:ascii="Arial" w:hAnsi="Arial" w:cs="Arial"/>
        </w:rPr>
      </w:pPr>
      <w:r w:rsidRPr="00F36AD9">
        <w:rPr>
          <w:rFonts w:ascii="Arial" w:hAnsi="Arial" w:cs="Arial"/>
        </w:rPr>
        <w:t xml:space="preserve">prowadzenie baz danych dotyczących chemicznych zanieczyszczeń żywności, pozostałości pestycydów, mikrobiologii żywności, dodatków do żywności, bezpieczeństwa materiałów i wyrobów przeznaczonych do kontaktu z żywnością. </w:t>
      </w:r>
    </w:p>
    <w:p w14:paraId="5024D46D" w14:textId="1A53190C" w:rsidR="001B4D11" w:rsidRPr="00F36AD9" w:rsidRDefault="001B4D11" w:rsidP="009A39B1">
      <w:pPr>
        <w:spacing w:before="120" w:after="120" w:line="360" w:lineRule="auto"/>
        <w:jc w:val="both"/>
        <w:rPr>
          <w:rFonts w:ascii="Arial" w:hAnsi="Arial" w:cs="Arial"/>
        </w:rPr>
      </w:pPr>
      <w:r w:rsidRPr="00F36AD9">
        <w:rPr>
          <w:rFonts w:ascii="Arial" w:hAnsi="Arial" w:cs="Arial"/>
        </w:rPr>
        <w:t>W ramach celu operacyjnego nr 5</w:t>
      </w:r>
      <w:r w:rsidR="0087618C" w:rsidRPr="00F36AD9">
        <w:rPr>
          <w:rFonts w:ascii="Arial" w:hAnsi="Arial" w:cs="Arial"/>
        </w:rPr>
        <w:t xml:space="preserve"> </w:t>
      </w:r>
      <w:r w:rsidR="00763B25" w:rsidRPr="00F36AD9">
        <w:rPr>
          <w:rFonts w:ascii="Arial" w:hAnsi="Arial" w:cs="Arial"/>
        </w:rPr>
        <w:t>prowadzono m.in. następujące badania:</w:t>
      </w:r>
    </w:p>
    <w:p w14:paraId="59F10437" w14:textId="3ED2F4B2" w:rsidR="00763B25" w:rsidRPr="00F36AD9" w:rsidRDefault="00763B25" w:rsidP="00AC6A69">
      <w:pPr>
        <w:pStyle w:val="Akapitzlist"/>
        <w:numPr>
          <w:ilvl w:val="0"/>
          <w:numId w:val="32"/>
        </w:numPr>
        <w:spacing w:before="120" w:after="120" w:line="360" w:lineRule="auto"/>
        <w:contextualSpacing w:val="0"/>
        <w:jc w:val="both"/>
        <w:rPr>
          <w:rFonts w:ascii="Arial" w:hAnsi="Arial" w:cs="Arial"/>
        </w:rPr>
      </w:pPr>
      <w:r w:rsidRPr="00F36AD9">
        <w:rPr>
          <w:rFonts w:ascii="Arial" w:hAnsi="Arial" w:cs="Arial"/>
        </w:rPr>
        <w:t>Ocena sposobu żywienia kobiet ciężarnych i jego wpływu na przebieg ciąży i stan zdrowia noworodka</w:t>
      </w:r>
      <w:r w:rsidR="00763EF3" w:rsidRPr="00F36AD9">
        <w:rPr>
          <w:rFonts w:ascii="Arial" w:hAnsi="Arial" w:cs="Arial"/>
        </w:rPr>
        <w:t>,</w:t>
      </w:r>
    </w:p>
    <w:p w14:paraId="38589182" w14:textId="44AC5206" w:rsidR="00763EF3" w:rsidRPr="00F36AD9" w:rsidRDefault="00763EF3" w:rsidP="00AC6A69">
      <w:pPr>
        <w:pStyle w:val="Akapitzlist"/>
        <w:numPr>
          <w:ilvl w:val="0"/>
          <w:numId w:val="32"/>
        </w:numPr>
        <w:spacing w:before="120" w:after="120" w:line="360" w:lineRule="auto"/>
        <w:contextualSpacing w:val="0"/>
        <w:jc w:val="both"/>
        <w:rPr>
          <w:rFonts w:ascii="Arial" w:hAnsi="Arial" w:cs="Arial"/>
        </w:rPr>
      </w:pPr>
      <w:r w:rsidRPr="00F36AD9">
        <w:rPr>
          <w:rFonts w:ascii="Arial" w:hAnsi="Arial" w:cs="Arial"/>
        </w:rPr>
        <w:t>Badania dotyczące stanu zdrowia osób starszych i współpraca międzynarodowa w zakresie zdrowia osób starszych,</w:t>
      </w:r>
    </w:p>
    <w:p w14:paraId="1E4F803E" w14:textId="2BAE305A" w:rsidR="00763EF3" w:rsidRPr="00F36AD9" w:rsidRDefault="00763EF3" w:rsidP="00AC6A69">
      <w:pPr>
        <w:pStyle w:val="Akapitzlist"/>
        <w:numPr>
          <w:ilvl w:val="0"/>
          <w:numId w:val="32"/>
        </w:numPr>
        <w:spacing w:before="120" w:after="120" w:line="360" w:lineRule="auto"/>
        <w:contextualSpacing w:val="0"/>
        <w:jc w:val="both"/>
        <w:rPr>
          <w:rFonts w:ascii="Arial" w:hAnsi="Arial" w:cs="Arial"/>
        </w:rPr>
      </w:pPr>
      <w:r w:rsidRPr="00F36AD9">
        <w:rPr>
          <w:rFonts w:ascii="Arial" w:hAnsi="Arial" w:cs="Arial"/>
        </w:rPr>
        <w:lastRenderedPageBreak/>
        <w:t>Opracowywanie rozwiązań wspierających wykrywanie i monitorowanie przebiegu chorób związanych z wiekiem oraz wdrożenie tych rozwiązań.</w:t>
      </w:r>
    </w:p>
    <w:p w14:paraId="1E3AF6C9" w14:textId="11945E01" w:rsidR="000823B9" w:rsidRPr="00F36AD9" w:rsidRDefault="001B4D11" w:rsidP="009A39B1">
      <w:pPr>
        <w:spacing w:before="120" w:after="120" w:line="360" w:lineRule="auto"/>
        <w:jc w:val="both"/>
        <w:rPr>
          <w:rFonts w:ascii="Arial" w:hAnsi="Arial" w:cs="Arial"/>
        </w:rPr>
      </w:pPr>
      <w:r w:rsidRPr="00F36AD9">
        <w:rPr>
          <w:rFonts w:ascii="Arial" w:hAnsi="Arial" w:cs="Arial"/>
        </w:rPr>
        <w:t xml:space="preserve">W ramach zadań koordynacyjnych NIZP-PZH opracował w </w:t>
      </w:r>
      <w:r w:rsidR="006123EF" w:rsidRPr="00F36AD9">
        <w:rPr>
          <w:rFonts w:ascii="Arial" w:hAnsi="Arial" w:cs="Arial"/>
        </w:rPr>
        <w:t xml:space="preserve">2022 </w:t>
      </w:r>
      <w:r w:rsidRPr="00F36AD9">
        <w:rPr>
          <w:rFonts w:ascii="Arial" w:hAnsi="Arial" w:cs="Arial"/>
        </w:rPr>
        <w:t>r</w:t>
      </w:r>
      <w:r w:rsidR="0094270B" w:rsidRPr="00F36AD9">
        <w:rPr>
          <w:rFonts w:ascii="Arial" w:hAnsi="Arial" w:cs="Arial"/>
        </w:rPr>
        <w:t>.</w:t>
      </w:r>
      <w:r w:rsidRPr="00F36AD9">
        <w:rPr>
          <w:rFonts w:ascii="Arial" w:hAnsi="Arial" w:cs="Arial"/>
        </w:rPr>
        <w:t xml:space="preserve"> kompleksową publikację opisującą sytuację zdrowotną ludności </w:t>
      </w:r>
      <w:r w:rsidR="00FC4757" w:rsidRPr="00F36AD9">
        <w:rPr>
          <w:rFonts w:ascii="Arial" w:hAnsi="Arial" w:cs="Arial"/>
        </w:rPr>
        <w:t>Rzeczypospolitej Polskiej</w:t>
      </w:r>
      <w:r w:rsidRPr="00F36AD9">
        <w:rPr>
          <w:rFonts w:ascii="Arial" w:hAnsi="Arial" w:cs="Arial"/>
        </w:rPr>
        <w:t xml:space="preserve"> i jej uwarunkowania, z uwzględnieniem społecznych nierówności w zdrowiu</w:t>
      </w:r>
      <w:r w:rsidR="0087618C" w:rsidRPr="00F36AD9">
        <w:rPr>
          <w:rFonts w:ascii="Arial" w:hAnsi="Arial" w:cs="Arial"/>
        </w:rPr>
        <w:t>. Na potrzeby opracowania publikacji realizowano działania o charakterze badawczym.</w:t>
      </w:r>
    </w:p>
    <w:p w14:paraId="28F00C47" w14:textId="5BA94695" w:rsidR="000823B9" w:rsidRPr="00F36AD9" w:rsidRDefault="000823B9" w:rsidP="00734CD9">
      <w:pPr>
        <w:pStyle w:val="Nagwek2"/>
        <w:spacing w:before="120" w:after="120" w:line="360" w:lineRule="auto"/>
        <w:rPr>
          <w:rFonts w:ascii="Arial" w:hAnsi="Arial" w:cs="Arial"/>
        </w:rPr>
      </w:pPr>
      <w:bookmarkStart w:id="57" w:name="_Toc201310614"/>
      <w:r w:rsidRPr="00F36AD9">
        <w:rPr>
          <w:rFonts w:ascii="Arial" w:hAnsi="Arial" w:cs="Arial"/>
        </w:rPr>
        <w:t>2.</w:t>
      </w:r>
      <w:r w:rsidR="00245393" w:rsidRPr="00F36AD9">
        <w:rPr>
          <w:rFonts w:ascii="Arial" w:hAnsi="Arial" w:cs="Arial"/>
        </w:rPr>
        <w:t xml:space="preserve">3 </w:t>
      </w:r>
      <w:bookmarkStart w:id="58" w:name="_Toc52529423"/>
      <w:r w:rsidR="00245393" w:rsidRPr="00F36AD9">
        <w:rPr>
          <w:rFonts w:ascii="Arial" w:hAnsi="Arial" w:cs="Arial"/>
        </w:rPr>
        <w:t>Funkcje koordynacyjne i wspierające</w:t>
      </w:r>
      <w:bookmarkEnd w:id="57"/>
      <w:bookmarkEnd w:id="58"/>
    </w:p>
    <w:p w14:paraId="082D06AC" w14:textId="32B90714" w:rsidR="0095050F" w:rsidRPr="00F36AD9" w:rsidRDefault="0095050F" w:rsidP="009A39B1">
      <w:pPr>
        <w:spacing w:before="120" w:after="120" w:line="360" w:lineRule="auto"/>
        <w:jc w:val="both"/>
        <w:rPr>
          <w:rFonts w:ascii="Arial" w:hAnsi="Arial" w:cs="Arial"/>
        </w:rPr>
      </w:pPr>
      <w:r w:rsidRPr="00F36AD9">
        <w:rPr>
          <w:rFonts w:ascii="Arial" w:hAnsi="Arial" w:cs="Arial"/>
        </w:rPr>
        <w:t xml:space="preserve">Komitet Sterujący Narodowego Programu Zdrowia, w skład którego wchodzą wiceministrowie z ministerstw zaangażowanych bezpośrednio w realizację NPZ. W okresie objętym sprawozdaniem </w:t>
      </w:r>
      <w:r w:rsidR="00E85455" w:rsidRPr="00F36AD9">
        <w:rPr>
          <w:rFonts w:ascii="Arial" w:hAnsi="Arial" w:cs="Arial"/>
        </w:rPr>
        <w:t xml:space="preserve">nie zostało zwołane posiedzenie Komitetu. </w:t>
      </w:r>
    </w:p>
    <w:p w14:paraId="44324ABF" w14:textId="29EEAEF0" w:rsidR="00570EF1" w:rsidRPr="00F36AD9" w:rsidRDefault="00570EF1" w:rsidP="009A39B1">
      <w:pPr>
        <w:spacing w:before="120" w:after="120" w:line="360" w:lineRule="auto"/>
        <w:jc w:val="both"/>
        <w:rPr>
          <w:rFonts w:ascii="Arial" w:hAnsi="Arial" w:cs="Arial"/>
        </w:rPr>
      </w:pPr>
      <w:r w:rsidRPr="00F36AD9">
        <w:rPr>
          <w:rFonts w:ascii="Arial" w:hAnsi="Arial" w:cs="Arial"/>
        </w:rPr>
        <w:t>W skład Rady ds. Zdrowia Publicznego, zgodnie z ustawą wchodzą:</w:t>
      </w:r>
    </w:p>
    <w:p w14:paraId="586A6198"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w:t>
      </w:r>
      <w:r w:rsidRPr="00F36AD9">
        <w:rPr>
          <w:rFonts w:ascii="Arial" w:hAnsi="Arial" w:cs="Arial"/>
        </w:rPr>
        <w:tab/>
        <w:t>przedstawiciel Prezydenta Rzeczypospolitej Polskiej;</w:t>
      </w:r>
    </w:p>
    <w:p w14:paraId="042EE6C1"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2.</w:t>
      </w:r>
      <w:r w:rsidRPr="00F36AD9">
        <w:rPr>
          <w:rFonts w:ascii="Arial" w:hAnsi="Arial" w:cs="Arial"/>
        </w:rPr>
        <w:tab/>
        <w:t xml:space="preserve">przedstawiciele każdego z ministrów kierujących działami administracji rządowej; </w:t>
      </w:r>
    </w:p>
    <w:p w14:paraId="1657281F"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3.</w:t>
      </w:r>
      <w:r w:rsidRPr="00F36AD9">
        <w:rPr>
          <w:rFonts w:ascii="Arial" w:hAnsi="Arial" w:cs="Arial"/>
        </w:rPr>
        <w:tab/>
        <w:t>konsultanci krajowi w dziedzinach: zdrowia publicznego, epidemiologii, chorób zakaźnych, kardiologii, onkologii klinicznej, diabetologii, psychiatrii, medycyny pracy, zdrowia środowiskowego oraz pielęgniarstwa;</w:t>
      </w:r>
    </w:p>
    <w:p w14:paraId="28AAF4F8"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4.</w:t>
      </w:r>
      <w:r w:rsidRPr="00F36AD9">
        <w:rPr>
          <w:rFonts w:ascii="Arial" w:hAnsi="Arial" w:cs="Arial"/>
        </w:rPr>
        <w:tab/>
        <w:t xml:space="preserve">przedstawiciele wskazanych przez stronę samorządową Komisji Wspólnej Rządu i Samorządu Terytorialnego (nie więcej niż czterech); </w:t>
      </w:r>
    </w:p>
    <w:p w14:paraId="4184A16A"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5.</w:t>
      </w:r>
      <w:r w:rsidRPr="00F36AD9">
        <w:rPr>
          <w:rFonts w:ascii="Arial" w:hAnsi="Arial" w:cs="Arial"/>
        </w:rPr>
        <w:tab/>
        <w:t>przedstawiciel Narodowego Funduszu Zdrowia;</w:t>
      </w:r>
    </w:p>
    <w:p w14:paraId="183138C0"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6.</w:t>
      </w:r>
      <w:r w:rsidRPr="00F36AD9">
        <w:rPr>
          <w:rFonts w:ascii="Arial" w:hAnsi="Arial" w:cs="Arial"/>
        </w:rPr>
        <w:tab/>
        <w:t>przedstawiciel Narodowego Instytutu Zdrowia Publicznego – Państwowego Zakładu Higieny;</w:t>
      </w:r>
    </w:p>
    <w:p w14:paraId="335ADE0A" w14:textId="13E886CB"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7.</w:t>
      </w:r>
      <w:r w:rsidRPr="00F36AD9">
        <w:rPr>
          <w:rFonts w:ascii="Arial" w:hAnsi="Arial" w:cs="Arial"/>
        </w:rPr>
        <w:tab/>
        <w:t xml:space="preserve">przedstawiciel </w:t>
      </w:r>
      <w:r w:rsidR="007F4F99">
        <w:rPr>
          <w:rFonts w:ascii="Arial" w:hAnsi="Arial" w:cs="Arial"/>
        </w:rPr>
        <w:t xml:space="preserve">Krajowego </w:t>
      </w:r>
      <w:r w:rsidRPr="00F36AD9">
        <w:rPr>
          <w:rFonts w:ascii="Arial" w:hAnsi="Arial" w:cs="Arial"/>
        </w:rPr>
        <w:t>Centrum</w:t>
      </w:r>
      <w:r w:rsidR="007F4F99">
        <w:rPr>
          <w:rFonts w:ascii="Arial" w:hAnsi="Arial" w:cs="Arial"/>
        </w:rPr>
        <w:t xml:space="preserve"> Przeciwdziałania Uzależnieniom</w:t>
      </w:r>
      <w:r w:rsidRPr="00F36AD9">
        <w:rPr>
          <w:rFonts w:ascii="Arial" w:hAnsi="Arial" w:cs="Arial"/>
        </w:rPr>
        <w:t>;</w:t>
      </w:r>
    </w:p>
    <w:p w14:paraId="4004F9A1"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8.</w:t>
      </w:r>
      <w:r w:rsidRPr="00F36AD9">
        <w:rPr>
          <w:rFonts w:ascii="Arial" w:hAnsi="Arial" w:cs="Arial"/>
        </w:rPr>
        <w:tab/>
        <w:t>przedstawiciel Głównego Inspektora Sanitarnego;</w:t>
      </w:r>
    </w:p>
    <w:p w14:paraId="19E960B8" w14:textId="77777777"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9.</w:t>
      </w:r>
      <w:r w:rsidRPr="00F36AD9">
        <w:rPr>
          <w:rFonts w:ascii="Arial" w:hAnsi="Arial" w:cs="Arial"/>
        </w:rPr>
        <w:tab/>
        <w:t>przedstawiciel Głównego Inspektora Sanitarnego Wojska Polskiego;</w:t>
      </w:r>
    </w:p>
    <w:p w14:paraId="29303468" w14:textId="5B797C8A"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10.</w:t>
      </w:r>
      <w:r w:rsidR="00734CD9">
        <w:rPr>
          <w:rFonts w:ascii="Arial" w:hAnsi="Arial" w:cs="Arial"/>
        </w:rPr>
        <w:t xml:space="preserve"> </w:t>
      </w:r>
      <w:r w:rsidRPr="00F36AD9">
        <w:rPr>
          <w:rFonts w:ascii="Arial" w:hAnsi="Arial" w:cs="Arial"/>
        </w:rPr>
        <w:t>przedstawiciel Naczelnej Rady Pielęgniarek i Położnych;</w:t>
      </w:r>
    </w:p>
    <w:p w14:paraId="39575126" w14:textId="78557DBF"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11.</w:t>
      </w:r>
      <w:r w:rsidR="00734CD9">
        <w:rPr>
          <w:rFonts w:ascii="Arial" w:hAnsi="Arial" w:cs="Arial"/>
        </w:rPr>
        <w:t xml:space="preserve"> </w:t>
      </w:r>
      <w:r w:rsidRPr="00F36AD9">
        <w:rPr>
          <w:rFonts w:ascii="Arial" w:hAnsi="Arial" w:cs="Arial"/>
        </w:rPr>
        <w:t>przedstawiciel Naczelnej Rady Lekarskiej;</w:t>
      </w:r>
    </w:p>
    <w:p w14:paraId="65D0F0B3" w14:textId="7F983961"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12.</w:t>
      </w:r>
      <w:r w:rsidR="00734CD9">
        <w:rPr>
          <w:rFonts w:ascii="Arial" w:hAnsi="Arial" w:cs="Arial"/>
        </w:rPr>
        <w:t xml:space="preserve"> </w:t>
      </w:r>
      <w:r w:rsidRPr="00F36AD9">
        <w:rPr>
          <w:rFonts w:ascii="Arial" w:hAnsi="Arial" w:cs="Arial"/>
        </w:rPr>
        <w:t>przedstawiciela Naczelnej Rady Aptekarskiej;</w:t>
      </w:r>
    </w:p>
    <w:p w14:paraId="1BAEF153" w14:textId="208A4F43"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13.</w:t>
      </w:r>
      <w:r w:rsidR="00734CD9">
        <w:rPr>
          <w:rFonts w:ascii="Arial" w:hAnsi="Arial" w:cs="Arial"/>
        </w:rPr>
        <w:t xml:space="preserve"> </w:t>
      </w:r>
      <w:r w:rsidRPr="00F36AD9">
        <w:rPr>
          <w:rFonts w:ascii="Arial" w:hAnsi="Arial" w:cs="Arial"/>
        </w:rPr>
        <w:t>przedstawiciel Krajowej Rady Diagnostów Laboratoryjnych;</w:t>
      </w:r>
    </w:p>
    <w:p w14:paraId="216CBF04" w14:textId="6EE8D6C1"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14.</w:t>
      </w:r>
      <w:r w:rsidR="00734CD9">
        <w:rPr>
          <w:rFonts w:ascii="Arial" w:hAnsi="Arial" w:cs="Arial"/>
        </w:rPr>
        <w:t xml:space="preserve"> </w:t>
      </w:r>
      <w:r w:rsidRPr="00F36AD9">
        <w:rPr>
          <w:rFonts w:ascii="Arial" w:hAnsi="Arial" w:cs="Arial"/>
        </w:rPr>
        <w:t>przedstawiciela Krajowej Rady Fizjoterapeutów;</w:t>
      </w:r>
    </w:p>
    <w:p w14:paraId="63E8C954" w14:textId="575D74D8"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t>15.</w:t>
      </w:r>
      <w:r w:rsidR="00734CD9">
        <w:rPr>
          <w:rFonts w:ascii="Arial" w:hAnsi="Arial" w:cs="Arial"/>
        </w:rPr>
        <w:t xml:space="preserve"> </w:t>
      </w:r>
      <w:r w:rsidRPr="00F36AD9">
        <w:rPr>
          <w:rFonts w:ascii="Arial" w:hAnsi="Arial" w:cs="Arial"/>
        </w:rPr>
        <w:t>przedstawiciele reprezentatywnych organizacji pracodawców;</w:t>
      </w:r>
    </w:p>
    <w:p w14:paraId="7480834A" w14:textId="5538C498" w:rsidR="00570EF1" w:rsidRPr="00F36AD9" w:rsidRDefault="00570EF1" w:rsidP="009A39B1">
      <w:pPr>
        <w:spacing w:before="120" w:after="120" w:line="360" w:lineRule="auto"/>
        <w:ind w:left="426"/>
        <w:jc w:val="both"/>
        <w:rPr>
          <w:rFonts w:ascii="Arial" w:hAnsi="Arial" w:cs="Arial"/>
        </w:rPr>
      </w:pPr>
      <w:r w:rsidRPr="00F36AD9">
        <w:rPr>
          <w:rFonts w:ascii="Arial" w:hAnsi="Arial" w:cs="Arial"/>
        </w:rPr>
        <w:lastRenderedPageBreak/>
        <w:t>16.</w:t>
      </w:r>
      <w:r w:rsidR="00734CD9">
        <w:rPr>
          <w:rFonts w:ascii="Arial" w:hAnsi="Arial" w:cs="Arial"/>
        </w:rPr>
        <w:t xml:space="preserve"> </w:t>
      </w:r>
      <w:r w:rsidRPr="00F36AD9">
        <w:rPr>
          <w:rFonts w:ascii="Arial" w:hAnsi="Arial" w:cs="Arial"/>
        </w:rPr>
        <w:t>przedstawiciele organizacji pozarządowych i podmiotów, o których mowa w art. 3 ust. 2 i 3 ustawy z dnia 24 kwietnia 2003 r. o działalności pożytku publicznego i o wolontariacie, których cele statutowe lub przedmiot działalności dotyczą spraw objętych zadaniami określonymi w art. 2.</w:t>
      </w:r>
    </w:p>
    <w:p w14:paraId="4265AF9A" w14:textId="01D27D15" w:rsidR="0095050F" w:rsidRPr="00F36AD9" w:rsidRDefault="00570EF1" w:rsidP="009A39B1">
      <w:pPr>
        <w:spacing w:before="120" w:after="120" w:line="360" w:lineRule="auto"/>
        <w:jc w:val="both"/>
        <w:rPr>
          <w:rFonts w:ascii="Arial" w:hAnsi="Arial" w:cs="Arial"/>
        </w:rPr>
      </w:pPr>
      <w:r w:rsidRPr="00F36AD9">
        <w:rPr>
          <w:rFonts w:ascii="Arial" w:hAnsi="Arial" w:cs="Arial"/>
        </w:rPr>
        <w:t>Rada ds. Zdrowia Publicznego w 2022 r. odbyła dwa posiedzenia, a w 2023 r. jedno posiedzenie. W 2022 r. została przyjęta przez Radę i opublikowana na stronie Ministerstwa Zdrowia uchwała Rady nr 20/2022 w sprawie przyjęcia podejścia „Jedno zdrowie” w realizacji zadań dotyczących zapobiegania antybiotykoodporności drobnoustrojów. Informacje dotyczące Rady ds. Zdrowia Publicznego oraz wszystkie dokumenty wypracowane przez gremium są publikowane na st</w:t>
      </w:r>
      <w:r w:rsidR="00693441" w:rsidRPr="00F36AD9">
        <w:rPr>
          <w:rFonts w:ascii="Arial" w:hAnsi="Arial" w:cs="Arial"/>
        </w:rPr>
        <w:t>ro</w:t>
      </w:r>
      <w:r w:rsidRPr="00F36AD9">
        <w:rPr>
          <w:rFonts w:ascii="Arial" w:hAnsi="Arial" w:cs="Arial"/>
        </w:rPr>
        <w:t xml:space="preserve">nie Ministerstwa Zdrowia: </w:t>
      </w:r>
      <w:r w:rsidR="007F4F99" w:rsidRPr="00D54E4F">
        <w:rPr>
          <w:rFonts w:ascii="Arial" w:hAnsi="Arial" w:cs="Arial"/>
        </w:rPr>
        <w:t>https://www.gov.pl/web/zdrowie/rada-do-spraw-zdrowia-publicznego</w:t>
      </w:r>
      <w:r w:rsidRPr="00F36AD9">
        <w:rPr>
          <w:rFonts w:ascii="Arial" w:hAnsi="Arial" w:cs="Arial"/>
        </w:rPr>
        <w:t>.</w:t>
      </w:r>
      <w:r w:rsidR="007F4F99">
        <w:rPr>
          <w:rFonts w:ascii="Arial" w:hAnsi="Arial" w:cs="Arial"/>
        </w:rPr>
        <w:t xml:space="preserve"> </w:t>
      </w:r>
      <w:r w:rsidR="0095050F" w:rsidRPr="00F36AD9">
        <w:rPr>
          <w:rFonts w:ascii="Arial" w:hAnsi="Arial" w:cs="Arial"/>
        </w:rPr>
        <w:t xml:space="preserve">W okresie objętym sprawozdaniem odbyły się </w:t>
      </w:r>
      <w:r w:rsidR="00E85455" w:rsidRPr="00F36AD9">
        <w:rPr>
          <w:rFonts w:ascii="Arial" w:hAnsi="Arial" w:cs="Arial"/>
        </w:rPr>
        <w:t>dwa</w:t>
      </w:r>
      <w:r w:rsidR="0095050F" w:rsidRPr="00F36AD9">
        <w:rPr>
          <w:rFonts w:ascii="Arial" w:hAnsi="Arial" w:cs="Arial"/>
        </w:rPr>
        <w:t xml:space="preserve"> posiedzenia Rady w ramach których m.in.:</w:t>
      </w:r>
    </w:p>
    <w:p w14:paraId="3FDD7BC6" w14:textId="40E22029" w:rsidR="007F4F99" w:rsidRPr="007F4F99" w:rsidRDefault="00BE770A" w:rsidP="00AC6A69">
      <w:pPr>
        <w:numPr>
          <w:ilvl w:val="0"/>
          <w:numId w:val="21"/>
        </w:numPr>
        <w:spacing w:before="120" w:after="120" w:line="360" w:lineRule="auto"/>
        <w:ind w:hanging="357"/>
        <w:jc w:val="both"/>
        <w:rPr>
          <w:rFonts w:ascii="Arial" w:hAnsi="Arial" w:cs="Arial"/>
        </w:rPr>
      </w:pPr>
      <w:r w:rsidRPr="00F36AD9">
        <w:rPr>
          <w:rFonts w:ascii="Arial" w:hAnsi="Arial" w:cs="Arial"/>
        </w:rPr>
        <w:t xml:space="preserve">zniesiono </w:t>
      </w:r>
      <w:r w:rsidR="0095050F" w:rsidRPr="00F36AD9">
        <w:rPr>
          <w:rFonts w:ascii="Arial" w:hAnsi="Arial" w:cs="Arial"/>
        </w:rPr>
        <w:t>zesp</w:t>
      </w:r>
      <w:r w:rsidR="00693441" w:rsidRPr="00F36AD9">
        <w:rPr>
          <w:rFonts w:ascii="Arial" w:hAnsi="Arial" w:cs="Arial"/>
        </w:rPr>
        <w:t>ół</w:t>
      </w:r>
      <w:r w:rsidR="0095050F" w:rsidRPr="00F36AD9">
        <w:rPr>
          <w:rFonts w:ascii="Arial" w:hAnsi="Arial" w:cs="Arial"/>
        </w:rPr>
        <w:t xml:space="preserve"> robocz</w:t>
      </w:r>
      <w:r w:rsidR="00693441" w:rsidRPr="00F36AD9">
        <w:rPr>
          <w:rFonts w:ascii="Arial" w:hAnsi="Arial" w:cs="Arial"/>
        </w:rPr>
        <w:t>y</w:t>
      </w:r>
      <w:r w:rsidR="0095050F" w:rsidRPr="00F36AD9">
        <w:rPr>
          <w:rFonts w:ascii="Arial" w:hAnsi="Arial" w:cs="Arial"/>
        </w:rPr>
        <w:t xml:space="preserve"> do spraw</w:t>
      </w:r>
      <w:r w:rsidR="00624EEC">
        <w:rPr>
          <w:rFonts w:ascii="Arial" w:hAnsi="Arial" w:cs="Arial"/>
        </w:rPr>
        <w:t xml:space="preserve"> </w:t>
      </w:r>
      <w:r w:rsidR="00693441" w:rsidRPr="00624EEC">
        <w:rPr>
          <w:rFonts w:ascii="Arial" w:hAnsi="Arial" w:cs="Arial"/>
        </w:rPr>
        <w:t xml:space="preserve">programu polityki zdrowotnej służącego wykonaniu </w:t>
      </w:r>
      <w:r w:rsidR="007F4F99">
        <w:rPr>
          <w:rFonts w:ascii="Arial" w:hAnsi="Arial" w:cs="Arial"/>
        </w:rPr>
        <w:t>p</w:t>
      </w:r>
      <w:r w:rsidR="00693441" w:rsidRPr="00624EEC">
        <w:rPr>
          <w:rFonts w:ascii="Arial" w:hAnsi="Arial" w:cs="Arial"/>
        </w:rPr>
        <w:t>rogramu kompleksowego wsparcia dla rodzin „Za życiem” na lata 2017</w:t>
      </w:r>
      <w:r w:rsidR="00982453">
        <w:rPr>
          <w:rFonts w:ascii="Arial" w:hAnsi="Arial" w:cs="Arial"/>
        </w:rPr>
        <w:t>–</w:t>
      </w:r>
      <w:r w:rsidR="00693441" w:rsidRPr="00624EEC">
        <w:rPr>
          <w:rFonts w:ascii="Arial" w:hAnsi="Arial" w:cs="Arial"/>
        </w:rPr>
        <w:t>202</w:t>
      </w:r>
      <w:r w:rsidR="007F4F99">
        <w:rPr>
          <w:rFonts w:ascii="Arial" w:hAnsi="Arial" w:cs="Arial"/>
        </w:rPr>
        <w:t>1.</w:t>
      </w:r>
    </w:p>
    <w:p w14:paraId="12855845" w14:textId="2316E1B4" w:rsidR="009719AC" w:rsidRPr="007F4F99" w:rsidRDefault="00862BBF" w:rsidP="009A39B1">
      <w:pPr>
        <w:spacing w:before="120" w:after="120" w:line="360" w:lineRule="auto"/>
        <w:jc w:val="both"/>
        <w:rPr>
          <w:rFonts w:ascii="Arial" w:hAnsi="Arial" w:cs="Arial"/>
        </w:rPr>
      </w:pPr>
      <w:r w:rsidRPr="007F4F99">
        <w:rPr>
          <w:rFonts w:ascii="Arial" w:hAnsi="Arial" w:cs="Arial"/>
        </w:rPr>
        <w:t xml:space="preserve">Od 1 stycznia 2022 r. obowiązuje system </w:t>
      </w:r>
      <w:r w:rsidR="009719AC" w:rsidRPr="007F4F99">
        <w:rPr>
          <w:rFonts w:ascii="Arial" w:hAnsi="Arial" w:cs="Arial"/>
        </w:rPr>
        <w:t xml:space="preserve">„Profibaza – cyfrowe udostępnienie informacji publicznej na temat sytuacji zdrowotnej ludności oraz realizacji programów zdrowotnych dla potrzeb profilaktyki chorób i promocji zdrowia w Polsce”. </w:t>
      </w:r>
      <w:r w:rsidRPr="007F4F99">
        <w:rPr>
          <w:rFonts w:ascii="Arial" w:hAnsi="Arial" w:cs="Arial"/>
        </w:rPr>
        <w:t xml:space="preserve">System </w:t>
      </w:r>
      <w:r w:rsidR="009719AC" w:rsidRPr="007F4F99">
        <w:rPr>
          <w:rFonts w:ascii="Arial" w:hAnsi="Arial" w:cs="Arial"/>
        </w:rPr>
        <w:t>Profibaza jest rozwiązaniem długofalowym, zainicjowanym w ramach Programu Operacyjnego Polska Cyfrowa (POPC)</w:t>
      </w:r>
      <w:r w:rsidRPr="007F4F99">
        <w:rPr>
          <w:rFonts w:ascii="Arial" w:hAnsi="Arial" w:cs="Arial"/>
        </w:rPr>
        <w:t>.</w:t>
      </w:r>
    </w:p>
    <w:p w14:paraId="2097FCB3" w14:textId="32B290D5" w:rsidR="009719AC" w:rsidRPr="00F36AD9" w:rsidRDefault="009719AC" w:rsidP="009A39B1">
      <w:pPr>
        <w:spacing w:before="120" w:after="120" w:line="360" w:lineRule="auto"/>
        <w:jc w:val="both"/>
        <w:rPr>
          <w:rFonts w:ascii="Arial" w:hAnsi="Arial" w:cs="Arial"/>
        </w:rPr>
      </w:pPr>
      <w:r w:rsidRPr="00F36AD9">
        <w:rPr>
          <w:rFonts w:ascii="Arial" w:hAnsi="Arial" w:cs="Arial"/>
        </w:rPr>
        <w:t xml:space="preserve">Celem </w:t>
      </w:r>
      <w:r w:rsidR="00862BBF" w:rsidRPr="00F36AD9">
        <w:rPr>
          <w:rFonts w:ascii="Arial" w:hAnsi="Arial" w:cs="Arial"/>
        </w:rPr>
        <w:t xml:space="preserve">systemu jest </w:t>
      </w:r>
      <w:r w:rsidRPr="00F36AD9">
        <w:rPr>
          <w:rFonts w:ascii="Arial" w:hAnsi="Arial" w:cs="Arial"/>
        </w:rPr>
        <w:t>udostępnienie do ponownego wykorzystania w celach poznawczych, naukowych, administracyjnych i komercyjnych gromadzonych przez NIZP PZH</w:t>
      </w:r>
      <w:r w:rsidR="00BC1D27" w:rsidRPr="00F36AD9">
        <w:rPr>
          <w:rFonts w:ascii="Arial" w:hAnsi="Arial" w:cs="Arial"/>
        </w:rPr>
        <w:t xml:space="preserve"> – </w:t>
      </w:r>
      <w:r w:rsidRPr="00F36AD9">
        <w:rPr>
          <w:rFonts w:ascii="Arial" w:hAnsi="Arial" w:cs="Arial"/>
        </w:rPr>
        <w:t xml:space="preserve">PIB oraz inne podmioty zasobów informacji sektora publicznego dotyczących profilaktyki chorób i promocji zdrowia, a także sytuacji zdrowotnej ludności w Polsce. </w:t>
      </w:r>
    </w:p>
    <w:p w14:paraId="01C62A42" w14:textId="39C40F17" w:rsidR="009719AC" w:rsidRPr="00F36AD9" w:rsidRDefault="009719AC" w:rsidP="009A39B1">
      <w:pPr>
        <w:spacing w:before="120" w:after="120" w:line="360" w:lineRule="auto"/>
        <w:jc w:val="both"/>
        <w:rPr>
          <w:rFonts w:ascii="Arial" w:hAnsi="Arial" w:cs="Arial"/>
        </w:rPr>
      </w:pPr>
      <w:r w:rsidRPr="00F36AD9">
        <w:rPr>
          <w:rFonts w:ascii="Arial" w:hAnsi="Arial" w:cs="Arial"/>
        </w:rPr>
        <w:t>System ten przede wszystkim pozw</w:t>
      </w:r>
      <w:r w:rsidR="002D732C" w:rsidRPr="00F36AD9">
        <w:rPr>
          <w:rFonts w:ascii="Arial" w:hAnsi="Arial" w:cs="Arial"/>
        </w:rPr>
        <w:t>ala</w:t>
      </w:r>
      <w:r w:rsidRPr="00F36AD9">
        <w:rPr>
          <w:rFonts w:ascii="Arial" w:hAnsi="Arial" w:cs="Arial"/>
        </w:rPr>
        <w:t xml:space="preserve"> na generowanie danych dotyczących sytuacji zdrowotnej ludności oraz podejmowanych działań w zakresie profilaktyki chorób i promocji zdrowia na danym terenie, a także zapewni</w:t>
      </w:r>
      <w:r w:rsidR="00862BBF" w:rsidRPr="00F36AD9">
        <w:rPr>
          <w:rFonts w:ascii="Arial" w:hAnsi="Arial" w:cs="Arial"/>
        </w:rPr>
        <w:t>a</w:t>
      </w:r>
      <w:r w:rsidRPr="00F36AD9">
        <w:rPr>
          <w:rFonts w:ascii="Arial" w:hAnsi="Arial" w:cs="Arial"/>
        </w:rPr>
        <w:t xml:space="preserve"> dostęp do rejestru programów zdrowotnych i innych interwencji zdrowia publicznego w kontekście ich planowania oraz sprawozdawania podjętych działań.</w:t>
      </w:r>
    </w:p>
    <w:p w14:paraId="2CED89BE" w14:textId="1D992585" w:rsidR="009719AC" w:rsidRPr="00F36AD9" w:rsidRDefault="009719AC" w:rsidP="009A39B1">
      <w:pPr>
        <w:spacing w:before="120" w:after="120" w:line="360" w:lineRule="auto"/>
        <w:jc w:val="both"/>
        <w:rPr>
          <w:rFonts w:ascii="Arial" w:hAnsi="Arial" w:cs="Arial"/>
        </w:rPr>
      </w:pPr>
      <w:r w:rsidRPr="00F36AD9">
        <w:rPr>
          <w:rFonts w:ascii="Arial" w:hAnsi="Arial" w:cs="Arial"/>
        </w:rPr>
        <w:t xml:space="preserve">Jedną z funkcji </w:t>
      </w:r>
      <w:r w:rsidR="007F4F99">
        <w:rPr>
          <w:rFonts w:ascii="Arial" w:hAnsi="Arial" w:cs="Arial"/>
        </w:rPr>
        <w:t>systemu ProfiBaza</w:t>
      </w:r>
      <w:r w:rsidRPr="00F36AD9">
        <w:rPr>
          <w:rFonts w:ascii="Arial" w:hAnsi="Arial" w:cs="Arial"/>
        </w:rPr>
        <w:t xml:space="preserve"> </w:t>
      </w:r>
      <w:r w:rsidR="002D732C" w:rsidRPr="00F36AD9">
        <w:rPr>
          <w:rFonts w:ascii="Arial" w:hAnsi="Arial" w:cs="Arial"/>
        </w:rPr>
        <w:t>jest</w:t>
      </w:r>
      <w:r w:rsidRPr="00F36AD9">
        <w:rPr>
          <w:rFonts w:ascii="Arial" w:hAnsi="Arial" w:cs="Arial"/>
        </w:rPr>
        <w:t xml:space="preserve"> generowanie raportów wykorzystujących dane zgromadzone w systemie. Raporty </w:t>
      </w:r>
      <w:r w:rsidR="00D449F8" w:rsidRPr="00F36AD9">
        <w:rPr>
          <w:rFonts w:ascii="Arial" w:hAnsi="Arial" w:cs="Arial"/>
        </w:rPr>
        <w:t>są stopniowo udostępniane</w:t>
      </w:r>
      <w:r w:rsidRPr="00F36AD9">
        <w:rPr>
          <w:rFonts w:ascii="Arial" w:hAnsi="Arial" w:cs="Arial"/>
        </w:rPr>
        <w:t xml:space="preserve"> w postaci tabel, map i wykresów różnym grupom odbiorców (m. in.: instytucjom centralnym, </w:t>
      </w:r>
      <w:r w:rsidR="00245B81" w:rsidRPr="00F36AD9">
        <w:rPr>
          <w:rFonts w:ascii="Arial" w:hAnsi="Arial" w:cs="Arial"/>
        </w:rPr>
        <w:t>JST</w:t>
      </w:r>
      <w:r w:rsidRPr="00F36AD9">
        <w:rPr>
          <w:rFonts w:ascii="Arial" w:hAnsi="Arial" w:cs="Arial"/>
        </w:rPr>
        <w:t>, stacjom sanitarno-epidemiologicznym, uczelniom wyższym i instytutom badawczym, organizacjom pozarządowym i innym zainteresowanym) w zależności od przyznanych uprawnień.</w:t>
      </w:r>
    </w:p>
    <w:p w14:paraId="0277C929" w14:textId="7DDAD08F" w:rsidR="000823B9" w:rsidRPr="00F36AD9" w:rsidRDefault="00245393" w:rsidP="00734CD9">
      <w:pPr>
        <w:pStyle w:val="Nagwek2"/>
        <w:spacing w:before="120" w:after="120" w:line="360" w:lineRule="auto"/>
        <w:rPr>
          <w:rFonts w:ascii="Arial" w:hAnsi="Arial" w:cs="Arial"/>
        </w:rPr>
      </w:pPr>
      <w:bookmarkStart w:id="59" w:name="_Toc52529424"/>
      <w:bookmarkStart w:id="60" w:name="_Toc201310615"/>
      <w:r w:rsidRPr="00F36AD9">
        <w:rPr>
          <w:rFonts w:ascii="Arial" w:hAnsi="Arial" w:cs="Arial"/>
        </w:rPr>
        <w:lastRenderedPageBreak/>
        <w:t>Współpraca międzynarodowa</w:t>
      </w:r>
      <w:bookmarkEnd w:id="59"/>
      <w:bookmarkEnd w:id="60"/>
    </w:p>
    <w:p w14:paraId="4C7B250A" w14:textId="72D50FBB" w:rsidR="000823B9" w:rsidRPr="00F36AD9" w:rsidRDefault="000823B9" w:rsidP="009A39B1">
      <w:pPr>
        <w:spacing w:before="120" w:after="120" w:line="360" w:lineRule="auto"/>
        <w:jc w:val="both"/>
        <w:rPr>
          <w:rFonts w:ascii="Arial" w:hAnsi="Arial" w:cs="Arial"/>
        </w:rPr>
      </w:pPr>
      <w:r w:rsidRPr="00F36AD9">
        <w:rPr>
          <w:rFonts w:ascii="Arial" w:hAnsi="Arial" w:cs="Arial"/>
        </w:rPr>
        <w:t>Obszar działań związanych z</w:t>
      </w:r>
      <w:r w:rsidR="00646819" w:rsidRPr="00F36AD9">
        <w:rPr>
          <w:rFonts w:ascii="Arial" w:hAnsi="Arial" w:cs="Arial"/>
        </w:rPr>
        <w:t xml:space="preserve"> nowoczesnym zdrowiem publicznym </w:t>
      </w:r>
      <w:r w:rsidRPr="00F36AD9">
        <w:rPr>
          <w:rFonts w:ascii="Arial" w:hAnsi="Arial" w:cs="Arial"/>
        </w:rPr>
        <w:t xml:space="preserve">jest działalnością naukową </w:t>
      </w:r>
      <w:r w:rsidR="00BA756C" w:rsidRPr="00F36AD9">
        <w:rPr>
          <w:rFonts w:ascii="Arial" w:hAnsi="Arial" w:cs="Arial"/>
        </w:rPr>
        <w:br/>
      </w:r>
      <w:r w:rsidRPr="00F36AD9">
        <w:rPr>
          <w:rFonts w:ascii="Arial" w:hAnsi="Arial" w:cs="Arial"/>
        </w:rPr>
        <w:t xml:space="preserve">i praktyczną relatywnie młodą, a tempo jej rozwoju oraz stale powiększające się repozytorium dostarczające nowych danych i analiz odnoszących się do różnych aspektów zdrowia publicznego wymagają regularnej współpracy międzynarodowej. Wiele państw rozwiniętych od lat buduje swą politykę rozwojową w oparciu o priorytety zdrowia publicznego, dostrzegając że to zdrowie ludności kształtuje życie społeczne i ekonomiczne, sprzyja niwelacji nierówności na różnych płaszczyznach, buduje dobrobyt i dalszy stabilny rozwój. Międzynarodowa polityka rozwojowa w kwestiach dotyczących zdrowia dotyka istoty pojęcia zdrowia publicznego, w którym zapobieganie konsekwencjom zdrowotnym niewłaściwego stylu życia oraz działania czynników środowiskowych jest wskazywane jako bardziej efektywne dla zachowania pożądanej jakości zdrowia i życia ludzi niż świadczenia opieki zdrowotnej o charakterze naprawczym. Kraje rozwinięte, prowadząc działania – skoordynowane w różnym stopniu i na różnym poziomie – na rzecz zdrowia publicznego, realizują opracowywane przez specjalistów zalecenia instytucji międzynarodowych, przyjmowane przez ich państwa członkowskie. </w:t>
      </w:r>
    </w:p>
    <w:p w14:paraId="11DD298E" w14:textId="44B9FC29" w:rsidR="000823B9" w:rsidRPr="00F36AD9" w:rsidRDefault="000823B9" w:rsidP="009A39B1">
      <w:pPr>
        <w:spacing w:before="120" w:after="120" w:line="360" w:lineRule="auto"/>
        <w:jc w:val="both"/>
        <w:rPr>
          <w:rFonts w:ascii="Arial" w:hAnsi="Arial" w:cs="Arial"/>
        </w:rPr>
      </w:pPr>
      <w:r w:rsidRPr="00F36AD9">
        <w:rPr>
          <w:rFonts w:ascii="Arial" w:hAnsi="Arial" w:cs="Arial"/>
        </w:rPr>
        <w:t>Ustawa powstawała na przełomie dwóch er Organizacji Narodów Zjednoczonych, w środku procesu przejścia z ery Milenijnych Celów Rozwojowych do ery Celów Zrównoważonego Rozwoju. Niewątpliwie te światowe doświadczenia miały wpływ na postrzeganie zdrowia publicznego i jego ponadnarodowego wymiaru tak przez autorów jak i wykonawców przepisów odnoszących się do zdrowia publicznego.</w:t>
      </w:r>
    </w:p>
    <w:p w14:paraId="6112A32C" w14:textId="2ED5A518" w:rsidR="0053314E" w:rsidRPr="00F36AD9" w:rsidRDefault="0053314E" w:rsidP="009A39B1">
      <w:pPr>
        <w:spacing w:before="120" w:after="120" w:line="360" w:lineRule="auto"/>
        <w:jc w:val="both"/>
        <w:rPr>
          <w:rFonts w:ascii="Arial" w:hAnsi="Arial" w:cs="Arial"/>
        </w:rPr>
      </w:pPr>
      <w:r w:rsidRPr="00F36AD9">
        <w:rPr>
          <w:rFonts w:ascii="Arial" w:hAnsi="Arial" w:cs="Arial"/>
        </w:rPr>
        <w:t>Przemyślana, systematyczna i konsekwentna współpraca międzynarodowa w zdrowiu publicznym wymaga zaangażowania specjalistów z zakresu zdrowia publicznego i dziedzin powiązanych, teoretyków i praktyków, ośrodków naukowych i decyzyjnych. Wartością dodaną pozostaje, że mimo wspólnych wytycznych organizacji międzynarodowych, czy to na poziomie światowym czy regionalnym, poszczególne rozwiązania stosowane w krajach rozwiniętych, w tym w Unii Europejskiej, są zróżnicowane pod względem systemowym, a zatem prawnym, organizacyjnym czy finansowym. Różnice są pochodną specyfiki poszczególnych zagadnień z obszaru zdrowia publicznego w krajach i regionach, zakresu przedmiotowego realizowanych dokumentów strategicznych bądź też ustalonych priorytetów poszczególnych rządów.</w:t>
      </w:r>
    </w:p>
    <w:p w14:paraId="230ABEB4" w14:textId="77777777" w:rsidR="0053314E" w:rsidRPr="00F36AD9" w:rsidRDefault="0053314E" w:rsidP="009A39B1">
      <w:pPr>
        <w:spacing w:before="120" w:after="120" w:line="360" w:lineRule="auto"/>
        <w:jc w:val="both"/>
        <w:rPr>
          <w:rFonts w:ascii="Arial" w:hAnsi="Arial" w:cs="Arial"/>
        </w:rPr>
      </w:pPr>
      <w:r w:rsidRPr="00F36AD9">
        <w:rPr>
          <w:rFonts w:ascii="Arial" w:hAnsi="Arial" w:cs="Arial"/>
        </w:rPr>
        <w:t>Realizacja takiej współpracy odbywała się na wszystkich wymienionych poziomach i przybierała różnorodne formy, wśród których za najistotniejsze dla zdrowia publicznego i mające największy wkład w rozwój wiedzy o systemach zdrowia publicznego można uznać:</w:t>
      </w:r>
    </w:p>
    <w:p w14:paraId="6E42D28F" w14:textId="1ECC243D" w:rsidR="0053314E" w:rsidRPr="00F36AD9" w:rsidRDefault="0053314E" w:rsidP="00AC6A69">
      <w:pPr>
        <w:pStyle w:val="Akapitzlist"/>
        <w:numPr>
          <w:ilvl w:val="0"/>
          <w:numId w:val="20"/>
        </w:numPr>
        <w:spacing w:before="120" w:after="120" w:line="360" w:lineRule="auto"/>
        <w:contextualSpacing w:val="0"/>
        <w:jc w:val="both"/>
        <w:rPr>
          <w:rFonts w:ascii="Arial" w:hAnsi="Arial" w:cs="Arial"/>
        </w:rPr>
      </w:pPr>
      <w:r w:rsidRPr="00F36AD9">
        <w:rPr>
          <w:rFonts w:ascii="Arial" w:hAnsi="Arial" w:cs="Arial"/>
        </w:rPr>
        <w:t xml:space="preserve">współpracę z ONZ i organizacjami wyspecjalizowanymi (głównie ze Światową Organizacją Zdrowia – World Health Organization (WHO) i Programem Wspólnym NZ ds. HIV/AIDS – Joint United Nations Programme on HIV and AIDS (UNAIDS) oraz z </w:t>
      </w:r>
      <w:r w:rsidRPr="00F36AD9">
        <w:rPr>
          <w:rFonts w:ascii="Arial" w:hAnsi="Arial" w:cs="Arial"/>
        </w:rPr>
        <w:lastRenderedPageBreak/>
        <w:t>sekretariatem Ramowej Konwencji o Ograniczaniu Użycia Tytoniu – Framework Convention on Tobacco Control (FCTC)</w:t>
      </w:r>
      <w:r w:rsidR="008F5BF5" w:rsidRPr="00F36AD9">
        <w:rPr>
          <w:rFonts w:ascii="Arial" w:hAnsi="Arial" w:cs="Arial"/>
        </w:rPr>
        <w:t>,</w:t>
      </w:r>
    </w:p>
    <w:p w14:paraId="1494A99E" w14:textId="56CE1B47" w:rsidR="0053314E" w:rsidRPr="00F36AD9" w:rsidRDefault="0053314E" w:rsidP="00AC6A69">
      <w:pPr>
        <w:pStyle w:val="Akapitzlist"/>
        <w:numPr>
          <w:ilvl w:val="0"/>
          <w:numId w:val="20"/>
        </w:numPr>
        <w:spacing w:before="120" w:after="120" w:line="360" w:lineRule="auto"/>
        <w:contextualSpacing w:val="0"/>
        <w:jc w:val="both"/>
        <w:rPr>
          <w:rFonts w:ascii="Arial" w:hAnsi="Arial" w:cs="Arial"/>
        </w:rPr>
      </w:pPr>
      <w:r w:rsidRPr="00F36AD9">
        <w:rPr>
          <w:rFonts w:ascii="Arial" w:hAnsi="Arial" w:cs="Arial"/>
        </w:rPr>
        <w:t xml:space="preserve">działania polegające na ustalaniu treści dokumentów strategicznych i wykonawczych, przekazywanie danych w ramach systemów sprawozdawczych, wymiana wiedzy </w:t>
      </w:r>
      <w:r w:rsidR="00BA756C" w:rsidRPr="00F36AD9">
        <w:rPr>
          <w:rFonts w:ascii="Arial" w:hAnsi="Arial" w:cs="Arial"/>
        </w:rPr>
        <w:br/>
      </w:r>
      <w:r w:rsidRPr="00F36AD9">
        <w:rPr>
          <w:rFonts w:ascii="Arial" w:hAnsi="Arial" w:cs="Arial"/>
        </w:rPr>
        <w:t>i doświadczeń,</w:t>
      </w:r>
    </w:p>
    <w:p w14:paraId="263BDB01" w14:textId="3BF95A32" w:rsidR="0053314E" w:rsidRPr="00F36AD9" w:rsidRDefault="0053314E" w:rsidP="00AC6A69">
      <w:pPr>
        <w:pStyle w:val="Akapitzlist"/>
        <w:numPr>
          <w:ilvl w:val="0"/>
          <w:numId w:val="20"/>
        </w:numPr>
        <w:spacing w:before="120" w:after="120" w:line="360" w:lineRule="auto"/>
        <w:contextualSpacing w:val="0"/>
        <w:jc w:val="both"/>
        <w:rPr>
          <w:rFonts w:ascii="Arial" w:hAnsi="Arial" w:cs="Arial"/>
        </w:rPr>
      </w:pPr>
      <w:r w:rsidRPr="00F36AD9">
        <w:rPr>
          <w:rFonts w:ascii="Arial" w:hAnsi="Arial" w:cs="Arial"/>
        </w:rPr>
        <w:t>współpracę z Komisją Europejską i jej strukturami – zakres działań jw.,</w:t>
      </w:r>
    </w:p>
    <w:p w14:paraId="33A31D55" w14:textId="03BDB0F8" w:rsidR="002B017B" w:rsidRPr="00F36AD9" w:rsidRDefault="0053314E" w:rsidP="00AC6A69">
      <w:pPr>
        <w:pStyle w:val="Akapitzlist"/>
        <w:numPr>
          <w:ilvl w:val="0"/>
          <w:numId w:val="20"/>
        </w:numPr>
        <w:spacing w:before="120" w:after="120" w:line="360" w:lineRule="auto"/>
        <w:contextualSpacing w:val="0"/>
        <w:jc w:val="both"/>
        <w:rPr>
          <w:rFonts w:ascii="Arial" w:hAnsi="Arial" w:cs="Arial"/>
        </w:rPr>
      </w:pPr>
      <w:r w:rsidRPr="00F36AD9">
        <w:rPr>
          <w:rFonts w:ascii="Arial" w:hAnsi="Arial" w:cs="Arial"/>
        </w:rPr>
        <w:t xml:space="preserve">inne projekty wielostronne i dwustronne realizowane także w ramach środków będących </w:t>
      </w:r>
      <w:r w:rsidR="00BA756C" w:rsidRPr="00F36AD9">
        <w:rPr>
          <w:rFonts w:ascii="Arial" w:hAnsi="Arial" w:cs="Arial"/>
        </w:rPr>
        <w:br/>
      </w:r>
      <w:r w:rsidRPr="00F36AD9">
        <w:rPr>
          <w:rFonts w:ascii="Arial" w:hAnsi="Arial" w:cs="Arial"/>
        </w:rPr>
        <w:t>w dyspozycji Komisji Europejskiej (np. w postaci działań wspólnych, tzw. Joint Action), Norweskiego Mechanizmu Finansowego, Współpracy Szwajcarsko-Polskiej</w:t>
      </w:r>
      <w:r w:rsidR="00242DF0" w:rsidRPr="00F36AD9">
        <w:rPr>
          <w:rFonts w:ascii="Arial" w:hAnsi="Arial" w:cs="Arial"/>
        </w:rPr>
        <w:t>.</w:t>
      </w:r>
    </w:p>
    <w:p w14:paraId="0C1135F7" w14:textId="77777777" w:rsidR="00245393" w:rsidRPr="00F36AD9" w:rsidRDefault="00245393" w:rsidP="009A39B1">
      <w:pPr>
        <w:pStyle w:val="Nagwek1"/>
        <w:spacing w:before="120" w:after="120" w:line="360" w:lineRule="auto"/>
        <w:rPr>
          <w:rFonts w:ascii="Arial" w:hAnsi="Arial" w:cs="Arial"/>
        </w:rPr>
      </w:pPr>
      <w:bookmarkStart w:id="61" w:name="_Toc52529425"/>
      <w:bookmarkStart w:id="62" w:name="_Toc201310616"/>
      <w:r w:rsidRPr="00F36AD9">
        <w:rPr>
          <w:rFonts w:ascii="Arial" w:hAnsi="Arial" w:cs="Arial"/>
        </w:rPr>
        <w:t>Rozdział 3</w:t>
      </w:r>
      <w:bookmarkEnd w:id="61"/>
      <w:bookmarkEnd w:id="62"/>
      <w:r w:rsidRPr="00F36AD9">
        <w:rPr>
          <w:rFonts w:ascii="Arial" w:hAnsi="Arial" w:cs="Arial"/>
        </w:rPr>
        <w:t xml:space="preserve"> </w:t>
      </w:r>
    </w:p>
    <w:p w14:paraId="7527D54B" w14:textId="4E7FF9E1" w:rsidR="00000CC5" w:rsidRPr="00F36AD9" w:rsidRDefault="00245393" w:rsidP="00734CD9">
      <w:pPr>
        <w:pStyle w:val="Nagwek2"/>
        <w:spacing w:before="120" w:after="120" w:line="360" w:lineRule="auto"/>
        <w:rPr>
          <w:rFonts w:ascii="Arial" w:hAnsi="Arial" w:cs="Arial"/>
        </w:rPr>
      </w:pPr>
      <w:bookmarkStart w:id="63" w:name="_Toc201310617"/>
      <w:bookmarkStart w:id="64" w:name="_Toc52529426"/>
      <w:r w:rsidRPr="00F36AD9">
        <w:rPr>
          <w:rFonts w:ascii="Arial" w:hAnsi="Arial" w:cs="Arial"/>
        </w:rPr>
        <w:t xml:space="preserve">Wskaźniki zdrowotne populacji </w:t>
      </w:r>
      <w:r w:rsidR="00FC4757" w:rsidRPr="00F36AD9">
        <w:rPr>
          <w:rFonts w:ascii="Arial" w:hAnsi="Arial" w:cs="Arial"/>
        </w:rPr>
        <w:t>Rzeczypospolitej Polskiej</w:t>
      </w:r>
      <w:bookmarkEnd w:id="63"/>
      <w:r w:rsidR="00FC4757" w:rsidRPr="00F36AD9">
        <w:rPr>
          <w:rFonts w:ascii="Arial" w:hAnsi="Arial" w:cs="Arial"/>
        </w:rPr>
        <w:t xml:space="preserve"> </w:t>
      </w:r>
      <w:bookmarkEnd w:id="64"/>
    </w:p>
    <w:p w14:paraId="012D0F2A" w14:textId="081E23E8" w:rsidR="000823B9" w:rsidRPr="00F36AD9" w:rsidRDefault="000823B9" w:rsidP="009A39B1">
      <w:pPr>
        <w:spacing w:before="120" w:after="120" w:line="360" w:lineRule="auto"/>
        <w:jc w:val="both"/>
        <w:rPr>
          <w:rFonts w:ascii="Arial" w:hAnsi="Arial" w:cs="Arial"/>
        </w:rPr>
      </w:pPr>
      <w:r w:rsidRPr="00F36AD9">
        <w:rPr>
          <w:rFonts w:ascii="Arial" w:hAnsi="Arial" w:cs="Arial"/>
        </w:rPr>
        <w:t xml:space="preserve">Monitorowanie i ewaluacja ustawy jest bezpośrednio związana z oceną wskaźników określonych </w:t>
      </w:r>
      <w:r w:rsidR="00BA756C" w:rsidRPr="00F36AD9">
        <w:rPr>
          <w:rFonts w:ascii="Arial" w:hAnsi="Arial" w:cs="Arial"/>
        </w:rPr>
        <w:br/>
      </w:r>
      <w:r w:rsidRPr="00F36AD9">
        <w:rPr>
          <w:rFonts w:ascii="Arial" w:hAnsi="Arial" w:cs="Arial"/>
        </w:rPr>
        <w:t xml:space="preserve">w NPZ. Jest ona prowadzona w oparciu o zestaw wskaźników określonych w rozdziale XI </w:t>
      </w:r>
      <w:r w:rsidR="006E6BD9" w:rsidRPr="00F36AD9">
        <w:rPr>
          <w:rFonts w:ascii="Arial" w:hAnsi="Arial" w:cs="Arial"/>
        </w:rPr>
        <w:t>NPZ 2021</w:t>
      </w:r>
      <w:r w:rsidR="00982453">
        <w:rPr>
          <w:rFonts w:ascii="Arial" w:hAnsi="Arial" w:cs="Arial"/>
        </w:rPr>
        <w:t>–</w:t>
      </w:r>
      <w:r w:rsidR="006E6BD9" w:rsidRPr="00F36AD9">
        <w:rPr>
          <w:rFonts w:ascii="Arial" w:hAnsi="Arial" w:cs="Arial"/>
        </w:rPr>
        <w:t>2025</w:t>
      </w:r>
      <w:r w:rsidRPr="00F36AD9">
        <w:rPr>
          <w:rFonts w:ascii="Arial" w:hAnsi="Arial" w:cs="Arial"/>
        </w:rPr>
        <w:t>. Zestaw</w:t>
      </w:r>
      <w:r w:rsidR="006E6BD9" w:rsidRPr="00F36AD9">
        <w:rPr>
          <w:rFonts w:ascii="Arial" w:hAnsi="Arial" w:cs="Arial"/>
        </w:rPr>
        <w:t>y</w:t>
      </w:r>
      <w:r w:rsidRPr="00F36AD9">
        <w:rPr>
          <w:rFonts w:ascii="Arial" w:hAnsi="Arial" w:cs="Arial"/>
        </w:rPr>
        <w:t xml:space="preserve"> te powstał</w:t>
      </w:r>
      <w:r w:rsidR="006E6BD9" w:rsidRPr="00F36AD9">
        <w:rPr>
          <w:rFonts w:ascii="Arial" w:hAnsi="Arial" w:cs="Arial"/>
        </w:rPr>
        <w:t>y</w:t>
      </w:r>
      <w:r w:rsidRPr="00F36AD9">
        <w:rPr>
          <w:rFonts w:ascii="Arial" w:hAnsi="Arial" w:cs="Arial"/>
        </w:rPr>
        <w:t xml:space="preserve"> w oparciu o 88 wskaźników European Community Health Indicators oraz wskaźniki sugerowane do monitorowania na potrzeby wdrażania strategii Światowej Organizacji Zdrowia dotyczącej walki z przewlekłymi chorobami niezakaźnymi (</w:t>
      </w:r>
      <w:r w:rsidR="00BC1D27" w:rsidRPr="00F36AD9">
        <w:rPr>
          <w:rFonts w:ascii="Arial" w:hAnsi="Arial" w:cs="Arial"/>
        </w:rPr>
        <w:t xml:space="preserve">ang. </w:t>
      </w:r>
      <w:r w:rsidRPr="00F36AD9">
        <w:rPr>
          <w:rFonts w:ascii="Arial" w:hAnsi="Arial" w:cs="Arial"/>
          <w:i/>
        </w:rPr>
        <w:t>non-communicable diseases</w:t>
      </w:r>
      <w:r w:rsidRPr="00F36AD9">
        <w:rPr>
          <w:rFonts w:ascii="Arial" w:hAnsi="Arial" w:cs="Arial"/>
        </w:rPr>
        <w:t>) oraz Zdrowie 2020 (</w:t>
      </w:r>
      <w:r w:rsidR="00BC1D27" w:rsidRPr="00F36AD9">
        <w:rPr>
          <w:rFonts w:ascii="Arial" w:hAnsi="Arial" w:cs="Arial"/>
        </w:rPr>
        <w:t xml:space="preserve">ang. </w:t>
      </w:r>
      <w:r w:rsidRPr="00F36AD9">
        <w:rPr>
          <w:rFonts w:ascii="Arial" w:hAnsi="Arial" w:cs="Arial"/>
          <w:i/>
        </w:rPr>
        <w:t>Health 2020</w:t>
      </w:r>
      <w:r w:rsidRPr="00F36AD9">
        <w:rPr>
          <w:rFonts w:ascii="Arial" w:hAnsi="Arial" w:cs="Arial"/>
        </w:rPr>
        <w:t>). Przedstawione poniżej dane przedstawiają wartości najbliższe okresow</w:t>
      </w:r>
      <w:r w:rsidR="006E6BD9" w:rsidRPr="00F36AD9">
        <w:rPr>
          <w:rFonts w:ascii="Arial" w:hAnsi="Arial" w:cs="Arial"/>
        </w:rPr>
        <w:t>i</w:t>
      </w:r>
      <w:r w:rsidRPr="00F36AD9">
        <w:rPr>
          <w:rFonts w:ascii="Arial" w:hAnsi="Arial" w:cs="Arial"/>
        </w:rPr>
        <w:t xml:space="preserve"> sprawozdawczemu.</w:t>
      </w:r>
      <w:r w:rsidR="00F75B2D" w:rsidRPr="00F36AD9">
        <w:rPr>
          <w:rFonts w:ascii="Arial" w:hAnsi="Arial" w:cs="Arial"/>
        </w:rPr>
        <w:t xml:space="preserve"> Dane dotyczące poniższych wskaźników zostały opracowane na podstawie załącznika do raportu Narodowego Instytutu Zdrowia Publicznego PZH – Państwowego Instytutu Badawczego pt. Analiza możliwości osiągnięcia wskaźników NPZ za 2022 r</w:t>
      </w:r>
      <w:r w:rsidR="009B578A">
        <w:rPr>
          <w:rFonts w:ascii="Arial" w:hAnsi="Arial" w:cs="Arial"/>
        </w:rPr>
        <w:t>.</w:t>
      </w:r>
      <w:r w:rsidR="00F75B2D" w:rsidRPr="00F36AD9">
        <w:rPr>
          <w:rFonts w:ascii="Arial" w:hAnsi="Arial" w:cs="Arial"/>
        </w:rPr>
        <w:t>” do raportu pt.: „Prowadzenie monitoringu zadań z zakresu zdrowia publicznego za 2022 r</w:t>
      </w:r>
      <w:r w:rsidR="009B578A">
        <w:rPr>
          <w:rFonts w:ascii="Arial" w:hAnsi="Arial" w:cs="Arial"/>
        </w:rPr>
        <w:t>.</w:t>
      </w:r>
      <w:r w:rsidR="00F75B2D" w:rsidRPr="00F36AD9">
        <w:rPr>
          <w:rFonts w:ascii="Arial" w:hAnsi="Arial" w:cs="Arial"/>
        </w:rPr>
        <w:t xml:space="preserve"> oraz danych statystycznych m.in. Głównego Urzędu Statycznego (GUS) i EUROSTAT.</w:t>
      </w:r>
    </w:p>
    <w:p w14:paraId="7D0624B8" w14:textId="1EA2175D" w:rsidR="000823B9" w:rsidRPr="00F36AD9" w:rsidRDefault="00245393" w:rsidP="00734CD9">
      <w:pPr>
        <w:pStyle w:val="Nagwek2"/>
        <w:spacing w:before="120" w:after="120" w:line="360" w:lineRule="auto"/>
        <w:rPr>
          <w:rFonts w:ascii="Arial" w:hAnsi="Arial" w:cs="Arial"/>
        </w:rPr>
      </w:pPr>
      <w:bookmarkStart w:id="65" w:name="_Toc52529427"/>
      <w:bookmarkStart w:id="66" w:name="_Toc201310618"/>
      <w:r w:rsidRPr="00F36AD9">
        <w:rPr>
          <w:rFonts w:ascii="Arial" w:hAnsi="Arial" w:cs="Arial"/>
        </w:rPr>
        <w:t>Przegląd najważniejszych wskaźników</w:t>
      </w:r>
      <w:bookmarkEnd w:id="65"/>
      <w:bookmarkEnd w:id="66"/>
    </w:p>
    <w:p w14:paraId="1C7DAC2F" w14:textId="66E15A4B" w:rsidR="00734CD9" w:rsidRPr="002E5459" w:rsidRDefault="000823B9" w:rsidP="009A39B1">
      <w:pPr>
        <w:spacing w:before="120" w:after="120" w:line="360" w:lineRule="auto"/>
        <w:jc w:val="both"/>
        <w:rPr>
          <w:rFonts w:ascii="Arial" w:hAnsi="Arial" w:cs="Arial"/>
        </w:rPr>
      </w:pPr>
      <w:r w:rsidRPr="00F36AD9">
        <w:rPr>
          <w:rFonts w:ascii="Arial" w:hAnsi="Arial" w:cs="Arial"/>
        </w:rPr>
        <w:t>Najważniejszym tłem dla przedstawienia wskaźników zdrowotnych są informacje o sytuacji demograficznej oraz ekonomiczno-społecznej. Sytuacja ta warunkuje w sposób istotny stan zdrowia społeczeństwa.</w:t>
      </w:r>
    </w:p>
    <w:tbl>
      <w:tblPr>
        <w:tblStyle w:val="Tabela-Siatka"/>
        <w:tblW w:w="0" w:type="auto"/>
        <w:tblLook w:val="04A0" w:firstRow="1" w:lastRow="0" w:firstColumn="1" w:lastColumn="0" w:noHBand="0" w:noVBand="1"/>
      </w:tblPr>
      <w:tblGrid>
        <w:gridCol w:w="846"/>
        <w:gridCol w:w="2551"/>
        <w:gridCol w:w="2694"/>
        <w:gridCol w:w="2971"/>
      </w:tblGrid>
      <w:tr w:rsidR="00A41E47" w:rsidRPr="00F36AD9" w14:paraId="52B0254D" w14:textId="77777777" w:rsidTr="00427BA7">
        <w:tc>
          <w:tcPr>
            <w:tcW w:w="846" w:type="dxa"/>
            <w:shd w:val="clear" w:color="auto" w:fill="E7E6E6" w:themeFill="background2"/>
            <w:vAlign w:val="bottom"/>
          </w:tcPr>
          <w:p w14:paraId="591779DF"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color w:val="000000"/>
              </w:rPr>
              <w:t>Rok</w:t>
            </w:r>
          </w:p>
        </w:tc>
        <w:tc>
          <w:tcPr>
            <w:tcW w:w="2551" w:type="dxa"/>
            <w:shd w:val="clear" w:color="auto" w:fill="E7E6E6" w:themeFill="background2"/>
            <w:vAlign w:val="bottom"/>
          </w:tcPr>
          <w:p w14:paraId="74AB3727"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color w:val="000000"/>
              </w:rPr>
              <w:t>Ogółem</w:t>
            </w:r>
          </w:p>
        </w:tc>
        <w:tc>
          <w:tcPr>
            <w:tcW w:w="2694" w:type="dxa"/>
            <w:shd w:val="clear" w:color="auto" w:fill="E7E6E6" w:themeFill="background2"/>
            <w:vAlign w:val="bottom"/>
          </w:tcPr>
          <w:p w14:paraId="676FB685"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color w:val="000000"/>
              </w:rPr>
              <w:t>Mężczyźni</w:t>
            </w:r>
          </w:p>
        </w:tc>
        <w:tc>
          <w:tcPr>
            <w:tcW w:w="2971" w:type="dxa"/>
            <w:shd w:val="clear" w:color="auto" w:fill="E7E6E6" w:themeFill="background2"/>
            <w:vAlign w:val="bottom"/>
          </w:tcPr>
          <w:p w14:paraId="43BA0720"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color w:val="000000"/>
              </w:rPr>
              <w:t>Kobiety</w:t>
            </w:r>
          </w:p>
        </w:tc>
      </w:tr>
      <w:tr w:rsidR="00A41E47" w:rsidRPr="00F36AD9" w14:paraId="526D461D" w14:textId="77777777" w:rsidTr="00427BA7">
        <w:tc>
          <w:tcPr>
            <w:tcW w:w="846" w:type="dxa"/>
            <w:vAlign w:val="bottom"/>
          </w:tcPr>
          <w:p w14:paraId="4A93CA2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2016</w:t>
            </w:r>
          </w:p>
        </w:tc>
        <w:tc>
          <w:tcPr>
            <w:tcW w:w="2551" w:type="dxa"/>
            <w:vAlign w:val="bottom"/>
          </w:tcPr>
          <w:p w14:paraId="22BFD39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62,9</w:t>
            </w:r>
          </w:p>
        </w:tc>
        <w:tc>
          <w:tcPr>
            <w:tcW w:w="2694" w:type="dxa"/>
            <w:vAlign w:val="bottom"/>
          </w:tcPr>
          <w:p w14:paraId="342577B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61,3</w:t>
            </w:r>
          </w:p>
        </w:tc>
        <w:tc>
          <w:tcPr>
            <w:tcW w:w="2971" w:type="dxa"/>
            <w:vAlign w:val="bottom"/>
          </w:tcPr>
          <w:p w14:paraId="1C6E66DF"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64,6</w:t>
            </w:r>
          </w:p>
        </w:tc>
      </w:tr>
      <w:tr w:rsidR="00A41E47" w:rsidRPr="00F36AD9" w14:paraId="0BAD52BC" w14:textId="77777777" w:rsidTr="00427BA7">
        <w:tc>
          <w:tcPr>
            <w:tcW w:w="846" w:type="dxa"/>
            <w:vAlign w:val="bottom"/>
          </w:tcPr>
          <w:p w14:paraId="45279CD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lastRenderedPageBreak/>
              <w:t>2017</w:t>
            </w:r>
          </w:p>
        </w:tc>
        <w:tc>
          <w:tcPr>
            <w:tcW w:w="2551" w:type="dxa"/>
            <w:vAlign w:val="bottom"/>
          </w:tcPr>
          <w:p w14:paraId="1BB93AA1"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w:t>
            </w:r>
          </w:p>
        </w:tc>
        <w:tc>
          <w:tcPr>
            <w:tcW w:w="2694" w:type="dxa"/>
            <w:vAlign w:val="bottom"/>
          </w:tcPr>
          <w:p w14:paraId="2C0AE76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60,6</w:t>
            </w:r>
          </w:p>
        </w:tc>
        <w:tc>
          <w:tcPr>
            <w:tcW w:w="2971" w:type="dxa"/>
            <w:vAlign w:val="bottom"/>
          </w:tcPr>
          <w:p w14:paraId="395BA3F2"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63,5</w:t>
            </w:r>
          </w:p>
        </w:tc>
      </w:tr>
      <w:tr w:rsidR="00A41E47" w:rsidRPr="00F36AD9" w14:paraId="70761934" w14:textId="77777777" w:rsidTr="00427BA7">
        <w:tc>
          <w:tcPr>
            <w:tcW w:w="846" w:type="dxa"/>
            <w:vAlign w:val="bottom"/>
          </w:tcPr>
          <w:p w14:paraId="134BA548"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2018</w:t>
            </w:r>
          </w:p>
        </w:tc>
        <w:tc>
          <w:tcPr>
            <w:tcW w:w="2551" w:type="dxa"/>
            <w:vAlign w:val="bottom"/>
          </w:tcPr>
          <w:p w14:paraId="58106A5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62,4</w:t>
            </w:r>
          </w:p>
        </w:tc>
        <w:tc>
          <w:tcPr>
            <w:tcW w:w="2694" w:type="dxa"/>
            <w:vAlign w:val="bottom"/>
          </w:tcPr>
          <w:p w14:paraId="08CD35E6"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60,5</w:t>
            </w:r>
          </w:p>
        </w:tc>
        <w:tc>
          <w:tcPr>
            <w:tcW w:w="2971" w:type="dxa"/>
            <w:vAlign w:val="bottom"/>
          </w:tcPr>
          <w:p w14:paraId="4399704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64,3</w:t>
            </w:r>
          </w:p>
        </w:tc>
      </w:tr>
      <w:tr w:rsidR="00A41E47" w:rsidRPr="00F36AD9" w14:paraId="4A3AE820" w14:textId="77777777" w:rsidTr="00427BA7">
        <w:tc>
          <w:tcPr>
            <w:tcW w:w="846" w:type="dxa"/>
            <w:vAlign w:val="bottom"/>
          </w:tcPr>
          <w:p w14:paraId="7DB1DAEB"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2019</w:t>
            </w:r>
          </w:p>
        </w:tc>
        <w:tc>
          <w:tcPr>
            <w:tcW w:w="2551" w:type="dxa"/>
            <w:vAlign w:val="bottom"/>
          </w:tcPr>
          <w:p w14:paraId="2B28737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62,5</w:t>
            </w:r>
          </w:p>
        </w:tc>
        <w:tc>
          <w:tcPr>
            <w:tcW w:w="2694" w:type="dxa"/>
            <w:vAlign w:val="bottom"/>
          </w:tcPr>
          <w:p w14:paraId="49E26D1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60,9</w:t>
            </w:r>
          </w:p>
        </w:tc>
        <w:tc>
          <w:tcPr>
            <w:tcW w:w="2971" w:type="dxa"/>
            <w:vAlign w:val="bottom"/>
          </w:tcPr>
          <w:p w14:paraId="0E7F71B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64,1</w:t>
            </w:r>
          </w:p>
        </w:tc>
      </w:tr>
      <w:tr w:rsidR="00A41E47" w:rsidRPr="00F36AD9" w14:paraId="07A01BEE" w14:textId="77777777" w:rsidTr="00427BA7">
        <w:tc>
          <w:tcPr>
            <w:tcW w:w="846" w:type="dxa"/>
            <w:vAlign w:val="bottom"/>
          </w:tcPr>
          <w:p w14:paraId="50E8019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2020</w:t>
            </w:r>
          </w:p>
        </w:tc>
        <w:tc>
          <w:tcPr>
            <w:tcW w:w="2551" w:type="dxa"/>
            <w:vAlign w:val="bottom"/>
          </w:tcPr>
          <w:p w14:paraId="6F92FD1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62,3</w:t>
            </w:r>
          </w:p>
        </w:tc>
        <w:tc>
          <w:tcPr>
            <w:tcW w:w="2694" w:type="dxa"/>
            <w:vAlign w:val="bottom"/>
          </w:tcPr>
          <w:p w14:paraId="75051EE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60,3</w:t>
            </w:r>
          </w:p>
        </w:tc>
        <w:tc>
          <w:tcPr>
            <w:tcW w:w="2971" w:type="dxa"/>
            <w:vAlign w:val="bottom"/>
          </w:tcPr>
          <w:p w14:paraId="607F1D9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64,3</w:t>
            </w:r>
          </w:p>
        </w:tc>
      </w:tr>
      <w:tr w:rsidR="00A41E47" w:rsidRPr="00F36AD9" w14:paraId="1D3E8EE2" w14:textId="77777777" w:rsidTr="00427BA7">
        <w:tc>
          <w:tcPr>
            <w:tcW w:w="846" w:type="dxa"/>
            <w:vAlign w:val="bottom"/>
          </w:tcPr>
          <w:p w14:paraId="245C31A9"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2021</w:t>
            </w:r>
          </w:p>
        </w:tc>
        <w:tc>
          <w:tcPr>
            <w:tcW w:w="2551" w:type="dxa"/>
            <w:vAlign w:val="bottom"/>
          </w:tcPr>
          <w:p w14:paraId="7FE9DCB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62,6</w:t>
            </w:r>
          </w:p>
        </w:tc>
        <w:tc>
          <w:tcPr>
            <w:tcW w:w="2694" w:type="dxa"/>
            <w:vAlign w:val="bottom"/>
          </w:tcPr>
          <w:p w14:paraId="49C5146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60,7</w:t>
            </w:r>
          </w:p>
        </w:tc>
        <w:tc>
          <w:tcPr>
            <w:tcW w:w="2971" w:type="dxa"/>
            <w:vAlign w:val="bottom"/>
          </w:tcPr>
          <w:p w14:paraId="28AD591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64,6</w:t>
            </w:r>
          </w:p>
        </w:tc>
      </w:tr>
      <w:tr w:rsidR="00A41E47" w:rsidRPr="00F36AD9" w14:paraId="0F362634" w14:textId="77777777" w:rsidTr="00427BA7">
        <w:tc>
          <w:tcPr>
            <w:tcW w:w="846" w:type="dxa"/>
            <w:vAlign w:val="bottom"/>
          </w:tcPr>
          <w:p w14:paraId="03FC464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2022</w:t>
            </w:r>
          </w:p>
        </w:tc>
        <w:tc>
          <w:tcPr>
            <w:tcW w:w="2551" w:type="dxa"/>
            <w:vAlign w:val="bottom"/>
          </w:tcPr>
          <w:p w14:paraId="0021B56B"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62,9</w:t>
            </w:r>
          </w:p>
        </w:tc>
        <w:tc>
          <w:tcPr>
            <w:tcW w:w="2694" w:type="dxa"/>
            <w:vAlign w:val="bottom"/>
          </w:tcPr>
          <w:p w14:paraId="28397B4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60,1</w:t>
            </w:r>
          </w:p>
        </w:tc>
        <w:tc>
          <w:tcPr>
            <w:tcW w:w="2971" w:type="dxa"/>
            <w:vAlign w:val="bottom"/>
          </w:tcPr>
          <w:p w14:paraId="403A14A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63,7</w:t>
            </w:r>
          </w:p>
        </w:tc>
      </w:tr>
    </w:tbl>
    <w:p w14:paraId="18D3500E" w14:textId="0B7977AC" w:rsidR="00A41E47" w:rsidRPr="007F4F99" w:rsidRDefault="00A41E47" w:rsidP="009A39B1">
      <w:pPr>
        <w:pStyle w:val="Legenda"/>
        <w:spacing w:before="120" w:after="120" w:line="360" w:lineRule="auto"/>
        <w:jc w:val="center"/>
        <w:rPr>
          <w:rFonts w:ascii="Arial" w:hAnsi="Arial" w:cs="Arial"/>
          <w:color w:val="auto"/>
        </w:rPr>
      </w:pPr>
      <w:r w:rsidRPr="007F4F99">
        <w:rPr>
          <w:rFonts w:ascii="Arial" w:hAnsi="Arial" w:cs="Arial"/>
          <w:color w:val="auto"/>
        </w:rPr>
        <w:t xml:space="preserve">Tabela </w:t>
      </w:r>
      <w:r w:rsidRPr="007F4F99">
        <w:rPr>
          <w:rFonts w:ascii="Arial" w:hAnsi="Arial" w:cs="Arial"/>
          <w:color w:val="auto"/>
        </w:rPr>
        <w:fldChar w:fldCharType="begin"/>
      </w:r>
      <w:r w:rsidRPr="007F4F99">
        <w:rPr>
          <w:rFonts w:ascii="Arial" w:hAnsi="Arial" w:cs="Arial"/>
          <w:color w:val="auto"/>
        </w:rPr>
        <w:instrText xml:space="preserve"> SEQ Tabela \* ARABIC </w:instrText>
      </w:r>
      <w:r w:rsidRPr="007F4F99">
        <w:rPr>
          <w:rFonts w:ascii="Arial" w:hAnsi="Arial" w:cs="Arial"/>
          <w:color w:val="auto"/>
        </w:rPr>
        <w:fldChar w:fldCharType="separate"/>
      </w:r>
      <w:r w:rsidRPr="007F4F99">
        <w:rPr>
          <w:rFonts w:ascii="Arial" w:hAnsi="Arial" w:cs="Arial"/>
          <w:noProof/>
          <w:color w:val="auto"/>
        </w:rPr>
        <w:t>1</w:t>
      </w:r>
      <w:r w:rsidRPr="007F4F99">
        <w:rPr>
          <w:rFonts w:ascii="Arial" w:hAnsi="Arial" w:cs="Arial"/>
          <w:color w:val="auto"/>
        </w:rPr>
        <w:fldChar w:fldCharType="end"/>
      </w:r>
      <w:r w:rsidR="00624EEC" w:rsidRPr="007F4F99">
        <w:rPr>
          <w:rFonts w:ascii="Arial" w:hAnsi="Arial" w:cs="Arial"/>
          <w:color w:val="auto"/>
        </w:rPr>
        <w:t>2</w:t>
      </w:r>
      <w:r w:rsidRPr="007F4F99">
        <w:rPr>
          <w:rFonts w:ascii="Arial" w:hAnsi="Arial" w:cs="Arial"/>
          <w:color w:val="auto"/>
        </w:rPr>
        <w:t xml:space="preserve"> </w:t>
      </w:r>
      <w:r w:rsidR="00982453">
        <w:rPr>
          <w:rFonts w:ascii="Arial" w:hAnsi="Arial" w:cs="Arial"/>
          <w:color w:val="auto"/>
        </w:rPr>
        <w:t>–</w:t>
      </w:r>
      <w:r w:rsidRPr="007F4F99">
        <w:rPr>
          <w:rFonts w:ascii="Arial" w:hAnsi="Arial" w:cs="Arial"/>
        </w:rPr>
        <w:t xml:space="preserve"> </w:t>
      </w:r>
      <w:r w:rsidRPr="007F4F99">
        <w:rPr>
          <w:rFonts w:ascii="Arial" w:hAnsi="Arial" w:cs="Arial"/>
          <w:color w:val="auto"/>
        </w:rPr>
        <w:t>Oczekiwana długość życia w zdrowiu w momencie urodzenia</w:t>
      </w:r>
    </w:p>
    <w:p w14:paraId="5CE21875" w14:textId="68D0C2C6" w:rsidR="00A41E47" w:rsidRPr="00F36AD9" w:rsidRDefault="00A41E47" w:rsidP="009A39B1">
      <w:pPr>
        <w:spacing w:before="120" w:after="120" w:line="360" w:lineRule="auto"/>
        <w:jc w:val="both"/>
        <w:rPr>
          <w:rFonts w:ascii="Arial" w:hAnsi="Arial" w:cs="Arial"/>
        </w:rPr>
      </w:pPr>
      <w:r w:rsidRPr="00F36AD9">
        <w:rPr>
          <w:rFonts w:ascii="Arial" w:hAnsi="Arial" w:cs="Arial"/>
        </w:rPr>
        <w:t>Powyższa tabela przedstawia dane dotyczące oczekiwanej długości życia w zdrowiu (HLY) w momencie urodzenia w podziale na płeć za lata 2016</w:t>
      </w:r>
      <w:r w:rsidR="00982453">
        <w:rPr>
          <w:rFonts w:ascii="Arial" w:hAnsi="Arial" w:cs="Arial"/>
        </w:rPr>
        <w:t>–</w:t>
      </w:r>
      <w:r w:rsidRPr="00F36AD9">
        <w:rPr>
          <w:rFonts w:ascii="Arial" w:hAnsi="Arial" w:cs="Arial"/>
        </w:rPr>
        <w:t>2022</w:t>
      </w:r>
      <w:r w:rsidRPr="00F36AD9">
        <w:rPr>
          <w:rStyle w:val="Odwoanieprzypisudolnego"/>
          <w:rFonts w:ascii="Arial" w:hAnsi="Arial" w:cs="Arial"/>
        </w:rPr>
        <w:footnoteReference w:id="31"/>
      </w:r>
      <w:r w:rsidR="00B722D1">
        <w:rPr>
          <w:rFonts w:ascii="Arial" w:hAnsi="Arial" w:cs="Arial"/>
          <w:vertAlign w:val="superscript"/>
        </w:rPr>
        <w:t>)</w:t>
      </w:r>
      <w:r w:rsidRPr="00F36AD9">
        <w:rPr>
          <w:rFonts w:ascii="Arial" w:hAnsi="Arial" w:cs="Arial"/>
        </w:rPr>
        <w:t>. Ogólna wartość HLY dla całej populacji wynosiła od 62,0 do 62,9 lat. Dla mężczyzn wartość ta wynosiła od 60,1 do 61,3 lat, natomiast dla kobiet od 63,7 do 64,6 lat. Dane te wskazują na nieznaczne różnice między latami i zarówno dla kobiet jak i mężczyzn uległa nieznacznemu zmniejszeniu, oraz wyraźnie wyższą oczekiwaną długość życia w zdrowiu dla kobiet w porównaniu do mężczyzn.</w:t>
      </w:r>
    </w:p>
    <w:tbl>
      <w:tblPr>
        <w:tblStyle w:val="Tabela-Siatka"/>
        <w:tblW w:w="0" w:type="auto"/>
        <w:tblLook w:val="04A0" w:firstRow="1" w:lastRow="0" w:firstColumn="1" w:lastColumn="0" w:noHBand="0" w:noVBand="1"/>
      </w:tblPr>
      <w:tblGrid>
        <w:gridCol w:w="846"/>
        <w:gridCol w:w="2551"/>
        <w:gridCol w:w="2694"/>
        <w:gridCol w:w="2971"/>
      </w:tblGrid>
      <w:tr w:rsidR="00A41E47" w:rsidRPr="00F36AD9" w14:paraId="56C1729C" w14:textId="77777777" w:rsidTr="00427BA7">
        <w:tc>
          <w:tcPr>
            <w:tcW w:w="846" w:type="dxa"/>
            <w:shd w:val="clear" w:color="auto" w:fill="E7E6E6" w:themeFill="background2"/>
          </w:tcPr>
          <w:p w14:paraId="68D130E5"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Rok</w:t>
            </w:r>
          </w:p>
        </w:tc>
        <w:tc>
          <w:tcPr>
            <w:tcW w:w="2551" w:type="dxa"/>
            <w:shd w:val="clear" w:color="auto" w:fill="E7E6E6" w:themeFill="background2"/>
          </w:tcPr>
          <w:p w14:paraId="3C4DACB7"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Ogółem</w:t>
            </w:r>
          </w:p>
        </w:tc>
        <w:tc>
          <w:tcPr>
            <w:tcW w:w="2694" w:type="dxa"/>
            <w:shd w:val="clear" w:color="auto" w:fill="E7E6E6" w:themeFill="background2"/>
          </w:tcPr>
          <w:p w14:paraId="0AE7B510"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Mężczyźni</w:t>
            </w:r>
          </w:p>
        </w:tc>
        <w:tc>
          <w:tcPr>
            <w:tcW w:w="2971" w:type="dxa"/>
            <w:shd w:val="clear" w:color="auto" w:fill="E7E6E6" w:themeFill="background2"/>
          </w:tcPr>
          <w:p w14:paraId="7619CC59"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Kobiety</w:t>
            </w:r>
          </w:p>
        </w:tc>
      </w:tr>
      <w:tr w:rsidR="00A41E47" w:rsidRPr="00F36AD9" w14:paraId="2913DCBF" w14:textId="77777777" w:rsidTr="00427BA7">
        <w:tc>
          <w:tcPr>
            <w:tcW w:w="846" w:type="dxa"/>
            <w:vAlign w:val="bottom"/>
          </w:tcPr>
          <w:p w14:paraId="5656A35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2016</w:t>
            </w:r>
          </w:p>
        </w:tc>
        <w:tc>
          <w:tcPr>
            <w:tcW w:w="2551" w:type="dxa"/>
          </w:tcPr>
          <w:p w14:paraId="54C4095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 xml:space="preserve">17,7 </w:t>
            </w:r>
          </w:p>
        </w:tc>
        <w:tc>
          <w:tcPr>
            <w:tcW w:w="2694" w:type="dxa"/>
          </w:tcPr>
          <w:p w14:paraId="7FA6D07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 xml:space="preserve">16,5 </w:t>
            </w:r>
          </w:p>
        </w:tc>
        <w:tc>
          <w:tcPr>
            <w:tcW w:w="2971" w:type="dxa"/>
          </w:tcPr>
          <w:p w14:paraId="3D98C6E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 xml:space="preserve">18,9 </w:t>
            </w:r>
          </w:p>
        </w:tc>
      </w:tr>
      <w:tr w:rsidR="00A41E47" w:rsidRPr="00F36AD9" w14:paraId="178512ED" w14:textId="77777777" w:rsidTr="00427BA7">
        <w:tc>
          <w:tcPr>
            <w:tcW w:w="846" w:type="dxa"/>
            <w:vAlign w:val="bottom"/>
          </w:tcPr>
          <w:p w14:paraId="7A0847C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2017</w:t>
            </w:r>
          </w:p>
        </w:tc>
        <w:tc>
          <w:tcPr>
            <w:tcW w:w="2551" w:type="dxa"/>
          </w:tcPr>
          <w:p w14:paraId="2AB68692"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17,5</w:t>
            </w:r>
          </w:p>
        </w:tc>
        <w:tc>
          <w:tcPr>
            <w:tcW w:w="2694" w:type="dxa"/>
          </w:tcPr>
          <w:p w14:paraId="37554A7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16,5</w:t>
            </w:r>
          </w:p>
        </w:tc>
        <w:tc>
          <w:tcPr>
            <w:tcW w:w="2971" w:type="dxa"/>
          </w:tcPr>
          <w:p w14:paraId="5E1645E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18,4</w:t>
            </w:r>
          </w:p>
        </w:tc>
      </w:tr>
      <w:tr w:rsidR="00A41E47" w:rsidRPr="00F36AD9" w14:paraId="2DF2F816" w14:textId="77777777" w:rsidTr="00427BA7">
        <w:tc>
          <w:tcPr>
            <w:tcW w:w="846" w:type="dxa"/>
            <w:vAlign w:val="bottom"/>
          </w:tcPr>
          <w:p w14:paraId="6733DDAB"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2018</w:t>
            </w:r>
          </w:p>
        </w:tc>
        <w:tc>
          <w:tcPr>
            <w:tcW w:w="2551" w:type="dxa"/>
          </w:tcPr>
          <w:p w14:paraId="4BCBE59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17,5</w:t>
            </w:r>
          </w:p>
        </w:tc>
        <w:tc>
          <w:tcPr>
            <w:tcW w:w="2694" w:type="dxa"/>
          </w:tcPr>
          <w:p w14:paraId="68332D4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16,4</w:t>
            </w:r>
          </w:p>
        </w:tc>
        <w:tc>
          <w:tcPr>
            <w:tcW w:w="2971" w:type="dxa"/>
          </w:tcPr>
          <w:p w14:paraId="0E5D578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18,6</w:t>
            </w:r>
          </w:p>
        </w:tc>
      </w:tr>
      <w:tr w:rsidR="00A41E47" w:rsidRPr="00F36AD9" w14:paraId="0EDCA7BC" w14:textId="77777777" w:rsidTr="00427BA7">
        <w:tc>
          <w:tcPr>
            <w:tcW w:w="846" w:type="dxa"/>
            <w:vAlign w:val="bottom"/>
          </w:tcPr>
          <w:p w14:paraId="5D242002"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2019</w:t>
            </w:r>
          </w:p>
        </w:tc>
        <w:tc>
          <w:tcPr>
            <w:tcW w:w="2551" w:type="dxa"/>
          </w:tcPr>
          <w:p w14:paraId="4DECD986"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17,8</w:t>
            </w:r>
          </w:p>
        </w:tc>
        <w:tc>
          <w:tcPr>
            <w:tcW w:w="2694" w:type="dxa"/>
          </w:tcPr>
          <w:p w14:paraId="1261B9A2"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16,6</w:t>
            </w:r>
          </w:p>
        </w:tc>
        <w:tc>
          <w:tcPr>
            <w:tcW w:w="2971" w:type="dxa"/>
          </w:tcPr>
          <w:p w14:paraId="4A1B280F"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18,9</w:t>
            </w:r>
          </w:p>
        </w:tc>
      </w:tr>
      <w:tr w:rsidR="00A41E47" w:rsidRPr="00F36AD9" w14:paraId="62B61878" w14:textId="77777777" w:rsidTr="00427BA7">
        <w:tc>
          <w:tcPr>
            <w:tcW w:w="846" w:type="dxa"/>
            <w:vAlign w:val="bottom"/>
          </w:tcPr>
          <w:p w14:paraId="421B9A6F"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2020</w:t>
            </w:r>
          </w:p>
        </w:tc>
        <w:tc>
          <w:tcPr>
            <w:tcW w:w="2551" w:type="dxa"/>
          </w:tcPr>
          <w:p w14:paraId="3800649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17,5</w:t>
            </w:r>
          </w:p>
        </w:tc>
        <w:tc>
          <w:tcPr>
            <w:tcW w:w="2694" w:type="dxa"/>
          </w:tcPr>
          <w:p w14:paraId="021F237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16,2</w:t>
            </w:r>
          </w:p>
        </w:tc>
        <w:tc>
          <w:tcPr>
            <w:tcW w:w="2971" w:type="dxa"/>
          </w:tcPr>
          <w:p w14:paraId="7FA11BD8"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18,7</w:t>
            </w:r>
          </w:p>
        </w:tc>
      </w:tr>
      <w:tr w:rsidR="00A41E47" w:rsidRPr="00F36AD9" w14:paraId="0D7A8827" w14:textId="77777777" w:rsidTr="00427BA7">
        <w:tc>
          <w:tcPr>
            <w:tcW w:w="846" w:type="dxa"/>
            <w:vAlign w:val="bottom"/>
          </w:tcPr>
          <w:p w14:paraId="7ED58CD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2021</w:t>
            </w:r>
          </w:p>
        </w:tc>
        <w:tc>
          <w:tcPr>
            <w:tcW w:w="2551" w:type="dxa"/>
          </w:tcPr>
          <w:p w14:paraId="6188AE0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17,6</w:t>
            </w:r>
          </w:p>
        </w:tc>
        <w:tc>
          <w:tcPr>
            <w:tcW w:w="2694" w:type="dxa"/>
          </w:tcPr>
          <w:p w14:paraId="53893D0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16,3</w:t>
            </w:r>
          </w:p>
        </w:tc>
        <w:tc>
          <w:tcPr>
            <w:tcW w:w="2971" w:type="dxa"/>
          </w:tcPr>
          <w:p w14:paraId="52F7F4E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18,9</w:t>
            </w:r>
          </w:p>
        </w:tc>
      </w:tr>
      <w:tr w:rsidR="00A41E47" w:rsidRPr="00F36AD9" w14:paraId="3DA441EB" w14:textId="77777777" w:rsidTr="00427BA7">
        <w:tc>
          <w:tcPr>
            <w:tcW w:w="846" w:type="dxa"/>
            <w:vAlign w:val="bottom"/>
          </w:tcPr>
          <w:p w14:paraId="30C5F1E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2022</w:t>
            </w:r>
          </w:p>
        </w:tc>
        <w:tc>
          <w:tcPr>
            <w:tcW w:w="2551" w:type="dxa"/>
          </w:tcPr>
          <w:p w14:paraId="34DEB59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18,0</w:t>
            </w:r>
          </w:p>
        </w:tc>
        <w:tc>
          <w:tcPr>
            <w:tcW w:w="2694" w:type="dxa"/>
          </w:tcPr>
          <w:p w14:paraId="5EE926F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16,7</w:t>
            </w:r>
          </w:p>
        </w:tc>
        <w:tc>
          <w:tcPr>
            <w:tcW w:w="2971" w:type="dxa"/>
          </w:tcPr>
          <w:p w14:paraId="3187B129"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19,3</w:t>
            </w:r>
          </w:p>
        </w:tc>
      </w:tr>
    </w:tbl>
    <w:p w14:paraId="2CAD1952" w14:textId="4007B585" w:rsidR="00A41E47" w:rsidRPr="007F4F99" w:rsidRDefault="00A41E47" w:rsidP="009A39B1">
      <w:pPr>
        <w:spacing w:before="120" w:after="120" w:line="360" w:lineRule="auto"/>
        <w:jc w:val="center"/>
        <w:rPr>
          <w:rFonts w:ascii="Arial" w:hAnsi="Arial" w:cs="Arial"/>
          <w:i/>
          <w:iCs/>
          <w:sz w:val="18"/>
          <w:szCs w:val="18"/>
        </w:rPr>
      </w:pPr>
      <w:r w:rsidRPr="007F4F99">
        <w:rPr>
          <w:rFonts w:ascii="Arial" w:hAnsi="Arial" w:cs="Arial"/>
          <w:i/>
          <w:iCs/>
          <w:sz w:val="18"/>
          <w:szCs w:val="18"/>
        </w:rPr>
        <w:t xml:space="preserve">Tabela </w:t>
      </w:r>
      <w:r w:rsidR="00624EEC" w:rsidRPr="007F4F99">
        <w:rPr>
          <w:rFonts w:ascii="Arial" w:hAnsi="Arial" w:cs="Arial"/>
          <w:i/>
          <w:iCs/>
          <w:sz w:val="18"/>
          <w:szCs w:val="18"/>
        </w:rPr>
        <w:t>13</w:t>
      </w:r>
      <w:r w:rsidRPr="007F4F99">
        <w:rPr>
          <w:rFonts w:ascii="Arial" w:hAnsi="Arial" w:cs="Arial"/>
          <w:i/>
          <w:iCs/>
          <w:sz w:val="18"/>
          <w:szCs w:val="18"/>
        </w:rPr>
        <w:t xml:space="preserve"> – Oczekiwana długość życia w zdrowiu osób w wieku 50 lat</w:t>
      </w:r>
    </w:p>
    <w:p w14:paraId="3E4752CA" w14:textId="6F490C35" w:rsidR="001E310D" w:rsidRPr="00F36AD9" w:rsidRDefault="00A41E47" w:rsidP="009A39B1">
      <w:pPr>
        <w:spacing w:before="120" w:after="120" w:line="360" w:lineRule="auto"/>
        <w:jc w:val="both"/>
        <w:rPr>
          <w:rFonts w:ascii="Arial" w:hAnsi="Arial" w:cs="Arial"/>
        </w:rPr>
      </w:pPr>
      <w:r w:rsidRPr="00F36AD9">
        <w:rPr>
          <w:rFonts w:ascii="Arial" w:hAnsi="Arial" w:cs="Arial"/>
        </w:rPr>
        <w:t xml:space="preserve">Ogólna oczekiwana długość życia w zdrowiu dla osób w wieku 50 lat wynosiła od 17,5 do 18,0 lat. Analiza wykazała, że oczekiwana długość życia w zdrowiu dla mężczyzn, konsekwentnie </w:t>
      </w:r>
      <w:r w:rsidRPr="00F36AD9">
        <w:rPr>
          <w:rFonts w:ascii="Arial" w:hAnsi="Arial" w:cs="Arial"/>
        </w:rPr>
        <w:lastRenderedPageBreak/>
        <w:t>pozostaje poniżej 17,0 lat podczas gdy dla kobiet każdorazowo przekracza 18,0 lat, co podkreśla znaczną różnicę między płciami</w:t>
      </w:r>
      <w:r w:rsidRPr="00F36AD9">
        <w:rPr>
          <w:rStyle w:val="Odwoanieprzypisudolnego"/>
          <w:rFonts w:ascii="Arial" w:hAnsi="Arial" w:cs="Arial"/>
        </w:rPr>
        <w:footnoteReference w:id="32"/>
      </w:r>
      <w:r w:rsidR="00B722D1">
        <w:rPr>
          <w:rFonts w:ascii="Arial" w:hAnsi="Arial" w:cs="Arial"/>
          <w:vertAlign w:val="superscript"/>
        </w:rPr>
        <w:t>)</w:t>
      </w:r>
      <w:r w:rsidRPr="00F36AD9">
        <w:rPr>
          <w:rFonts w:ascii="Arial" w:hAnsi="Arial" w:cs="Arial"/>
        </w:rPr>
        <w:t xml:space="preserve">. </w:t>
      </w:r>
    </w:p>
    <w:tbl>
      <w:tblPr>
        <w:tblStyle w:val="Tabela-Siatka"/>
        <w:tblW w:w="9061" w:type="dxa"/>
        <w:tblLook w:val="04A0" w:firstRow="1" w:lastRow="0" w:firstColumn="1" w:lastColumn="0" w:noHBand="0" w:noVBand="1"/>
      </w:tblPr>
      <w:tblGrid>
        <w:gridCol w:w="846"/>
        <w:gridCol w:w="2551"/>
        <w:gridCol w:w="2694"/>
        <w:gridCol w:w="2970"/>
      </w:tblGrid>
      <w:tr w:rsidR="00A41E47" w:rsidRPr="00F36AD9" w14:paraId="64E94D31" w14:textId="77777777" w:rsidTr="00427BA7">
        <w:tc>
          <w:tcPr>
            <w:tcW w:w="846" w:type="dxa"/>
            <w:shd w:val="clear" w:color="auto" w:fill="E7E6E6" w:themeFill="background2"/>
          </w:tcPr>
          <w:p w14:paraId="3F87E54F"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Rok</w:t>
            </w:r>
          </w:p>
        </w:tc>
        <w:tc>
          <w:tcPr>
            <w:tcW w:w="2551" w:type="dxa"/>
            <w:shd w:val="clear" w:color="auto" w:fill="E7E6E6" w:themeFill="background2"/>
          </w:tcPr>
          <w:p w14:paraId="5B74D95F"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Ogółem</w:t>
            </w:r>
          </w:p>
        </w:tc>
        <w:tc>
          <w:tcPr>
            <w:tcW w:w="2694" w:type="dxa"/>
            <w:shd w:val="clear" w:color="auto" w:fill="E7E6E6" w:themeFill="background2"/>
          </w:tcPr>
          <w:p w14:paraId="2CC3EAE7"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Mężczyźni</w:t>
            </w:r>
          </w:p>
        </w:tc>
        <w:tc>
          <w:tcPr>
            <w:tcW w:w="2970" w:type="dxa"/>
            <w:shd w:val="clear" w:color="auto" w:fill="E7E6E6" w:themeFill="background2"/>
          </w:tcPr>
          <w:p w14:paraId="73176E24"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Kobiety</w:t>
            </w:r>
          </w:p>
        </w:tc>
      </w:tr>
      <w:tr w:rsidR="00A41E47" w:rsidRPr="00F36AD9" w14:paraId="56E60B9E" w14:textId="77777777" w:rsidTr="00427BA7">
        <w:tc>
          <w:tcPr>
            <w:tcW w:w="846" w:type="dxa"/>
            <w:vAlign w:val="bottom"/>
          </w:tcPr>
          <w:p w14:paraId="6543433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2016</w:t>
            </w:r>
          </w:p>
        </w:tc>
        <w:tc>
          <w:tcPr>
            <w:tcW w:w="2551" w:type="dxa"/>
          </w:tcPr>
          <w:p w14:paraId="60767CD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8,6</w:t>
            </w:r>
          </w:p>
        </w:tc>
        <w:tc>
          <w:tcPr>
            <w:tcW w:w="2694" w:type="dxa"/>
          </w:tcPr>
          <w:p w14:paraId="3C9FC7C7"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8,2</w:t>
            </w:r>
          </w:p>
        </w:tc>
        <w:tc>
          <w:tcPr>
            <w:tcW w:w="2970" w:type="dxa"/>
          </w:tcPr>
          <w:p w14:paraId="58BFF34F"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8,9</w:t>
            </w:r>
          </w:p>
        </w:tc>
      </w:tr>
      <w:tr w:rsidR="00A41E47" w:rsidRPr="00F36AD9" w14:paraId="46E582B0" w14:textId="77777777" w:rsidTr="00427BA7">
        <w:tc>
          <w:tcPr>
            <w:tcW w:w="846" w:type="dxa"/>
            <w:vAlign w:val="bottom"/>
          </w:tcPr>
          <w:p w14:paraId="5258982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2017</w:t>
            </w:r>
          </w:p>
        </w:tc>
        <w:tc>
          <w:tcPr>
            <w:tcW w:w="2551" w:type="dxa"/>
          </w:tcPr>
          <w:p w14:paraId="2BD1A4E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8,4</w:t>
            </w:r>
          </w:p>
        </w:tc>
        <w:tc>
          <w:tcPr>
            <w:tcW w:w="2694" w:type="dxa"/>
          </w:tcPr>
          <w:p w14:paraId="24B0D7A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8,3</w:t>
            </w:r>
          </w:p>
        </w:tc>
        <w:tc>
          <w:tcPr>
            <w:tcW w:w="2970" w:type="dxa"/>
          </w:tcPr>
          <w:p w14:paraId="2F4D6341"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8,6</w:t>
            </w:r>
          </w:p>
        </w:tc>
      </w:tr>
      <w:tr w:rsidR="00A41E47" w:rsidRPr="00F36AD9" w14:paraId="749EFE15" w14:textId="77777777" w:rsidTr="00427BA7">
        <w:tc>
          <w:tcPr>
            <w:tcW w:w="846" w:type="dxa"/>
            <w:vAlign w:val="bottom"/>
          </w:tcPr>
          <w:p w14:paraId="6DD37E1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2018</w:t>
            </w:r>
          </w:p>
        </w:tc>
        <w:tc>
          <w:tcPr>
            <w:tcW w:w="2551" w:type="dxa"/>
          </w:tcPr>
          <w:p w14:paraId="659A191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8,5</w:t>
            </w:r>
          </w:p>
        </w:tc>
        <w:tc>
          <w:tcPr>
            <w:tcW w:w="2694" w:type="dxa"/>
          </w:tcPr>
          <w:p w14:paraId="63C27408"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8,2</w:t>
            </w:r>
          </w:p>
        </w:tc>
        <w:tc>
          <w:tcPr>
            <w:tcW w:w="2970" w:type="dxa"/>
          </w:tcPr>
          <w:p w14:paraId="35EA3278"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8,8</w:t>
            </w:r>
          </w:p>
        </w:tc>
      </w:tr>
      <w:tr w:rsidR="00A41E47" w:rsidRPr="00F36AD9" w14:paraId="4D653E73" w14:textId="77777777" w:rsidTr="00427BA7">
        <w:tc>
          <w:tcPr>
            <w:tcW w:w="846" w:type="dxa"/>
            <w:vAlign w:val="bottom"/>
          </w:tcPr>
          <w:p w14:paraId="1286595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2019</w:t>
            </w:r>
          </w:p>
        </w:tc>
        <w:tc>
          <w:tcPr>
            <w:tcW w:w="2551" w:type="dxa"/>
          </w:tcPr>
          <w:p w14:paraId="471D9BF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8,6</w:t>
            </w:r>
          </w:p>
        </w:tc>
        <w:tc>
          <w:tcPr>
            <w:tcW w:w="2694" w:type="dxa"/>
          </w:tcPr>
          <w:p w14:paraId="55F64D1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8,1</w:t>
            </w:r>
          </w:p>
        </w:tc>
        <w:tc>
          <w:tcPr>
            <w:tcW w:w="2970" w:type="dxa"/>
          </w:tcPr>
          <w:p w14:paraId="64F95CA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9,0</w:t>
            </w:r>
          </w:p>
        </w:tc>
      </w:tr>
      <w:tr w:rsidR="00A41E47" w:rsidRPr="00F36AD9" w14:paraId="5F9C2A40" w14:textId="77777777" w:rsidTr="00427BA7">
        <w:tc>
          <w:tcPr>
            <w:tcW w:w="846" w:type="dxa"/>
            <w:vAlign w:val="bottom"/>
          </w:tcPr>
          <w:p w14:paraId="4019A74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2020</w:t>
            </w:r>
          </w:p>
        </w:tc>
        <w:tc>
          <w:tcPr>
            <w:tcW w:w="2551" w:type="dxa"/>
          </w:tcPr>
          <w:p w14:paraId="333439E6"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8,2</w:t>
            </w:r>
          </w:p>
        </w:tc>
        <w:tc>
          <w:tcPr>
            <w:tcW w:w="2694" w:type="dxa"/>
          </w:tcPr>
          <w:p w14:paraId="759DE8DE"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7,6</w:t>
            </w:r>
          </w:p>
        </w:tc>
        <w:tc>
          <w:tcPr>
            <w:tcW w:w="2970" w:type="dxa"/>
          </w:tcPr>
          <w:p w14:paraId="45FB9551"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8,7</w:t>
            </w:r>
          </w:p>
        </w:tc>
      </w:tr>
      <w:tr w:rsidR="00A41E47" w:rsidRPr="00F36AD9" w14:paraId="1D3FBAFE" w14:textId="77777777" w:rsidTr="00427BA7">
        <w:tc>
          <w:tcPr>
            <w:tcW w:w="846" w:type="dxa"/>
            <w:vAlign w:val="bottom"/>
          </w:tcPr>
          <w:p w14:paraId="050DD3B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2021</w:t>
            </w:r>
          </w:p>
        </w:tc>
        <w:tc>
          <w:tcPr>
            <w:tcW w:w="2551" w:type="dxa"/>
          </w:tcPr>
          <w:p w14:paraId="7E7EB2C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8,3</w:t>
            </w:r>
          </w:p>
        </w:tc>
        <w:tc>
          <w:tcPr>
            <w:tcW w:w="2694" w:type="dxa"/>
          </w:tcPr>
          <w:p w14:paraId="5D9D135F"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w:t>
            </w:r>
          </w:p>
        </w:tc>
        <w:tc>
          <w:tcPr>
            <w:tcW w:w="2970" w:type="dxa"/>
          </w:tcPr>
          <w:p w14:paraId="6DFCFB4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8,9</w:t>
            </w:r>
          </w:p>
        </w:tc>
      </w:tr>
      <w:tr w:rsidR="00A41E47" w:rsidRPr="00F36AD9" w14:paraId="661F9072" w14:textId="77777777" w:rsidTr="00427BA7">
        <w:tc>
          <w:tcPr>
            <w:tcW w:w="846" w:type="dxa"/>
            <w:vAlign w:val="bottom"/>
          </w:tcPr>
          <w:p w14:paraId="30F555C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color w:val="000000"/>
              </w:rPr>
              <w:t>2022</w:t>
            </w:r>
          </w:p>
        </w:tc>
        <w:tc>
          <w:tcPr>
            <w:tcW w:w="2551" w:type="dxa"/>
          </w:tcPr>
          <w:p w14:paraId="4EE7786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8,4</w:t>
            </w:r>
          </w:p>
        </w:tc>
        <w:tc>
          <w:tcPr>
            <w:tcW w:w="2694" w:type="dxa"/>
          </w:tcPr>
          <w:p w14:paraId="2103A0A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7,8</w:t>
            </w:r>
          </w:p>
        </w:tc>
        <w:tc>
          <w:tcPr>
            <w:tcW w:w="2970" w:type="dxa"/>
          </w:tcPr>
          <w:p w14:paraId="2335E85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9,1</w:t>
            </w:r>
          </w:p>
        </w:tc>
      </w:tr>
    </w:tbl>
    <w:p w14:paraId="0E1F2B91" w14:textId="7CF9D0FD" w:rsidR="001E310D" w:rsidRPr="007F4F99" w:rsidRDefault="001E310D" w:rsidP="009A39B1">
      <w:pPr>
        <w:spacing w:before="120" w:after="120" w:line="360" w:lineRule="auto"/>
        <w:jc w:val="center"/>
        <w:rPr>
          <w:rFonts w:ascii="Arial" w:hAnsi="Arial" w:cs="Arial"/>
          <w:i/>
          <w:iCs/>
          <w:sz w:val="18"/>
          <w:szCs w:val="18"/>
        </w:rPr>
      </w:pPr>
      <w:r w:rsidRPr="007F4F99">
        <w:rPr>
          <w:rFonts w:ascii="Arial" w:hAnsi="Arial" w:cs="Arial"/>
          <w:i/>
          <w:iCs/>
          <w:sz w:val="18"/>
          <w:szCs w:val="18"/>
        </w:rPr>
        <w:t xml:space="preserve">Tabela </w:t>
      </w:r>
      <w:r w:rsidR="00624EEC" w:rsidRPr="007F4F99">
        <w:rPr>
          <w:rFonts w:ascii="Arial" w:hAnsi="Arial" w:cs="Arial"/>
          <w:i/>
          <w:iCs/>
          <w:sz w:val="18"/>
          <w:szCs w:val="18"/>
        </w:rPr>
        <w:t>14</w:t>
      </w:r>
      <w:r w:rsidRPr="007F4F99">
        <w:rPr>
          <w:rFonts w:ascii="Arial" w:hAnsi="Arial" w:cs="Arial"/>
          <w:i/>
          <w:iCs/>
          <w:sz w:val="18"/>
          <w:szCs w:val="18"/>
        </w:rPr>
        <w:t xml:space="preserve"> – Oczekiwana długość życia w zdrowiu osób w wieku 65 lat</w:t>
      </w:r>
    </w:p>
    <w:p w14:paraId="7BA8B695" w14:textId="2A275DC4" w:rsidR="00A41E47" w:rsidRPr="00734CD9" w:rsidRDefault="00A41E47" w:rsidP="00734CD9">
      <w:pPr>
        <w:spacing w:before="120" w:after="120" w:line="360" w:lineRule="auto"/>
        <w:jc w:val="both"/>
        <w:rPr>
          <w:rFonts w:ascii="Arial" w:hAnsi="Arial" w:cs="Arial"/>
        </w:rPr>
      </w:pPr>
      <w:r w:rsidRPr="00F36AD9">
        <w:rPr>
          <w:rFonts w:ascii="Arial" w:hAnsi="Arial" w:cs="Arial"/>
        </w:rPr>
        <w:t>W 2016 r. ogólna oczekiwana długość życia wynosiła 8,6 lat, dla mężczyzn 8,2, a dla kobiet 8,9 lat. Dla większości lat obserwujemy wzrost oczekiwanej długości życia zarówno dla ogółu, jak i dla kobiet. Oczekiwana długość życia dla mężczyzn jest zazwyczaj krótsza niż dla kobiet</w:t>
      </w:r>
      <w:r w:rsidR="001E310D" w:rsidRPr="00F36AD9">
        <w:rPr>
          <w:rStyle w:val="Odwoanieprzypisudolnego"/>
          <w:rFonts w:ascii="Arial" w:hAnsi="Arial" w:cs="Arial"/>
        </w:rPr>
        <w:footnoteReference w:id="33"/>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2265"/>
        <w:gridCol w:w="2265"/>
        <w:gridCol w:w="2266"/>
        <w:gridCol w:w="2266"/>
      </w:tblGrid>
      <w:tr w:rsidR="00A41E47" w:rsidRPr="00F36AD9" w14:paraId="26195C62" w14:textId="77777777" w:rsidTr="00427BA7">
        <w:tc>
          <w:tcPr>
            <w:tcW w:w="9062" w:type="dxa"/>
            <w:gridSpan w:val="4"/>
            <w:shd w:val="clear" w:color="auto" w:fill="E7E6E6" w:themeFill="background2"/>
          </w:tcPr>
          <w:p w14:paraId="1271781B" w14:textId="77777777" w:rsidR="00A41E47" w:rsidRPr="00F36AD9" w:rsidRDefault="00A41E47" w:rsidP="009A39B1">
            <w:pPr>
              <w:spacing w:before="120" w:after="120" w:line="360" w:lineRule="auto"/>
              <w:jc w:val="both"/>
              <w:rPr>
                <w:rFonts w:ascii="Arial" w:hAnsi="Arial" w:cs="Arial"/>
                <w:b/>
                <w:bCs/>
              </w:rPr>
            </w:pPr>
            <w:r w:rsidRPr="00F36AD9">
              <w:rPr>
                <w:rFonts w:ascii="Arial" w:hAnsi="Arial" w:cs="Arial"/>
                <w:b/>
                <w:bCs/>
              </w:rPr>
              <w:t xml:space="preserve">                                                                              Wykształcenie</w:t>
            </w:r>
          </w:p>
        </w:tc>
      </w:tr>
      <w:tr w:rsidR="00A41E47" w:rsidRPr="00F36AD9" w14:paraId="56B32539" w14:textId="77777777" w:rsidTr="00427BA7">
        <w:tc>
          <w:tcPr>
            <w:tcW w:w="2265" w:type="dxa"/>
            <w:shd w:val="clear" w:color="auto" w:fill="E7E6E6" w:themeFill="background2"/>
          </w:tcPr>
          <w:p w14:paraId="35F9D466"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Rok</w:t>
            </w:r>
          </w:p>
        </w:tc>
        <w:tc>
          <w:tcPr>
            <w:tcW w:w="2265" w:type="dxa"/>
            <w:shd w:val="clear" w:color="auto" w:fill="E7E6E6" w:themeFill="background2"/>
          </w:tcPr>
          <w:p w14:paraId="4C561AC1"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podstawowe</w:t>
            </w:r>
          </w:p>
        </w:tc>
        <w:tc>
          <w:tcPr>
            <w:tcW w:w="2266" w:type="dxa"/>
            <w:shd w:val="clear" w:color="auto" w:fill="E7E6E6" w:themeFill="background2"/>
          </w:tcPr>
          <w:p w14:paraId="1E4D45D1"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średnie</w:t>
            </w:r>
          </w:p>
        </w:tc>
        <w:tc>
          <w:tcPr>
            <w:tcW w:w="2266" w:type="dxa"/>
            <w:shd w:val="clear" w:color="auto" w:fill="E7E6E6" w:themeFill="background2"/>
          </w:tcPr>
          <w:p w14:paraId="157C2564" w14:textId="77777777" w:rsidR="00A41E47" w:rsidRPr="00F36AD9" w:rsidRDefault="00A41E47" w:rsidP="009A39B1">
            <w:pPr>
              <w:spacing w:before="120" w:after="120" w:line="360" w:lineRule="auto"/>
              <w:jc w:val="center"/>
              <w:rPr>
                <w:rFonts w:ascii="Arial" w:hAnsi="Arial" w:cs="Arial"/>
                <w:b/>
                <w:bCs/>
              </w:rPr>
            </w:pPr>
            <w:r w:rsidRPr="00F36AD9">
              <w:rPr>
                <w:rFonts w:ascii="Arial" w:hAnsi="Arial" w:cs="Arial"/>
                <w:b/>
                <w:bCs/>
              </w:rPr>
              <w:t>wyższe</w:t>
            </w:r>
          </w:p>
        </w:tc>
      </w:tr>
      <w:tr w:rsidR="00A41E47" w:rsidRPr="00F36AD9" w14:paraId="76DE0758" w14:textId="77777777" w:rsidTr="00427BA7">
        <w:tc>
          <w:tcPr>
            <w:tcW w:w="2265" w:type="dxa"/>
          </w:tcPr>
          <w:p w14:paraId="31A7E8E1"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2016</w:t>
            </w:r>
          </w:p>
        </w:tc>
        <w:tc>
          <w:tcPr>
            <w:tcW w:w="2265" w:type="dxa"/>
          </w:tcPr>
          <w:p w14:paraId="119DCC2B"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74,1</w:t>
            </w:r>
          </w:p>
        </w:tc>
        <w:tc>
          <w:tcPr>
            <w:tcW w:w="2266" w:type="dxa"/>
          </w:tcPr>
          <w:p w14:paraId="6DAE4B96"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77,2</w:t>
            </w:r>
          </w:p>
        </w:tc>
        <w:tc>
          <w:tcPr>
            <w:tcW w:w="2266" w:type="dxa"/>
          </w:tcPr>
          <w:p w14:paraId="52969BA6"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81,1</w:t>
            </w:r>
          </w:p>
        </w:tc>
      </w:tr>
      <w:tr w:rsidR="00A41E47" w:rsidRPr="00F36AD9" w14:paraId="50C9F2E9" w14:textId="77777777" w:rsidTr="00427BA7">
        <w:tc>
          <w:tcPr>
            <w:tcW w:w="2265" w:type="dxa"/>
          </w:tcPr>
          <w:p w14:paraId="3ECCA538"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2017</w:t>
            </w:r>
          </w:p>
        </w:tc>
        <w:tc>
          <w:tcPr>
            <w:tcW w:w="2265" w:type="dxa"/>
          </w:tcPr>
          <w:p w14:paraId="4BEB1EB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72,8</w:t>
            </w:r>
          </w:p>
        </w:tc>
        <w:tc>
          <w:tcPr>
            <w:tcW w:w="2266" w:type="dxa"/>
          </w:tcPr>
          <w:p w14:paraId="16058C3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77,0</w:t>
            </w:r>
          </w:p>
        </w:tc>
        <w:tc>
          <w:tcPr>
            <w:tcW w:w="2266" w:type="dxa"/>
          </w:tcPr>
          <w:p w14:paraId="6DE04BD4"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81,7</w:t>
            </w:r>
          </w:p>
        </w:tc>
      </w:tr>
      <w:tr w:rsidR="00A41E47" w:rsidRPr="00F36AD9" w14:paraId="21D1713E" w14:textId="77777777" w:rsidTr="00427BA7">
        <w:tc>
          <w:tcPr>
            <w:tcW w:w="2265" w:type="dxa"/>
          </w:tcPr>
          <w:p w14:paraId="6E78A7E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2018</w:t>
            </w:r>
          </w:p>
        </w:tc>
        <w:tc>
          <w:tcPr>
            <w:tcW w:w="2265" w:type="dxa"/>
          </w:tcPr>
          <w:p w14:paraId="25CDA81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74,6</w:t>
            </w:r>
          </w:p>
        </w:tc>
        <w:tc>
          <w:tcPr>
            <w:tcW w:w="2266" w:type="dxa"/>
          </w:tcPr>
          <w:p w14:paraId="5DB6B201"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77,2</w:t>
            </w:r>
          </w:p>
        </w:tc>
        <w:tc>
          <w:tcPr>
            <w:tcW w:w="2266" w:type="dxa"/>
          </w:tcPr>
          <w:p w14:paraId="44D7B1E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81,8</w:t>
            </w:r>
          </w:p>
        </w:tc>
      </w:tr>
      <w:tr w:rsidR="00A41E47" w:rsidRPr="00F36AD9" w14:paraId="6FD0A11F" w14:textId="77777777" w:rsidTr="00427BA7">
        <w:tc>
          <w:tcPr>
            <w:tcW w:w="2265" w:type="dxa"/>
          </w:tcPr>
          <w:p w14:paraId="7AF22E7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2019</w:t>
            </w:r>
          </w:p>
        </w:tc>
        <w:tc>
          <w:tcPr>
            <w:tcW w:w="2265" w:type="dxa"/>
          </w:tcPr>
          <w:p w14:paraId="37EC738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75,0</w:t>
            </w:r>
          </w:p>
        </w:tc>
        <w:tc>
          <w:tcPr>
            <w:tcW w:w="2266" w:type="dxa"/>
          </w:tcPr>
          <w:p w14:paraId="0517D63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77,3</w:t>
            </w:r>
          </w:p>
        </w:tc>
        <w:tc>
          <w:tcPr>
            <w:tcW w:w="2266" w:type="dxa"/>
          </w:tcPr>
          <w:p w14:paraId="7E82826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81,9</w:t>
            </w:r>
          </w:p>
        </w:tc>
      </w:tr>
      <w:tr w:rsidR="00A41E47" w:rsidRPr="00F36AD9" w14:paraId="3BEF550A" w14:textId="77777777" w:rsidTr="00427BA7">
        <w:tc>
          <w:tcPr>
            <w:tcW w:w="2265" w:type="dxa"/>
          </w:tcPr>
          <w:p w14:paraId="31C21308"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2020</w:t>
            </w:r>
          </w:p>
        </w:tc>
        <w:tc>
          <w:tcPr>
            <w:tcW w:w="2265" w:type="dxa"/>
          </w:tcPr>
          <w:p w14:paraId="7D60DB9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75,5</w:t>
            </w:r>
          </w:p>
        </w:tc>
        <w:tc>
          <w:tcPr>
            <w:tcW w:w="2266" w:type="dxa"/>
          </w:tcPr>
          <w:p w14:paraId="07D621B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77,4</w:t>
            </w:r>
          </w:p>
        </w:tc>
        <w:tc>
          <w:tcPr>
            <w:tcW w:w="2266" w:type="dxa"/>
          </w:tcPr>
          <w:p w14:paraId="3CD7C00C"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82,0</w:t>
            </w:r>
          </w:p>
        </w:tc>
      </w:tr>
      <w:tr w:rsidR="00A41E47" w:rsidRPr="00F36AD9" w14:paraId="4F3B2CA5" w14:textId="77777777" w:rsidTr="00427BA7">
        <w:tc>
          <w:tcPr>
            <w:tcW w:w="2265" w:type="dxa"/>
          </w:tcPr>
          <w:p w14:paraId="679E41D0"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lastRenderedPageBreak/>
              <w:t>2021</w:t>
            </w:r>
          </w:p>
        </w:tc>
        <w:tc>
          <w:tcPr>
            <w:tcW w:w="2265" w:type="dxa"/>
          </w:tcPr>
          <w:p w14:paraId="3D4FB8F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76,0</w:t>
            </w:r>
          </w:p>
        </w:tc>
        <w:tc>
          <w:tcPr>
            <w:tcW w:w="2266" w:type="dxa"/>
          </w:tcPr>
          <w:p w14:paraId="3677542A"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77,6</w:t>
            </w:r>
          </w:p>
        </w:tc>
        <w:tc>
          <w:tcPr>
            <w:tcW w:w="2266" w:type="dxa"/>
          </w:tcPr>
          <w:p w14:paraId="1AE49BD6"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82,1</w:t>
            </w:r>
          </w:p>
        </w:tc>
      </w:tr>
      <w:tr w:rsidR="00A41E47" w:rsidRPr="00F36AD9" w14:paraId="42300059" w14:textId="77777777" w:rsidTr="00427BA7">
        <w:tc>
          <w:tcPr>
            <w:tcW w:w="2265" w:type="dxa"/>
          </w:tcPr>
          <w:p w14:paraId="2C2C8FDB"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2022</w:t>
            </w:r>
          </w:p>
        </w:tc>
        <w:tc>
          <w:tcPr>
            <w:tcW w:w="2265" w:type="dxa"/>
          </w:tcPr>
          <w:p w14:paraId="44979D33"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76,4</w:t>
            </w:r>
          </w:p>
        </w:tc>
        <w:tc>
          <w:tcPr>
            <w:tcW w:w="2266" w:type="dxa"/>
          </w:tcPr>
          <w:p w14:paraId="077682CD"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77,7</w:t>
            </w:r>
          </w:p>
        </w:tc>
        <w:tc>
          <w:tcPr>
            <w:tcW w:w="2266" w:type="dxa"/>
          </w:tcPr>
          <w:p w14:paraId="68849AB5" w14:textId="77777777" w:rsidR="00A41E47" w:rsidRPr="00F36AD9" w:rsidRDefault="00A41E47" w:rsidP="009A39B1">
            <w:pPr>
              <w:spacing w:before="120" w:after="120" w:line="360" w:lineRule="auto"/>
              <w:jc w:val="center"/>
              <w:rPr>
                <w:rFonts w:ascii="Arial" w:hAnsi="Arial" w:cs="Arial"/>
              </w:rPr>
            </w:pPr>
            <w:r w:rsidRPr="00F36AD9">
              <w:rPr>
                <w:rFonts w:ascii="Arial" w:hAnsi="Arial" w:cs="Arial"/>
              </w:rPr>
              <w:t>82,2</w:t>
            </w:r>
          </w:p>
        </w:tc>
      </w:tr>
    </w:tbl>
    <w:p w14:paraId="468A3411" w14:textId="5360980E" w:rsidR="00A41E47" w:rsidRPr="007F4F99" w:rsidRDefault="001E310D" w:rsidP="009A39B1">
      <w:pPr>
        <w:pStyle w:val="Legenda"/>
        <w:spacing w:before="120" w:after="120" w:line="360" w:lineRule="auto"/>
        <w:jc w:val="center"/>
        <w:rPr>
          <w:rFonts w:ascii="Arial" w:hAnsi="Arial" w:cs="Arial"/>
        </w:rPr>
      </w:pPr>
      <w:r w:rsidRPr="007F4F99">
        <w:rPr>
          <w:rFonts w:ascii="Arial" w:hAnsi="Arial" w:cs="Arial"/>
          <w:color w:val="auto"/>
        </w:rPr>
        <w:t xml:space="preserve">Tabela </w:t>
      </w:r>
      <w:r w:rsidR="00624EEC" w:rsidRPr="007F4F99">
        <w:rPr>
          <w:rFonts w:ascii="Arial" w:hAnsi="Arial" w:cs="Arial"/>
          <w:color w:val="auto"/>
        </w:rPr>
        <w:t>15</w:t>
      </w:r>
      <w:r w:rsidRPr="007F4F99">
        <w:rPr>
          <w:rFonts w:ascii="Arial" w:hAnsi="Arial" w:cs="Arial"/>
          <w:color w:val="auto"/>
        </w:rPr>
        <w:t xml:space="preserve"> </w:t>
      </w:r>
      <w:r w:rsidR="00982453">
        <w:rPr>
          <w:rFonts w:ascii="Arial" w:hAnsi="Arial" w:cs="Arial"/>
          <w:color w:val="auto"/>
        </w:rPr>
        <w:t>–</w:t>
      </w:r>
      <w:r w:rsidRPr="007F4F99">
        <w:rPr>
          <w:rFonts w:ascii="Arial" w:hAnsi="Arial" w:cs="Arial"/>
          <w:color w:val="auto"/>
        </w:rPr>
        <w:t xml:space="preserve"> Wartości oczekiwanej długości życia w zależności od poziomu wykształcenia</w:t>
      </w:r>
    </w:p>
    <w:p w14:paraId="2F8B6EC9" w14:textId="469E0E46" w:rsidR="001E310D" w:rsidRPr="00F36AD9" w:rsidRDefault="001E310D" w:rsidP="009A39B1">
      <w:pPr>
        <w:spacing w:before="120" w:after="120" w:line="360" w:lineRule="auto"/>
        <w:jc w:val="both"/>
        <w:rPr>
          <w:rFonts w:ascii="Arial" w:hAnsi="Arial" w:cs="Arial"/>
        </w:rPr>
      </w:pPr>
      <w:r w:rsidRPr="00F36AD9">
        <w:rPr>
          <w:rFonts w:ascii="Arial" w:hAnsi="Arial" w:cs="Arial"/>
        </w:rPr>
        <w:t>Analizę wykonano w podziale na następujących 3 grupy wykształcenia: podstawowe, średnie i wyższe</w:t>
      </w:r>
      <w:r w:rsidRPr="00F36AD9">
        <w:rPr>
          <w:rStyle w:val="Odwoanieprzypisudolnego"/>
          <w:rFonts w:ascii="Arial" w:hAnsi="Arial" w:cs="Arial"/>
        </w:rPr>
        <w:footnoteReference w:id="34"/>
      </w:r>
      <w:r w:rsidR="00B722D1">
        <w:rPr>
          <w:rFonts w:ascii="Arial" w:hAnsi="Arial" w:cs="Arial"/>
          <w:vertAlign w:val="superscript"/>
        </w:rPr>
        <w:t>)</w:t>
      </w:r>
      <w:r w:rsidRPr="00F36AD9">
        <w:rPr>
          <w:rFonts w:ascii="Arial" w:hAnsi="Arial" w:cs="Arial"/>
        </w:rPr>
        <w:t>. W 2022 r</w:t>
      </w:r>
      <w:r w:rsidR="009B578A">
        <w:rPr>
          <w:rFonts w:ascii="Arial" w:hAnsi="Arial" w:cs="Arial"/>
        </w:rPr>
        <w:t>.</w:t>
      </w:r>
      <w:r w:rsidRPr="00F36AD9">
        <w:rPr>
          <w:rFonts w:ascii="Arial" w:hAnsi="Arial" w:cs="Arial"/>
        </w:rPr>
        <w:t xml:space="preserve"> osoby z wykształceniem podstawowym miały oczekiwaną długość życia wynoszącą 76,4 lata, podczas gdy osoby ze średnim wykształceniem żyły średnio 77,7 lat. Najdłuższą oczekiwaną długość życia miały osoby z wykształceniem wyższym, osiągając w 2022 r</w:t>
      </w:r>
      <w:r w:rsidR="009B578A">
        <w:rPr>
          <w:rFonts w:ascii="Arial" w:hAnsi="Arial" w:cs="Arial"/>
        </w:rPr>
        <w:t>.</w:t>
      </w:r>
      <w:r w:rsidRPr="00F36AD9">
        <w:rPr>
          <w:rFonts w:ascii="Arial" w:hAnsi="Arial" w:cs="Arial"/>
        </w:rPr>
        <w:t xml:space="preserve"> 82,2 lata. Z danych wynika, że wyższy poziom wykształcenia koreluje z dłuższą oczekiwaną długością życia, co jest widoczne na przestrzeni badanych lat. </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53D06DEE" w14:textId="77777777" w:rsidTr="00A63DE5">
        <w:tc>
          <w:tcPr>
            <w:tcW w:w="3458" w:type="dxa"/>
            <w:shd w:val="clear" w:color="auto" w:fill="E7E6E6" w:themeFill="background2"/>
          </w:tcPr>
          <w:p w14:paraId="1325EE0A"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3129A10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2512F6D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639353AA"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25FD934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0C06C6B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7B01DA0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11163B4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65FCF9BC" w14:textId="77777777" w:rsidTr="00A63DE5">
        <w:tc>
          <w:tcPr>
            <w:tcW w:w="3458" w:type="dxa"/>
          </w:tcPr>
          <w:p w14:paraId="677BACB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0E9EADE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413,9 </w:t>
            </w:r>
          </w:p>
        </w:tc>
        <w:tc>
          <w:tcPr>
            <w:tcW w:w="848" w:type="dxa"/>
          </w:tcPr>
          <w:p w14:paraId="7881FED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412,0 </w:t>
            </w:r>
          </w:p>
        </w:tc>
        <w:tc>
          <w:tcPr>
            <w:tcW w:w="809" w:type="dxa"/>
          </w:tcPr>
          <w:p w14:paraId="2E1B218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418,1 </w:t>
            </w:r>
          </w:p>
        </w:tc>
        <w:tc>
          <w:tcPr>
            <w:tcW w:w="767" w:type="dxa"/>
          </w:tcPr>
          <w:p w14:paraId="61E114C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409,9 </w:t>
            </w:r>
          </w:p>
        </w:tc>
        <w:tc>
          <w:tcPr>
            <w:tcW w:w="806" w:type="dxa"/>
          </w:tcPr>
          <w:p w14:paraId="12E6D1A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447,8 </w:t>
            </w:r>
          </w:p>
        </w:tc>
        <w:tc>
          <w:tcPr>
            <w:tcW w:w="767" w:type="dxa"/>
          </w:tcPr>
          <w:p w14:paraId="3C052EA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461,6 </w:t>
            </w:r>
          </w:p>
        </w:tc>
        <w:tc>
          <w:tcPr>
            <w:tcW w:w="840" w:type="dxa"/>
          </w:tcPr>
          <w:p w14:paraId="2DDBD81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417,2 </w:t>
            </w:r>
          </w:p>
        </w:tc>
      </w:tr>
      <w:tr w:rsidR="001E310D" w:rsidRPr="00F36AD9" w14:paraId="6342BB88" w14:textId="77777777" w:rsidTr="00A63DE5">
        <w:tc>
          <w:tcPr>
            <w:tcW w:w="3458" w:type="dxa"/>
          </w:tcPr>
          <w:p w14:paraId="3505A14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3408DD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434,9 </w:t>
            </w:r>
          </w:p>
        </w:tc>
        <w:tc>
          <w:tcPr>
            <w:tcW w:w="848" w:type="dxa"/>
          </w:tcPr>
          <w:p w14:paraId="53289C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459,7 </w:t>
            </w:r>
          </w:p>
        </w:tc>
        <w:tc>
          <w:tcPr>
            <w:tcW w:w="809" w:type="dxa"/>
          </w:tcPr>
          <w:p w14:paraId="5810727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479,1 </w:t>
            </w:r>
          </w:p>
        </w:tc>
        <w:tc>
          <w:tcPr>
            <w:tcW w:w="767" w:type="dxa"/>
          </w:tcPr>
          <w:p w14:paraId="0A05221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462,9 </w:t>
            </w:r>
          </w:p>
        </w:tc>
        <w:tc>
          <w:tcPr>
            <w:tcW w:w="806" w:type="dxa"/>
          </w:tcPr>
          <w:p w14:paraId="01F9AF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506,1 </w:t>
            </w:r>
          </w:p>
        </w:tc>
        <w:tc>
          <w:tcPr>
            <w:tcW w:w="767" w:type="dxa"/>
          </w:tcPr>
          <w:p w14:paraId="62D98D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614,7 </w:t>
            </w:r>
          </w:p>
        </w:tc>
        <w:tc>
          <w:tcPr>
            <w:tcW w:w="840" w:type="dxa"/>
          </w:tcPr>
          <w:p w14:paraId="4F0DE62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560,2 </w:t>
            </w:r>
          </w:p>
        </w:tc>
      </w:tr>
      <w:tr w:rsidR="001E310D" w:rsidRPr="00F36AD9" w14:paraId="218F9D21" w14:textId="77777777" w:rsidTr="00A63DE5">
        <w:tc>
          <w:tcPr>
            <w:tcW w:w="3458" w:type="dxa"/>
          </w:tcPr>
          <w:p w14:paraId="122143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2115F9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371,0 </w:t>
            </w:r>
          </w:p>
        </w:tc>
        <w:tc>
          <w:tcPr>
            <w:tcW w:w="848" w:type="dxa"/>
          </w:tcPr>
          <w:p w14:paraId="631B252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359,8 </w:t>
            </w:r>
          </w:p>
        </w:tc>
        <w:tc>
          <w:tcPr>
            <w:tcW w:w="809" w:type="dxa"/>
          </w:tcPr>
          <w:p w14:paraId="236CF9F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381,9 </w:t>
            </w:r>
          </w:p>
        </w:tc>
        <w:tc>
          <w:tcPr>
            <w:tcW w:w="767" w:type="dxa"/>
          </w:tcPr>
          <w:p w14:paraId="26BD9C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381,5 </w:t>
            </w:r>
          </w:p>
        </w:tc>
        <w:tc>
          <w:tcPr>
            <w:tcW w:w="806" w:type="dxa"/>
          </w:tcPr>
          <w:p w14:paraId="5320D75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399,7 </w:t>
            </w:r>
          </w:p>
        </w:tc>
        <w:tc>
          <w:tcPr>
            <w:tcW w:w="767" w:type="dxa"/>
          </w:tcPr>
          <w:p w14:paraId="2DF2CB8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534,3 </w:t>
            </w:r>
          </w:p>
        </w:tc>
        <w:tc>
          <w:tcPr>
            <w:tcW w:w="840" w:type="dxa"/>
          </w:tcPr>
          <w:p w14:paraId="5676AB1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399,9 </w:t>
            </w:r>
          </w:p>
        </w:tc>
      </w:tr>
      <w:tr w:rsidR="001E310D" w:rsidRPr="00F36AD9" w14:paraId="2D929531" w14:textId="77777777" w:rsidTr="00A63DE5">
        <w:tc>
          <w:tcPr>
            <w:tcW w:w="3458" w:type="dxa"/>
          </w:tcPr>
          <w:p w14:paraId="1D8BBEC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152380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434,4 </w:t>
            </w:r>
          </w:p>
        </w:tc>
        <w:tc>
          <w:tcPr>
            <w:tcW w:w="848" w:type="dxa"/>
          </w:tcPr>
          <w:p w14:paraId="0E0D8F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377,8 </w:t>
            </w:r>
          </w:p>
        </w:tc>
        <w:tc>
          <w:tcPr>
            <w:tcW w:w="809" w:type="dxa"/>
          </w:tcPr>
          <w:p w14:paraId="3945E8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417,5 </w:t>
            </w:r>
          </w:p>
        </w:tc>
        <w:tc>
          <w:tcPr>
            <w:tcW w:w="767" w:type="dxa"/>
          </w:tcPr>
          <w:p w14:paraId="49E705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425,6 </w:t>
            </w:r>
          </w:p>
        </w:tc>
        <w:tc>
          <w:tcPr>
            <w:tcW w:w="806" w:type="dxa"/>
          </w:tcPr>
          <w:p w14:paraId="3EC2D6C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516,2 </w:t>
            </w:r>
          </w:p>
        </w:tc>
        <w:tc>
          <w:tcPr>
            <w:tcW w:w="767" w:type="dxa"/>
          </w:tcPr>
          <w:p w14:paraId="53B663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530,0 </w:t>
            </w:r>
          </w:p>
        </w:tc>
        <w:tc>
          <w:tcPr>
            <w:tcW w:w="840" w:type="dxa"/>
          </w:tcPr>
          <w:p w14:paraId="1715776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453,4 </w:t>
            </w:r>
          </w:p>
        </w:tc>
      </w:tr>
      <w:tr w:rsidR="001E310D" w:rsidRPr="00F36AD9" w14:paraId="25F1ACB4" w14:textId="77777777" w:rsidTr="00A63DE5">
        <w:tc>
          <w:tcPr>
            <w:tcW w:w="3458" w:type="dxa"/>
          </w:tcPr>
          <w:p w14:paraId="6B724C6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1AEA99F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385,5 </w:t>
            </w:r>
          </w:p>
        </w:tc>
        <w:tc>
          <w:tcPr>
            <w:tcW w:w="848" w:type="dxa"/>
          </w:tcPr>
          <w:p w14:paraId="35222E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386,2 </w:t>
            </w:r>
          </w:p>
        </w:tc>
        <w:tc>
          <w:tcPr>
            <w:tcW w:w="809" w:type="dxa"/>
          </w:tcPr>
          <w:p w14:paraId="7B69D7D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423,0 </w:t>
            </w:r>
          </w:p>
        </w:tc>
        <w:tc>
          <w:tcPr>
            <w:tcW w:w="767" w:type="dxa"/>
          </w:tcPr>
          <w:p w14:paraId="268A58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383,7 </w:t>
            </w:r>
          </w:p>
        </w:tc>
        <w:tc>
          <w:tcPr>
            <w:tcW w:w="806" w:type="dxa"/>
          </w:tcPr>
          <w:p w14:paraId="247F85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390,4 </w:t>
            </w:r>
          </w:p>
        </w:tc>
        <w:tc>
          <w:tcPr>
            <w:tcW w:w="767" w:type="dxa"/>
          </w:tcPr>
          <w:p w14:paraId="4B3FC4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658,5 </w:t>
            </w:r>
          </w:p>
        </w:tc>
        <w:tc>
          <w:tcPr>
            <w:tcW w:w="840" w:type="dxa"/>
          </w:tcPr>
          <w:p w14:paraId="68692D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555,4 </w:t>
            </w:r>
          </w:p>
        </w:tc>
      </w:tr>
      <w:tr w:rsidR="001E310D" w:rsidRPr="00F36AD9" w14:paraId="2D57140F" w14:textId="77777777" w:rsidTr="00A63DE5">
        <w:tc>
          <w:tcPr>
            <w:tcW w:w="3458" w:type="dxa"/>
          </w:tcPr>
          <w:p w14:paraId="437B479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6B7629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433,6 </w:t>
            </w:r>
          </w:p>
        </w:tc>
        <w:tc>
          <w:tcPr>
            <w:tcW w:w="848" w:type="dxa"/>
          </w:tcPr>
          <w:p w14:paraId="2F1B20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437,9 </w:t>
            </w:r>
          </w:p>
        </w:tc>
        <w:tc>
          <w:tcPr>
            <w:tcW w:w="809" w:type="dxa"/>
          </w:tcPr>
          <w:p w14:paraId="3EB4EB2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425,2 </w:t>
            </w:r>
          </w:p>
        </w:tc>
        <w:tc>
          <w:tcPr>
            <w:tcW w:w="767" w:type="dxa"/>
          </w:tcPr>
          <w:p w14:paraId="3DADCB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391,0 </w:t>
            </w:r>
          </w:p>
        </w:tc>
        <w:tc>
          <w:tcPr>
            <w:tcW w:w="806" w:type="dxa"/>
          </w:tcPr>
          <w:p w14:paraId="4F5564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443,1 </w:t>
            </w:r>
          </w:p>
        </w:tc>
        <w:tc>
          <w:tcPr>
            <w:tcW w:w="767" w:type="dxa"/>
          </w:tcPr>
          <w:p w14:paraId="19EC75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430,4 </w:t>
            </w:r>
          </w:p>
        </w:tc>
        <w:tc>
          <w:tcPr>
            <w:tcW w:w="840" w:type="dxa"/>
          </w:tcPr>
          <w:p w14:paraId="1F62D37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379,7 </w:t>
            </w:r>
          </w:p>
        </w:tc>
      </w:tr>
      <w:tr w:rsidR="001E310D" w:rsidRPr="00F36AD9" w14:paraId="5DA3DF20" w14:textId="77777777" w:rsidTr="00A63DE5">
        <w:tc>
          <w:tcPr>
            <w:tcW w:w="3458" w:type="dxa"/>
          </w:tcPr>
          <w:p w14:paraId="00A9542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7B0E015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451,4 </w:t>
            </w:r>
          </w:p>
        </w:tc>
        <w:tc>
          <w:tcPr>
            <w:tcW w:w="848" w:type="dxa"/>
          </w:tcPr>
          <w:p w14:paraId="6355F7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456,4 </w:t>
            </w:r>
          </w:p>
        </w:tc>
        <w:tc>
          <w:tcPr>
            <w:tcW w:w="809" w:type="dxa"/>
          </w:tcPr>
          <w:p w14:paraId="73FDB0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461,5 </w:t>
            </w:r>
          </w:p>
        </w:tc>
        <w:tc>
          <w:tcPr>
            <w:tcW w:w="767" w:type="dxa"/>
          </w:tcPr>
          <w:p w14:paraId="667927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468,3 </w:t>
            </w:r>
          </w:p>
        </w:tc>
        <w:tc>
          <w:tcPr>
            <w:tcW w:w="806" w:type="dxa"/>
          </w:tcPr>
          <w:p w14:paraId="50DBE4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515,0 </w:t>
            </w:r>
          </w:p>
        </w:tc>
        <w:tc>
          <w:tcPr>
            <w:tcW w:w="767" w:type="dxa"/>
          </w:tcPr>
          <w:p w14:paraId="1EEC41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473,3 </w:t>
            </w:r>
          </w:p>
        </w:tc>
        <w:tc>
          <w:tcPr>
            <w:tcW w:w="840" w:type="dxa"/>
          </w:tcPr>
          <w:p w14:paraId="6888A8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440,1 </w:t>
            </w:r>
          </w:p>
        </w:tc>
      </w:tr>
      <w:tr w:rsidR="001E310D" w:rsidRPr="00F36AD9" w14:paraId="540F28CF" w14:textId="77777777" w:rsidTr="00A63DE5">
        <w:tc>
          <w:tcPr>
            <w:tcW w:w="3458" w:type="dxa"/>
          </w:tcPr>
          <w:p w14:paraId="72B3B7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739D148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403,6 </w:t>
            </w:r>
          </w:p>
        </w:tc>
        <w:tc>
          <w:tcPr>
            <w:tcW w:w="848" w:type="dxa"/>
          </w:tcPr>
          <w:p w14:paraId="6C290F2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362,4 </w:t>
            </w:r>
          </w:p>
        </w:tc>
        <w:tc>
          <w:tcPr>
            <w:tcW w:w="809" w:type="dxa"/>
          </w:tcPr>
          <w:p w14:paraId="7E37271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348,6 </w:t>
            </w:r>
          </w:p>
        </w:tc>
        <w:tc>
          <w:tcPr>
            <w:tcW w:w="767" w:type="dxa"/>
          </w:tcPr>
          <w:p w14:paraId="24E40B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316,3 </w:t>
            </w:r>
          </w:p>
        </w:tc>
        <w:tc>
          <w:tcPr>
            <w:tcW w:w="806" w:type="dxa"/>
          </w:tcPr>
          <w:p w14:paraId="5BA78A5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308,4 </w:t>
            </w:r>
          </w:p>
        </w:tc>
        <w:tc>
          <w:tcPr>
            <w:tcW w:w="767" w:type="dxa"/>
          </w:tcPr>
          <w:p w14:paraId="4572941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362,8 </w:t>
            </w:r>
          </w:p>
        </w:tc>
        <w:tc>
          <w:tcPr>
            <w:tcW w:w="840" w:type="dxa"/>
          </w:tcPr>
          <w:p w14:paraId="57A79B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307,8 </w:t>
            </w:r>
          </w:p>
        </w:tc>
      </w:tr>
      <w:tr w:rsidR="001E310D" w:rsidRPr="00F36AD9" w14:paraId="3DEF19CD" w14:textId="77777777" w:rsidTr="00A63DE5">
        <w:tc>
          <w:tcPr>
            <w:tcW w:w="3458" w:type="dxa"/>
          </w:tcPr>
          <w:p w14:paraId="649D64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0513C1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441,2 </w:t>
            </w:r>
          </w:p>
        </w:tc>
        <w:tc>
          <w:tcPr>
            <w:tcW w:w="848" w:type="dxa"/>
          </w:tcPr>
          <w:p w14:paraId="61F24A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475,6 </w:t>
            </w:r>
          </w:p>
        </w:tc>
        <w:tc>
          <w:tcPr>
            <w:tcW w:w="809" w:type="dxa"/>
          </w:tcPr>
          <w:p w14:paraId="271186B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445,3 </w:t>
            </w:r>
          </w:p>
        </w:tc>
        <w:tc>
          <w:tcPr>
            <w:tcW w:w="767" w:type="dxa"/>
          </w:tcPr>
          <w:p w14:paraId="6668CD1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473,1 </w:t>
            </w:r>
          </w:p>
        </w:tc>
        <w:tc>
          <w:tcPr>
            <w:tcW w:w="806" w:type="dxa"/>
          </w:tcPr>
          <w:p w14:paraId="5D913D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462,9 </w:t>
            </w:r>
          </w:p>
        </w:tc>
        <w:tc>
          <w:tcPr>
            <w:tcW w:w="767" w:type="dxa"/>
          </w:tcPr>
          <w:p w14:paraId="27DE32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462,7 </w:t>
            </w:r>
          </w:p>
        </w:tc>
        <w:tc>
          <w:tcPr>
            <w:tcW w:w="840" w:type="dxa"/>
          </w:tcPr>
          <w:p w14:paraId="1232B24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440,7 </w:t>
            </w:r>
          </w:p>
        </w:tc>
      </w:tr>
      <w:tr w:rsidR="001E310D" w:rsidRPr="00F36AD9" w14:paraId="439C067E" w14:textId="77777777" w:rsidTr="00A63DE5">
        <w:tc>
          <w:tcPr>
            <w:tcW w:w="3458" w:type="dxa"/>
          </w:tcPr>
          <w:p w14:paraId="18BDA18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3DEB23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359,2 </w:t>
            </w:r>
          </w:p>
        </w:tc>
        <w:tc>
          <w:tcPr>
            <w:tcW w:w="848" w:type="dxa"/>
          </w:tcPr>
          <w:p w14:paraId="00C5211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331,9 </w:t>
            </w:r>
          </w:p>
        </w:tc>
        <w:tc>
          <w:tcPr>
            <w:tcW w:w="809" w:type="dxa"/>
          </w:tcPr>
          <w:p w14:paraId="2593E08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343,5 </w:t>
            </w:r>
          </w:p>
        </w:tc>
        <w:tc>
          <w:tcPr>
            <w:tcW w:w="767" w:type="dxa"/>
          </w:tcPr>
          <w:p w14:paraId="351A4F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371,3 </w:t>
            </w:r>
          </w:p>
        </w:tc>
        <w:tc>
          <w:tcPr>
            <w:tcW w:w="806" w:type="dxa"/>
          </w:tcPr>
          <w:p w14:paraId="4D6C85C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398,0 </w:t>
            </w:r>
          </w:p>
        </w:tc>
        <w:tc>
          <w:tcPr>
            <w:tcW w:w="767" w:type="dxa"/>
          </w:tcPr>
          <w:p w14:paraId="5754CF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384,9 </w:t>
            </w:r>
          </w:p>
        </w:tc>
        <w:tc>
          <w:tcPr>
            <w:tcW w:w="840" w:type="dxa"/>
          </w:tcPr>
          <w:p w14:paraId="6BA212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431,0 </w:t>
            </w:r>
          </w:p>
        </w:tc>
      </w:tr>
      <w:tr w:rsidR="001E310D" w:rsidRPr="00F36AD9" w14:paraId="538E17D9" w14:textId="77777777" w:rsidTr="00A63DE5">
        <w:tc>
          <w:tcPr>
            <w:tcW w:w="3458" w:type="dxa"/>
          </w:tcPr>
          <w:p w14:paraId="53B1F4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6CF9EB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312,9 </w:t>
            </w:r>
          </w:p>
        </w:tc>
        <w:tc>
          <w:tcPr>
            <w:tcW w:w="848" w:type="dxa"/>
          </w:tcPr>
          <w:p w14:paraId="4ABC726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360,4 </w:t>
            </w:r>
          </w:p>
        </w:tc>
        <w:tc>
          <w:tcPr>
            <w:tcW w:w="809" w:type="dxa"/>
          </w:tcPr>
          <w:p w14:paraId="3A7D90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349,2 </w:t>
            </w:r>
          </w:p>
        </w:tc>
        <w:tc>
          <w:tcPr>
            <w:tcW w:w="767" w:type="dxa"/>
          </w:tcPr>
          <w:p w14:paraId="7E2E37E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339,7 </w:t>
            </w:r>
          </w:p>
        </w:tc>
        <w:tc>
          <w:tcPr>
            <w:tcW w:w="806" w:type="dxa"/>
          </w:tcPr>
          <w:p w14:paraId="4E2293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399,5 </w:t>
            </w:r>
          </w:p>
        </w:tc>
        <w:tc>
          <w:tcPr>
            <w:tcW w:w="767" w:type="dxa"/>
          </w:tcPr>
          <w:p w14:paraId="1F8BCF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378,9 </w:t>
            </w:r>
          </w:p>
        </w:tc>
        <w:tc>
          <w:tcPr>
            <w:tcW w:w="840" w:type="dxa"/>
          </w:tcPr>
          <w:p w14:paraId="5194C67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409,7 </w:t>
            </w:r>
          </w:p>
        </w:tc>
      </w:tr>
      <w:tr w:rsidR="001E310D" w:rsidRPr="00F36AD9" w14:paraId="18FDFB14" w14:textId="77777777" w:rsidTr="00A63DE5">
        <w:tc>
          <w:tcPr>
            <w:tcW w:w="3458" w:type="dxa"/>
          </w:tcPr>
          <w:p w14:paraId="0D35B3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6026B86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400,8 </w:t>
            </w:r>
          </w:p>
        </w:tc>
        <w:tc>
          <w:tcPr>
            <w:tcW w:w="848" w:type="dxa"/>
          </w:tcPr>
          <w:p w14:paraId="487D54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420,6 </w:t>
            </w:r>
          </w:p>
        </w:tc>
        <w:tc>
          <w:tcPr>
            <w:tcW w:w="809" w:type="dxa"/>
          </w:tcPr>
          <w:p w14:paraId="0B1CFA5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421,3 </w:t>
            </w:r>
          </w:p>
        </w:tc>
        <w:tc>
          <w:tcPr>
            <w:tcW w:w="767" w:type="dxa"/>
          </w:tcPr>
          <w:p w14:paraId="71BBE70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422,6 </w:t>
            </w:r>
          </w:p>
        </w:tc>
        <w:tc>
          <w:tcPr>
            <w:tcW w:w="806" w:type="dxa"/>
          </w:tcPr>
          <w:p w14:paraId="509A6C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485,2 </w:t>
            </w:r>
          </w:p>
        </w:tc>
        <w:tc>
          <w:tcPr>
            <w:tcW w:w="767" w:type="dxa"/>
          </w:tcPr>
          <w:p w14:paraId="4F3C9C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437,9 </w:t>
            </w:r>
          </w:p>
        </w:tc>
        <w:tc>
          <w:tcPr>
            <w:tcW w:w="840" w:type="dxa"/>
          </w:tcPr>
          <w:p w14:paraId="635398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407,9 </w:t>
            </w:r>
          </w:p>
        </w:tc>
      </w:tr>
      <w:tr w:rsidR="001E310D" w:rsidRPr="00F36AD9" w14:paraId="0F974D22" w14:textId="77777777" w:rsidTr="00A63DE5">
        <w:tc>
          <w:tcPr>
            <w:tcW w:w="3458" w:type="dxa"/>
          </w:tcPr>
          <w:p w14:paraId="6295F0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2D384E3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454,3 </w:t>
            </w:r>
          </w:p>
        </w:tc>
        <w:tc>
          <w:tcPr>
            <w:tcW w:w="848" w:type="dxa"/>
          </w:tcPr>
          <w:p w14:paraId="641D8D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471,0 </w:t>
            </w:r>
          </w:p>
        </w:tc>
        <w:tc>
          <w:tcPr>
            <w:tcW w:w="809" w:type="dxa"/>
          </w:tcPr>
          <w:p w14:paraId="5CCACC4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471,4 </w:t>
            </w:r>
          </w:p>
        </w:tc>
        <w:tc>
          <w:tcPr>
            <w:tcW w:w="767" w:type="dxa"/>
          </w:tcPr>
          <w:p w14:paraId="6B0AC8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459,2 </w:t>
            </w:r>
          </w:p>
        </w:tc>
        <w:tc>
          <w:tcPr>
            <w:tcW w:w="806" w:type="dxa"/>
          </w:tcPr>
          <w:p w14:paraId="17BAF6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520,6 </w:t>
            </w:r>
          </w:p>
        </w:tc>
        <w:tc>
          <w:tcPr>
            <w:tcW w:w="767" w:type="dxa"/>
          </w:tcPr>
          <w:p w14:paraId="7A8E524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517,4 </w:t>
            </w:r>
          </w:p>
        </w:tc>
        <w:tc>
          <w:tcPr>
            <w:tcW w:w="840" w:type="dxa"/>
          </w:tcPr>
          <w:p w14:paraId="40F845B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456,0 </w:t>
            </w:r>
          </w:p>
        </w:tc>
      </w:tr>
      <w:tr w:rsidR="001E310D" w:rsidRPr="00F36AD9" w14:paraId="2410EE60" w14:textId="77777777" w:rsidTr="00A63DE5">
        <w:tc>
          <w:tcPr>
            <w:tcW w:w="3458" w:type="dxa"/>
          </w:tcPr>
          <w:p w14:paraId="3A76C80D"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Świętokrzyskie </w:t>
            </w:r>
          </w:p>
        </w:tc>
        <w:tc>
          <w:tcPr>
            <w:tcW w:w="767" w:type="dxa"/>
          </w:tcPr>
          <w:p w14:paraId="79E5652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527,0 </w:t>
            </w:r>
          </w:p>
        </w:tc>
        <w:tc>
          <w:tcPr>
            <w:tcW w:w="848" w:type="dxa"/>
          </w:tcPr>
          <w:p w14:paraId="7065649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488,7 </w:t>
            </w:r>
          </w:p>
        </w:tc>
        <w:tc>
          <w:tcPr>
            <w:tcW w:w="809" w:type="dxa"/>
          </w:tcPr>
          <w:p w14:paraId="7CD22C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537,1 </w:t>
            </w:r>
          </w:p>
        </w:tc>
        <w:tc>
          <w:tcPr>
            <w:tcW w:w="767" w:type="dxa"/>
          </w:tcPr>
          <w:p w14:paraId="260078B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564,2 </w:t>
            </w:r>
          </w:p>
        </w:tc>
        <w:tc>
          <w:tcPr>
            <w:tcW w:w="806" w:type="dxa"/>
          </w:tcPr>
          <w:p w14:paraId="7B23FA3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699,1 </w:t>
            </w:r>
          </w:p>
        </w:tc>
        <w:tc>
          <w:tcPr>
            <w:tcW w:w="767" w:type="dxa"/>
          </w:tcPr>
          <w:p w14:paraId="2E4211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535,5 </w:t>
            </w:r>
          </w:p>
        </w:tc>
        <w:tc>
          <w:tcPr>
            <w:tcW w:w="840" w:type="dxa"/>
          </w:tcPr>
          <w:p w14:paraId="37A084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505,0 </w:t>
            </w:r>
          </w:p>
        </w:tc>
      </w:tr>
      <w:tr w:rsidR="001E310D" w:rsidRPr="00F36AD9" w14:paraId="092E2955" w14:textId="77777777" w:rsidTr="00A63DE5">
        <w:tc>
          <w:tcPr>
            <w:tcW w:w="3458" w:type="dxa"/>
          </w:tcPr>
          <w:p w14:paraId="389596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5DC2D8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361,2 </w:t>
            </w:r>
          </w:p>
        </w:tc>
        <w:tc>
          <w:tcPr>
            <w:tcW w:w="848" w:type="dxa"/>
          </w:tcPr>
          <w:p w14:paraId="16F9467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382,1 </w:t>
            </w:r>
          </w:p>
        </w:tc>
        <w:tc>
          <w:tcPr>
            <w:tcW w:w="809" w:type="dxa"/>
          </w:tcPr>
          <w:p w14:paraId="741085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363,4 </w:t>
            </w:r>
          </w:p>
        </w:tc>
        <w:tc>
          <w:tcPr>
            <w:tcW w:w="767" w:type="dxa"/>
          </w:tcPr>
          <w:p w14:paraId="38D833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368,0 </w:t>
            </w:r>
          </w:p>
        </w:tc>
        <w:tc>
          <w:tcPr>
            <w:tcW w:w="806" w:type="dxa"/>
          </w:tcPr>
          <w:p w14:paraId="592D0D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397,9 </w:t>
            </w:r>
          </w:p>
        </w:tc>
        <w:tc>
          <w:tcPr>
            <w:tcW w:w="767" w:type="dxa"/>
          </w:tcPr>
          <w:p w14:paraId="306B52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336,3 </w:t>
            </w:r>
          </w:p>
        </w:tc>
        <w:tc>
          <w:tcPr>
            <w:tcW w:w="840" w:type="dxa"/>
          </w:tcPr>
          <w:p w14:paraId="203E181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343,9 </w:t>
            </w:r>
          </w:p>
        </w:tc>
      </w:tr>
      <w:tr w:rsidR="001E310D" w:rsidRPr="00F36AD9" w14:paraId="708B8706" w14:textId="77777777" w:rsidTr="00A63DE5">
        <w:tc>
          <w:tcPr>
            <w:tcW w:w="3458" w:type="dxa"/>
          </w:tcPr>
          <w:p w14:paraId="4AF45D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1BB787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337,6 </w:t>
            </w:r>
          </w:p>
        </w:tc>
        <w:tc>
          <w:tcPr>
            <w:tcW w:w="848" w:type="dxa"/>
          </w:tcPr>
          <w:p w14:paraId="6AD640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335,5 </w:t>
            </w:r>
          </w:p>
        </w:tc>
        <w:tc>
          <w:tcPr>
            <w:tcW w:w="809" w:type="dxa"/>
          </w:tcPr>
          <w:p w14:paraId="386D74A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366,8 </w:t>
            </w:r>
          </w:p>
        </w:tc>
        <w:tc>
          <w:tcPr>
            <w:tcW w:w="767" w:type="dxa"/>
          </w:tcPr>
          <w:p w14:paraId="5A2225B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365,8 </w:t>
            </w:r>
          </w:p>
        </w:tc>
        <w:tc>
          <w:tcPr>
            <w:tcW w:w="806" w:type="dxa"/>
          </w:tcPr>
          <w:p w14:paraId="6B0E4D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374,8 </w:t>
            </w:r>
          </w:p>
        </w:tc>
        <w:tc>
          <w:tcPr>
            <w:tcW w:w="767" w:type="dxa"/>
          </w:tcPr>
          <w:p w14:paraId="1EC7B2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345,9 </w:t>
            </w:r>
          </w:p>
        </w:tc>
        <w:tc>
          <w:tcPr>
            <w:tcW w:w="840" w:type="dxa"/>
          </w:tcPr>
          <w:p w14:paraId="6E2730E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321,4 </w:t>
            </w:r>
          </w:p>
        </w:tc>
      </w:tr>
      <w:tr w:rsidR="001E310D" w:rsidRPr="00F36AD9" w14:paraId="10C59B9D" w14:textId="77777777" w:rsidTr="00A63DE5">
        <w:tc>
          <w:tcPr>
            <w:tcW w:w="3458" w:type="dxa"/>
          </w:tcPr>
          <w:p w14:paraId="33C7D61C" w14:textId="77777777" w:rsidR="001E310D" w:rsidRPr="00F36AD9" w:rsidRDefault="001E310D" w:rsidP="009A39B1">
            <w:pPr>
              <w:spacing w:before="120" w:after="120" w:line="360" w:lineRule="auto"/>
              <w:rPr>
                <w:rFonts w:ascii="Arial" w:hAnsi="Arial" w:cs="Arial"/>
              </w:rPr>
            </w:pPr>
            <w:r w:rsidRPr="00F36AD9">
              <w:rPr>
                <w:rFonts w:ascii="Arial" w:hAnsi="Arial" w:cs="Arial"/>
              </w:rPr>
              <w:t>Zachodniopomorskie</w:t>
            </w:r>
          </w:p>
        </w:tc>
        <w:tc>
          <w:tcPr>
            <w:tcW w:w="767" w:type="dxa"/>
          </w:tcPr>
          <w:p w14:paraId="146DBD6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467,6 </w:t>
            </w:r>
          </w:p>
        </w:tc>
        <w:tc>
          <w:tcPr>
            <w:tcW w:w="848" w:type="dxa"/>
          </w:tcPr>
          <w:p w14:paraId="5108BC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462,3 </w:t>
            </w:r>
          </w:p>
        </w:tc>
        <w:tc>
          <w:tcPr>
            <w:tcW w:w="809" w:type="dxa"/>
          </w:tcPr>
          <w:p w14:paraId="5733E2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471,9 </w:t>
            </w:r>
          </w:p>
        </w:tc>
        <w:tc>
          <w:tcPr>
            <w:tcW w:w="767" w:type="dxa"/>
          </w:tcPr>
          <w:p w14:paraId="7C88E39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476,3 </w:t>
            </w:r>
          </w:p>
        </w:tc>
        <w:tc>
          <w:tcPr>
            <w:tcW w:w="806" w:type="dxa"/>
          </w:tcPr>
          <w:p w14:paraId="2A901A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544,1 </w:t>
            </w:r>
          </w:p>
        </w:tc>
        <w:tc>
          <w:tcPr>
            <w:tcW w:w="767" w:type="dxa"/>
          </w:tcPr>
          <w:p w14:paraId="7548459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505,8 </w:t>
            </w:r>
          </w:p>
        </w:tc>
        <w:tc>
          <w:tcPr>
            <w:tcW w:w="840" w:type="dxa"/>
          </w:tcPr>
          <w:p w14:paraId="70A1F8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488,8 </w:t>
            </w:r>
          </w:p>
        </w:tc>
      </w:tr>
    </w:tbl>
    <w:p w14:paraId="0DFF1B4C" w14:textId="2EA11834" w:rsidR="001E310D" w:rsidRPr="007F4F99" w:rsidRDefault="00A63DE5" w:rsidP="009A39B1">
      <w:pPr>
        <w:spacing w:before="120" w:after="120" w:line="360" w:lineRule="auto"/>
        <w:jc w:val="center"/>
        <w:rPr>
          <w:rFonts w:ascii="Arial" w:hAnsi="Arial" w:cs="Arial"/>
          <w:i/>
          <w:iCs/>
          <w:sz w:val="18"/>
          <w:szCs w:val="18"/>
        </w:rPr>
      </w:pPr>
      <w:r w:rsidRPr="007F4F99">
        <w:rPr>
          <w:rFonts w:ascii="Arial" w:hAnsi="Arial" w:cs="Arial"/>
          <w:i/>
          <w:iCs/>
          <w:sz w:val="18"/>
          <w:szCs w:val="18"/>
        </w:rPr>
        <w:t xml:space="preserve">Tabela </w:t>
      </w:r>
      <w:r w:rsidR="00624EEC" w:rsidRPr="007F4F99">
        <w:rPr>
          <w:rFonts w:ascii="Arial" w:hAnsi="Arial" w:cs="Arial"/>
          <w:i/>
          <w:iCs/>
          <w:sz w:val="18"/>
          <w:szCs w:val="18"/>
        </w:rPr>
        <w:t>1</w:t>
      </w:r>
      <w:r w:rsidRPr="007F4F99">
        <w:rPr>
          <w:rFonts w:ascii="Arial" w:hAnsi="Arial" w:cs="Arial"/>
          <w:i/>
          <w:iCs/>
          <w:sz w:val="18"/>
          <w:szCs w:val="18"/>
        </w:rPr>
        <w:t xml:space="preserve">6 </w:t>
      </w:r>
      <w:r w:rsidR="00982453">
        <w:rPr>
          <w:rFonts w:ascii="Arial" w:hAnsi="Arial" w:cs="Arial"/>
          <w:i/>
          <w:iCs/>
          <w:sz w:val="18"/>
          <w:szCs w:val="18"/>
        </w:rPr>
        <w:t>–</w:t>
      </w:r>
      <w:r w:rsidRPr="007F4F99">
        <w:rPr>
          <w:rFonts w:ascii="Arial" w:hAnsi="Arial" w:cs="Arial"/>
          <w:i/>
          <w:iCs/>
          <w:sz w:val="18"/>
          <w:szCs w:val="18"/>
        </w:rPr>
        <w:t xml:space="preserve"> Liczba zgonów z powodu chorób układu krążenia mężczyzn mieszkających w miastach w poszczególnych województwach w przeliczeniu na 100 tys. ludności dla lat 2016</w:t>
      </w:r>
      <w:r w:rsidR="00982453">
        <w:rPr>
          <w:rFonts w:ascii="Arial" w:hAnsi="Arial" w:cs="Arial"/>
          <w:i/>
          <w:iCs/>
          <w:sz w:val="18"/>
          <w:szCs w:val="18"/>
        </w:rPr>
        <w:t>–</w:t>
      </w:r>
      <w:r w:rsidRPr="007F4F99">
        <w:rPr>
          <w:rFonts w:ascii="Arial" w:hAnsi="Arial" w:cs="Arial"/>
          <w:i/>
          <w:iCs/>
          <w:sz w:val="18"/>
          <w:szCs w:val="18"/>
        </w:rPr>
        <w:t>2022</w:t>
      </w:r>
    </w:p>
    <w:p w14:paraId="7F087093" w14:textId="42DA6FB4" w:rsidR="001E310D" w:rsidRPr="00F36AD9" w:rsidRDefault="001E310D" w:rsidP="009A39B1">
      <w:pPr>
        <w:spacing w:before="120" w:after="120" w:line="360" w:lineRule="auto"/>
        <w:jc w:val="both"/>
        <w:rPr>
          <w:rFonts w:ascii="Arial" w:hAnsi="Arial" w:cs="Arial"/>
        </w:rPr>
      </w:pPr>
      <w:r w:rsidRPr="00F36AD9">
        <w:rPr>
          <w:rFonts w:ascii="Arial" w:hAnsi="Arial" w:cs="Arial"/>
        </w:rPr>
        <w:t>Ogólna liczba zgonów z powodu chorób układu krążenia mężczyzn mieszkających w miastach od 2016 do 2022 w przeliczeniu na 100 tys. ludności ulegała nieznacznym wahaniom, odnotowano niewielki wzrost w 2022 r. względem 2016 r. Największe wzrosty na przestrzeni monitorowanego okresu odnotowano w województwach: lubuskim (wzrost o 169,9 zgonów) i dolnośląskim (wzrost o 125,3 zgonów), największy spadek można zauważyć w województwie mazowieckim (spadek o 95,8 zgonów)</w:t>
      </w:r>
      <w:r w:rsidR="00A63DE5" w:rsidRPr="00F36AD9">
        <w:rPr>
          <w:rStyle w:val="Odwoanieprzypisudolnego"/>
          <w:rFonts w:ascii="Arial" w:hAnsi="Arial" w:cs="Arial"/>
        </w:rPr>
        <w:footnoteReference w:id="35"/>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5BC13ED3" w14:textId="77777777" w:rsidTr="00A63DE5">
        <w:tc>
          <w:tcPr>
            <w:tcW w:w="3458" w:type="dxa"/>
            <w:shd w:val="clear" w:color="auto" w:fill="E7E6E6" w:themeFill="background2"/>
          </w:tcPr>
          <w:p w14:paraId="01D3BA4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329F026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192BE88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4483B1D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0B49A30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22FFFFF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520A5D1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72A269C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0C093048" w14:textId="77777777" w:rsidTr="00A63DE5">
        <w:tc>
          <w:tcPr>
            <w:tcW w:w="3458" w:type="dxa"/>
          </w:tcPr>
          <w:p w14:paraId="1F9419C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0FAD4A6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418,4 </w:t>
            </w:r>
          </w:p>
        </w:tc>
        <w:tc>
          <w:tcPr>
            <w:tcW w:w="848" w:type="dxa"/>
          </w:tcPr>
          <w:p w14:paraId="060AF40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402,4 </w:t>
            </w:r>
          </w:p>
        </w:tc>
        <w:tc>
          <w:tcPr>
            <w:tcW w:w="809" w:type="dxa"/>
          </w:tcPr>
          <w:p w14:paraId="6D3FADD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405,7 </w:t>
            </w:r>
          </w:p>
        </w:tc>
        <w:tc>
          <w:tcPr>
            <w:tcW w:w="767" w:type="dxa"/>
          </w:tcPr>
          <w:p w14:paraId="3EFDFFE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401,5 </w:t>
            </w:r>
          </w:p>
        </w:tc>
        <w:tc>
          <w:tcPr>
            <w:tcW w:w="806" w:type="dxa"/>
          </w:tcPr>
          <w:p w14:paraId="314E39A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432,1 </w:t>
            </w:r>
          </w:p>
        </w:tc>
        <w:tc>
          <w:tcPr>
            <w:tcW w:w="767" w:type="dxa"/>
          </w:tcPr>
          <w:p w14:paraId="21075AA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435,3 </w:t>
            </w:r>
          </w:p>
        </w:tc>
        <w:tc>
          <w:tcPr>
            <w:tcW w:w="840" w:type="dxa"/>
          </w:tcPr>
          <w:p w14:paraId="322D39A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390,8 </w:t>
            </w:r>
          </w:p>
        </w:tc>
      </w:tr>
      <w:tr w:rsidR="001E310D" w:rsidRPr="00F36AD9" w14:paraId="5506D95A" w14:textId="77777777" w:rsidTr="00A63DE5">
        <w:tc>
          <w:tcPr>
            <w:tcW w:w="3458" w:type="dxa"/>
          </w:tcPr>
          <w:p w14:paraId="578DFC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7D2117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390,3 </w:t>
            </w:r>
          </w:p>
        </w:tc>
        <w:tc>
          <w:tcPr>
            <w:tcW w:w="848" w:type="dxa"/>
          </w:tcPr>
          <w:p w14:paraId="799575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383,1 </w:t>
            </w:r>
          </w:p>
        </w:tc>
        <w:tc>
          <w:tcPr>
            <w:tcW w:w="809" w:type="dxa"/>
          </w:tcPr>
          <w:p w14:paraId="75BE186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413,0 </w:t>
            </w:r>
          </w:p>
        </w:tc>
        <w:tc>
          <w:tcPr>
            <w:tcW w:w="767" w:type="dxa"/>
          </w:tcPr>
          <w:p w14:paraId="18BA9F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393,6 </w:t>
            </w:r>
          </w:p>
        </w:tc>
        <w:tc>
          <w:tcPr>
            <w:tcW w:w="806" w:type="dxa"/>
          </w:tcPr>
          <w:p w14:paraId="4A8D7B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415,1 </w:t>
            </w:r>
          </w:p>
        </w:tc>
        <w:tc>
          <w:tcPr>
            <w:tcW w:w="767" w:type="dxa"/>
          </w:tcPr>
          <w:p w14:paraId="30B895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517,1 </w:t>
            </w:r>
          </w:p>
        </w:tc>
        <w:tc>
          <w:tcPr>
            <w:tcW w:w="840" w:type="dxa"/>
          </w:tcPr>
          <w:p w14:paraId="345C53C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469,1 </w:t>
            </w:r>
          </w:p>
        </w:tc>
      </w:tr>
      <w:tr w:rsidR="001E310D" w:rsidRPr="00F36AD9" w14:paraId="25323223" w14:textId="77777777" w:rsidTr="00A63DE5">
        <w:tc>
          <w:tcPr>
            <w:tcW w:w="3458" w:type="dxa"/>
          </w:tcPr>
          <w:p w14:paraId="02CD26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1342C1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363,1 </w:t>
            </w:r>
          </w:p>
        </w:tc>
        <w:tc>
          <w:tcPr>
            <w:tcW w:w="848" w:type="dxa"/>
          </w:tcPr>
          <w:p w14:paraId="0305EC1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309,2 </w:t>
            </w:r>
          </w:p>
        </w:tc>
        <w:tc>
          <w:tcPr>
            <w:tcW w:w="809" w:type="dxa"/>
          </w:tcPr>
          <w:p w14:paraId="153F461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344,7 </w:t>
            </w:r>
          </w:p>
        </w:tc>
        <w:tc>
          <w:tcPr>
            <w:tcW w:w="767" w:type="dxa"/>
          </w:tcPr>
          <w:p w14:paraId="37708D0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323,2 </w:t>
            </w:r>
          </w:p>
        </w:tc>
        <w:tc>
          <w:tcPr>
            <w:tcW w:w="806" w:type="dxa"/>
          </w:tcPr>
          <w:p w14:paraId="73DEA6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320,9 </w:t>
            </w:r>
          </w:p>
        </w:tc>
        <w:tc>
          <w:tcPr>
            <w:tcW w:w="767" w:type="dxa"/>
          </w:tcPr>
          <w:p w14:paraId="3FB2B45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478,5 </w:t>
            </w:r>
          </w:p>
        </w:tc>
        <w:tc>
          <w:tcPr>
            <w:tcW w:w="840" w:type="dxa"/>
          </w:tcPr>
          <w:p w14:paraId="45BE00D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319,5 </w:t>
            </w:r>
          </w:p>
        </w:tc>
      </w:tr>
      <w:tr w:rsidR="001E310D" w:rsidRPr="00F36AD9" w14:paraId="6200F7C9" w14:textId="77777777" w:rsidTr="00A63DE5">
        <w:tc>
          <w:tcPr>
            <w:tcW w:w="3458" w:type="dxa"/>
          </w:tcPr>
          <w:p w14:paraId="11BA24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2D25C67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551,6 </w:t>
            </w:r>
          </w:p>
        </w:tc>
        <w:tc>
          <w:tcPr>
            <w:tcW w:w="848" w:type="dxa"/>
          </w:tcPr>
          <w:p w14:paraId="1D3BD7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496,3 </w:t>
            </w:r>
          </w:p>
        </w:tc>
        <w:tc>
          <w:tcPr>
            <w:tcW w:w="809" w:type="dxa"/>
          </w:tcPr>
          <w:p w14:paraId="1BCD68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492,5 </w:t>
            </w:r>
          </w:p>
        </w:tc>
        <w:tc>
          <w:tcPr>
            <w:tcW w:w="767" w:type="dxa"/>
          </w:tcPr>
          <w:p w14:paraId="321EA0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486,0 </w:t>
            </w:r>
          </w:p>
        </w:tc>
        <w:tc>
          <w:tcPr>
            <w:tcW w:w="806" w:type="dxa"/>
          </w:tcPr>
          <w:p w14:paraId="5C005B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597,7 </w:t>
            </w:r>
          </w:p>
        </w:tc>
        <w:tc>
          <w:tcPr>
            <w:tcW w:w="767" w:type="dxa"/>
          </w:tcPr>
          <w:p w14:paraId="14C3AAF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619,3 </w:t>
            </w:r>
          </w:p>
        </w:tc>
        <w:tc>
          <w:tcPr>
            <w:tcW w:w="840" w:type="dxa"/>
          </w:tcPr>
          <w:p w14:paraId="3181F7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515,0 </w:t>
            </w:r>
          </w:p>
        </w:tc>
      </w:tr>
      <w:tr w:rsidR="001E310D" w:rsidRPr="00F36AD9" w14:paraId="31A72618" w14:textId="77777777" w:rsidTr="00A63DE5">
        <w:tc>
          <w:tcPr>
            <w:tcW w:w="3458" w:type="dxa"/>
          </w:tcPr>
          <w:p w14:paraId="5A2ED7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5217B2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384,4 </w:t>
            </w:r>
          </w:p>
        </w:tc>
        <w:tc>
          <w:tcPr>
            <w:tcW w:w="848" w:type="dxa"/>
          </w:tcPr>
          <w:p w14:paraId="722D52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391,2 </w:t>
            </w:r>
          </w:p>
        </w:tc>
        <w:tc>
          <w:tcPr>
            <w:tcW w:w="809" w:type="dxa"/>
          </w:tcPr>
          <w:p w14:paraId="4FB8B0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382,1 </w:t>
            </w:r>
          </w:p>
        </w:tc>
        <w:tc>
          <w:tcPr>
            <w:tcW w:w="767" w:type="dxa"/>
          </w:tcPr>
          <w:p w14:paraId="7B45A3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389,0 </w:t>
            </w:r>
          </w:p>
        </w:tc>
        <w:tc>
          <w:tcPr>
            <w:tcW w:w="806" w:type="dxa"/>
          </w:tcPr>
          <w:p w14:paraId="399017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350,3 </w:t>
            </w:r>
          </w:p>
        </w:tc>
        <w:tc>
          <w:tcPr>
            <w:tcW w:w="767" w:type="dxa"/>
          </w:tcPr>
          <w:p w14:paraId="67EB4C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600,5 </w:t>
            </w:r>
          </w:p>
        </w:tc>
        <w:tc>
          <w:tcPr>
            <w:tcW w:w="840" w:type="dxa"/>
          </w:tcPr>
          <w:p w14:paraId="48EC70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495,0 </w:t>
            </w:r>
          </w:p>
        </w:tc>
      </w:tr>
      <w:tr w:rsidR="001E310D" w:rsidRPr="00F36AD9" w14:paraId="12A3A06B" w14:textId="77777777" w:rsidTr="00A63DE5">
        <w:tc>
          <w:tcPr>
            <w:tcW w:w="3458" w:type="dxa"/>
          </w:tcPr>
          <w:p w14:paraId="746D42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1E8EDC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484,2 </w:t>
            </w:r>
          </w:p>
        </w:tc>
        <w:tc>
          <w:tcPr>
            <w:tcW w:w="848" w:type="dxa"/>
          </w:tcPr>
          <w:p w14:paraId="69BD7F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482,2 </w:t>
            </w:r>
          </w:p>
        </w:tc>
        <w:tc>
          <w:tcPr>
            <w:tcW w:w="809" w:type="dxa"/>
          </w:tcPr>
          <w:p w14:paraId="25E1AA8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458,0 </w:t>
            </w:r>
          </w:p>
        </w:tc>
        <w:tc>
          <w:tcPr>
            <w:tcW w:w="767" w:type="dxa"/>
          </w:tcPr>
          <w:p w14:paraId="5D57A1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440,6 </w:t>
            </w:r>
          </w:p>
        </w:tc>
        <w:tc>
          <w:tcPr>
            <w:tcW w:w="806" w:type="dxa"/>
          </w:tcPr>
          <w:p w14:paraId="05CB8AA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470,4 </w:t>
            </w:r>
          </w:p>
        </w:tc>
        <w:tc>
          <w:tcPr>
            <w:tcW w:w="767" w:type="dxa"/>
          </w:tcPr>
          <w:p w14:paraId="6C9220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433,7 </w:t>
            </w:r>
          </w:p>
        </w:tc>
        <w:tc>
          <w:tcPr>
            <w:tcW w:w="840" w:type="dxa"/>
          </w:tcPr>
          <w:p w14:paraId="3D020C6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381,7 </w:t>
            </w:r>
          </w:p>
        </w:tc>
      </w:tr>
      <w:tr w:rsidR="001E310D" w:rsidRPr="00F36AD9" w14:paraId="1CFB8F7B" w14:textId="77777777" w:rsidTr="00A63DE5">
        <w:tc>
          <w:tcPr>
            <w:tcW w:w="3458" w:type="dxa"/>
          </w:tcPr>
          <w:p w14:paraId="2A4DF52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0BC289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399,1 </w:t>
            </w:r>
          </w:p>
        </w:tc>
        <w:tc>
          <w:tcPr>
            <w:tcW w:w="848" w:type="dxa"/>
          </w:tcPr>
          <w:p w14:paraId="41162D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367,3 </w:t>
            </w:r>
          </w:p>
        </w:tc>
        <w:tc>
          <w:tcPr>
            <w:tcW w:w="809" w:type="dxa"/>
          </w:tcPr>
          <w:p w14:paraId="0ADEC4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410,6 </w:t>
            </w:r>
          </w:p>
        </w:tc>
        <w:tc>
          <w:tcPr>
            <w:tcW w:w="767" w:type="dxa"/>
          </w:tcPr>
          <w:p w14:paraId="1F2379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403,1 </w:t>
            </w:r>
          </w:p>
        </w:tc>
        <w:tc>
          <w:tcPr>
            <w:tcW w:w="806" w:type="dxa"/>
          </w:tcPr>
          <w:p w14:paraId="2EF8D1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431,3 </w:t>
            </w:r>
          </w:p>
        </w:tc>
        <w:tc>
          <w:tcPr>
            <w:tcW w:w="767" w:type="dxa"/>
          </w:tcPr>
          <w:p w14:paraId="1A8750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396,9 </w:t>
            </w:r>
          </w:p>
        </w:tc>
        <w:tc>
          <w:tcPr>
            <w:tcW w:w="840" w:type="dxa"/>
          </w:tcPr>
          <w:p w14:paraId="54174D4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373,0 </w:t>
            </w:r>
          </w:p>
        </w:tc>
      </w:tr>
      <w:tr w:rsidR="001E310D" w:rsidRPr="00F36AD9" w14:paraId="408B5B23" w14:textId="77777777" w:rsidTr="00A63DE5">
        <w:tc>
          <w:tcPr>
            <w:tcW w:w="3458" w:type="dxa"/>
          </w:tcPr>
          <w:p w14:paraId="79BC257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41F73B6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424,4 </w:t>
            </w:r>
          </w:p>
        </w:tc>
        <w:tc>
          <w:tcPr>
            <w:tcW w:w="848" w:type="dxa"/>
          </w:tcPr>
          <w:p w14:paraId="44AD9B3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398,9 </w:t>
            </w:r>
          </w:p>
        </w:tc>
        <w:tc>
          <w:tcPr>
            <w:tcW w:w="809" w:type="dxa"/>
          </w:tcPr>
          <w:p w14:paraId="5328F9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367,8 </w:t>
            </w:r>
          </w:p>
        </w:tc>
        <w:tc>
          <w:tcPr>
            <w:tcW w:w="767" w:type="dxa"/>
          </w:tcPr>
          <w:p w14:paraId="65FC7A9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367,3 </w:t>
            </w:r>
          </w:p>
        </w:tc>
        <w:tc>
          <w:tcPr>
            <w:tcW w:w="806" w:type="dxa"/>
          </w:tcPr>
          <w:p w14:paraId="21F8A1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359,9 </w:t>
            </w:r>
          </w:p>
        </w:tc>
        <w:tc>
          <w:tcPr>
            <w:tcW w:w="767" w:type="dxa"/>
          </w:tcPr>
          <w:p w14:paraId="5A5B0A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384,2 </w:t>
            </w:r>
          </w:p>
        </w:tc>
        <w:tc>
          <w:tcPr>
            <w:tcW w:w="840" w:type="dxa"/>
          </w:tcPr>
          <w:p w14:paraId="71BED2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315,2 </w:t>
            </w:r>
          </w:p>
        </w:tc>
      </w:tr>
      <w:tr w:rsidR="001E310D" w:rsidRPr="00F36AD9" w14:paraId="03669368" w14:textId="77777777" w:rsidTr="00A63DE5">
        <w:tc>
          <w:tcPr>
            <w:tcW w:w="3458" w:type="dxa"/>
          </w:tcPr>
          <w:p w14:paraId="3D3421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13F28ED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471,9 </w:t>
            </w:r>
          </w:p>
        </w:tc>
        <w:tc>
          <w:tcPr>
            <w:tcW w:w="848" w:type="dxa"/>
          </w:tcPr>
          <w:p w14:paraId="5B5F865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505,8 </w:t>
            </w:r>
          </w:p>
        </w:tc>
        <w:tc>
          <w:tcPr>
            <w:tcW w:w="809" w:type="dxa"/>
          </w:tcPr>
          <w:p w14:paraId="7AB140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458,8 </w:t>
            </w:r>
          </w:p>
        </w:tc>
        <w:tc>
          <w:tcPr>
            <w:tcW w:w="767" w:type="dxa"/>
          </w:tcPr>
          <w:p w14:paraId="7D0DBF5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489,0 </w:t>
            </w:r>
          </w:p>
        </w:tc>
        <w:tc>
          <w:tcPr>
            <w:tcW w:w="806" w:type="dxa"/>
          </w:tcPr>
          <w:p w14:paraId="13736D3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522,8 </w:t>
            </w:r>
          </w:p>
        </w:tc>
        <w:tc>
          <w:tcPr>
            <w:tcW w:w="767" w:type="dxa"/>
          </w:tcPr>
          <w:p w14:paraId="4E31986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490,3 </w:t>
            </w:r>
          </w:p>
        </w:tc>
        <w:tc>
          <w:tcPr>
            <w:tcW w:w="840" w:type="dxa"/>
          </w:tcPr>
          <w:p w14:paraId="5FB0241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405,0 </w:t>
            </w:r>
          </w:p>
        </w:tc>
      </w:tr>
      <w:tr w:rsidR="001E310D" w:rsidRPr="00F36AD9" w14:paraId="3D98CA46" w14:textId="77777777" w:rsidTr="00A63DE5">
        <w:tc>
          <w:tcPr>
            <w:tcW w:w="3458" w:type="dxa"/>
          </w:tcPr>
          <w:p w14:paraId="11319D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3777E5D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410,6 </w:t>
            </w:r>
          </w:p>
        </w:tc>
        <w:tc>
          <w:tcPr>
            <w:tcW w:w="848" w:type="dxa"/>
          </w:tcPr>
          <w:p w14:paraId="0DB9AB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375,8 </w:t>
            </w:r>
          </w:p>
        </w:tc>
        <w:tc>
          <w:tcPr>
            <w:tcW w:w="809" w:type="dxa"/>
          </w:tcPr>
          <w:p w14:paraId="27053A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383,4 </w:t>
            </w:r>
          </w:p>
        </w:tc>
        <w:tc>
          <w:tcPr>
            <w:tcW w:w="767" w:type="dxa"/>
          </w:tcPr>
          <w:p w14:paraId="0E9E47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384,9 </w:t>
            </w:r>
          </w:p>
        </w:tc>
        <w:tc>
          <w:tcPr>
            <w:tcW w:w="806" w:type="dxa"/>
          </w:tcPr>
          <w:p w14:paraId="6931866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395,6 </w:t>
            </w:r>
          </w:p>
        </w:tc>
        <w:tc>
          <w:tcPr>
            <w:tcW w:w="767" w:type="dxa"/>
          </w:tcPr>
          <w:p w14:paraId="2BFDF8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400,9 </w:t>
            </w:r>
          </w:p>
        </w:tc>
        <w:tc>
          <w:tcPr>
            <w:tcW w:w="840" w:type="dxa"/>
          </w:tcPr>
          <w:p w14:paraId="4928CEF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469,7 </w:t>
            </w:r>
          </w:p>
        </w:tc>
      </w:tr>
      <w:tr w:rsidR="001E310D" w:rsidRPr="00F36AD9" w14:paraId="4439B704" w14:textId="77777777" w:rsidTr="00A63DE5">
        <w:tc>
          <w:tcPr>
            <w:tcW w:w="3458" w:type="dxa"/>
          </w:tcPr>
          <w:p w14:paraId="2994B2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4891A9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526,7 </w:t>
            </w:r>
          </w:p>
        </w:tc>
        <w:tc>
          <w:tcPr>
            <w:tcW w:w="848" w:type="dxa"/>
          </w:tcPr>
          <w:p w14:paraId="171BBAE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529,9 </w:t>
            </w:r>
          </w:p>
        </w:tc>
        <w:tc>
          <w:tcPr>
            <w:tcW w:w="809" w:type="dxa"/>
          </w:tcPr>
          <w:p w14:paraId="1DDD8F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542,4 </w:t>
            </w:r>
          </w:p>
        </w:tc>
        <w:tc>
          <w:tcPr>
            <w:tcW w:w="767" w:type="dxa"/>
          </w:tcPr>
          <w:p w14:paraId="57DE9B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490,2 </w:t>
            </w:r>
          </w:p>
        </w:tc>
        <w:tc>
          <w:tcPr>
            <w:tcW w:w="806" w:type="dxa"/>
          </w:tcPr>
          <w:p w14:paraId="120CA04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585,9 </w:t>
            </w:r>
          </w:p>
        </w:tc>
        <w:tc>
          <w:tcPr>
            <w:tcW w:w="767" w:type="dxa"/>
          </w:tcPr>
          <w:p w14:paraId="096EA2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583,7 </w:t>
            </w:r>
          </w:p>
        </w:tc>
        <w:tc>
          <w:tcPr>
            <w:tcW w:w="840" w:type="dxa"/>
          </w:tcPr>
          <w:p w14:paraId="744CDF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569,3 </w:t>
            </w:r>
          </w:p>
        </w:tc>
      </w:tr>
      <w:tr w:rsidR="001E310D" w:rsidRPr="00F36AD9" w14:paraId="54A58A63" w14:textId="77777777" w:rsidTr="00A63DE5">
        <w:tc>
          <w:tcPr>
            <w:tcW w:w="3458" w:type="dxa"/>
          </w:tcPr>
          <w:p w14:paraId="752EE0A7"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Pomorskie </w:t>
            </w:r>
          </w:p>
        </w:tc>
        <w:tc>
          <w:tcPr>
            <w:tcW w:w="767" w:type="dxa"/>
          </w:tcPr>
          <w:p w14:paraId="226D5C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316,4 </w:t>
            </w:r>
          </w:p>
        </w:tc>
        <w:tc>
          <w:tcPr>
            <w:tcW w:w="848" w:type="dxa"/>
          </w:tcPr>
          <w:p w14:paraId="5880BCA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334,1 </w:t>
            </w:r>
          </w:p>
        </w:tc>
        <w:tc>
          <w:tcPr>
            <w:tcW w:w="809" w:type="dxa"/>
          </w:tcPr>
          <w:p w14:paraId="5DD2762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328,8 </w:t>
            </w:r>
          </w:p>
        </w:tc>
        <w:tc>
          <w:tcPr>
            <w:tcW w:w="767" w:type="dxa"/>
          </w:tcPr>
          <w:p w14:paraId="6E0BE9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344,8 </w:t>
            </w:r>
          </w:p>
        </w:tc>
        <w:tc>
          <w:tcPr>
            <w:tcW w:w="806" w:type="dxa"/>
          </w:tcPr>
          <w:p w14:paraId="5A1413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367,6 </w:t>
            </w:r>
          </w:p>
        </w:tc>
        <w:tc>
          <w:tcPr>
            <w:tcW w:w="767" w:type="dxa"/>
          </w:tcPr>
          <w:p w14:paraId="4F3BA1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343,6 </w:t>
            </w:r>
          </w:p>
        </w:tc>
        <w:tc>
          <w:tcPr>
            <w:tcW w:w="840" w:type="dxa"/>
          </w:tcPr>
          <w:p w14:paraId="3DADEE8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331,3 </w:t>
            </w:r>
          </w:p>
        </w:tc>
      </w:tr>
      <w:tr w:rsidR="001E310D" w:rsidRPr="00F36AD9" w14:paraId="4900C255" w14:textId="77777777" w:rsidTr="00A63DE5">
        <w:tc>
          <w:tcPr>
            <w:tcW w:w="3458" w:type="dxa"/>
          </w:tcPr>
          <w:p w14:paraId="6DBAD8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341AF1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466,6 </w:t>
            </w:r>
          </w:p>
        </w:tc>
        <w:tc>
          <w:tcPr>
            <w:tcW w:w="848" w:type="dxa"/>
          </w:tcPr>
          <w:p w14:paraId="08AED5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463,3 </w:t>
            </w:r>
          </w:p>
        </w:tc>
        <w:tc>
          <w:tcPr>
            <w:tcW w:w="809" w:type="dxa"/>
          </w:tcPr>
          <w:p w14:paraId="364247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456,7 </w:t>
            </w:r>
          </w:p>
        </w:tc>
        <w:tc>
          <w:tcPr>
            <w:tcW w:w="767" w:type="dxa"/>
          </w:tcPr>
          <w:p w14:paraId="27B821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459,5 </w:t>
            </w:r>
          </w:p>
        </w:tc>
        <w:tc>
          <w:tcPr>
            <w:tcW w:w="806" w:type="dxa"/>
          </w:tcPr>
          <w:p w14:paraId="5DDA173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519,3 </w:t>
            </w:r>
          </w:p>
        </w:tc>
        <w:tc>
          <w:tcPr>
            <w:tcW w:w="767" w:type="dxa"/>
          </w:tcPr>
          <w:p w14:paraId="12B98B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506,1 </w:t>
            </w:r>
          </w:p>
        </w:tc>
        <w:tc>
          <w:tcPr>
            <w:tcW w:w="840" w:type="dxa"/>
          </w:tcPr>
          <w:p w14:paraId="731A0A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429,1 </w:t>
            </w:r>
          </w:p>
        </w:tc>
      </w:tr>
      <w:tr w:rsidR="001E310D" w:rsidRPr="00F36AD9" w14:paraId="06BA0280" w14:textId="77777777" w:rsidTr="00A63DE5">
        <w:tc>
          <w:tcPr>
            <w:tcW w:w="3458" w:type="dxa"/>
          </w:tcPr>
          <w:p w14:paraId="3D2C0B7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5DC0FD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558,5 </w:t>
            </w:r>
          </w:p>
        </w:tc>
        <w:tc>
          <w:tcPr>
            <w:tcW w:w="848" w:type="dxa"/>
          </w:tcPr>
          <w:p w14:paraId="4FCC90F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521,4 </w:t>
            </w:r>
          </w:p>
        </w:tc>
        <w:tc>
          <w:tcPr>
            <w:tcW w:w="809" w:type="dxa"/>
          </w:tcPr>
          <w:p w14:paraId="75E360F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539,4 </w:t>
            </w:r>
          </w:p>
        </w:tc>
        <w:tc>
          <w:tcPr>
            <w:tcW w:w="767" w:type="dxa"/>
          </w:tcPr>
          <w:p w14:paraId="2F0D191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543,4 </w:t>
            </w:r>
          </w:p>
        </w:tc>
        <w:tc>
          <w:tcPr>
            <w:tcW w:w="806" w:type="dxa"/>
          </w:tcPr>
          <w:p w14:paraId="248843F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655,1 </w:t>
            </w:r>
          </w:p>
        </w:tc>
        <w:tc>
          <w:tcPr>
            <w:tcW w:w="767" w:type="dxa"/>
          </w:tcPr>
          <w:p w14:paraId="1AA47F4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484,0 </w:t>
            </w:r>
          </w:p>
        </w:tc>
        <w:tc>
          <w:tcPr>
            <w:tcW w:w="840" w:type="dxa"/>
          </w:tcPr>
          <w:p w14:paraId="33B375C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450,0 </w:t>
            </w:r>
          </w:p>
        </w:tc>
      </w:tr>
      <w:tr w:rsidR="001E310D" w:rsidRPr="00F36AD9" w14:paraId="2A3F13C5" w14:textId="77777777" w:rsidTr="00A63DE5">
        <w:tc>
          <w:tcPr>
            <w:tcW w:w="3458" w:type="dxa"/>
          </w:tcPr>
          <w:p w14:paraId="28FEAC9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4D30BAC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332,8 </w:t>
            </w:r>
          </w:p>
        </w:tc>
        <w:tc>
          <w:tcPr>
            <w:tcW w:w="848" w:type="dxa"/>
          </w:tcPr>
          <w:p w14:paraId="617A69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360,5 </w:t>
            </w:r>
          </w:p>
        </w:tc>
        <w:tc>
          <w:tcPr>
            <w:tcW w:w="809" w:type="dxa"/>
          </w:tcPr>
          <w:p w14:paraId="303D24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369,3 </w:t>
            </w:r>
          </w:p>
        </w:tc>
        <w:tc>
          <w:tcPr>
            <w:tcW w:w="767" w:type="dxa"/>
          </w:tcPr>
          <w:p w14:paraId="34ADFFB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357,5 </w:t>
            </w:r>
          </w:p>
        </w:tc>
        <w:tc>
          <w:tcPr>
            <w:tcW w:w="806" w:type="dxa"/>
          </w:tcPr>
          <w:p w14:paraId="1237F8A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358,2 </w:t>
            </w:r>
          </w:p>
        </w:tc>
        <w:tc>
          <w:tcPr>
            <w:tcW w:w="767" w:type="dxa"/>
          </w:tcPr>
          <w:p w14:paraId="084C05F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343,2 </w:t>
            </w:r>
          </w:p>
        </w:tc>
        <w:tc>
          <w:tcPr>
            <w:tcW w:w="840" w:type="dxa"/>
          </w:tcPr>
          <w:p w14:paraId="678D13D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329,7 </w:t>
            </w:r>
          </w:p>
        </w:tc>
      </w:tr>
      <w:tr w:rsidR="001E310D" w:rsidRPr="00F36AD9" w14:paraId="3AA3CB05" w14:textId="77777777" w:rsidTr="00A63DE5">
        <w:tc>
          <w:tcPr>
            <w:tcW w:w="3458" w:type="dxa"/>
          </w:tcPr>
          <w:p w14:paraId="50E63F4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2C16C1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309,9 </w:t>
            </w:r>
          </w:p>
        </w:tc>
        <w:tc>
          <w:tcPr>
            <w:tcW w:w="848" w:type="dxa"/>
          </w:tcPr>
          <w:p w14:paraId="001350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311,5 </w:t>
            </w:r>
          </w:p>
        </w:tc>
        <w:tc>
          <w:tcPr>
            <w:tcW w:w="809" w:type="dxa"/>
          </w:tcPr>
          <w:p w14:paraId="0014185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319,1 </w:t>
            </w:r>
          </w:p>
        </w:tc>
        <w:tc>
          <w:tcPr>
            <w:tcW w:w="767" w:type="dxa"/>
          </w:tcPr>
          <w:p w14:paraId="1DF7B58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322,7 </w:t>
            </w:r>
          </w:p>
        </w:tc>
        <w:tc>
          <w:tcPr>
            <w:tcW w:w="806" w:type="dxa"/>
          </w:tcPr>
          <w:p w14:paraId="42FCBC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334,5 </w:t>
            </w:r>
          </w:p>
        </w:tc>
        <w:tc>
          <w:tcPr>
            <w:tcW w:w="767" w:type="dxa"/>
          </w:tcPr>
          <w:p w14:paraId="74E4F5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300,2 </w:t>
            </w:r>
          </w:p>
        </w:tc>
        <w:tc>
          <w:tcPr>
            <w:tcW w:w="840" w:type="dxa"/>
          </w:tcPr>
          <w:p w14:paraId="0EB7C24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288,9 </w:t>
            </w:r>
          </w:p>
        </w:tc>
      </w:tr>
      <w:tr w:rsidR="001E310D" w:rsidRPr="00F36AD9" w14:paraId="41198BE9" w14:textId="77777777" w:rsidTr="00A63DE5">
        <w:tc>
          <w:tcPr>
            <w:tcW w:w="3458" w:type="dxa"/>
          </w:tcPr>
          <w:p w14:paraId="38B05A61" w14:textId="77777777" w:rsidR="001E310D" w:rsidRPr="00F36AD9" w:rsidRDefault="001E310D" w:rsidP="009A39B1">
            <w:pPr>
              <w:spacing w:before="120" w:after="120" w:line="360" w:lineRule="auto"/>
              <w:rPr>
                <w:rFonts w:ascii="Arial" w:hAnsi="Arial" w:cs="Arial"/>
              </w:rPr>
            </w:pPr>
            <w:r w:rsidRPr="00F36AD9">
              <w:rPr>
                <w:rFonts w:ascii="Arial" w:hAnsi="Arial" w:cs="Arial"/>
              </w:rPr>
              <w:t>Zachodniopomorskie</w:t>
            </w:r>
          </w:p>
        </w:tc>
        <w:tc>
          <w:tcPr>
            <w:tcW w:w="767" w:type="dxa"/>
          </w:tcPr>
          <w:p w14:paraId="608813B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397,0 </w:t>
            </w:r>
          </w:p>
        </w:tc>
        <w:tc>
          <w:tcPr>
            <w:tcW w:w="848" w:type="dxa"/>
          </w:tcPr>
          <w:p w14:paraId="5F69B4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395,3 </w:t>
            </w:r>
          </w:p>
        </w:tc>
        <w:tc>
          <w:tcPr>
            <w:tcW w:w="809" w:type="dxa"/>
          </w:tcPr>
          <w:p w14:paraId="75356B8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391,4 </w:t>
            </w:r>
          </w:p>
        </w:tc>
        <w:tc>
          <w:tcPr>
            <w:tcW w:w="767" w:type="dxa"/>
          </w:tcPr>
          <w:p w14:paraId="1D6BA1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393,6 </w:t>
            </w:r>
          </w:p>
        </w:tc>
        <w:tc>
          <w:tcPr>
            <w:tcW w:w="806" w:type="dxa"/>
          </w:tcPr>
          <w:p w14:paraId="45196B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462,1 </w:t>
            </w:r>
          </w:p>
        </w:tc>
        <w:tc>
          <w:tcPr>
            <w:tcW w:w="767" w:type="dxa"/>
          </w:tcPr>
          <w:p w14:paraId="7B3F33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426,0 </w:t>
            </w:r>
          </w:p>
        </w:tc>
        <w:tc>
          <w:tcPr>
            <w:tcW w:w="840" w:type="dxa"/>
          </w:tcPr>
          <w:p w14:paraId="42B8A8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379,3 </w:t>
            </w:r>
          </w:p>
        </w:tc>
      </w:tr>
    </w:tbl>
    <w:p w14:paraId="366D416C" w14:textId="740414B0" w:rsidR="00A63DE5" w:rsidRPr="007F4F99" w:rsidRDefault="00A63DE5" w:rsidP="009A39B1">
      <w:pPr>
        <w:spacing w:before="120" w:after="120" w:line="360" w:lineRule="auto"/>
        <w:jc w:val="center"/>
        <w:rPr>
          <w:rFonts w:ascii="Arial" w:hAnsi="Arial" w:cs="Arial"/>
          <w:i/>
          <w:iCs/>
          <w:sz w:val="18"/>
          <w:szCs w:val="18"/>
        </w:rPr>
      </w:pPr>
      <w:r w:rsidRPr="007F4F99">
        <w:rPr>
          <w:rFonts w:ascii="Arial" w:hAnsi="Arial" w:cs="Arial"/>
          <w:i/>
          <w:iCs/>
          <w:sz w:val="18"/>
          <w:szCs w:val="18"/>
        </w:rPr>
        <w:t xml:space="preserve">Tabela </w:t>
      </w:r>
      <w:r w:rsidR="00624EEC" w:rsidRPr="007F4F99">
        <w:rPr>
          <w:rFonts w:ascii="Arial" w:hAnsi="Arial" w:cs="Arial"/>
          <w:i/>
          <w:iCs/>
          <w:sz w:val="18"/>
          <w:szCs w:val="18"/>
        </w:rPr>
        <w:t>1</w:t>
      </w:r>
      <w:r w:rsidRPr="007F4F99">
        <w:rPr>
          <w:rFonts w:ascii="Arial" w:hAnsi="Arial" w:cs="Arial"/>
          <w:i/>
          <w:iCs/>
          <w:sz w:val="18"/>
          <w:szCs w:val="18"/>
        </w:rPr>
        <w:t xml:space="preserve">7 </w:t>
      </w:r>
      <w:r w:rsidR="00982453">
        <w:rPr>
          <w:rFonts w:ascii="Arial" w:hAnsi="Arial" w:cs="Arial"/>
          <w:i/>
          <w:iCs/>
          <w:sz w:val="18"/>
          <w:szCs w:val="18"/>
        </w:rPr>
        <w:t>–</w:t>
      </w:r>
      <w:r w:rsidRPr="007F4F99">
        <w:rPr>
          <w:rFonts w:ascii="Arial" w:hAnsi="Arial" w:cs="Arial"/>
          <w:i/>
          <w:iCs/>
          <w:sz w:val="18"/>
          <w:szCs w:val="18"/>
        </w:rPr>
        <w:t xml:space="preserve"> Liczba zgonów z powodu chorób układu krążenia mężczyzn mieszkających na wsi w poszczególnych województwach w przeliczeniu na 100 tys. ludności dla lat 2016</w:t>
      </w:r>
      <w:r w:rsidR="00982453">
        <w:rPr>
          <w:rFonts w:ascii="Arial" w:hAnsi="Arial" w:cs="Arial"/>
          <w:i/>
          <w:iCs/>
          <w:sz w:val="18"/>
          <w:szCs w:val="18"/>
        </w:rPr>
        <w:t>–</w:t>
      </w:r>
      <w:r w:rsidRPr="007F4F99">
        <w:rPr>
          <w:rFonts w:ascii="Arial" w:hAnsi="Arial" w:cs="Arial"/>
          <w:i/>
          <w:iCs/>
          <w:sz w:val="18"/>
          <w:szCs w:val="18"/>
        </w:rPr>
        <w:t>2022</w:t>
      </w:r>
    </w:p>
    <w:p w14:paraId="407914BF" w14:textId="6EEA6A91" w:rsidR="001E310D" w:rsidRPr="00F36AD9" w:rsidRDefault="001E310D" w:rsidP="009A39B1">
      <w:pPr>
        <w:spacing w:before="120" w:after="120" w:line="360" w:lineRule="auto"/>
        <w:rPr>
          <w:rFonts w:ascii="Arial" w:hAnsi="Arial" w:cs="Arial"/>
        </w:rPr>
      </w:pPr>
      <w:r w:rsidRPr="00F36AD9">
        <w:rPr>
          <w:rFonts w:ascii="Arial" w:hAnsi="Arial" w:cs="Arial"/>
        </w:rPr>
        <w:t xml:space="preserve">Ogólna liczba zgonów z powodu chorób układu krążenia mężczyzn mieszkających na wsi od 2016 do 2022 w przeliczeniu na 100 tys. ludności ulegała znacznym wahaniom i zmalała w </w:t>
      </w:r>
      <w:r w:rsidR="009B578A">
        <w:rPr>
          <w:rFonts w:ascii="Arial" w:hAnsi="Arial" w:cs="Arial"/>
        </w:rPr>
        <w:t>2022 r.</w:t>
      </w:r>
      <w:r w:rsidRPr="00F36AD9">
        <w:rPr>
          <w:rFonts w:ascii="Arial" w:hAnsi="Arial" w:cs="Arial"/>
        </w:rPr>
        <w:t xml:space="preserve"> względem 2016</w:t>
      </w:r>
      <w:r w:rsidR="009B578A">
        <w:rPr>
          <w:rFonts w:ascii="Arial" w:hAnsi="Arial" w:cs="Arial"/>
        </w:rPr>
        <w:t xml:space="preserve"> r</w:t>
      </w:r>
      <w:r w:rsidRPr="00F36AD9">
        <w:rPr>
          <w:rFonts w:ascii="Arial" w:hAnsi="Arial" w:cs="Arial"/>
        </w:rPr>
        <w:t>. Największe wzrosty odnotowano w województwach: lubuskim (wzrost o 110,6 zgonów) i dolnośląskim (wzrost o 78,8 zgonów), największy spadek można zauważyć w województwie mazowieckim (spadek o 109,2 zgonów) i w województwie świętokrzyskim (spadek o 108,5 zgonów)</w:t>
      </w:r>
      <w:r w:rsidR="00A63DE5" w:rsidRPr="00F36AD9">
        <w:rPr>
          <w:rStyle w:val="Odwoanieprzypisudolnego"/>
          <w:rFonts w:ascii="Arial" w:hAnsi="Arial" w:cs="Arial"/>
        </w:rPr>
        <w:footnoteReference w:id="36"/>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332BDAE0" w14:textId="77777777" w:rsidTr="00A63DE5">
        <w:tc>
          <w:tcPr>
            <w:tcW w:w="3458" w:type="dxa"/>
            <w:shd w:val="clear" w:color="auto" w:fill="E7E6E6" w:themeFill="background2"/>
          </w:tcPr>
          <w:p w14:paraId="001DB91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0F5312D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0107316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0C0010F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79970AF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328C37E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4848A98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269B698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0899FD36" w14:textId="77777777" w:rsidTr="00A63DE5">
        <w:tc>
          <w:tcPr>
            <w:tcW w:w="3458" w:type="dxa"/>
          </w:tcPr>
          <w:p w14:paraId="347888C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0F235BF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438,1 </w:t>
            </w:r>
          </w:p>
        </w:tc>
        <w:tc>
          <w:tcPr>
            <w:tcW w:w="848" w:type="dxa"/>
          </w:tcPr>
          <w:p w14:paraId="5A8BABE8"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444,5 </w:t>
            </w:r>
          </w:p>
        </w:tc>
        <w:tc>
          <w:tcPr>
            <w:tcW w:w="809" w:type="dxa"/>
          </w:tcPr>
          <w:p w14:paraId="3B4EBE5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445,2 </w:t>
            </w:r>
          </w:p>
        </w:tc>
        <w:tc>
          <w:tcPr>
            <w:tcW w:w="767" w:type="dxa"/>
          </w:tcPr>
          <w:p w14:paraId="56E81DD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427,1 </w:t>
            </w:r>
          </w:p>
        </w:tc>
        <w:tc>
          <w:tcPr>
            <w:tcW w:w="806" w:type="dxa"/>
          </w:tcPr>
          <w:p w14:paraId="21CE8B7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458,9 </w:t>
            </w:r>
          </w:p>
        </w:tc>
        <w:tc>
          <w:tcPr>
            <w:tcW w:w="767" w:type="dxa"/>
          </w:tcPr>
          <w:p w14:paraId="0BC9287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496,9 </w:t>
            </w:r>
          </w:p>
        </w:tc>
        <w:tc>
          <w:tcPr>
            <w:tcW w:w="840" w:type="dxa"/>
          </w:tcPr>
          <w:p w14:paraId="3F21A3E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442,7 </w:t>
            </w:r>
          </w:p>
        </w:tc>
      </w:tr>
      <w:tr w:rsidR="001E310D" w:rsidRPr="00F36AD9" w14:paraId="43828A50" w14:textId="77777777" w:rsidTr="00A63DE5">
        <w:tc>
          <w:tcPr>
            <w:tcW w:w="3458" w:type="dxa"/>
          </w:tcPr>
          <w:p w14:paraId="1693B2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3B3D10B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471,6 </w:t>
            </w:r>
          </w:p>
        </w:tc>
        <w:tc>
          <w:tcPr>
            <w:tcW w:w="848" w:type="dxa"/>
          </w:tcPr>
          <w:p w14:paraId="30B739B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518,3 </w:t>
            </w:r>
          </w:p>
        </w:tc>
        <w:tc>
          <w:tcPr>
            <w:tcW w:w="809" w:type="dxa"/>
          </w:tcPr>
          <w:p w14:paraId="002CDC6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509,9 </w:t>
            </w:r>
          </w:p>
        </w:tc>
        <w:tc>
          <w:tcPr>
            <w:tcW w:w="767" w:type="dxa"/>
          </w:tcPr>
          <w:p w14:paraId="5410D9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445,8 </w:t>
            </w:r>
          </w:p>
        </w:tc>
        <w:tc>
          <w:tcPr>
            <w:tcW w:w="806" w:type="dxa"/>
          </w:tcPr>
          <w:p w14:paraId="257A9AE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639,7 </w:t>
            </w:r>
          </w:p>
        </w:tc>
        <w:tc>
          <w:tcPr>
            <w:tcW w:w="767" w:type="dxa"/>
          </w:tcPr>
          <w:p w14:paraId="6B95AA3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639,7 </w:t>
            </w:r>
          </w:p>
        </w:tc>
        <w:tc>
          <w:tcPr>
            <w:tcW w:w="840" w:type="dxa"/>
          </w:tcPr>
          <w:p w14:paraId="67AF19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613,0 </w:t>
            </w:r>
          </w:p>
        </w:tc>
      </w:tr>
      <w:tr w:rsidR="001E310D" w:rsidRPr="00F36AD9" w14:paraId="6A8F1144" w14:textId="77777777" w:rsidTr="00A63DE5">
        <w:tc>
          <w:tcPr>
            <w:tcW w:w="3458" w:type="dxa"/>
          </w:tcPr>
          <w:p w14:paraId="02010A8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7CFD093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392,5 </w:t>
            </w:r>
          </w:p>
        </w:tc>
        <w:tc>
          <w:tcPr>
            <w:tcW w:w="848" w:type="dxa"/>
          </w:tcPr>
          <w:p w14:paraId="1256B98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391,8 </w:t>
            </w:r>
          </w:p>
        </w:tc>
        <w:tc>
          <w:tcPr>
            <w:tcW w:w="809" w:type="dxa"/>
          </w:tcPr>
          <w:p w14:paraId="241946D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414,4 </w:t>
            </w:r>
          </w:p>
        </w:tc>
        <w:tc>
          <w:tcPr>
            <w:tcW w:w="767" w:type="dxa"/>
          </w:tcPr>
          <w:p w14:paraId="78BF802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399,3 </w:t>
            </w:r>
          </w:p>
        </w:tc>
        <w:tc>
          <w:tcPr>
            <w:tcW w:w="806" w:type="dxa"/>
          </w:tcPr>
          <w:p w14:paraId="65A4D83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535,9 </w:t>
            </w:r>
          </w:p>
        </w:tc>
        <w:tc>
          <w:tcPr>
            <w:tcW w:w="767" w:type="dxa"/>
          </w:tcPr>
          <w:p w14:paraId="0006E9A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535,9 </w:t>
            </w:r>
          </w:p>
        </w:tc>
        <w:tc>
          <w:tcPr>
            <w:tcW w:w="840" w:type="dxa"/>
          </w:tcPr>
          <w:p w14:paraId="243D9B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401,1 </w:t>
            </w:r>
          </w:p>
        </w:tc>
      </w:tr>
      <w:tr w:rsidR="001E310D" w:rsidRPr="00F36AD9" w14:paraId="7DA46834" w14:textId="77777777" w:rsidTr="00A63DE5">
        <w:tc>
          <w:tcPr>
            <w:tcW w:w="3458" w:type="dxa"/>
          </w:tcPr>
          <w:p w14:paraId="0D96469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591F67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440,6 </w:t>
            </w:r>
          </w:p>
        </w:tc>
        <w:tc>
          <w:tcPr>
            <w:tcW w:w="848" w:type="dxa"/>
          </w:tcPr>
          <w:p w14:paraId="24C5EC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435,7 </w:t>
            </w:r>
          </w:p>
        </w:tc>
        <w:tc>
          <w:tcPr>
            <w:tcW w:w="809" w:type="dxa"/>
          </w:tcPr>
          <w:p w14:paraId="57FCE21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410,1 </w:t>
            </w:r>
          </w:p>
        </w:tc>
        <w:tc>
          <w:tcPr>
            <w:tcW w:w="767" w:type="dxa"/>
          </w:tcPr>
          <w:p w14:paraId="1B79AD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420,4 </w:t>
            </w:r>
          </w:p>
        </w:tc>
        <w:tc>
          <w:tcPr>
            <w:tcW w:w="806" w:type="dxa"/>
          </w:tcPr>
          <w:p w14:paraId="25FBFCE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572,6 </w:t>
            </w:r>
          </w:p>
        </w:tc>
        <w:tc>
          <w:tcPr>
            <w:tcW w:w="767" w:type="dxa"/>
          </w:tcPr>
          <w:p w14:paraId="4F2143D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572,6 </w:t>
            </w:r>
          </w:p>
        </w:tc>
        <w:tc>
          <w:tcPr>
            <w:tcW w:w="840" w:type="dxa"/>
          </w:tcPr>
          <w:p w14:paraId="4A3566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494,4 </w:t>
            </w:r>
          </w:p>
        </w:tc>
      </w:tr>
      <w:tr w:rsidR="001E310D" w:rsidRPr="00F36AD9" w14:paraId="04DF5389" w14:textId="77777777" w:rsidTr="00A63DE5">
        <w:tc>
          <w:tcPr>
            <w:tcW w:w="3458" w:type="dxa"/>
          </w:tcPr>
          <w:p w14:paraId="273E87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24D1E62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393,8 </w:t>
            </w:r>
          </w:p>
        </w:tc>
        <w:tc>
          <w:tcPr>
            <w:tcW w:w="848" w:type="dxa"/>
          </w:tcPr>
          <w:p w14:paraId="237774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390,0 </w:t>
            </w:r>
          </w:p>
        </w:tc>
        <w:tc>
          <w:tcPr>
            <w:tcW w:w="809" w:type="dxa"/>
          </w:tcPr>
          <w:p w14:paraId="38AD24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395,7 </w:t>
            </w:r>
          </w:p>
        </w:tc>
        <w:tc>
          <w:tcPr>
            <w:tcW w:w="767" w:type="dxa"/>
          </w:tcPr>
          <w:p w14:paraId="655EC27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329,5 </w:t>
            </w:r>
          </w:p>
        </w:tc>
        <w:tc>
          <w:tcPr>
            <w:tcW w:w="806" w:type="dxa"/>
          </w:tcPr>
          <w:p w14:paraId="7F56C8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624,2 </w:t>
            </w:r>
          </w:p>
        </w:tc>
        <w:tc>
          <w:tcPr>
            <w:tcW w:w="767" w:type="dxa"/>
          </w:tcPr>
          <w:p w14:paraId="3F590FC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624,2 </w:t>
            </w:r>
          </w:p>
        </w:tc>
        <w:tc>
          <w:tcPr>
            <w:tcW w:w="840" w:type="dxa"/>
          </w:tcPr>
          <w:p w14:paraId="56BF52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469,1 </w:t>
            </w:r>
          </w:p>
        </w:tc>
      </w:tr>
      <w:tr w:rsidR="001E310D" w:rsidRPr="00F36AD9" w14:paraId="1C90EE09" w14:textId="77777777" w:rsidTr="00A63DE5">
        <w:tc>
          <w:tcPr>
            <w:tcW w:w="3458" w:type="dxa"/>
          </w:tcPr>
          <w:p w14:paraId="069454E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038A339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491,4 </w:t>
            </w:r>
          </w:p>
        </w:tc>
        <w:tc>
          <w:tcPr>
            <w:tcW w:w="848" w:type="dxa"/>
          </w:tcPr>
          <w:p w14:paraId="67E992C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496,2 </w:t>
            </w:r>
          </w:p>
        </w:tc>
        <w:tc>
          <w:tcPr>
            <w:tcW w:w="809" w:type="dxa"/>
          </w:tcPr>
          <w:p w14:paraId="06B19A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505,7 </w:t>
            </w:r>
          </w:p>
        </w:tc>
        <w:tc>
          <w:tcPr>
            <w:tcW w:w="767" w:type="dxa"/>
          </w:tcPr>
          <w:p w14:paraId="668A1D7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470,0 </w:t>
            </w:r>
          </w:p>
        </w:tc>
        <w:tc>
          <w:tcPr>
            <w:tcW w:w="806" w:type="dxa"/>
          </w:tcPr>
          <w:p w14:paraId="5B98A7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479,4 </w:t>
            </w:r>
          </w:p>
        </w:tc>
        <w:tc>
          <w:tcPr>
            <w:tcW w:w="767" w:type="dxa"/>
          </w:tcPr>
          <w:p w14:paraId="0A7134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479,4 </w:t>
            </w:r>
          </w:p>
        </w:tc>
        <w:tc>
          <w:tcPr>
            <w:tcW w:w="840" w:type="dxa"/>
          </w:tcPr>
          <w:p w14:paraId="340771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423,3 </w:t>
            </w:r>
          </w:p>
        </w:tc>
      </w:tr>
      <w:tr w:rsidR="001E310D" w:rsidRPr="00F36AD9" w14:paraId="4696A7D3" w14:textId="77777777" w:rsidTr="00A63DE5">
        <w:tc>
          <w:tcPr>
            <w:tcW w:w="3458" w:type="dxa"/>
          </w:tcPr>
          <w:p w14:paraId="7F0888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0575809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466,0 </w:t>
            </w:r>
          </w:p>
        </w:tc>
        <w:tc>
          <w:tcPr>
            <w:tcW w:w="848" w:type="dxa"/>
          </w:tcPr>
          <w:p w14:paraId="07D2B9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491,9 </w:t>
            </w:r>
          </w:p>
        </w:tc>
        <w:tc>
          <w:tcPr>
            <w:tcW w:w="809" w:type="dxa"/>
          </w:tcPr>
          <w:p w14:paraId="3A1241A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494,6 </w:t>
            </w:r>
          </w:p>
        </w:tc>
        <w:tc>
          <w:tcPr>
            <w:tcW w:w="767" w:type="dxa"/>
          </w:tcPr>
          <w:p w14:paraId="696C74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479,7 </w:t>
            </w:r>
          </w:p>
        </w:tc>
        <w:tc>
          <w:tcPr>
            <w:tcW w:w="806" w:type="dxa"/>
          </w:tcPr>
          <w:p w14:paraId="00BABF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507,9 </w:t>
            </w:r>
          </w:p>
        </w:tc>
        <w:tc>
          <w:tcPr>
            <w:tcW w:w="767" w:type="dxa"/>
          </w:tcPr>
          <w:p w14:paraId="174FA0C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505,8 </w:t>
            </w:r>
          </w:p>
        </w:tc>
        <w:tc>
          <w:tcPr>
            <w:tcW w:w="840" w:type="dxa"/>
          </w:tcPr>
          <w:p w14:paraId="64D7D1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483,4 </w:t>
            </w:r>
          </w:p>
        </w:tc>
      </w:tr>
      <w:tr w:rsidR="001E310D" w:rsidRPr="00F36AD9" w14:paraId="613FC37C" w14:textId="77777777" w:rsidTr="00A63DE5">
        <w:tc>
          <w:tcPr>
            <w:tcW w:w="3458" w:type="dxa"/>
          </w:tcPr>
          <w:p w14:paraId="1CB12F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547A359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421,4 </w:t>
            </w:r>
          </w:p>
        </w:tc>
        <w:tc>
          <w:tcPr>
            <w:tcW w:w="848" w:type="dxa"/>
          </w:tcPr>
          <w:p w14:paraId="6F6809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391,1 </w:t>
            </w:r>
          </w:p>
        </w:tc>
        <w:tc>
          <w:tcPr>
            <w:tcW w:w="809" w:type="dxa"/>
          </w:tcPr>
          <w:p w14:paraId="0535CD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365,7 </w:t>
            </w:r>
          </w:p>
        </w:tc>
        <w:tc>
          <w:tcPr>
            <w:tcW w:w="767" w:type="dxa"/>
          </w:tcPr>
          <w:p w14:paraId="7C216D0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324,3 </w:t>
            </w:r>
          </w:p>
        </w:tc>
        <w:tc>
          <w:tcPr>
            <w:tcW w:w="806" w:type="dxa"/>
          </w:tcPr>
          <w:p w14:paraId="29614C7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426,8 </w:t>
            </w:r>
          </w:p>
        </w:tc>
        <w:tc>
          <w:tcPr>
            <w:tcW w:w="767" w:type="dxa"/>
          </w:tcPr>
          <w:p w14:paraId="14BF22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426,8 </w:t>
            </w:r>
          </w:p>
        </w:tc>
        <w:tc>
          <w:tcPr>
            <w:tcW w:w="840" w:type="dxa"/>
          </w:tcPr>
          <w:p w14:paraId="039409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329,7 </w:t>
            </w:r>
          </w:p>
        </w:tc>
      </w:tr>
      <w:tr w:rsidR="001E310D" w:rsidRPr="00F36AD9" w14:paraId="32F78040" w14:textId="77777777" w:rsidTr="00A63DE5">
        <w:tc>
          <w:tcPr>
            <w:tcW w:w="3458" w:type="dxa"/>
          </w:tcPr>
          <w:p w14:paraId="663B54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0D2B2D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468,9 </w:t>
            </w:r>
          </w:p>
        </w:tc>
        <w:tc>
          <w:tcPr>
            <w:tcW w:w="848" w:type="dxa"/>
          </w:tcPr>
          <w:p w14:paraId="4C837F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485,4 </w:t>
            </w:r>
          </w:p>
        </w:tc>
        <w:tc>
          <w:tcPr>
            <w:tcW w:w="809" w:type="dxa"/>
          </w:tcPr>
          <w:p w14:paraId="6BC1A8F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453,7 </w:t>
            </w:r>
          </w:p>
        </w:tc>
        <w:tc>
          <w:tcPr>
            <w:tcW w:w="767" w:type="dxa"/>
          </w:tcPr>
          <w:p w14:paraId="7F7C6D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481,4 </w:t>
            </w:r>
          </w:p>
        </w:tc>
        <w:tc>
          <w:tcPr>
            <w:tcW w:w="806" w:type="dxa"/>
          </w:tcPr>
          <w:p w14:paraId="6389D8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536,7 </w:t>
            </w:r>
          </w:p>
        </w:tc>
        <w:tc>
          <w:tcPr>
            <w:tcW w:w="767" w:type="dxa"/>
          </w:tcPr>
          <w:p w14:paraId="3A4C29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536,7 </w:t>
            </w:r>
          </w:p>
        </w:tc>
        <w:tc>
          <w:tcPr>
            <w:tcW w:w="840" w:type="dxa"/>
          </w:tcPr>
          <w:p w14:paraId="16F0E7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420,4 </w:t>
            </w:r>
          </w:p>
        </w:tc>
      </w:tr>
      <w:tr w:rsidR="001E310D" w:rsidRPr="00F36AD9" w14:paraId="2E69B515" w14:textId="77777777" w:rsidTr="00A63DE5">
        <w:tc>
          <w:tcPr>
            <w:tcW w:w="3458" w:type="dxa"/>
          </w:tcPr>
          <w:p w14:paraId="5BFFE65F"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Podkarpackie </w:t>
            </w:r>
          </w:p>
        </w:tc>
        <w:tc>
          <w:tcPr>
            <w:tcW w:w="767" w:type="dxa"/>
          </w:tcPr>
          <w:p w14:paraId="0335C38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376,0 </w:t>
            </w:r>
          </w:p>
        </w:tc>
        <w:tc>
          <w:tcPr>
            <w:tcW w:w="848" w:type="dxa"/>
          </w:tcPr>
          <w:p w14:paraId="409AAC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358,1 </w:t>
            </w:r>
          </w:p>
        </w:tc>
        <w:tc>
          <w:tcPr>
            <w:tcW w:w="809" w:type="dxa"/>
          </w:tcPr>
          <w:p w14:paraId="08DB1C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352,4 </w:t>
            </w:r>
          </w:p>
        </w:tc>
        <w:tc>
          <w:tcPr>
            <w:tcW w:w="767" w:type="dxa"/>
          </w:tcPr>
          <w:p w14:paraId="58D02C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387,7 </w:t>
            </w:r>
          </w:p>
        </w:tc>
        <w:tc>
          <w:tcPr>
            <w:tcW w:w="806" w:type="dxa"/>
          </w:tcPr>
          <w:p w14:paraId="455023F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422,9 </w:t>
            </w:r>
          </w:p>
        </w:tc>
        <w:tc>
          <w:tcPr>
            <w:tcW w:w="767" w:type="dxa"/>
          </w:tcPr>
          <w:p w14:paraId="2E80E9D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422,9 </w:t>
            </w:r>
          </w:p>
        </w:tc>
        <w:tc>
          <w:tcPr>
            <w:tcW w:w="840" w:type="dxa"/>
          </w:tcPr>
          <w:p w14:paraId="2297A3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434,4 </w:t>
            </w:r>
          </w:p>
        </w:tc>
      </w:tr>
      <w:tr w:rsidR="001E310D" w:rsidRPr="00F36AD9" w14:paraId="0441FD95" w14:textId="77777777" w:rsidTr="00A63DE5">
        <w:tc>
          <w:tcPr>
            <w:tcW w:w="3458" w:type="dxa"/>
          </w:tcPr>
          <w:p w14:paraId="2854B93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5551B9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362,7 </w:t>
            </w:r>
          </w:p>
        </w:tc>
        <w:tc>
          <w:tcPr>
            <w:tcW w:w="848" w:type="dxa"/>
          </w:tcPr>
          <w:p w14:paraId="3B5223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393,0 </w:t>
            </w:r>
          </w:p>
        </w:tc>
        <w:tc>
          <w:tcPr>
            <w:tcW w:w="809" w:type="dxa"/>
          </w:tcPr>
          <w:p w14:paraId="59305A4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407,1 </w:t>
            </w:r>
          </w:p>
        </w:tc>
        <w:tc>
          <w:tcPr>
            <w:tcW w:w="767" w:type="dxa"/>
          </w:tcPr>
          <w:p w14:paraId="2F041DE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387,0 </w:t>
            </w:r>
          </w:p>
        </w:tc>
        <w:tc>
          <w:tcPr>
            <w:tcW w:w="806" w:type="dxa"/>
          </w:tcPr>
          <w:p w14:paraId="4BFAEA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468,5 </w:t>
            </w:r>
          </w:p>
        </w:tc>
        <w:tc>
          <w:tcPr>
            <w:tcW w:w="767" w:type="dxa"/>
          </w:tcPr>
          <w:p w14:paraId="73F684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468,5 </w:t>
            </w:r>
          </w:p>
        </w:tc>
        <w:tc>
          <w:tcPr>
            <w:tcW w:w="840" w:type="dxa"/>
          </w:tcPr>
          <w:p w14:paraId="535879B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465,3 </w:t>
            </w:r>
          </w:p>
        </w:tc>
      </w:tr>
      <w:tr w:rsidR="001E310D" w:rsidRPr="00F36AD9" w14:paraId="27FB40EE" w14:textId="77777777" w:rsidTr="00A63DE5">
        <w:tc>
          <w:tcPr>
            <w:tcW w:w="3458" w:type="dxa"/>
          </w:tcPr>
          <w:p w14:paraId="72A9F5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7D29D4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409,9 </w:t>
            </w:r>
          </w:p>
        </w:tc>
        <w:tc>
          <w:tcPr>
            <w:tcW w:w="848" w:type="dxa"/>
          </w:tcPr>
          <w:p w14:paraId="48C44D3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437,5 </w:t>
            </w:r>
          </w:p>
        </w:tc>
        <w:tc>
          <w:tcPr>
            <w:tcW w:w="809" w:type="dxa"/>
          </w:tcPr>
          <w:p w14:paraId="2DD262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453,6 </w:t>
            </w:r>
          </w:p>
        </w:tc>
        <w:tc>
          <w:tcPr>
            <w:tcW w:w="767" w:type="dxa"/>
          </w:tcPr>
          <w:p w14:paraId="7B1B06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462,0 </w:t>
            </w:r>
          </w:p>
        </w:tc>
        <w:tc>
          <w:tcPr>
            <w:tcW w:w="806" w:type="dxa"/>
          </w:tcPr>
          <w:p w14:paraId="56DFAE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471,1 </w:t>
            </w:r>
          </w:p>
        </w:tc>
        <w:tc>
          <w:tcPr>
            <w:tcW w:w="767" w:type="dxa"/>
          </w:tcPr>
          <w:p w14:paraId="5E25E82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471,1 </w:t>
            </w:r>
          </w:p>
        </w:tc>
        <w:tc>
          <w:tcPr>
            <w:tcW w:w="840" w:type="dxa"/>
          </w:tcPr>
          <w:p w14:paraId="6F4793B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455,6 </w:t>
            </w:r>
          </w:p>
        </w:tc>
      </w:tr>
      <w:tr w:rsidR="001E310D" w:rsidRPr="00F36AD9" w14:paraId="537DBACF" w14:textId="77777777" w:rsidTr="00A63DE5">
        <w:tc>
          <w:tcPr>
            <w:tcW w:w="3458" w:type="dxa"/>
          </w:tcPr>
          <w:p w14:paraId="6CF6B5C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4FA7E8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492,4 </w:t>
            </w:r>
          </w:p>
        </w:tc>
        <w:tc>
          <w:tcPr>
            <w:tcW w:w="848" w:type="dxa"/>
          </w:tcPr>
          <w:p w14:paraId="779847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505,1 </w:t>
            </w:r>
          </w:p>
        </w:tc>
        <w:tc>
          <w:tcPr>
            <w:tcW w:w="809" w:type="dxa"/>
          </w:tcPr>
          <w:p w14:paraId="27FD71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507,2 </w:t>
            </w:r>
          </w:p>
        </w:tc>
        <w:tc>
          <w:tcPr>
            <w:tcW w:w="767" w:type="dxa"/>
          </w:tcPr>
          <w:p w14:paraId="4102572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500,3 </w:t>
            </w:r>
          </w:p>
        </w:tc>
        <w:tc>
          <w:tcPr>
            <w:tcW w:w="806" w:type="dxa"/>
          </w:tcPr>
          <w:p w14:paraId="11D5482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539,7 </w:t>
            </w:r>
          </w:p>
        </w:tc>
        <w:tc>
          <w:tcPr>
            <w:tcW w:w="767" w:type="dxa"/>
          </w:tcPr>
          <w:p w14:paraId="3E3EF99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539,7 </w:t>
            </w:r>
          </w:p>
        </w:tc>
        <w:tc>
          <w:tcPr>
            <w:tcW w:w="840" w:type="dxa"/>
          </w:tcPr>
          <w:p w14:paraId="10F9A0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495,8 </w:t>
            </w:r>
          </w:p>
        </w:tc>
      </w:tr>
      <w:tr w:rsidR="001E310D" w:rsidRPr="00F36AD9" w14:paraId="5B25FB50" w14:textId="77777777" w:rsidTr="00A63DE5">
        <w:tc>
          <w:tcPr>
            <w:tcW w:w="3458" w:type="dxa"/>
          </w:tcPr>
          <w:p w14:paraId="197477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2426F2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568,9 </w:t>
            </w:r>
          </w:p>
        </w:tc>
        <w:tc>
          <w:tcPr>
            <w:tcW w:w="848" w:type="dxa"/>
          </w:tcPr>
          <w:p w14:paraId="053353C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535,5 </w:t>
            </w:r>
          </w:p>
        </w:tc>
        <w:tc>
          <w:tcPr>
            <w:tcW w:w="809" w:type="dxa"/>
          </w:tcPr>
          <w:p w14:paraId="1D21C34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538,4 </w:t>
            </w:r>
          </w:p>
        </w:tc>
        <w:tc>
          <w:tcPr>
            <w:tcW w:w="767" w:type="dxa"/>
          </w:tcPr>
          <w:p w14:paraId="334C2C7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539,5 </w:t>
            </w:r>
          </w:p>
        </w:tc>
        <w:tc>
          <w:tcPr>
            <w:tcW w:w="806" w:type="dxa"/>
          </w:tcPr>
          <w:p w14:paraId="0C51BB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556,1 </w:t>
            </w:r>
          </w:p>
        </w:tc>
        <w:tc>
          <w:tcPr>
            <w:tcW w:w="767" w:type="dxa"/>
          </w:tcPr>
          <w:p w14:paraId="369C804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556,1 </w:t>
            </w:r>
          </w:p>
        </w:tc>
        <w:tc>
          <w:tcPr>
            <w:tcW w:w="840" w:type="dxa"/>
          </w:tcPr>
          <w:p w14:paraId="2CF2013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549,0 </w:t>
            </w:r>
          </w:p>
        </w:tc>
      </w:tr>
      <w:tr w:rsidR="001E310D" w:rsidRPr="00F36AD9" w14:paraId="3F75C894" w14:textId="77777777" w:rsidTr="00A63DE5">
        <w:tc>
          <w:tcPr>
            <w:tcW w:w="3458" w:type="dxa"/>
          </w:tcPr>
          <w:p w14:paraId="5B2725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07E2C9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365,1 </w:t>
            </w:r>
          </w:p>
        </w:tc>
        <w:tc>
          <w:tcPr>
            <w:tcW w:w="848" w:type="dxa"/>
          </w:tcPr>
          <w:p w14:paraId="2258EFA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395,0 </w:t>
            </w:r>
          </w:p>
        </w:tc>
        <w:tc>
          <w:tcPr>
            <w:tcW w:w="809" w:type="dxa"/>
          </w:tcPr>
          <w:p w14:paraId="48EF47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381,7 </w:t>
            </w:r>
          </w:p>
        </w:tc>
        <w:tc>
          <w:tcPr>
            <w:tcW w:w="767" w:type="dxa"/>
          </w:tcPr>
          <w:p w14:paraId="1E9674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371,2 </w:t>
            </w:r>
          </w:p>
        </w:tc>
        <w:tc>
          <w:tcPr>
            <w:tcW w:w="806" w:type="dxa"/>
          </w:tcPr>
          <w:p w14:paraId="0CFF660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365,4 </w:t>
            </w:r>
          </w:p>
        </w:tc>
        <w:tc>
          <w:tcPr>
            <w:tcW w:w="767" w:type="dxa"/>
          </w:tcPr>
          <w:p w14:paraId="3CF90D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365,4 </w:t>
            </w:r>
          </w:p>
        </w:tc>
        <w:tc>
          <w:tcPr>
            <w:tcW w:w="840" w:type="dxa"/>
          </w:tcPr>
          <w:p w14:paraId="398BB3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375,9 </w:t>
            </w:r>
          </w:p>
        </w:tc>
      </w:tr>
      <w:tr w:rsidR="001E310D" w:rsidRPr="00F36AD9" w14:paraId="6BDFF253" w14:textId="77777777" w:rsidTr="00A63DE5">
        <w:tc>
          <w:tcPr>
            <w:tcW w:w="3458" w:type="dxa"/>
          </w:tcPr>
          <w:p w14:paraId="249CA0F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27D918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359,0 </w:t>
            </w:r>
          </w:p>
        </w:tc>
        <w:tc>
          <w:tcPr>
            <w:tcW w:w="848" w:type="dxa"/>
          </w:tcPr>
          <w:p w14:paraId="4E8233E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357,9 </w:t>
            </w:r>
          </w:p>
        </w:tc>
        <w:tc>
          <w:tcPr>
            <w:tcW w:w="809" w:type="dxa"/>
          </w:tcPr>
          <w:p w14:paraId="740DAA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387,8 </w:t>
            </w:r>
          </w:p>
        </w:tc>
        <w:tc>
          <w:tcPr>
            <w:tcW w:w="767" w:type="dxa"/>
          </w:tcPr>
          <w:p w14:paraId="4B42FC4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375,3 </w:t>
            </w:r>
          </w:p>
        </w:tc>
        <w:tc>
          <w:tcPr>
            <w:tcW w:w="806" w:type="dxa"/>
          </w:tcPr>
          <w:p w14:paraId="63D564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370,2 </w:t>
            </w:r>
          </w:p>
        </w:tc>
        <w:tc>
          <w:tcPr>
            <w:tcW w:w="767" w:type="dxa"/>
          </w:tcPr>
          <w:p w14:paraId="0C86C0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370,2 </w:t>
            </w:r>
          </w:p>
        </w:tc>
        <w:tc>
          <w:tcPr>
            <w:tcW w:w="840" w:type="dxa"/>
          </w:tcPr>
          <w:p w14:paraId="288AB21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320,4 </w:t>
            </w:r>
          </w:p>
        </w:tc>
      </w:tr>
      <w:tr w:rsidR="001E310D" w:rsidRPr="00F36AD9" w14:paraId="3B0C6383" w14:textId="77777777" w:rsidTr="00A63DE5">
        <w:tc>
          <w:tcPr>
            <w:tcW w:w="3458" w:type="dxa"/>
          </w:tcPr>
          <w:p w14:paraId="09605A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5082A6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461,8 </w:t>
            </w:r>
          </w:p>
        </w:tc>
        <w:tc>
          <w:tcPr>
            <w:tcW w:w="848" w:type="dxa"/>
          </w:tcPr>
          <w:p w14:paraId="3F3234C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475,2 </w:t>
            </w:r>
          </w:p>
        </w:tc>
        <w:tc>
          <w:tcPr>
            <w:tcW w:w="809" w:type="dxa"/>
          </w:tcPr>
          <w:p w14:paraId="041EC2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501,7 </w:t>
            </w:r>
          </w:p>
        </w:tc>
        <w:tc>
          <w:tcPr>
            <w:tcW w:w="767" w:type="dxa"/>
          </w:tcPr>
          <w:p w14:paraId="2B085DA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505,1 </w:t>
            </w:r>
          </w:p>
        </w:tc>
        <w:tc>
          <w:tcPr>
            <w:tcW w:w="806" w:type="dxa"/>
          </w:tcPr>
          <w:p w14:paraId="7AFE523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545,6 </w:t>
            </w:r>
          </w:p>
        </w:tc>
        <w:tc>
          <w:tcPr>
            <w:tcW w:w="767" w:type="dxa"/>
          </w:tcPr>
          <w:p w14:paraId="09A60EA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545,6 </w:t>
            </w:r>
          </w:p>
        </w:tc>
        <w:tc>
          <w:tcPr>
            <w:tcW w:w="840" w:type="dxa"/>
          </w:tcPr>
          <w:p w14:paraId="428D1FD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490,0 </w:t>
            </w:r>
          </w:p>
        </w:tc>
      </w:tr>
    </w:tbl>
    <w:p w14:paraId="65526697" w14:textId="4C9FCC95" w:rsidR="001E310D" w:rsidRPr="007F4F99" w:rsidRDefault="00A63DE5" w:rsidP="009A39B1">
      <w:pPr>
        <w:spacing w:before="120" w:after="120" w:line="360" w:lineRule="auto"/>
        <w:jc w:val="center"/>
        <w:rPr>
          <w:rFonts w:ascii="Arial" w:hAnsi="Arial" w:cs="Arial"/>
          <w:i/>
          <w:iCs/>
          <w:sz w:val="18"/>
          <w:szCs w:val="18"/>
        </w:rPr>
      </w:pPr>
      <w:r w:rsidRPr="007F4F99">
        <w:rPr>
          <w:rFonts w:ascii="Arial" w:hAnsi="Arial" w:cs="Arial"/>
          <w:i/>
          <w:iCs/>
          <w:sz w:val="18"/>
          <w:szCs w:val="18"/>
        </w:rPr>
        <w:t xml:space="preserve">Tabela </w:t>
      </w:r>
      <w:r w:rsidR="00624EEC" w:rsidRPr="007F4F99">
        <w:rPr>
          <w:rFonts w:ascii="Arial" w:hAnsi="Arial" w:cs="Arial"/>
          <w:i/>
          <w:iCs/>
          <w:sz w:val="18"/>
          <w:szCs w:val="18"/>
        </w:rPr>
        <w:t>1</w:t>
      </w:r>
      <w:r w:rsidRPr="007F4F99">
        <w:rPr>
          <w:rFonts w:ascii="Arial" w:hAnsi="Arial" w:cs="Arial"/>
          <w:i/>
          <w:iCs/>
          <w:sz w:val="18"/>
          <w:szCs w:val="18"/>
        </w:rPr>
        <w:t xml:space="preserve">8 </w:t>
      </w:r>
      <w:r w:rsidR="00982453">
        <w:rPr>
          <w:rFonts w:ascii="Arial" w:hAnsi="Arial" w:cs="Arial"/>
          <w:i/>
          <w:iCs/>
          <w:sz w:val="18"/>
          <w:szCs w:val="18"/>
        </w:rPr>
        <w:t>–</w:t>
      </w:r>
      <w:r w:rsidRPr="007F4F99">
        <w:rPr>
          <w:rFonts w:ascii="Arial" w:hAnsi="Arial" w:cs="Arial"/>
          <w:i/>
          <w:iCs/>
          <w:sz w:val="18"/>
          <w:szCs w:val="18"/>
        </w:rPr>
        <w:t xml:space="preserve"> Liczba zgonów z powodu chorób układu krążenia kobiet mieszkających w miastach w poszczególnych województwach w przeliczeniu na 100 tys. ludności dla lat 2016</w:t>
      </w:r>
      <w:r w:rsidR="00982453">
        <w:rPr>
          <w:rFonts w:ascii="Arial" w:hAnsi="Arial" w:cs="Arial"/>
          <w:i/>
          <w:iCs/>
          <w:sz w:val="18"/>
          <w:szCs w:val="18"/>
        </w:rPr>
        <w:t>–</w:t>
      </w:r>
      <w:r w:rsidRPr="007F4F99">
        <w:rPr>
          <w:rFonts w:ascii="Arial" w:hAnsi="Arial" w:cs="Arial"/>
          <w:i/>
          <w:iCs/>
          <w:sz w:val="18"/>
          <w:szCs w:val="18"/>
        </w:rPr>
        <w:t>2022</w:t>
      </w:r>
    </w:p>
    <w:p w14:paraId="29BFE7B7" w14:textId="6E218486" w:rsidR="001E310D" w:rsidRPr="00F36AD9" w:rsidRDefault="001E310D" w:rsidP="009A39B1">
      <w:pPr>
        <w:spacing w:before="120" w:after="120" w:line="360" w:lineRule="auto"/>
        <w:jc w:val="both"/>
        <w:rPr>
          <w:rFonts w:ascii="Arial" w:hAnsi="Arial" w:cs="Arial"/>
        </w:rPr>
      </w:pPr>
      <w:r w:rsidRPr="00F36AD9">
        <w:rPr>
          <w:rFonts w:ascii="Arial" w:hAnsi="Arial" w:cs="Arial"/>
        </w:rPr>
        <w:t>Ogólna liczba zgonów z powodu chorób układu krążenia kobiet mieszkających w miastach w przeliczeniu na 100 tys. ludności od 2016 do 2022 ulegała znacznym wahaniom. Największy wzrost odnotowano w województwie dolnośląskim (wzrost o 141,4 zgonów), największy spadek odnotowano w województwie mazowieckim (spadek o 91,7 zgonów)</w:t>
      </w:r>
      <w:r w:rsidR="00A63DE5" w:rsidRPr="00F36AD9">
        <w:rPr>
          <w:rStyle w:val="Odwoanieprzypisudolnego"/>
          <w:rFonts w:ascii="Arial" w:hAnsi="Arial" w:cs="Arial"/>
        </w:rPr>
        <w:footnoteReference w:id="37"/>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4EAD365B" w14:textId="77777777" w:rsidTr="004A4ED6">
        <w:tc>
          <w:tcPr>
            <w:tcW w:w="3458" w:type="dxa"/>
            <w:shd w:val="clear" w:color="auto" w:fill="E7E6E6" w:themeFill="background2"/>
          </w:tcPr>
          <w:p w14:paraId="4229103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3C5F61A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3230FC9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1C56C89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4859B78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34E3514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0FB1B4F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2F78F71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0D570FE9" w14:textId="77777777" w:rsidTr="004A4ED6">
        <w:tc>
          <w:tcPr>
            <w:tcW w:w="3458" w:type="dxa"/>
          </w:tcPr>
          <w:p w14:paraId="660B0F9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5161AEC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487,4 </w:t>
            </w:r>
          </w:p>
        </w:tc>
        <w:tc>
          <w:tcPr>
            <w:tcW w:w="848" w:type="dxa"/>
          </w:tcPr>
          <w:p w14:paraId="2B7A03F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484,3 </w:t>
            </w:r>
          </w:p>
        </w:tc>
        <w:tc>
          <w:tcPr>
            <w:tcW w:w="809" w:type="dxa"/>
          </w:tcPr>
          <w:p w14:paraId="02F7237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483,1 </w:t>
            </w:r>
          </w:p>
        </w:tc>
        <w:tc>
          <w:tcPr>
            <w:tcW w:w="767" w:type="dxa"/>
          </w:tcPr>
          <w:p w14:paraId="5E18C5C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446,3 </w:t>
            </w:r>
          </w:p>
        </w:tc>
        <w:tc>
          <w:tcPr>
            <w:tcW w:w="806" w:type="dxa"/>
          </w:tcPr>
          <w:p w14:paraId="77674D1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492,8 </w:t>
            </w:r>
          </w:p>
        </w:tc>
        <w:tc>
          <w:tcPr>
            <w:tcW w:w="767" w:type="dxa"/>
          </w:tcPr>
          <w:p w14:paraId="5104486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503,1 </w:t>
            </w:r>
          </w:p>
        </w:tc>
        <w:tc>
          <w:tcPr>
            <w:tcW w:w="840" w:type="dxa"/>
          </w:tcPr>
          <w:p w14:paraId="2C59D54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448,4 </w:t>
            </w:r>
          </w:p>
        </w:tc>
      </w:tr>
      <w:tr w:rsidR="001E310D" w:rsidRPr="00F36AD9" w14:paraId="3B8032EB" w14:textId="77777777" w:rsidTr="004A4ED6">
        <w:tc>
          <w:tcPr>
            <w:tcW w:w="3458" w:type="dxa"/>
          </w:tcPr>
          <w:p w14:paraId="600A035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7B2EBBB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453,4 </w:t>
            </w:r>
          </w:p>
        </w:tc>
        <w:tc>
          <w:tcPr>
            <w:tcW w:w="848" w:type="dxa"/>
          </w:tcPr>
          <w:p w14:paraId="4AE4C55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476,4 </w:t>
            </w:r>
          </w:p>
        </w:tc>
        <w:tc>
          <w:tcPr>
            <w:tcW w:w="809" w:type="dxa"/>
          </w:tcPr>
          <w:p w14:paraId="457323F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481,5 </w:t>
            </w:r>
          </w:p>
        </w:tc>
        <w:tc>
          <w:tcPr>
            <w:tcW w:w="767" w:type="dxa"/>
          </w:tcPr>
          <w:p w14:paraId="6D37D5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388,6 </w:t>
            </w:r>
          </w:p>
        </w:tc>
        <w:tc>
          <w:tcPr>
            <w:tcW w:w="806" w:type="dxa"/>
          </w:tcPr>
          <w:p w14:paraId="1218E5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460,0 </w:t>
            </w:r>
          </w:p>
        </w:tc>
        <w:tc>
          <w:tcPr>
            <w:tcW w:w="767" w:type="dxa"/>
          </w:tcPr>
          <w:p w14:paraId="603518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549,9 </w:t>
            </w:r>
          </w:p>
        </w:tc>
        <w:tc>
          <w:tcPr>
            <w:tcW w:w="840" w:type="dxa"/>
          </w:tcPr>
          <w:p w14:paraId="6FEB93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513,4 </w:t>
            </w:r>
          </w:p>
        </w:tc>
      </w:tr>
      <w:tr w:rsidR="001E310D" w:rsidRPr="00F36AD9" w14:paraId="60B330F3" w14:textId="77777777" w:rsidTr="004A4ED6">
        <w:tc>
          <w:tcPr>
            <w:tcW w:w="3458" w:type="dxa"/>
          </w:tcPr>
          <w:p w14:paraId="402E31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4738289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398,0 </w:t>
            </w:r>
          </w:p>
        </w:tc>
        <w:tc>
          <w:tcPr>
            <w:tcW w:w="848" w:type="dxa"/>
          </w:tcPr>
          <w:p w14:paraId="5079CA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385,2 </w:t>
            </w:r>
          </w:p>
        </w:tc>
        <w:tc>
          <w:tcPr>
            <w:tcW w:w="809" w:type="dxa"/>
          </w:tcPr>
          <w:p w14:paraId="6B491A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435,8 </w:t>
            </w:r>
          </w:p>
        </w:tc>
        <w:tc>
          <w:tcPr>
            <w:tcW w:w="767" w:type="dxa"/>
          </w:tcPr>
          <w:p w14:paraId="6E7B5F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378,3 </w:t>
            </w:r>
          </w:p>
        </w:tc>
        <w:tc>
          <w:tcPr>
            <w:tcW w:w="806" w:type="dxa"/>
          </w:tcPr>
          <w:p w14:paraId="0E037FD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376,2 </w:t>
            </w:r>
          </w:p>
        </w:tc>
        <w:tc>
          <w:tcPr>
            <w:tcW w:w="767" w:type="dxa"/>
          </w:tcPr>
          <w:p w14:paraId="374CFD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528,0 </w:t>
            </w:r>
          </w:p>
        </w:tc>
        <w:tc>
          <w:tcPr>
            <w:tcW w:w="840" w:type="dxa"/>
          </w:tcPr>
          <w:p w14:paraId="1F92E0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383,8 </w:t>
            </w:r>
          </w:p>
        </w:tc>
      </w:tr>
      <w:tr w:rsidR="001E310D" w:rsidRPr="00F36AD9" w14:paraId="2F56B583" w14:textId="77777777" w:rsidTr="004A4ED6">
        <w:tc>
          <w:tcPr>
            <w:tcW w:w="3458" w:type="dxa"/>
          </w:tcPr>
          <w:p w14:paraId="5569D1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579F217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665,7 </w:t>
            </w:r>
          </w:p>
        </w:tc>
        <w:tc>
          <w:tcPr>
            <w:tcW w:w="848" w:type="dxa"/>
          </w:tcPr>
          <w:p w14:paraId="0ED4813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626,1 </w:t>
            </w:r>
          </w:p>
        </w:tc>
        <w:tc>
          <w:tcPr>
            <w:tcW w:w="809" w:type="dxa"/>
          </w:tcPr>
          <w:p w14:paraId="096EF0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602,0 </w:t>
            </w:r>
          </w:p>
        </w:tc>
        <w:tc>
          <w:tcPr>
            <w:tcW w:w="767" w:type="dxa"/>
          </w:tcPr>
          <w:p w14:paraId="0004BBF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544,6 </w:t>
            </w:r>
          </w:p>
        </w:tc>
        <w:tc>
          <w:tcPr>
            <w:tcW w:w="806" w:type="dxa"/>
          </w:tcPr>
          <w:p w14:paraId="50AAF8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734,6 </w:t>
            </w:r>
          </w:p>
        </w:tc>
        <w:tc>
          <w:tcPr>
            <w:tcW w:w="767" w:type="dxa"/>
          </w:tcPr>
          <w:p w14:paraId="4A187C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775,2 </w:t>
            </w:r>
          </w:p>
        </w:tc>
        <w:tc>
          <w:tcPr>
            <w:tcW w:w="840" w:type="dxa"/>
          </w:tcPr>
          <w:p w14:paraId="2861145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629,6 </w:t>
            </w:r>
          </w:p>
        </w:tc>
      </w:tr>
      <w:tr w:rsidR="001E310D" w:rsidRPr="00F36AD9" w14:paraId="1E2A169C" w14:textId="77777777" w:rsidTr="004A4ED6">
        <w:tc>
          <w:tcPr>
            <w:tcW w:w="3458" w:type="dxa"/>
          </w:tcPr>
          <w:p w14:paraId="2C7E1C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7D26F0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422,8 </w:t>
            </w:r>
          </w:p>
        </w:tc>
        <w:tc>
          <w:tcPr>
            <w:tcW w:w="848" w:type="dxa"/>
          </w:tcPr>
          <w:p w14:paraId="59D511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453,9 </w:t>
            </w:r>
          </w:p>
        </w:tc>
        <w:tc>
          <w:tcPr>
            <w:tcW w:w="809" w:type="dxa"/>
          </w:tcPr>
          <w:p w14:paraId="5E0474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399,0 </w:t>
            </w:r>
          </w:p>
        </w:tc>
        <w:tc>
          <w:tcPr>
            <w:tcW w:w="767" w:type="dxa"/>
          </w:tcPr>
          <w:p w14:paraId="6BF1B82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324,2 </w:t>
            </w:r>
          </w:p>
        </w:tc>
        <w:tc>
          <w:tcPr>
            <w:tcW w:w="806" w:type="dxa"/>
          </w:tcPr>
          <w:p w14:paraId="3332A73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334,1 </w:t>
            </w:r>
          </w:p>
        </w:tc>
        <w:tc>
          <w:tcPr>
            <w:tcW w:w="767" w:type="dxa"/>
          </w:tcPr>
          <w:p w14:paraId="39464E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603,1 </w:t>
            </w:r>
          </w:p>
        </w:tc>
        <w:tc>
          <w:tcPr>
            <w:tcW w:w="840" w:type="dxa"/>
          </w:tcPr>
          <w:p w14:paraId="592C93A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443,9 </w:t>
            </w:r>
          </w:p>
        </w:tc>
      </w:tr>
      <w:tr w:rsidR="001E310D" w:rsidRPr="00F36AD9" w14:paraId="2CD76778" w14:textId="77777777" w:rsidTr="004A4ED6">
        <w:tc>
          <w:tcPr>
            <w:tcW w:w="3458" w:type="dxa"/>
          </w:tcPr>
          <w:p w14:paraId="4FB2327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0245F5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582,8 </w:t>
            </w:r>
          </w:p>
        </w:tc>
        <w:tc>
          <w:tcPr>
            <w:tcW w:w="848" w:type="dxa"/>
          </w:tcPr>
          <w:p w14:paraId="50F1219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602,8 </w:t>
            </w:r>
          </w:p>
        </w:tc>
        <w:tc>
          <w:tcPr>
            <w:tcW w:w="809" w:type="dxa"/>
          </w:tcPr>
          <w:p w14:paraId="4DA24DB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587,1 </w:t>
            </w:r>
          </w:p>
        </w:tc>
        <w:tc>
          <w:tcPr>
            <w:tcW w:w="767" w:type="dxa"/>
          </w:tcPr>
          <w:p w14:paraId="668D18C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524,2 </w:t>
            </w:r>
          </w:p>
        </w:tc>
        <w:tc>
          <w:tcPr>
            <w:tcW w:w="806" w:type="dxa"/>
          </w:tcPr>
          <w:p w14:paraId="4DFBC7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570,4 </w:t>
            </w:r>
          </w:p>
        </w:tc>
        <w:tc>
          <w:tcPr>
            <w:tcW w:w="767" w:type="dxa"/>
          </w:tcPr>
          <w:p w14:paraId="4F142CF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515,8 </w:t>
            </w:r>
          </w:p>
        </w:tc>
        <w:tc>
          <w:tcPr>
            <w:tcW w:w="840" w:type="dxa"/>
          </w:tcPr>
          <w:p w14:paraId="540DB4A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470,9 </w:t>
            </w:r>
          </w:p>
        </w:tc>
      </w:tr>
      <w:tr w:rsidR="001E310D" w:rsidRPr="00F36AD9" w14:paraId="78EB1F94" w14:textId="77777777" w:rsidTr="004A4ED6">
        <w:tc>
          <w:tcPr>
            <w:tcW w:w="3458" w:type="dxa"/>
          </w:tcPr>
          <w:p w14:paraId="5EA93E6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1DCC177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467,2 </w:t>
            </w:r>
          </w:p>
        </w:tc>
        <w:tc>
          <w:tcPr>
            <w:tcW w:w="848" w:type="dxa"/>
          </w:tcPr>
          <w:p w14:paraId="39ADEB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452,4 </w:t>
            </w:r>
          </w:p>
        </w:tc>
        <w:tc>
          <w:tcPr>
            <w:tcW w:w="809" w:type="dxa"/>
          </w:tcPr>
          <w:p w14:paraId="6042C0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440,5 </w:t>
            </w:r>
          </w:p>
        </w:tc>
        <w:tc>
          <w:tcPr>
            <w:tcW w:w="767" w:type="dxa"/>
          </w:tcPr>
          <w:p w14:paraId="7BD7DB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437,9 </w:t>
            </w:r>
          </w:p>
        </w:tc>
        <w:tc>
          <w:tcPr>
            <w:tcW w:w="806" w:type="dxa"/>
          </w:tcPr>
          <w:p w14:paraId="230711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482,0 </w:t>
            </w:r>
          </w:p>
        </w:tc>
        <w:tc>
          <w:tcPr>
            <w:tcW w:w="767" w:type="dxa"/>
          </w:tcPr>
          <w:p w14:paraId="612F3EF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437,0 </w:t>
            </w:r>
          </w:p>
        </w:tc>
        <w:tc>
          <w:tcPr>
            <w:tcW w:w="840" w:type="dxa"/>
          </w:tcPr>
          <w:p w14:paraId="6C905A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433,1 </w:t>
            </w:r>
          </w:p>
        </w:tc>
      </w:tr>
      <w:tr w:rsidR="001E310D" w:rsidRPr="00F36AD9" w14:paraId="6B811E20" w14:textId="77777777" w:rsidTr="004A4ED6">
        <w:tc>
          <w:tcPr>
            <w:tcW w:w="3458" w:type="dxa"/>
          </w:tcPr>
          <w:p w14:paraId="6F2772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575969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486,3 </w:t>
            </w:r>
          </w:p>
        </w:tc>
        <w:tc>
          <w:tcPr>
            <w:tcW w:w="848" w:type="dxa"/>
          </w:tcPr>
          <w:p w14:paraId="1C31A9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482,6 </w:t>
            </w:r>
          </w:p>
        </w:tc>
        <w:tc>
          <w:tcPr>
            <w:tcW w:w="809" w:type="dxa"/>
          </w:tcPr>
          <w:p w14:paraId="38431D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461,5 </w:t>
            </w:r>
          </w:p>
        </w:tc>
        <w:tc>
          <w:tcPr>
            <w:tcW w:w="767" w:type="dxa"/>
          </w:tcPr>
          <w:p w14:paraId="01DD2F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422,2 </w:t>
            </w:r>
          </w:p>
        </w:tc>
        <w:tc>
          <w:tcPr>
            <w:tcW w:w="806" w:type="dxa"/>
          </w:tcPr>
          <w:p w14:paraId="1D8386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432,4 </w:t>
            </w:r>
          </w:p>
        </w:tc>
        <w:tc>
          <w:tcPr>
            <w:tcW w:w="767" w:type="dxa"/>
          </w:tcPr>
          <w:p w14:paraId="59CB2D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466,7 </w:t>
            </w:r>
          </w:p>
        </w:tc>
        <w:tc>
          <w:tcPr>
            <w:tcW w:w="840" w:type="dxa"/>
          </w:tcPr>
          <w:p w14:paraId="629E3C6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361,7 </w:t>
            </w:r>
          </w:p>
        </w:tc>
      </w:tr>
      <w:tr w:rsidR="001E310D" w:rsidRPr="00F36AD9" w14:paraId="38CA1767" w14:textId="77777777" w:rsidTr="004A4ED6">
        <w:tc>
          <w:tcPr>
            <w:tcW w:w="3458" w:type="dxa"/>
          </w:tcPr>
          <w:p w14:paraId="536DAD7B"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Opolskie </w:t>
            </w:r>
          </w:p>
        </w:tc>
        <w:tc>
          <w:tcPr>
            <w:tcW w:w="767" w:type="dxa"/>
          </w:tcPr>
          <w:p w14:paraId="31A52B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539,6 </w:t>
            </w:r>
          </w:p>
        </w:tc>
        <w:tc>
          <w:tcPr>
            <w:tcW w:w="848" w:type="dxa"/>
          </w:tcPr>
          <w:p w14:paraId="287992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576,4 </w:t>
            </w:r>
          </w:p>
        </w:tc>
        <w:tc>
          <w:tcPr>
            <w:tcW w:w="809" w:type="dxa"/>
          </w:tcPr>
          <w:p w14:paraId="5AF792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559,2 </w:t>
            </w:r>
          </w:p>
        </w:tc>
        <w:tc>
          <w:tcPr>
            <w:tcW w:w="767" w:type="dxa"/>
          </w:tcPr>
          <w:p w14:paraId="66CA4D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498,0 </w:t>
            </w:r>
          </w:p>
        </w:tc>
        <w:tc>
          <w:tcPr>
            <w:tcW w:w="806" w:type="dxa"/>
          </w:tcPr>
          <w:p w14:paraId="7A0EF5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491,9 </w:t>
            </w:r>
          </w:p>
        </w:tc>
        <w:tc>
          <w:tcPr>
            <w:tcW w:w="767" w:type="dxa"/>
          </w:tcPr>
          <w:p w14:paraId="2ADC5F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539,9 </w:t>
            </w:r>
          </w:p>
        </w:tc>
        <w:tc>
          <w:tcPr>
            <w:tcW w:w="840" w:type="dxa"/>
          </w:tcPr>
          <w:p w14:paraId="6357C2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486,7 </w:t>
            </w:r>
          </w:p>
        </w:tc>
      </w:tr>
      <w:tr w:rsidR="001E310D" w:rsidRPr="00F36AD9" w14:paraId="0C6625FF" w14:textId="77777777" w:rsidTr="004A4ED6">
        <w:tc>
          <w:tcPr>
            <w:tcW w:w="3458" w:type="dxa"/>
          </w:tcPr>
          <w:p w14:paraId="3BF09B6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188718E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500,2 </w:t>
            </w:r>
          </w:p>
        </w:tc>
        <w:tc>
          <w:tcPr>
            <w:tcW w:w="848" w:type="dxa"/>
          </w:tcPr>
          <w:p w14:paraId="11D36F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472,4 </w:t>
            </w:r>
          </w:p>
        </w:tc>
        <w:tc>
          <w:tcPr>
            <w:tcW w:w="809" w:type="dxa"/>
          </w:tcPr>
          <w:p w14:paraId="776D08F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483,8 </w:t>
            </w:r>
          </w:p>
        </w:tc>
        <w:tc>
          <w:tcPr>
            <w:tcW w:w="767" w:type="dxa"/>
          </w:tcPr>
          <w:p w14:paraId="2CFDB1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454,0 </w:t>
            </w:r>
          </w:p>
        </w:tc>
        <w:tc>
          <w:tcPr>
            <w:tcW w:w="806" w:type="dxa"/>
          </w:tcPr>
          <w:p w14:paraId="1B7DA7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470,5 </w:t>
            </w:r>
          </w:p>
        </w:tc>
        <w:tc>
          <w:tcPr>
            <w:tcW w:w="767" w:type="dxa"/>
          </w:tcPr>
          <w:p w14:paraId="3E8500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474,3 </w:t>
            </w:r>
          </w:p>
        </w:tc>
        <w:tc>
          <w:tcPr>
            <w:tcW w:w="840" w:type="dxa"/>
          </w:tcPr>
          <w:p w14:paraId="0F6AB9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501,4 </w:t>
            </w:r>
          </w:p>
        </w:tc>
      </w:tr>
      <w:tr w:rsidR="001E310D" w:rsidRPr="00F36AD9" w14:paraId="0ED6CB63" w14:textId="77777777" w:rsidTr="004A4ED6">
        <w:tc>
          <w:tcPr>
            <w:tcW w:w="3458" w:type="dxa"/>
          </w:tcPr>
          <w:p w14:paraId="45CC50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4A2C8C1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690,2 </w:t>
            </w:r>
          </w:p>
        </w:tc>
        <w:tc>
          <w:tcPr>
            <w:tcW w:w="848" w:type="dxa"/>
          </w:tcPr>
          <w:p w14:paraId="2A071B9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700,2 </w:t>
            </w:r>
          </w:p>
        </w:tc>
        <w:tc>
          <w:tcPr>
            <w:tcW w:w="809" w:type="dxa"/>
          </w:tcPr>
          <w:p w14:paraId="6DBAED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694,2 </w:t>
            </w:r>
          </w:p>
        </w:tc>
        <w:tc>
          <w:tcPr>
            <w:tcW w:w="767" w:type="dxa"/>
          </w:tcPr>
          <w:p w14:paraId="373888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637,3 </w:t>
            </w:r>
          </w:p>
        </w:tc>
        <w:tc>
          <w:tcPr>
            <w:tcW w:w="806" w:type="dxa"/>
          </w:tcPr>
          <w:p w14:paraId="0ED9729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701,0 </w:t>
            </w:r>
          </w:p>
        </w:tc>
        <w:tc>
          <w:tcPr>
            <w:tcW w:w="767" w:type="dxa"/>
          </w:tcPr>
          <w:p w14:paraId="470DC76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729,7 </w:t>
            </w:r>
          </w:p>
        </w:tc>
        <w:tc>
          <w:tcPr>
            <w:tcW w:w="840" w:type="dxa"/>
          </w:tcPr>
          <w:p w14:paraId="76A764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772,9 </w:t>
            </w:r>
          </w:p>
        </w:tc>
      </w:tr>
      <w:tr w:rsidR="001E310D" w:rsidRPr="00F36AD9" w14:paraId="383FCF9F" w14:textId="77777777" w:rsidTr="004A4ED6">
        <w:tc>
          <w:tcPr>
            <w:tcW w:w="3458" w:type="dxa"/>
          </w:tcPr>
          <w:p w14:paraId="614543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394C707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344,8 </w:t>
            </w:r>
          </w:p>
        </w:tc>
        <w:tc>
          <w:tcPr>
            <w:tcW w:w="848" w:type="dxa"/>
          </w:tcPr>
          <w:p w14:paraId="448409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336,9 </w:t>
            </w:r>
          </w:p>
        </w:tc>
        <w:tc>
          <w:tcPr>
            <w:tcW w:w="809" w:type="dxa"/>
          </w:tcPr>
          <w:p w14:paraId="186021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354,6 </w:t>
            </w:r>
          </w:p>
        </w:tc>
        <w:tc>
          <w:tcPr>
            <w:tcW w:w="767" w:type="dxa"/>
          </w:tcPr>
          <w:p w14:paraId="3AF76F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357,5 </w:t>
            </w:r>
          </w:p>
        </w:tc>
        <w:tc>
          <w:tcPr>
            <w:tcW w:w="806" w:type="dxa"/>
          </w:tcPr>
          <w:p w14:paraId="4189533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389,7 </w:t>
            </w:r>
          </w:p>
        </w:tc>
        <w:tc>
          <w:tcPr>
            <w:tcW w:w="767" w:type="dxa"/>
          </w:tcPr>
          <w:p w14:paraId="4C4AE20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362,3 </w:t>
            </w:r>
          </w:p>
        </w:tc>
        <w:tc>
          <w:tcPr>
            <w:tcW w:w="840" w:type="dxa"/>
          </w:tcPr>
          <w:p w14:paraId="6FCD764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342,6 </w:t>
            </w:r>
          </w:p>
        </w:tc>
      </w:tr>
      <w:tr w:rsidR="001E310D" w:rsidRPr="00F36AD9" w14:paraId="45A4AC28" w14:textId="77777777" w:rsidTr="004A4ED6">
        <w:tc>
          <w:tcPr>
            <w:tcW w:w="3458" w:type="dxa"/>
          </w:tcPr>
          <w:p w14:paraId="030CDF6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1FE347B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516,3 </w:t>
            </w:r>
          </w:p>
        </w:tc>
        <w:tc>
          <w:tcPr>
            <w:tcW w:w="848" w:type="dxa"/>
          </w:tcPr>
          <w:p w14:paraId="6D41F9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512,2 </w:t>
            </w:r>
          </w:p>
        </w:tc>
        <w:tc>
          <w:tcPr>
            <w:tcW w:w="809" w:type="dxa"/>
          </w:tcPr>
          <w:p w14:paraId="170F025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538,8 </w:t>
            </w:r>
          </w:p>
        </w:tc>
        <w:tc>
          <w:tcPr>
            <w:tcW w:w="767" w:type="dxa"/>
          </w:tcPr>
          <w:p w14:paraId="35DAA4E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486,4 </w:t>
            </w:r>
          </w:p>
        </w:tc>
        <w:tc>
          <w:tcPr>
            <w:tcW w:w="806" w:type="dxa"/>
          </w:tcPr>
          <w:p w14:paraId="1FF4A9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569,2 </w:t>
            </w:r>
          </w:p>
        </w:tc>
        <w:tc>
          <w:tcPr>
            <w:tcW w:w="767" w:type="dxa"/>
          </w:tcPr>
          <w:p w14:paraId="0812ACF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551,1 </w:t>
            </w:r>
          </w:p>
        </w:tc>
        <w:tc>
          <w:tcPr>
            <w:tcW w:w="840" w:type="dxa"/>
          </w:tcPr>
          <w:p w14:paraId="4F81E7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497,4 </w:t>
            </w:r>
          </w:p>
        </w:tc>
      </w:tr>
      <w:tr w:rsidR="001E310D" w:rsidRPr="00F36AD9" w14:paraId="27227D64" w14:textId="77777777" w:rsidTr="004A4ED6">
        <w:tc>
          <w:tcPr>
            <w:tcW w:w="3458" w:type="dxa"/>
          </w:tcPr>
          <w:p w14:paraId="596D5A9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5339277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672,3 </w:t>
            </w:r>
          </w:p>
        </w:tc>
        <w:tc>
          <w:tcPr>
            <w:tcW w:w="848" w:type="dxa"/>
          </w:tcPr>
          <w:p w14:paraId="52AB436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668,9 </w:t>
            </w:r>
          </w:p>
        </w:tc>
        <w:tc>
          <w:tcPr>
            <w:tcW w:w="809" w:type="dxa"/>
          </w:tcPr>
          <w:p w14:paraId="0F451A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649,4 </w:t>
            </w:r>
          </w:p>
        </w:tc>
        <w:tc>
          <w:tcPr>
            <w:tcW w:w="767" w:type="dxa"/>
          </w:tcPr>
          <w:p w14:paraId="690E3CE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613,8 </w:t>
            </w:r>
          </w:p>
        </w:tc>
        <w:tc>
          <w:tcPr>
            <w:tcW w:w="806" w:type="dxa"/>
          </w:tcPr>
          <w:p w14:paraId="624286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794,5 </w:t>
            </w:r>
          </w:p>
        </w:tc>
        <w:tc>
          <w:tcPr>
            <w:tcW w:w="767" w:type="dxa"/>
          </w:tcPr>
          <w:p w14:paraId="2D22C2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665,4 </w:t>
            </w:r>
          </w:p>
        </w:tc>
        <w:tc>
          <w:tcPr>
            <w:tcW w:w="840" w:type="dxa"/>
          </w:tcPr>
          <w:p w14:paraId="29867AD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568,2 </w:t>
            </w:r>
          </w:p>
        </w:tc>
      </w:tr>
      <w:tr w:rsidR="001E310D" w:rsidRPr="00F36AD9" w14:paraId="6FC31F00" w14:textId="77777777" w:rsidTr="004A4ED6">
        <w:tc>
          <w:tcPr>
            <w:tcW w:w="3458" w:type="dxa"/>
          </w:tcPr>
          <w:p w14:paraId="71313A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089EEE5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379,0 </w:t>
            </w:r>
          </w:p>
        </w:tc>
        <w:tc>
          <w:tcPr>
            <w:tcW w:w="848" w:type="dxa"/>
          </w:tcPr>
          <w:p w14:paraId="54293F6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417,0 </w:t>
            </w:r>
          </w:p>
        </w:tc>
        <w:tc>
          <w:tcPr>
            <w:tcW w:w="809" w:type="dxa"/>
          </w:tcPr>
          <w:p w14:paraId="4D72A2D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397,0 </w:t>
            </w:r>
          </w:p>
        </w:tc>
        <w:tc>
          <w:tcPr>
            <w:tcW w:w="767" w:type="dxa"/>
          </w:tcPr>
          <w:p w14:paraId="41DF04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373,2 </w:t>
            </w:r>
          </w:p>
        </w:tc>
        <w:tc>
          <w:tcPr>
            <w:tcW w:w="806" w:type="dxa"/>
          </w:tcPr>
          <w:p w14:paraId="23CCCF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407,0 </w:t>
            </w:r>
          </w:p>
        </w:tc>
        <w:tc>
          <w:tcPr>
            <w:tcW w:w="767" w:type="dxa"/>
          </w:tcPr>
          <w:p w14:paraId="034599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396,1 </w:t>
            </w:r>
          </w:p>
        </w:tc>
        <w:tc>
          <w:tcPr>
            <w:tcW w:w="840" w:type="dxa"/>
          </w:tcPr>
          <w:p w14:paraId="202CBF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365,1 </w:t>
            </w:r>
          </w:p>
        </w:tc>
      </w:tr>
      <w:tr w:rsidR="001E310D" w:rsidRPr="00F36AD9" w14:paraId="62B97CF6" w14:textId="77777777" w:rsidTr="004A4ED6">
        <w:tc>
          <w:tcPr>
            <w:tcW w:w="3458" w:type="dxa"/>
          </w:tcPr>
          <w:p w14:paraId="2B8946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4C56EE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348,4 </w:t>
            </w:r>
          </w:p>
        </w:tc>
        <w:tc>
          <w:tcPr>
            <w:tcW w:w="848" w:type="dxa"/>
          </w:tcPr>
          <w:p w14:paraId="3E0720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346,2 </w:t>
            </w:r>
          </w:p>
        </w:tc>
        <w:tc>
          <w:tcPr>
            <w:tcW w:w="809" w:type="dxa"/>
          </w:tcPr>
          <w:p w14:paraId="326B1D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364,0 </w:t>
            </w:r>
          </w:p>
        </w:tc>
        <w:tc>
          <w:tcPr>
            <w:tcW w:w="767" w:type="dxa"/>
          </w:tcPr>
          <w:p w14:paraId="525C0F1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348,5 </w:t>
            </w:r>
          </w:p>
        </w:tc>
        <w:tc>
          <w:tcPr>
            <w:tcW w:w="806" w:type="dxa"/>
          </w:tcPr>
          <w:p w14:paraId="30BCA7C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351,1 </w:t>
            </w:r>
          </w:p>
        </w:tc>
        <w:tc>
          <w:tcPr>
            <w:tcW w:w="767" w:type="dxa"/>
          </w:tcPr>
          <w:p w14:paraId="507D216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330,7 </w:t>
            </w:r>
          </w:p>
        </w:tc>
        <w:tc>
          <w:tcPr>
            <w:tcW w:w="840" w:type="dxa"/>
          </w:tcPr>
          <w:p w14:paraId="6B7781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311,2 </w:t>
            </w:r>
          </w:p>
        </w:tc>
      </w:tr>
      <w:tr w:rsidR="001E310D" w:rsidRPr="00F36AD9" w14:paraId="3BFED6A2" w14:textId="77777777" w:rsidTr="004A4ED6">
        <w:tc>
          <w:tcPr>
            <w:tcW w:w="3458" w:type="dxa"/>
          </w:tcPr>
          <w:p w14:paraId="00FBDD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597BEBE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442,2 </w:t>
            </w:r>
          </w:p>
        </w:tc>
        <w:tc>
          <w:tcPr>
            <w:tcW w:w="848" w:type="dxa"/>
          </w:tcPr>
          <w:p w14:paraId="0215339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447,8 </w:t>
            </w:r>
          </w:p>
        </w:tc>
        <w:tc>
          <w:tcPr>
            <w:tcW w:w="809" w:type="dxa"/>
          </w:tcPr>
          <w:p w14:paraId="026807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473,6 </w:t>
            </w:r>
          </w:p>
        </w:tc>
        <w:tc>
          <w:tcPr>
            <w:tcW w:w="767" w:type="dxa"/>
          </w:tcPr>
          <w:p w14:paraId="6BEC4B8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497,3 </w:t>
            </w:r>
          </w:p>
        </w:tc>
        <w:tc>
          <w:tcPr>
            <w:tcW w:w="806" w:type="dxa"/>
          </w:tcPr>
          <w:p w14:paraId="631B040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489,8 </w:t>
            </w:r>
          </w:p>
        </w:tc>
        <w:tc>
          <w:tcPr>
            <w:tcW w:w="767" w:type="dxa"/>
          </w:tcPr>
          <w:p w14:paraId="1E7698E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500,3 </w:t>
            </w:r>
          </w:p>
        </w:tc>
        <w:tc>
          <w:tcPr>
            <w:tcW w:w="840" w:type="dxa"/>
          </w:tcPr>
          <w:p w14:paraId="46D3876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405,3 </w:t>
            </w:r>
          </w:p>
        </w:tc>
      </w:tr>
    </w:tbl>
    <w:p w14:paraId="3A7CD89F" w14:textId="092C4284" w:rsidR="001E310D" w:rsidRPr="007F4F99" w:rsidRDefault="004A4ED6" w:rsidP="009A39B1">
      <w:pPr>
        <w:spacing w:before="120" w:after="120" w:line="360" w:lineRule="auto"/>
        <w:jc w:val="center"/>
        <w:rPr>
          <w:rFonts w:ascii="Arial" w:hAnsi="Arial" w:cs="Arial"/>
          <w:i/>
          <w:iCs/>
          <w:sz w:val="18"/>
          <w:szCs w:val="18"/>
        </w:rPr>
      </w:pPr>
      <w:r w:rsidRPr="007F4F99">
        <w:rPr>
          <w:rFonts w:ascii="Arial" w:hAnsi="Arial" w:cs="Arial"/>
          <w:i/>
          <w:iCs/>
          <w:sz w:val="18"/>
          <w:szCs w:val="18"/>
        </w:rPr>
        <w:t xml:space="preserve">Tabela </w:t>
      </w:r>
      <w:r w:rsidR="00624EEC" w:rsidRPr="007F4F99">
        <w:rPr>
          <w:rFonts w:ascii="Arial" w:hAnsi="Arial" w:cs="Arial"/>
          <w:i/>
          <w:iCs/>
          <w:sz w:val="18"/>
          <w:szCs w:val="18"/>
        </w:rPr>
        <w:t>1</w:t>
      </w:r>
      <w:r w:rsidRPr="007F4F99">
        <w:rPr>
          <w:rFonts w:ascii="Arial" w:hAnsi="Arial" w:cs="Arial"/>
          <w:i/>
          <w:iCs/>
          <w:sz w:val="18"/>
          <w:szCs w:val="18"/>
        </w:rPr>
        <w:t xml:space="preserve">9 </w:t>
      </w:r>
      <w:r w:rsidR="00982453">
        <w:rPr>
          <w:rFonts w:ascii="Arial" w:hAnsi="Arial" w:cs="Arial"/>
          <w:i/>
          <w:iCs/>
          <w:sz w:val="18"/>
          <w:szCs w:val="18"/>
        </w:rPr>
        <w:t>–</w:t>
      </w:r>
      <w:r w:rsidRPr="007F4F99">
        <w:rPr>
          <w:rFonts w:ascii="Arial" w:hAnsi="Arial" w:cs="Arial"/>
          <w:i/>
          <w:iCs/>
          <w:sz w:val="18"/>
          <w:szCs w:val="18"/>
        </w:rPr>
        <w:t xml:space="preserve"> Liczba zgonów z powodu chorób układu krążenia kobiet mieszkających na wsi w poszczególnych województwach w przeliczeniu na 100 tys. ludności dla lat 2016</w:t>
      </w:r>
      <w:r w:rsidR="00982453">
        <w:rPr>
          <w:rFonts w:ascii="Arial" w:hAnsi="Arial" w:cs="Arial"/>
          <w:i/>
          <w:iCs/>
          <w:sz w:val="18"/>
          <w:szCs w:val="18"/>
        </w:rPr>
        <w:t>–</w:t>
      </w:r>
      <w:r w:rsidRPr="007F4F99">
        <w:rPr>
          <w:rFonts w:ascii="Arial" w:hAnsi="Arial" w:cs="Arial"/>
          <w:i/>
          <w:iCs/>
          <w:sz w:val="18"/>
          <w:szCs w:val="18"/>
        </w:rPr>
        <w:t>2022</w:t>
      </w:r>
    </w:p>
    <w:p w14:paraId="55557CA2" w14:textId="3C526865" w:rsidR="001E310D" w:rsidRPr="00F36AD9" w:rsidRDefault="001E310D" w:rsidP="009A39B1">
      <w:pPr>
        <w:spacing w:before="120" w:after="120" w:line="360" w:lineRule="auto"/>
        <w:jc w:val="both"/>
        <w:rPr>
          <w:rFonts w:ascii="Arial" w:hAnsi="Arial" w:cs="Arial"/>
        </w:rPr>
      </w:pPr>
      <w:r w:rsidRPr="00F36AD9">
        <w:rPr>
          <w:rFonts w:ascii="Arial" w:hAnsi="Arial" w:cs="Arial"/>
        </w:rPr>
        <w:t>Ogólna liczba zgonów z powodu chorób układu krążenia kobiet mieszkających na wsi w przeliczeniu na 100 tys. ludności od 2016 do 2022 ulegała znacznym wahaniom. Największy wzrost odnotowano w województwie podlaskim (wzrost o 82,7 zgonów), największy spadek odnotowano w województwie mazowieckim (spadek o 124,6 zgonów) i w województwie łódzkim (spadek o 111,9 zgonów)</w:t>
      </w:r>
      <w:r w:rsidR="004A4ED6" w:rsidRPr="00F36AD9">
        <w:rPr>
          <w:rStyle w:val="Odwoanieprzypisudolnego"/>
          <w:rFonts w:ascii="Arial" w:hAnsi="Arial" w:cs="Arial"/>
        </w:rPr>
        <w:footnoteReference w:id="38"/>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00311F34" w14:textId="77777777" w:rsidTr="004A4ED6">
        <w:tc>
          <w:tcPr>
            <w:tcW w:w="3458" w:type="dxa"/>
            <w:shd w:val="clear" w:color="auto" w:fill="E7E6E6" w:themeFill="background2"/>
          </w:tcPr>
          <w:p w14:paraId="4B9B2F5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1B72EF7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2358CB0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20715A28"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379C741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081F769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3A157AF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651A1B3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03E72513" w14:textId="77777777" w:rsidTr="004A4ED6">
        <w:tc>
          <w:tcPr>
            <w:tcW w:w="3458" w:type="dxa"/>
          </w:tcPr>
          <w:p w14:paraId="7BD433B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16D1CDA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329,4 </w:t>
            </w:r>
          </w:p>
        </w:tc>
        <w:tc>
          <w:tcPr>
            <w:tcW w:w="848" w:type="dxa"/>
          </w:tcPr>
          <w:p w14:paraId="09CB3A0A"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333,7 </w:t>
            </w:r>
          </w:p>
        </w:tc>
        <w:tc>
          <w:tcPr>
            <w:tcW w:w="809" w:type="dxa"/>
          </w:tcPr>
          <w:p w14:paraId="547E583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340,3 </w:t>
            </w:r>
          </w:p>
        </w:tc>
        <w:tc>
          <w:tcPr>
            <w:tcW w:w="767" w:type="dxa"/>
          </w:tcPr>
          <w:p w14:paraId="0E0B13D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334,6 </w:t>
            </w:r>
          </w:p>
        </w:tc>
        <w:tc>
          <w:tcPr>
            <w:tcW w:w="806" w:type="dxa"/>
          </w:tcPr>
          <w:p w14:paraId="5A05F5FA"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339,0 </w:t>
            </w:r>
          </w:p>
        </w:tc>
        <w:tc>
          <w:tcPr>
            <w:tcW w:w="767" w:type="dxa"/>
          </w:tcPr>
          <w:p w14:paraId="31BA58D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314,7 </w:t>
            </w:r>
          </w:p>
        </w:tc>
        <w:tc>
          <w:tcPr>
            <w:tcW w:w="840" w:type="dxa"/>
          </w:tcPr>
          <w:p w14:paraId="54EF85A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331,6 </w:t>
            </w:r>
          </w:p>
        </w:tc>
      </w:tr>
      <w:tr w:rsidR="001E310D" w:rsidRPr="00F36AD9" w14:paraId="3D3C8446" w14:textId="77777777" w:rsidTr="004A4ED6">
        <w:tc>
          <w:tcPr>
            <w:tcW w:w="3458" w:type="dxa"/>
          </w:tcPr>
          <w:p w14:paraId="5585EF5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0E3CBC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348,9 </w:t>
            </w:r>
          </w:p>
        </w:tc>
        <w:tc>
          <w:tcPr>
            <w:tcW w:w="848" w:type="dxa"/>
          </w:tcPr>
          <w:p w14:paraId="4B08C1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362,0 </w:t>
            </w:r>
          </w:p>
        </w:tc>
        <w:tc>
          <w:tcPr>
            <w:tcW w:w="809" w:type="dxa"/>
          </w:tcPr>
          <w:p w14:paraId="29F360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360,8 </w:t>
            </w:r>
          </w:p>
        </w:tc>
        <w:tc>
          <w:tcPr>
            <w:tcW w:w="767" w:type="dxa"/>
          </w:tcPr>
          <w:p w14:paraId="78CCDFE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355,2 </w:t>
            </w:r>
          </w:p>
        </w:tc>
        <w:tc>
          <w:tcPr>
            <w:tcW w:w="806" w:type="dxa"/>
          </w:tcPr>
          <w:p w14:paraId="66B5E44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365,4 </w:t>
            </w:r>
          </w:p>
        </w:tc>
        <w:tc>
          <w:tcPr>
            <w:tcW w:w="767" w:type="dxa"/>
          </w:tcPr>
          <w:p w14:paraId="6B0439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310,2 </w:t>
            </w:r>
          </w:p>
        </w:tc>
        <w:tc>
          <w:tcPr>
            <w:tcW w:w="840" w:type="dxa"/>
          </w:tcPr>
          <w:p w14:paraId="1C2E74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339,4 </w:t>
            </w:r>
          </w:p>
        </w:tc>
      </w:tr>
      <w:tr w:rsidR="001E310D" w:rsidRPr="00F36AD9" w14:paraId="10985323" w14:textId="77777777" w:rsidTr="004A4ED6">
        <w:tc>
          <w:tcPr>
            <w:tcW w:w="3458" w:type="dxa"/>
          </w:tcPr>
          <w:p w14:paraId="55AB58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295EF1A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354,5 </w:t>
            </w:r>
          </w:p>
        </w:tc>
        <w:tc>
          <w:tcPr>
            <w:tcW w:w="848" w:type="dxa"/>
          </w:tcPr>
          <w:p w14:paraId="3A68525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361,8 </w:t>
            </w:r>
          </w:p>
        </w:tc>
        <w:tc>
          <w:tcPr>
            <w:tcW w:w="809" w:type="dxa"/>
          </w:tcPr>
          <w:p w14:paraId="4F2C2E9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377,1 </w:t>
            </w:r>
          </w:p>
        </w:tc>
        <w:tc>
          <w:tcPr>
            <w:tcW w:w="767" w:type="dxa"/>
          </w:tcPr>
          <w:p w14:paraId="6D05612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371,7 </w:t>
            </w:r>
          </w:p>
        </w:tc>
        <w:tc>
          <w:tcPr>
            <w:tcW w:w="806" w:type="dxa"/>
          </w:tcPr>
          <w:p w14:paraId="026C00E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398,6 </w:t>
            </w:r>
          </w:p>
        </w:tc>
        <w:tc>
          <w:tcPr>
            <w:tcW w:w="767" w:type="dxa"/>
          </w:tcPr>
          <w:p w14:paraId="046ACC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340,6 </w:t>
            </w:r>
          </w:p>
        </w:tc>
        <w:tc>
          <w:tcPr>
            <w:tcW w:w="840" w:type="dxa"/>
          </w:tcPr>
          <w:p w14:paraId="103306C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368,0 </w:t>
            </w:r>
          </w:p>
        </w:tc>
      </w:tr>
      <w:tr w:rsidR="001E310D" w:rsidRPr="00F36AD9" w14:paraId="1359C498" w14:textId="77777777" w:rsidTr="004A4ED6">
        <w:tc>
          <w:tcPr>
            <w:tcW w:w="3458" w:type="dxa"/>
          </w:tcPr>
          <w:p w14:paraId="3EBA0F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02E57F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302,5 </w:t>
            </w:r>
          </w:p>
        </w:tc>
        <w:tc>
          <w:tcPr>
            <w:tcW w:w="848" w:type="dxa"/>
          </w:tcPr>
          <w:p w14:paraId="396248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300,6 </w:t>
            </w:r>
          </w:p>
        </w:tc>
        <w:tc>
          <w:tcPr>
            <w:tcW w:w="809" w:type="dxa"/>
          </w:tcPr>
          <w:p w14:paraId="0A969E6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307,6 </w:t>
            </w:r>
          </w:p>
        </w:tc>
        <w:tc>
          <w:tcPr>
            <w:tcW w:w="767" w:type="dxa"/>
          </w:tcPr>
          <w:p w14:paraId="4F4892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292,8 </w:t>
            </w:r>
          </w:p>
        </w:tc>
        <w:tc>
          <w:tcPr>
            <w:tcW w:w="806" w:type="dxa"/>
          </w:tcPr>
          <w:p w14:paraId="2E37FFC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300,1 </w:t>
            </w:r>
          </w:p>
        </w:tc>
        <w:tc>
          <w:tcPr>
            <w:tcW w:w="767" w:type="dxa"/>
          </w:tcPr>
          <w:p w14:paraId="355B818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294,6 </w:t>
            </w:r>
          </w:p>
        </w:tc>
        <w:tc>
          <w:tcPr>
            <w:tcW w:w="840" w:type="dxa"/>
          </w:tcPr>
          <w:p w14:paraId="1284FF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312,3 </w:t>
            </w:r>
          </w:p>
        </w:tc>
      </w:tr>
      <w:tr w:rsidR="001E310D" w:rsidRPr="00F36AD9" w14:paraId="3F91E51C" w14:textId="77777777" w:rsidTr="004A4ED6">
        <w:tc>
          <w:tcPr>
            <w:tcW w:w="3458" w:type="dxa"/>
          </w:tcPr>
          <w:p w14:paraId="75D7AA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6DC31A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320,7 </w:t>
            </w:r>
          </w:p>
        </w:tc>
        <w:tc>
          <w:tcPr>
            <w:tcW w:w="848" w:type="dxa"/>
          </w:tcPr>
          <w:p w14:paraId="70ED08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333,0 </w:t>
            </w:r>
          </w:p>
        </w:tc>
        <w:tc>
          <w:tcPr>
            <w:tcW w:w="809" w:type="dxa"/>
          </w:tcPr>
          <w:p w14:paraId="50639A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319,6 </w:t>
            </w:r>
          </w:p>
        </w:tc>
        <w:tc>
          <w:tcPr>
            <w:tcW w:w="767" w:type="dxa"/>
          </w:tcPr>
          <w:p w14:paraId="1831EE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321,4 </w:t>
            </w:r>
          </w:p>
        </w:tc>
        <w:tc>
          <w:tcPr>
            <w:tcW w:w="806" w:type="dxa"/>
          </w:tcPr>
          <w:p w14:paraId="4E85AD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336,6 </w:t>
            </w:r>
          </w:p>
        </w:tc>
        <w:tc>
          <w:tcPr>
            <w:tcW w:w="767" w:type="dxa"/>
          </w:tcPr>
          <w:p w14:paraId="795F013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278,4 </w:t>
            </w:r>
          </w:p>
        </w:tc>
        <w:tc>
          <w:tcPr>
            <w:tcW w:w="840" w:type="dxa"/>
          </w:tcPr>
          <w:p w14:paraId="4CBE676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291,6 </w:t>
            </w:r>
          </w:p>
        </w:tc>
      </w:tr>
      <w:tr w:rsidR="001E310D" w:rsidRPr="00F36AD9" w14:paraId="3811061C" w14:textId="77777777" w:rsidTr="004A4ED6">
        <w:tc>
          <w:tcPr>
            <w:tcW w:w="3458" w:type="dxa"/>
          </w:tcPr>
          <w:p w14:paraId="5B0F455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73E37F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363,1 </w:t>
            </w:r>
          </w:p>
        </w:tc>
        <w:tc>
          <w:tcPr>
            <w:tcW w:w="848" w:type="dxa"/>
          </w:tcPr>
          <w:p w14:paraId="799B951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372,1 </w:t>
            </w:r>
          </w:p>
        </w:tc>
        <w:tc>
          <w:tcPr>
            <w:tcW w:w="809" w:type="dxa"/>
          </w:tcPr>
          <w:p w14:paraId="60B38B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375,8 </w:t>
            </w:r>
          </w:p>
        </w:tc>
        <w:tc>
          <w:tcPr>
            <w:tcW w:w="767" w:type="dxa"/>
          </w:tcPr>
          <w:p w14:paraId="62EEB52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363,5 </w:t>
            </w:r>
          </w:p>
        </w:tc>
        <w:tc>
          <w:tcPr>
            <w:tcW w:w="806" w:type="dxa"/>
          </w:tcPr>
          <w:p w14:paraId="7AA987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360,1 </w:t>
            </w:r>
          </w:p>
        </w:tc>
        <w:tc>
          <w:tcPr>
            <w:tcW w:w="767" w:type="dxa"/>
          </w:tcPr>
          <w:p w14:paraId="54B728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336,4 </w:t>
            </w:r>
          </w:p>
        </w:tc>
        <w:tc>
          <w:tcPr>
            <w:tcW w:w="840" w:type="dxa"/>
          </w:tcPr>
          <w:p w14:paraId="119C666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354,0 </w:t>
            </w:r>
          </w:p>
        </w:tc>
      </w:tr>
      <w:tr w:rsidR="001E310D" w:rsidRPr="00F36AD9" w14:paraId="7EF008BA" w14:textId="77777777" w:rsidTr="004A4ED6">
        <w:tc>
          <w:tcPr>
            <w:tcW w:w="3458" w:type="dxa"/>
          </w:tcPr>
          <w:p w14:paraId="00243CB6"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Małopolskie </w:t>
            </w:r>
          </w:p>
        </w:tc>
        <w:tc>
          <w:tcPr>
            <w:tcW w:w="767" w:type="dxa"/>
          </w:tcPr>
          <w:p w14:paraId="0939D21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314,3 </w:t>
            </w:r>
          </w:p>
        </w:tc>
        <w:tc>
          <w:tcPr>
            <w:tcW w:w="848" w:type="dxa"/>
          </w:tcPr>
          <w:p w14:paraId="0A3E344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316,5 </w:t>
            </w:r>
          </w:p>
        </w:tc>
        <w:tc>
          <w:tcPr>
            <w:tcW w:w="809" w:type="dxa"/>
          </w:tcPr>
          <w:p w14:paraId="0F690B5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319,7 </w:t>
            </w:r>
          </w:p>
        </w:tc>
        <w:tc>
          <w:tcPr>
            <w:tcW w:w="767" w:type="dxa"/>
          </w:tcPr>
          <w:p w14:paraId="4BE4B4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305,5 </w:t>
            </w:r>
          </w:p>
        </w:tc>
        <w:tc>
          <w:tcPr>
            <w:tcW w:w="806" w:type="dxa"/>
          </w:tcPr>
          <w:p w14:paraId="1FF1E43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312,3 </w:t>
            </w:r>
          </w:p>
        </w:tc>
        <w:tc>
          <w:tcPr>
            <w:tcW w:w="767" w:type="dxa"/>
          </w:tcPr>
          <w:p w14:paraId="1DCC20F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306,3 </w:t>
            </w:r>
          </w:p>
        </w:tc>
        <w:tc>
          <w:tcPr>
            <w:tcW w:w="840" w:type="dxa"/>
          </w:tcPr>
          <w:p w14:paraId="3B1A67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330,1 </w:t>
            </w:r>
          </w:p>
        </w:tc>
      </w:tr>
      <w:tr w:rsidR="001E310D" w:rsidRPr="00F36AD9" w14:paraId="2FA94526" w14:textId="77777777" w:rsidTr="004A4ED6">
        <w:tc>
          <w:tcPr>
            <w:tcW w:w="3458" w:type="dxa"/>
          </w:tcPr>
          <w:p w14:paraId="598BD1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63FCF7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316,2 </w:t>
            </w:r>
          </w:p>
        </w:tc>
        <w:tc>
          <w:tcPr>
            <w:tcW w:w="848" w:type="dxa"/>
          </w:tcPr>
          <w:p w14:paraId="7AA9E28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312,1 </w:t>
            </w:r>
          </w:p>
        </w:tc>
        <w:tc>
          <w:tcPr>
            <w:tcW w:w="809" w:type="dxa"/>
          </w:tcPr>
          <w:p w14:paraId="626537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315,5 </w:t>
            </w:r>
          </w:p>
        </w:tc>
        <w:tc>
          <w:tcPr>
            <w:tcW w:w="767" w:type="dxa"/>
          </w:tcPr>
          <w:p w14:paraId="60101D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312,5 </w:t>
            </w:r>
          </w:p>
        </w:tc>
        <w:tc>
          <w:tcPr>
            <w:tcW w:w="806" w:type="dxa"/>
          </w:tcPr>
          <w:p w14:paraId="65380C0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303,7 </w:t>
            </w:r>
          </w:p>
        </w:tc>
        <w:tc>
          <w:tcPr>
            <w:tcW w:w="767" w:type="dxa"/>
          </w:tcPr>
          <w:p w14:paraId="3231AC1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279,8 </w:t>
            </w:r>
          </w:p>
        </w:tc>
        <w:tc>
          <w:tcPr>
            <w:tcW w:w="840" w:type="dxa"/>
          </w:tcPr>
          <w:p w14:paraId="36A33E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301,2 </w:t>
            </w:r>
          </w:p>
        </w:tc>
      </w:tr>
      <w:tr w:rsidR="001E310D" w:rsidRPr="00F36AD9" w14:paraId="621C9663" w14:textId="77777777" w:rsidTr="004A4ED6">
        <w:tc>
          <w:tcPr>
            <w:tcW w:w="3458" w:type="dxa"/>
          </w:tcPr>
          <w:p w14:paraId="0BCEA0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10FA50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256,6 </w:t>
            </w:r>
          </w:p>
        </w:tc>
        <w:tc>
          <w:tcPr>
            <w:tcW w:w="848" w:type="dxa"/>
          </w:tcPr>
          <w:p w14:paraId="6DEF1B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302,5 </w:t>
            </w:r>
          </w:p>
        </w:tc>
        <w:tc>
          <w:tcPr>
            <w:tcW w:w="809" w:type="dxa"/>
          </w:tcPr>
          <w:p w14:paraId="08FB6D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333,5 </w:t>
            </w:r>
          </w:p>
        </w:tc>
        <w:tc>
          <w:tcPr>
            <w:tcW w:w="767" w:type="dxa"/>
          </w:tcPr>
          <w:p w14:paraId="30B6D9C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321,0 </w:t>
            </w:r>
          </w:p>
        </w:tc>
        <w:tc>
          <w:tcPr>
            <w:tcW w:w="806" w:type="dxa"/>
          </w:tcPr>
          <w:p w14:paraId="71CD65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344,7 </w:t>
            </w:r>
          </w:p>
        </w:tc>
        <w:tc>
          <w:tcPr>
            <w:tcW w:w="767" w:type="dxa"/>
          </w:tcPr>
          <w:p w14:paraId="6FBB16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329,8 </w:t>
            </w:r>
          </w:p>
        </w:tc>
        <w:tc>
          <w:tcPr>
            <w:tcW w:w="840" w:type="dxa"/>
          </w:tcPr>
          <w:p w14:paraId="776468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353,9 </w:t>
            </w:r>
          </w:p>
        </w:tc>
      </w:tr>
      <w:tr w:rsidR="001E310D" w:rsidRPr="00F36AD9" w14:paraId="23D29179" w14:textId="77777777" w:rsidTr="004A4ED6">
        <w:tc>
          <w:tcPr>
            <w:tcW w:w="3458" w:type="dxa"/>
          </w:tcPr>
          <w:p w14:paraId="7DC244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20BCA2F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273,2 </w:t>
            </w:r>
          </w:p>
        </w:tc>
        <w:tc>
          <w:tcPr>
            <w:tcW w:w="848" w:type="dxa"/>
          </w:tcPr>
          <w:p w14:paraId="7FC4DD0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274,3 </w:t>
            </w:r>
          </w:p>
        </w:tc>
        <w:tc>
          <w:tcPr>
            <w:tcW w:w="809" w:type="dxa"/>
          </w:tcPr>
          <w:p w14:paraId="3E606D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285,8 </w:t>
            </w:r>
          </w:p>
        </w:tc>
        <w:tc>
          <w:tcPr>
            <w:tcW w:w="767" w:type="dxa"/>
          </w:tcPr>
          <w:p w14:paraId="144449F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292,3 </w:t>
            </w:r>
          </w:p>
        </w:tc>
        <w:tc>
          <w:tcPr>
            <w:tcW w:w="806" w:type="dxa"/>
          </w:tcPr>
          <w:p w14:paraId="1AD746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289,1 </w:t>
            </w:r>
          </w:p>
        </w:tc>
        <w:tc>
          <w:tcPr>
            <w:tcW w:w="767" w:type="dxa"/>
          </w:tcPr>
          <w:p w14:paraId="4FBB63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269,9 </w:t>
            </w:r>
          </w:p>
        </w:tc>
        <w:tc>
          <w:tcPr>
            <w:tcW w:w="840" w:type="dxa"/>
          </w:tcPr>
          <w:p w14:paraId="62D86CC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266,5 </w:t>
            </w:r>
          </w:p>
        </w:tc>
      </w:tr>
      <w:tr w:rsidR="001E310D" w:rsidRPr="00F36AD9" w14:paraId="02CFFFB6" w14:textId="77777777" w:rsidTr="004A4ED6">
        <w:tc>
          <w:tcPr>
            <w:tcW w:w="3458" w:type="dxa"/>
          </w:tcPr>
          <w:p w14:paraId="60238D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4F01BA7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267,0 </w:t>
            </w:r>
          </w:p>
        </w:tc>
        <w:tc>
          <w:tcPr>
            <w:tcW w:w="848" w:type="dxa"/>
          </w:tcPr>
          <w:p w14:paraId="105B5E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272,8 </w:t>
            </w:r>
          </w:p>
        </w:tc>
        <w:tc>
          <w:tcPr>
            <w:tcW w:w="809" w:type="dxa"/>
          </w:tcPr>
          <w:p w14:paraId="1C45CE6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284,6 </w:t>
            </w:r>
          </w:p>
        </w:tc>
        <w:tc>
          <w:tcPr>
            <w:tcW w:w="767" w:type="dxa"/>
          </w:tcPr>
          <w:p w14:paraId="3D0B7D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286,3 </w:t>
            </w:r>
          </w:p>
        </w:tc>
        <w:tc>
          <w:tcPr>
            <w:tcW w:w="806" w:type="dxa"/>
          </w:tcPr>
          <w:p w14:paraId="7CC8B0A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276,0 </w:t>
            </w:r>
          </w:p>
        </w:tc>
        <w:tc>
          <w:tcPr>
            <w:tcW w:w="767" w:type="dxa"/>
          </w:tcPr>
          <w:p w14:paraId="3A2D4C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272,2 </w:t>
            </w:r>
          </w:p>
        </w:tc>
        <w:tc>
          <w:tcPr>
            <w:tcW w:w="840" w:type="dxa"/>
          </w:tcPr>
          <w:p w14:paraId="76D920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285,9 </w:t>
            </w:r>
          </w:p>
        </w:tc>
      </w:tr>
      <w:tr w:rsidR="001E310D" w:rsidRPr="00F36AD9" w14:paraId="0E497F93" w14:textId="77777777" w:rsidTr="004A4ED6">
        <w:tc>
          <w:tcPr>
            <w:tcW w:w="3458" w:type="dxa"/>
          </w:tcPr>
          <w:p w14:paraId="009188D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6A3A670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338,0 </w:t>
            </w:r>
          </w:p>
        </w:tc>
        <w:tc>
          <w:tcPr>
            <w:tcW w:w="848" w:type="dxa"/>
          </w:tcPr>
          <w:p w14:paraId="5D8F9C1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332,6 </w:t>
            </w:r>
          </w:p>
        </w:tc>
        <w:tc>
          <w:tcPr>
            <w:tcW w:w="809" w:type="dxa"/>
          </w:tcPr>
          <w:p w14:paraId="696393D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340,8 </w:t>
            </w:r>
          </w:p>
        </w:tc>
        <w:tc>
          <w:tcPr>
            <w:tcW w:w="767" w:type="dxa"/>
          </w:tcPr>
          <w:p w14:paraId="2C2C75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325,9 </w:t>
            </w:r>
          </w:p>
        </w:tc>
        <w:tc>
          <w:tcPr>
            <w:tcW w:w="806" w:type="dxa"/>
          </w:tcPr>
          <w:p w14:paraId="40917A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322,0 </w:t>
            </w:r>
          </w:p>
        </w:tc>
        <w:tc>
          <w:tcPr>
            <w:tcW w:w="767" w:type="dxa"/>
          </w:tcPr>
          <w:p w14:paraId="2816A5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311,8 </w:t>
            </w:r>
          </w:p>
        </w:tc>
        <w:tc>
          <w:tcPr>
            <w:tcW w:w="840" w:type="dxa"/>
          </w:tcPr>
          <w:p w14:paraId="07C7927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335,9 </w:t>
            </w:r>
          </w:p>
        </w:tc>
      </w:tr>
      <w:tr w:rsidR="001E310D" w:rsidRPr="00F36AD9" w14:paraId="400E54B8" w14:textId="77777777" w:rsidTr="004A4ED6">
        <w:tc>
          <w:tcPr>
            <w:tcW w:w="3458" w:type="dxa"/>
          </w:tcPr>
          <w:p w14:paraId="34AFD6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58BD7F7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355,7 </w:t>
            </w:r>
          </w:p>
        </w:tc>
        <w:tc>
          <w:tcPr>
            <w:tcW w:w="848" w:type="dxa"/>
          </w:tcPr>
          <w:p w14:paraId="78D018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363,5 </w:t>
            </w:r>
          </w:p>
        </w:tc>
        <w:tc>
          <w:tcPr>
            <w:tcW w:w="809" w:type="dxa"/>
          </w:tcPr>
          <w:p w14:paraId="624BB4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370,7 </w:t>
            </w:r>
          </w:p>
        </w:tc>
        <w:tc>
          <w:tcPr>
            <w:tcW w:w="767" w:type="dxa"/>
          </w:tcPr>
          <w:p w14:paraId="0D5902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368,0 </w:t>
            </w:r>
          </w:p>
        </w:tc>
        <w:tc>
          <w:tcPr>
            <w:tcW w:w="806" w:type="dxa"/>
          </w:tcPr>
          <w:p w14:paraId="2AB614A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380,3 </w:t>
            </w:r>
          </w:p>
        </w:tc>
        <w:tc>
          <w:tcPr>
            <w:tcW w:w="767" w:type="dxa"/>
          </w:tcPr>
          <w:p w14:paraId="26421D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351,5 </w:t>
            </w:r>
          </w:p>
        </w:tc>
        <w:tc>
          <w:tcPr>
            <w:tcW w:w="840" w:type="dxa"/>
          </w:tcPr>
          <w:p w14:paraId="5172E6D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362,1 </w:t>
            </w:r>
          </w:p>
        </w:tc>
      </w:tr>
      <w:tr w:rsidR="001E310D" w:rsidRPr="00F36AD9" w14:paraId="3625C446" w14:textId="77777777" w:rsidTr="004A4ED6">
        <w:tc>
          <w:tcPr>
            <w:tcW w:w="3458" w:type="dxa"/>
          </w:tcPr>
          <w:p w14:paraId="00D4DA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00CC81A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350,7 </w:t>
            </w:r>
          </w:p>
        </w:tc>
        <w:tc>
          <w:tcPr>
            <w:tcW w:w="848" w:type="dxa"/>
          </w:tcPr>
          <w:p w14:paraId="4096DF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318,3 </w:t>
            </w:r>
          </w:p>
        </w:tc>
        <w:tc>
          <w:tcPr>
            <w:tcW w:w="809" w:type="dxa"/>
          </w:tcPr>
          <w:p w14:paraId="7712A6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329,0 </w:t>
            </w:r>
          </w:p>
        </w:tc>
        <w:tc>
          <w:tcPr>
            <w:tcW w:w="767" w:type="dxa"/>
          </w:tcPr>
          <w:p w14:paraId="21827F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332,0 </w:t>
            </w:r>
          </w:p>
        </w:tc>
        <w:tc>
          <w:tcPr>
            <w:tcW w:w="806" w:type="dxa"/>
          </w:tcPr>
          <w:p w14:paraId="265521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349,2 </w:t>
            </w:r>
          </w:p>
        </w:tc>
        <w:tc>
          <w:tcPr>
            <w:tcW w:w="767" w:type="dxa"/>
          </w:tcPr>
          <w:p w14:paraId="2AFBFAF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353,2 </w:t>
            </w:r>
          </w:p>
        </w:tc>
        <w:tc>
          <w:tcPr>
            <w:tcW w:w="840" w:type="dxa"/>
          </w:tcPr>
          <w:p w14:paraId="1FD7D57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372,1 </w:t>
            </w:r>
          </w:p>
        </w:tc>
      </w:tr>
      <w:tr w:rsidR="001E310D" w:rsidRPr="00F36AD9" w14:paraId="3FEFD0D4" w14:textId="77777777" w:rsidTr="004A4ED6">
        <w:tc>
          <w:tcPr>
            <w:tcW w:w="3458" w:type="dxa"/>
          </w:tcPr>
          <w:p w14:paraId="61E77D2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08BA40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334,1 </w:t>
            </w:r>
          </w:p>
        </w:tc>
        <w:tc>
          <w:tcPr>
            <w:tcW w:w="848" w:type="dxa"/>
          </w:tcPr>
          <w:p w14:paraId="6C3813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323,9 </w:t>
            </w:r>
          </w:p>
        </w:tc>
        <w:tc>
          <w:tcPr>
            <w:tcW w:w="809" w:type="dxa"/>
          </w:tcPr>
          <w:p w14:paraId="3E54F5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337,1 </w:t>
            </w:r>
          </w:p>
        </w:tc>
        <w:tc>
          <w:tcPr>
            <w:tcW w:w="767" w:type="dxa"/>
          </w:tcPr>
          <w:p w14:paraId="5C679B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331,3 </w:t>
            </w:r>
          </w:p>
        </w:tc>
        <w:tc>
          <w:tcPr>
            <w:tcW w:w="806" w:type="dxa"/>
          </w:tcPr>
          <w:p w14:paraId="0DCB6D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327,1 </w:t>
            </w:r>
          </w:p>
        </w:tc>
        <w:tc>
          <w:tcPr>
            <w:tcW w:w="767" w:type="dxa"/>
          </w:tcPr>
          <w:p w14:paraId="503394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323,1 </w:t>
            </w:r>
          </w:p>
        </w:tc>
        <w:tc>
          <w:tcPr>
            <w:tcW w:w="840" w:type="dxa"/>
          </w:tcPr>
          <w:p w14:paraId="65E5E7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325,2 </w:t>
            </w:r>
          </w:p>
        </w:tc>
      </w:tr>
      <w:tr w:rsidR="001E310D" w:rsidRPr="00F36AD9" w14:paraId="00E26F69" w14:textId="77777777" w:rsidTr="004A4ED6">
        <w:tc>
          <w:tcPr>
            <w:tcW w:w="3458" w:type="dxa"/>
          </w:tcPr>
          <w:p w14:paraId="6E2B23F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08108BF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325,7 </w:t>
            </w:r>
          </w:p>
        </w:tc>
        <w:tc>
          <w:tcPr>
            <w:tcW w:w="848" w:type="dxa"/>
          </w:tcPr>
          <w:p w14:paraId="7DD70B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336,4 </w:t>
            </w:r>
          </w:p>
        </w:tc>
        <w:tc>
          <w:tcPr>
            <w:tcW w:w="809" w:type="dxa"/>
          </w:tcPr>
          <w:p w14:paraId="3DEAB0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346,0 </w:t>
            </w:r>
          </w:p>
        </w:tc>
        <w:tc>
          <w:tcPr>
            <w:tcW w:w="767" w:type="dxa"/>
          </w:tcPr>
          <w:p w14:paraId="6F7C19E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345,6 </w:t>
            </w:r>
          </w:p>
        </w:tc>
        <w:tc>
          <w:tcPr>
            <w:tcW w:w="806" w:type="dxa"/>
          </w:tcPr>
          <w:p w14:paraId="06F9948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348,5 </w:t>
            </w:r>
          </w:p>
        </w:tc>
        <w:tc>
          <w:tcPr>
            <w:tcW w:w="767" w:type="dxa"/>
          </w:tcPr>
          <w:p w14:paraId="2FC38CC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318,3 </w:t>
            </w:r>
          </w:p>
        </w:tc>
        <w:tc>
          <w:tcPr>
            <w:tcW w:w="840" w:type="dxa"/>
          </w:tcPr>
          <w:p w14:paraId="7BFBAB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325,3 </w:t>
            </w:r>
          </w:p>
        </w:tc>
      </w:tr>
      <w:tr w:rsidR="001E310D" w:rsidRPr="00F36AD9" w14:paraId="05A056C9" w14:textId="77777777" w:rsidTr="004A4ED6">
        <w:tc>
          <w:tcPr>
            <w:tcW w:w="3458" w:type="dxa"/>
          </w:tcPr>
          <w:p w14:paraId="09D8BA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5A676E2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326,9 </w:t>
            </w:r>
          </w:p>
        </w:tc>
        <w:tc>
          <w:tcPr>
            <w:tcW w:w="848" w:type="dxa"/>
          </w:tcPr>
          <w:p w14:paraId="4CFAA2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338,0 </w:t>
            </w:r>
          </w:p>
        </w:tc>
        <w:tc>
          <w:tcPr>
            <w:tcW w:w="809" w:type="dxa"/>
          </w:tcPr>
          <w:p w14:paraId="463FC5C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345,4 </w:t>
            </w:r>
          </w:p>
        </w:tc>
        <w:tc>
          <w:tcPr>
            <w:tcW w:w="767" w:type="dxa"/>
          </w:tcPr>
          <w:p w14:paraId="179331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337,3 </w:t>
            </w:r>
          </w:p>
        </w:tc>
        <w:tc>
          <w:tcPr>
            <w:tcW w:w="806" w:type="dxa"/>
          </w:tcPr>
          <w:p w14:paraId="04E266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346,7 </w:t>
            </w:r>
          </w:p>
        </w:tc>
        <w:tc>
          <w:tcPr>
            <w:tcW w:w="767" w:type="dxa"/>
          </w:tcPr>
          <w:p w14:paraId="7C93F3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343,4 </w:t>
            </w:r>
          </w:p>
        </w:tc>
        <w:tc>
          <w:tcPr>
            <w:tcW w:w="840" w:type="dxa"/>
          </w:tcPr>
          <w:p w14:paraId="52EDBE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355,2 </w:t>
            </w:r>
          </w:p>
        </w:tc>
      </w:tr>
    </w:tbl>
    <w:p w14:paraId="732E05A1" w14:textId="07623F03" w:rsidR="001E310D" w:rsidRPr="00A4525D" w:rsidRDefault="004A4ED6"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0 </w:t>
      </w:r>
      <w:r w:rsidR="00982453">
        <w:rPr>
          <w:rFonts w:ascii="Arial" w:hAnsi="Arial" w:cs="Arial"/>
          <w:i/>
          <w:iCs/>
          <w:sz w:val="18"/>
          <w:szCs w:val="18"/>
        </w:rPr>
        <w:t>–</w:t>
      </w:r>
      <w:r w:rsidRPr="00A4525D">
        <w:rPr>
          <w:rFonts w:ascii="Arial" w:hAnsi="Arial" w:cs="Arial"/>
          <w:i/>
          <w:iCs/>
          <w:sz w:val="18"/>
          <w:szCs w:val="18"/>
        </w:rPr>
        <w:t xml:space="preserve"> Liczba zgonów z powodu chorób nowotworowych mężczyzn mieszkających w miastach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416D388D" w14:textId="6461A252" w:rsidR="001E310D" w:rsidRPr="00F36AD9" w:rsidRDefault="001E310D" w:rsidP="009A39B1">
      <w:pPr>
        <w:spacing w:before="120" w:after="120" w:line="360" w:lineRule="auto"/>
        <w:rPr>
          <w:rFonts w:ascii="Arial" w:hAnsi="Arial" w:cs="Arial"/>
        </w:rPr>
      </w:pPr>
      <w:r w:rsidRPr="00F36AD9">
        <w:rPr>
          <w:rFonts w:ascii="Arial" w:hAnsi="Arial" w:cs="Arial"/>
        </w:rPr>
        <w:t>Liczba zgonów z powodu chorób nowotworowych mężczyzn mieszkających w miastach w poszczególnych województwach w przeliczeniu na 100 tys. ludności dla lat 2016</w:t>
      </w:r>
      <w:r w:rsidR="00982453">
        <w:rPr>
          <w:rFonts w:ascii="Arial" w:hAnsi="Arial" w:cs="Arial"/>
        </w:rPr>
        <w:t>–</w:t>
      </w:r>
      <w:r w:rsidRPr="00F36AD9">
        <w:rPr>
          <w:rFonts w:ascii="Arial" w:hAnsi="Arial" w:cs="Arial"/>
        </w:rPr>
        <w:t>2022 ulegała nieznacznym fluktuacjom. Największy wzrost odnotowano w województwie opolskim (wzrost o 97,3 zgonów), największy spadek z kolei odnotowano w województwie lubuskim (spadek o 29,1 zgonów)</w:t>
      </w:r>
      <w:r w:rsidR="004A4ED6" w:rsidRPr="00F36AD9">
        <w:rPr>
          <w:rStyle w:val="Odwoanieprzypisudolnego"/>
          <w:rFonts w:ascii="Arial" w:hAnsi="Arial" w:cs="Arial"/>
        </w:rPr>
        <w:footnoteReference w:id="39"/>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6BB947EA" w14:textId="77777777" w:rsidTr="004A4ED6">
        <w:tc>
          <w:tcPr>
            <w:tcW w:w="3458" w:type="dxa"/>
            <w:shd w:val="clear" w:color="auto" w:fill="E7E6E6" w:themeFill="background2"/>
          </w:tcPr>
          <w:p w14:paraId="161F4CC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49D0E95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6E94D59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5ED409E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078BE3C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1CADA6A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4CE017D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4BFF302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016E5886" w14:textId="77777777" w:rsidTr="004A4ED6">
        <w:tc>
          <w:tcPr>
            <w:tcW w:w="3458" w:type="dxa"/>
          </w:tcPr>
          <w:p w14:paraId="3E4C4B8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0FFB57E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291,4 </w:t>
            </w:r>
          </w:p>
        </w:tc>
        <w:tc>
          <w:tcPr>
            <w:tcW w:w="848" w:type="dxa"/>
          </w:tcPr>
          <w:p w14:paraId="3867560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285,6 </w:t>
            </w:r>
          </w:p>
        </w:tc>
        <w:tc>
          <w:tcPr>
            <w:tcW w:w="809" w:type="dxa"/>
          </w:tcPr>
          <w:p w14:paraId="6F5B93E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290,9 </w:t>
            </w:r>
          </w:p>
        </w:tc>
        <w:tc>
          <w:tcPr>
            <w:tcW w:w="767" w:type="dxa"/>
          </w:tcPr>
          <w:p w14:paraId="27468E9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289,7 </w:t>
            </w:r>
          </w:p>
        </w:tc>
        <w:tc>
          <w:tcPr>
            <w:tcW w:w="806" w:type="dxa"/>
          </w:tcPr>
          <w:p w14:paraId="58D9FAC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291,9 </w:t>
            </w:r>
          </w:p>
        </w:tc>
        <w:tc>
          <w:tcPr>
            <w:tcW w:w="767" w:type="dxa"/>
          </w:tcPr>
          <w:p w14:paraId="3D763A5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275,2 </w:t>
            </w:r>
          </w:p>
        </w:tc>
        <w:tc>
          <w:tcPr>
            <w:tcW w:w="840" w:type="dxa"/>
          </w:tcPr>
          <w:p w14:paraId="7BA8450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282,9 </w:t>
            </w:r>
          </w:p>
        </w:tc>
      </w:tr>
      <w:tr w:rsidR="001E310D" w:rsidRPr="00F36AD9" w14:paraId="7567DFAB" w14:textId="77777777" w:rsidTr="004A4ED6">
        <w:tc>
          <w:tcPr>
            <w:tcW w:w="3458" w:type="dxa"/>
          </w:tcPr>
          <w:p w14:paraId="0146BAC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117799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309,3 </w:t>
            </w:r>
          </w:p>
        </w:tc>
        <w:tc>
          <w:tcPr>
            <w:tcW w:w="848" w:type="dxa"/>
          </w:tcPr>
          <w:p w14:paraId="344937A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309,2 </w:t>
            </w:r>
          </w:p>
        </w:tc>
        <w:tc>
          <w:tcPr>
            <w:tcW w:w="809" w:type="dxa"/>
          </w:tcPr>
          <w:p w14:paraId="77E8D2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318,1 </w:t>
            </w:r>
          </w:p>
        </w:tc>
        <w:tc>
          <w:tcPr>
            <w:tcW w:w="767" w:type="dxa"/>
          </w:tcPr>
          <w:p w14:paraId="39F0BAB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307,5 </w:t>
            </w:r>
          </w:p>
        </w:tc>
        <w:tc>
          <w:tcPr>
            <w:tcW w:w="806" w:type="dxa"/>
          </w:tcPr>
          <w:p w14:paraId="633783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306,4 </w:t>
            </w:r>
          </w:p>
        </w:tc>
        <w:tc>
          <w:tcPr>
            <w:tcW w:w="767" w:type="dxa"/>
          </w:tcPr>
          <w:p w14:paraId="63BCA5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279,3 </w:t>
            </w:r>
          </w:p>
        </w:tc>
        <w:tc>
          <w:tcPr>
            <w:tcW w:w="840" w:type="dxa"/>
          </w:tcPr>
          <w:p w14:paraId="5733B3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291,4 </w:t>
            </w:r>
          </w:p>
        </w:tc>
      </w:tr>
      <w:tr w:rsidR="001E310D" w:rsidRPr="00F36AD9" w14:paraId="7F427542" w14:textId="77777777" w:rsidTr="004A4ED6">
        <w:tc>
          <w:tcPr>
            <w:tcW w:w="3458" w:type="dxa"/>
          </w:tcPr>
          <w:p w14:paraId="2CFC91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707796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295,4 </w:t>
            </w:r>
          </w:p>
        </w:tc>
        <w:tc>
          <w:tcPr>
            <w:tcW w:w="848" w:type="dxa"/>
          </w:tcPr>
          <w:p w14:paraId="36E4F9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279,8 </w:t>
            </w:r>
          </w:p>
        </w:tc>
        <w:tc>
          <w:tcPr>
            <w:tcW w:w="809" w:type="dxa"/>
          </w:tcPr>
          <w:p w14:paraId="093BFF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306,9 </w:t>
            </w:r>
          </w:p>
        </w:tc>
        <w:tc>
          <w:tcPr>
            <w:tcW w:w="767" w:type="dxa"/>
          </w:tcPr>
          <w:p w14:paraId="5DBAECC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299,5 </w:t>
            </w:r>
          </w:p>
        </w:tc>
        <w:tc>
          <w:tcPr>
            <w:tcW w:w="806" w:type="dxa"/>
          </w:tcPr>
          <w:p w14:paraId="671B25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306,4 </w:t>
            </w:r>
          </w:p>
        </w:tc>
        <w:tc>
          <w:tcPr>
            <w:tcW w:w="767" w:type="dxa"/>
          </w:tcPr>
          <w:p w14:paraId="17822AD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287,7 </w:t>
            </w:r>
          </w:p>
        </w:tc>
        <w:tc>
          <w:tcPr>
            <w:tcW w:w="840" w:type="dxa"/>
          </w:tcPr>
          <w:p w14:paraId="77B1E8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282,4 </w:t>
            </w:r>
          </w:p>
        </w:tc>
      </w:tr>
      <w:tr w:rsidR="001E310D" w:rsidRPr="00F36AD9" w14:paraId="61836AD8" w14:textId="77777777" w:rsidTr="004A4ED6">
        <w:tc>
          <w:tcPr>
            <w:tcW w:w="3458" w:type="dxa"/>
          </w:tcPr>
          <w:p w14:paraId="339974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210A4D9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296,3 </w:t>
            </w:r>
          </w:p>
        </w:tc>
        <w:tc>
          <w:tcPr>
            <w:tcW w:w="848" w:type="dxa"/>
          </w:tcPr>
          <w:p w14:paraId="234F8DF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302,2 </w:t>
            </w:r>
          </w:p>
        </w:tc>
        <w:tc>
          <w:tcPr>
            <w:tcW w:w="809" w:type="dxa"/>
          </w:tcPr>
          <w:p w14:paraId="3E0737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293,6 </w:t>
            </w:r>
          </w:p>
        </w:tc>
        <w:tc>
          <w:tcPr>
            <w:tcW w:w="767" w:type="dxa"/>
          </w:tcPr>
          <w:p w14:paraId="35F9FD4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287,5 </w:t>
            </w:r>
          </w:p>
        </w:tc>
        <w:tc>
          <w:tcPr>
            <w:tcW w:w="806" w:type="dxa"/>
          </w:tcPr>
          <w:p w14:paraId="5275853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306,4 </w:t>
            </w:r>
          </w:p>
        </w:tc>
        <w:tc>
          <w:tcPr>
            <w:tcW w:w="767" w:type="dxa"/>
          </w:tcPr>
          <w:p w14:paraId="0185AB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293,1 </w:t>
            </w:r>
          </w:p>
        </w:tc>
        <w:tc>
          <w:tcPr>
            <w:tcW w:w="840" w:type="dxa"/>
          </w:tcPr>
          <w:p w14:paraId="001284F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295,5 </w:t>
            </w:r>
          </w:p>
        </w:tc>
      </w:tr>
      <w:tr w:rsidR="001E310D" w:rsidRPr="00F36AD9" w14:paraId="69B6740F" w14:textId="77777777" w:rsidTr="004A4ED6">
        <w:tc>
          <w:tcPr>
            <w:tcW w:w="3458" w:type="dxa"/>
          </w:tcPr>
          <w:p w14:paraId="09A6BC85"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Lubuskie </w:t>
            </w:r>
          </w:p>
        </w:tc>
        <w:tc>
          <w:tcPr>
            <w:tcW w:w="767" w:type="dxa"/>
          </w:tcPr>
          <w:p w14:paraId="5C9AF1B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323,4 </w:t>
            </w:r>
          </w:p>
        </w:tc>
        <w:tc>
          <w:tcPr>
            <w:tcW w:w="848" w:type="dxa"/>
          </w:tcPr>
          <w:p w14:paraId="3F36CFB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279,4 </w:t>
            </w:r>
          </w:p>
        </w:tc>
        <w:tc>
          <w:tcPr>
            <w:tcW w:w="809" w:type="dxa"/>
          </w:tcPr>
          <w:p w14:paraId="34CAA2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282,8 </w:t>
            </w:r>
          </w:p>
        </w:tc>
        <w:tc>
          <w:tcPr>
            <w:tcW w:w="767" w:type="dxa"/>
          </w:tcPr>
          <w:p w14:paraId="5CCBC3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302,6 </w:t>
            </w:r>
          </w:p>
        </w:tc>
        <w:tc>
          <w:tcPr>
            <w:tcW w:w="806" w:type="dxa"/>
          </w:tcPr>
          <w:p w14:paraId="1008DD9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277,7 </w:t>
            </w:r>
          </w:p>
        </w:tc>
        <w:tc>
          <w:tcPr>
            <w:tcW w:w="767" w:type="dxa"/>
          </w:tcPr>
          <w:p w14:paraId="3F2AC5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254,8 </w:t>
            </w:r>
          </w:p>
        </w:tc>
        <w:tc>
          <w:tcPr>
            <w:tcW w:w="840" w:type="dxa"/>
          </w:tcPr>
          <w:p w14:paraId="66D739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266,8 </w:t>
            </w:r>
          </w:p>
        </w:tc>
      </w:tr>
      <w:tr w:rsidR="001E310D" w:rsidRPr="00F36AD9" w14:paraId="633CBBB0" w14:textId="77777777" w:rsidTr="004A4ED6">
        <w:tc>
          <w:tcPr>
            <w:tcW w:w="3458" w:type="dxa"/>
          </w:tcPr>
          <w:p w14:paraId="178F469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6E93818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314,3 </w:t>
            </w:r>
          </w:p>
        </w:tc>
        <w:tc>
          <w:tcPr>
            <w:tcW w:w="848" w:type="dxa"/>
          </w:tcPr>
          <w:p w14:paraId="2BDC986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323,8 </w:t>
            </w:r>
          </w:p>
        </w:tc>
        <w:tc>
          <w:tcPr>
            <w:tcW w:w="809" w:type="dxa"/>
          </w:tcPr>
          <w:p w14:paraId="48D017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317,1 </w:t>
            </w:r>
          </w:p>
        </w:tc>
        <w:tc>
          <w:tcPr>
            <w:tcW w:w="767" w:type="dxa"/>
          </w:tcPr>
          <w:p w14:paraId="72194F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321,7 </w:t>
            </w:r>
          </w:p>
        </w:tc>
        <w:tc>
          <w:tcPr>
            <w:tcW w:w="806" w:type="dxa"/>
          </w:tcPr>
          <w:p w14:paraId="5014DCC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296,1 </w:t>
            </w:r>
          </w:p>
        </w:tc>
        <w:tc>
          <w:tcPr>
            <w:tcW w:w="767" w:type="dxa"/>
          </w:tcPr>
          <w:p w14:paraId="4B6787E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304,1 </w:t>
            </w:r>
          </w:p>
        </w:tc>
        <w:tc>
          <w:tcPr>
            <w:tcW w:w="840" w:type="dxa"/>
          </w:tcPr>
          <w:p w14:paraId="5DD5842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302,2 </w:t>
            </w:r>
          </w:p>
        </w:tc>
      </w:tr>
      <w:tr w:rsidR="001E310D" w:rsidRPr="00F36AD9" w14:paraId="2C9CF749" w14:textId="77777777" w:rsidTr="004A4ED6">
        <w:tc>
          <w:tcPr>
            <w:tcW w:w="3458" w:type="dxa"/>
          </w:tcPr>
          <w:p w14:paraId="2BF94D1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16104D3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269,0 </w:t>
            </w:r>
          </w:p>
        </w:tc>
        <w:tc>
          <w:tcPr>
            <w:tcW w:w="848" w:type="dxa"/>
          </w:tcPr>
          <w:p w14:paraId="0A70191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255,9 </w:t>
            </w:r>
          </w:p>
        </w:tc>
        <w:tc>
          <w:tcPr>
            <w:tcW w:w="809" w:type="dxa"/>
          </w:tcPr>
          <w:p w14:paraId="097F71D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263,7 </w:t>
            </w:r>
          </w:p>
        </w:tc>
        <w:tc>
          <w:tcPr>
            <w:tcW w:w="767" w:type="dxa"/>
          </w:tcPr>
          <w:p w14:paraId="793EB01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266,1 </w:t>
            </w:r>
          </w:p>
        </w:tc>
        <w:tc>
          <w:tcPr>
            <w:tcW w:w="806" w:type="dxa"/>
          </w:tcPr>
          <w:p w14:paraId="74F79A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269,8 </w:t>
            </w:r>
          </w:p>
        </w:tc>
        <w:tc>
          <w:tcPr>
            <w:tcW w:w="767" w:type="dxa"/>
          </w:tcPr>
          <w:p w14:paraId="59FCBE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251,4 </w:t>
            </w:r>
          </w:p>
        </w:tc>
        <w:tc>
          <w:tcPr>
            <w:tcW w:w="840" w:type="dxa"/>
          </w:tcPr>
          <w:p w14:paraId="502B6A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272,1 </w:t>
            </w:r>
          </w:p>
        </w:tc>
      </w:tr>
      <w:tr w:rsidR="001E310D" w:rsidRPr="00F36AD9" w14:paraId="433D271E" w14:textId="77777777" w:rsidTr="004A4ED6">
        <w:tc>
          <w:tcPr>
            <w:tcW w:w="3458" w:type="dxa"/>
          </w:tcPr>
          <w:p w14:paraId="1CC7828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2CE6B10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301,9 </w:t>
            </w:r>
          </w:p>
        </w:tc>
        <w:tc>
          <w:tcPr>
            <w:tcW w:w="848" w:type="dxa"/>
          </w:tcPr>
          <w:p w14:paraId="292176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304,2 </w:t>
            </w:r>
          </w:p>
        </w:tc>
        <w:tc>
          <w:tcPr>
            <w:tcW w:w="809" w:type="dxa"/>
          </w:tcPr>
          <w:p w14:paraId="03C2CEB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293,0 </w:t>
            </w:r>
          </w:p>
        </w:tc>
        <w:tc>
          <w:tcPr>
            <w:tcW w:w="767" w:type="dxa"/>
          </w:tcPr>
          <w:p w14:paraId="63803AC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297,2 </w:t>
            </w:r>
          </w:p>
        </w:tc>
        <w:tc>
          <w:tcPr>
            <w:tcW w:w="806" w:type="dxa"/>
          </w:tcPr>
          <w:p w14:paraId="495C0CB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300,9 </w:t>
            </w:r>
          </w:p>
        </w:tc>
        <w:tc>
          <w:tcPr>
            <w:tcW w:w="767" w:type="dxa"/>
          </w:tcPr>
          <w:p w14:paraId="6B61485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272,4 </w:t>
            </w:r>
          </w:p>
        </w:tc>
        <w:tc>
          <w:tcPr>
            <w:tcW w:w="840" w:type="dxa"/>
          </w:tcPr>
          <w:p w14:paraId="0E21D6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284,4 </w:t>
            </w:r>
          </w:p>
        </w:tc>
      </w:tr>
      <w:tr w:rsidR="001E310D" w:rsidRPr="00F36AD9" w14:paraId="5506BF4B" w14:textId="77777777" w:rsidTr="004A4ED6">
        <w:tc>
          <w:tcPr>
            <w:tcW w:w="3458" w:type="dxa"/>
          </w:tcPr>
          <w:p w14:paraId="1C12784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0B9CEF1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233,0 </w:t>
            </w:r>
          </w:p>
        </w:tc>
        <w:tc>
          <w:tcPr>
            <w:tcW w:w="848" w:type="dxa"/>
          </w:tcPr>
          <w:p w14:paraId="1E8E3C0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275,7 </w:t>
            </w:r>
          </w:p>
        </w:tc>
        <w:tc>
          <w:tcPr>
            <w:tcW w:w="809" w:type="dxa"/>
          </w:tcPr>
          <w:p w14:paraId="51A087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292,9 </w:t>
            </w:r>
          </w:p>
        </w:tc>
        <w:tc>
          <w:tcPr>
            <w:tcW w:w="767" w:type="dxa"/>
          </w:tcPr>
          <w:p w14:paraId="16722F8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308,2 </w:t>
            </w:r>
          </w:p>
        </w:tc>
        <w:tc>
          <w:tcPr>
            <w:tcW w:w="806" w:type="dxa"/>
          </w:tcPr>
          <w:p w14:paraId="3596BA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326,6 </w:t>
            </w:r>
          </w:p>
        </w:tc>
        <w:tc>
          <w:tcPr>
            <w:tcW w:w="767" w:type="dxa"/>
          </w:tcPr>
          <w:p w14:paraId="72759E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286,6 </w:t>
            </w:r>
          </w:p>
        </w:tc>
        <w:tc>
          <w:tcPr>
            <w:tcW w:w="840" w:type="dxa"/>
          </w:tcPr>
          <w:p w14:paraId="253DF5A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321,7 </w:t>
            </w:r>
          </w:p>
        </w:tc>
      </w:tr>
      <w:tr w:rsidR="001E310D" w:rsidRPr="00F36AD9" w14:paraId="0C79A086" w14:textId="77777777" w:rsidTr="004A4ED6">
        <w:tc>
          <w:tcPr>
            <w:tcW w:w="3458" w:type="dxa"/>
          </w:tcPr>
          <w:p w14:paraId="7EE58B1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4715F24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263,8 </w:t>
            </w:r>
          </w:p>
        </w:tc>
        <w:tc>
          <w:tcPr>
            <w:tcW w:w="848" w:type="dxa"/>
          </w:tcPr>
          <w:p w14:paraId="2FFD8B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257,2 </w:t>
            </w:r>
          </w:p>
        </w:tc>
        <w:tc>
          <w:tcPr>
            <w:tcW w:w="809" w:type="dxa"/>
          </w:tcPr>
          <w:p w14:paraId="2CD9CB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272,5 </w:t>
            </w:r>
          </w:p>
        </w:tc>
        <w:tc>
          <w:tcPr>
            <w:tcW w:w="767" w:type="dxa"/>
          </w:tcPr>
          <w:p w14:paraId="3A7137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271,3 </w:t>
            </w:r>
          </w:p>
        </w:tc>
        <w:tc>
          <w:tcPr>
            <w:tcW w:w="806" w:type="dxa"/>
          </w:tcPr>
          <w:p w14:paraId="2463C75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267,9 </w:t>
            </w:r>
          </w:p>
        </w:tc>
        <w:tc>
          <w:tcPr>
            <w:tcW w:w="767" w:type="dxa"/>
          </w:tcPr>
          <w:p w14:paraId="22E30E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252,4 </w:t>
            </w:r>
          </w:p>
        </w:tc>
        <w:tc>
          <w:tcPr>
            <w:tcW w:w="840" w:type="dxa"/>
          </w:tcPr>
          <w:p w14:paraId="7BBC93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245,9 </w:t>
            </w:r>
          </w:p>
        </w:tc>
      </w:tr>
      <w:tr w:rsidR="001E310D" w:rsidRPr="00F36AD9" w14:paraId="6E3F39BC" w14:textId="77777777" w:rsidTr="004A4ED6">
        <w:tc>
          <w:tcPr>
            <w:tcW w:w="3458" w:type="dxa"/>
          </w:tcPr>
          <w:p w14:paraId="310FFE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4D9CF1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315,4 </w:t>
            </w:r>
          </w:p>
        </w:tc>
        <w:tc>
          <w:tcPr>
            <w:tcW w:w="848" w:type="dxa"/>
          </w:tcPr>
          <w:p w14:paraId="18F9CB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288,5 </w:t>
            </w:r>
          </w:p>
        </w:tc>
        <w:tc>
          <w:tcPr>
            <w:tcW w:w="809" w:type="dxa"/>
          </w:tcPr>
          <w:p w14:paraId="4210C0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318,9 </w:t>
            </w:r>
          </w:p>
        </w:tc>
        <w:tc>
          <w:tcPr>
            <w:tcW w:w="767" w:type="dxa"/>
          </w:tcPr>
          <w:p w14:paraId="17B1F4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313,0 </w:t>
            </w:r>
          </w:p>
        </w:tc>
        <w:tc>
          <w:tcPr>
            <w:tcW w:w="806" w:type="dxa"/>
          </w:tcPr>
          <w:p w14:paraId="21009E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306,7 </w:t>
            </w:r>
          </w:p>
        </w:tc>
        <w:tc>
          <w:tcPr>
            <w:tcW w:w="767" w:type="dxa"/>
          </w:tcPr>
          <w:p w14:paraId="2FC761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288,3 </w:t>
            </w:r>
          </w:p>
        </w:tc>
        <w:tc>
          <w:tcPr>
            <w:tcW w:w="840" w:type="dxa"/>
          </w:tcPr>
          <w:p w14:paraId="0F0281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306,8 </w:t>
            </w:r>
          </w:p>
        </w:tc>
      </w:tr>
      <w:tr w:rsidR="001E310D" w:rsidRPr="00F36AD9" w14:paraId="07335C5B" w14:textId="77777777" w:rsidTr="004A4ED6">
        <w:tc>
          <w:tcPr>
            <w:tcW w:w="3458" w:type="dxa"/>
          </w:tcPr>
          <w:p w14:paraId="0A96DCE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58A6653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253,9 </w:t>
            </w:r>
          </w:p>
        </w:tc>
        <w:tc>
          <w:tcPr>
            <w:tcW w:w="848" w:type="dxa"/>
          </w:tcPr>
          <w:p w14:paraId="02859E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233,3 </w:t>
            </w:r>
          </w:p>
        </w:tc>
        <w:tc>
          <w:tcPr>
            <w:tcW w:w="809" w:type="dxa"/>
          </w:tcPr>
          <w:p w14:paraId="5B295A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244,6 </w:t>
            </w:r>
          </w:p>
        </w:tc>
        <w:tc>
          <w:tcPr>
            <w:tcW w:w="767" w:type="dxa"/>
          </w:tcPr>
          <w:p w14:paraId="5C82371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245,8 </w:t>
            </w:r>
          </w:p>
        </w:tc>
        <w:tc>
          <w:tcPr>
            <w:tcW w:w="806" w:type="dxa"/>
          </w:tcPr>
          <w:p w14:paraId="0A888CF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245,1 </w:t>
            </w:r>
          </w:p>
        </w:tc>
        <w:tc>
          <w:tcPr>
            <w:tcW w:w="767" w:type="dxa"/>
          </w:tcPr>
          <w:p w14:paraId="339442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252,5 </w:t>
            </w:r>
          </w:p>
        </w:tc>
        <w:tc>
          <w:tcPr>
            <w:tcW w:w="840" w:type="dxa"/>
          </w:tcPr>
          <w:p w14:paraId="59C575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253,7 </w:t>
            </w:r>
          </w:p>
        </w:tc>
      </w:tr>
      <w:tr w:rsidR="001E310D" w:rsidRPr="00F36AD9" w14:paraId="0BCC36E4" w14:textId="77777777" w:rsidTr="004A4ED6">
        <w:tc>
          <w:tcPr>
            <w:tcW w:w="3458" w:type="dxa"/>
          </w:tcPr>
          <w:p w14:paraId="586AC9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13AFE83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310,0 </w:t>
            </w:r>
          </w:p>
        </w:tc>
        <w:tc>
          <w:tcPr>
            <w:tcW w:w="848" w:type="dxa"/>
          </w:tcPr>
          <w:p w14:paraId="5E6B6B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310,8 </w:t>
            </w:r>
          </w:p>
        </w:tc>
        <w:tc>
          <w:tcPr>
            <w:tcW w:w="809" w:type="dxa"/>
          </w:tcPr>
          <w:p w14:paraId="5A1851E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311,8 </w:t>
            </w:r>
          </w:p>
        </w:tc>
        <w:tc>
          <w:tcPr>
            <w:tcW w:w="767" w:type="dxa"/>
          </w:tcPr>
          <w:p w14:paraId="720B70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297,3 </w:t>
            </w:r>
          </w:p>
        </w:tc>
        <w:tc>
          <w:tcPr>
            <w:tcW w:w="806" w:type="dxa"/>
          </w:tcPr>
          <w:p w14:paraId="3BED66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300,3 </w:t>
            </w:r>
          </w:p>
        </w:tc>
        <w:tc>
          <w:tcPr>
            <w:tcW w:w="767" w:type="dxa"/>
          </w:tcPr>
          <w:p w14:paraId="1D89A52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294,6 </w:t>
            </w:r>
          </w:p>
        </w:tc>
        <w:tc>
          <w:tcPr>
            <w:tcW w:w="840" w:type="dxa"/>
          </w:tcPr>
          <w:p w14:paraId="44910DD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301,9 </w:t>
            </w:r>
          </w:p>
        </w:tc>
      </w:tr>
      <w:tr w:rsidR="001E310D" w:rsidRPr="00F36AD9" w14:paraId="10F0D16F" w14:textId="77777777" w:rsidTr="004A4ED6">
        <w:tc>
          <w:tcPr>
            <w:tcW w:w="3458" w:type="dxa"/>
          </w:tcPr>
          <w:p w14:paraId="3462772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408136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330,2 </w:t>
            </w:r>
          </w:p>
        </w:tc>
        <w:tc>
          <w:tcPr>
            <w:tcW w:w="848" w:type="dxa"/>
          </w:tcPr>
          <w:p w14:paraId="382531A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306,4 </w:t>
            </w:r>
          </w:p>
        </w:tc>
        <w:tc>
          <w:tcPr>
            <w:tcW w:w="809" w:type="dxa"/>
          </w:tcPr>
          <w:p w14:paraId="05EEFB2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319,5 </w:t>
            </w:r>
          </w:p>
        </w:tc>
        <w:tc>
          <w:tcPr>
            <w:tcW w:w="767" w:type="dxa"/>
          </w:tcPr>
          <w:p w14:paraId="3C251F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326,7 </w:t>
            </w:r>
          </w:p>
        </w:tc>
        <w:tc>
          <w:tcPr>
            <w:tcW w:w="806" w:type="dxa"/>
          </w:tcPr>
          <w:p w14:paraId="774648A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314,8 </w:t>
            </w:r>
          </w:p>
        </w:tc>
        <w:tc>
          <w:tcPr>
            <w:tcW w:w="767" w:type="dxa"/>
          </w:tcPr>
          <w:p w14:paraId="5E5EC13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338,3 </w:t>
            </w:r>
          </w:p>
        </w:tc>
        <w:tc>
          <w:tcPr>
            <w:tcW w:w="840" w:type="dxa"/>
          </w:tcPr>
          <w:p w14:paraId="7426D6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348,7 </w:t>
            </w:r>
          </w:p>
        </w:tc>
      </w:tr>
      <w:tr w:rsidR="001E310D" w:rsidRPr="00F36AD9" w14:paraId="1D0382BC" w14:textId="77777777" w:rsidTr="004A4ED6">
        <w:tc>
          <w:tcPr>
            <w:tcW w:w="3458" w:type="dxa"/>
          </w:tcPr>
          <w:p w14:paraId="019F3A1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5485132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316,1 </w:t>
            </w:r>
          </w:p>
        </w:tc>
        <w:tc>
          <w:tcPr>
            <w:tcW w:w="848" w:type="dxa"/>
          </w:tcPr>
          <w:p w14:paraId="103C5D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280,4 </w:t>
            </w:r>
          </w:p>
        </w:tc>
        <w:tc>
          <w:tcPr>
            <w:tcW w:w="809" w:type="dxa"/>
          </w:tcPr>
          <w:p w14:paraId="76DC658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302,0 </w:t>
            </w:r>
          </w:p>
        </w:tc>
        <w:tc>
          <w:tcPr>
            <w:tcW w:w="767" w:type="dxa"/>
          </w:tcPr>
          <w:p w14:paraId="003088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280,9 </w:t>
            </w:r>
          </w:p>
        </w:tc>
        <w:tc>
          <w:tcPr>
            <w:tcW w:w="806" w:type="dxa"/>
          </w:tcPr>
          <w:p w14:paraId="60F050E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304,5 </w:t>
            </w:r>
          </w:p>
        </w:tc>
        <w:tc>
          <w:tcPr>
            <w:tcW w:w="767" w:type="dxa"/>
          </w:tcPr>
          <w:p w14:paraId="7E5CFB5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286,1 </w:t>
            </w:r>
          </w:p>
        </w:tc>
        <w:tc>
          <w:tcPr>
            <w:tcW w:w="840" w:type="dxa"/>
          </w:tcPr>
          <w:p w14:paraId="502455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277,6 </w:t>
            </w:r>
          </w:p>
        </w:tc>
      </w:tr>
      <w:tr w:rsidR="001E310D" w:rsidRPr="00F36AD9" w14:paraId="4F2B2697" w14:textId="77777777" w:rsidTr="004A4ED6">
        <w:tc>
          <w:tcPr>
            <w:tcW w:w="3458" w:type="dxa"/>
          </w:tcPr>
          <w:p w14:paraId="2ABB262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68B2DD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279,6 </w:t>
            </w:r>
          </w:p>
        </w:tc>
        <w:tc>
          <w:tcPr>
            <w:tcW w:w="848" w:type="dxa"/>
          </w:tcPr>
          <w:p w14:paraId="30DF374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279,1 </w:t>
            </w:r>
          </w:p>
        </w:tc>
        <w:tc>
          <w:tcPr>
            <w:tcW w:w="809" w:type="dxa"/>
          </w:tcPr>
          <w:p w14:paraId="7E591D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282,0 </w:t>
            </w:r>
          </w:p>
        </w:tc>
        <w:tc>
          <w:tcPr>
            <w:tcW w:w="767" w:type="dxa"/>
          </w:tcPr>
          <w:p w14:paraId="3BDDD33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280,4 </w:t>
            </w:r>
          </w:p>
        </w:tc>
        <w:tc>
          <w:tcPr>
            <w:tcW w:w="806" w:type="dxa"/>
          </w:tcPr>
          <w:p w14:paraId="47FD58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281,5 </w:t>
            </w:r>
          </w:p>
        </w:tc>
        <w:tc>
          <w:tcPr>
            <w:tcW w:w="767" w:type="dxa"/>
          </w:tcPr>
          <w:p w14:paraId="5D4746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251,8 </w:t>
            </w:r>
          </w:p>
        </w:tc>
        <w:tc>
          <w:tcPr>
            <w:tcW w:w="840" w:type="dxa"/>
          </w:tcPr>
          <w:p w14:paraId="1257D8F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261,7 </w:t>
            </w:r>
          </w:p>
        </w:tc>
      </w:tr>
      <w:tr w:rsidR="001E310D" w:rsidRPr="00F36AD9" w14:paraId="1A88DEC1" w14:textId="77777777" w:rsidTr="004A4ED6">
        <w:tc>
          <w:tcPr>
            <w:tcW w:w="3458" w:type="dxa"/>
          </w:tcPr>
          <w:p w14:paraId="457444C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18802D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294,3 </w:t>
            </w:r>
          </w:p>
        </w:tc>
        <w:tc>
          <w:tcPr>
            <w:tcW w:w="848" w:type="dxa"/>
          </w:tcPr>
          <w:p w14:paraId="084D88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292,6 </w:t>
            </w:r>
          </w:p>
        </w:tc>
        <w:tc>
          <w:tcPr>
            <w:tcW w:w="809" w:type="dxa"/>
          </w:tcPr>
          <w:p w14:paraId="21736C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284,3 </w:t>
            </w:r>
          </w:p>
        </w:tc>
        <w:tc>
          <w:tcPr>
            <w:tcW w:w="767" w:type="dxa"/>
          </w:tcPr>
          <w:p w14:paraId="641786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289,5 </w:t>
            </w:r>
          </w:p>
        </w:tc>
        <w:tc>
          <w:tcPr>
            <w:tcW w:w="806" w:type="dxa"/>
          </w:tcPr>
          <w:p w14:paraId="759C62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320,2 </w:t>
            </w:r>
          </w:p>
        </w:tc>
        <w:tc>
          <w:tcPr>
            <w:tcW w:w="767" w:type="dxa"/>
          </w:tcPr>
          <w:p w14:paraId="0B81B9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278,2 </w:t>
            </w:r>
          </w:p>
        </w:tc>
        <w:tc>
          <w:tcPr>
            <w:tcW w:w="840" w:type="dxa"/>
          </w:tcPr>
          <w:p w14:paraId="0AB9F2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285,4 </w:t>
            </w:r>
          </w:p>
        </w:tc>
      </w:tr>
    </w:tbl>
    <w:p w14:paraId="0FD664C3" w14:textId="3DE002F1" w:rsidR="001E310D" w:rsidRPr="00A4525D" w:rsidRDefault="004A4ED6"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1 </w:t>
      </w:r>
      <w:r w:rsidR="00982453">
        <w:rPr>
          <w:rFonts w:ascii="Arial" w:hAnsi="Arial" w:cs="Arial"/>
          <w:i/>
          <w:iCs/>
          <w:sz w:val="18"/>
          <w:szCs w:val="18"/>
        </w:rPr>
        <w:t>–</w:t>
      </w:r>
      <w:r w:rsidRPr="00A4525D">
        <w:rPr>
          <w:rFonts w:ascii="Arial" w:hAnsi="Arial" w:cs="Arial"/>
          <w:i/>
          <w:iCs/>
          <w:sz w:val="18"/>
          <w:szCs w:val="18"/>
        </w:rPr>
        <w:t xml:space="preserve"> Liczba zgonów z powodu chorób nowotworowych mężczyzn mieszkających na wsi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5731E3E6" w14:textId="2506DAF4" w:rsidR="001E310D" w:rsidRPr="00F36AD9" w:rsidRDefault="001E310D" w:rsidP="009A39B1">
      <w:pPr>
        <w:spacing w:before="120" w:after="120" w:line="360" w:lineRule="auto"/>
        <w:rPr>
          <w:rFonts w:ascii="Arial" w:hAnsi="Arial" w:cs="Arial"/>
        </w:rPr>
      </w:pPr>
      <w:r w:rsidRPr="00F36AD9">
        <w:rPr>
          <w:rFonts w:ascii="Arial" w:hAnsi="Arial" w:cs="Arial"/>
        </w:rPr>
        <w:t>Liczba zgonów z powodu chorób nowotworowych mężczyzn mieszkających na wsi w poszczególnych województwach w przeliczeniu na 100 tys. ludności dla lat 2016</w:t>
      </w:r>
      <w:r w:rsidR="00982453">
        <w:rPr>
          <w:rFonts w:ascii="Arial" w:hAnsi="Arial" w:cs="Arial"/>
        </w:rPr>
        <w:t>–</w:t>
      </w:r>
      <w:r w:rsidRPr="00F36AD9">
        <w:rPr>
          <w:rFonts w:ascii="Arial" w:hAnsi="Arial" w:cs="Arial"/>
        </w:rPr>
        <w:t>2022 ulegała nieznacznym fluktuacjom. Największy wzrost odnotowano w województwie opolskim (wzrost o 88,7  zgonów), największy spadek z kolei odnotowano w województwie lubuskim (spadek o 56,6 zgonów)</w:t>
      </w:r>
      <w:r w:rsidR="004A4ED6" w:rsidRPr="00F36AD9">
        <w:rPr>
          <w:rStyle w:val="Odwoanieprzypisudolnego"/>
          <w:rFonts w:ascii="Arial" w:hAnsi="Arial" w:cs="Arial"/>
        </w:rPr>
        <w:footnoteReference w:id="40"/>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16E01E6B" w14:textId="77777777" w:rsidTr="004A4ED6">
        <w:tc>
          <w:tcPr>
            <w:tcW w:w="3458" w:type="dxa"/>
            <w:shd w:val="clear" w:color="auto" w:fill="E7E6E6" w:themeFill="background2"/>
          </w:tcPr>
          <w:p w14:paraId="3000D97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2BA3FEE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4D75C43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39F67BC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3FF85C4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35F93D2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35ACCD5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414DCB2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7F4C44AF" w14:textId="77777777" w:rsidTr="004A4ED6">
        <w:tc>
          <w:tcPr>
            <w:tcW w:w="3458" w:type="dxa"/>
          </w:tcPr>
          <w:p w14:paraId="6A55426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63E0A0A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264,2 </w:t>
            </w:r>
          </w:p>
        </w:tc>
        <w:tc>
          <w:tcPr>
            <w:tcW w:w="848" w:type="dxa"/>
          </w:tcPr>
          <w:p w14:paraId="3B80654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271,2 </w:t>
            </w:r>
          </w:p>
        </w:tc>
        <w:tc>
          <w:tcPr>
            <w:tcW w:w="809" w:type="dxa"/>
          </w:tcPr>
          <w:p w14:paraId="47BA7EF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278,2 </w:t>
            </w:r>
          </w:p>
        </w:tc>
        <w:tc>
          <w:tcPr>
            <w:tcW w:w="767" w:type="dxa"/>
          </w:tcPr>
          <w:p w14:paraId="58A543E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280,4 </w:t>
            </w:r>
          </w:p>
        </w:tc>
        <w:tc>
          <w:tcPr>
            <w:tcW w:w="806" w:type="dxa"/>
          </w:tcPr>
          <w:p w14:paraId="572A2ED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280,7 </w:t>
            </w:r>
          </w:p>
        </w:tc>
        <w:tc>
          <w:tcPr>
            <w:tcW w:w="767" w:type="dxa"/>
          </w:tcPr>
          <w:p w14:paraId="08548E2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264,4 </w:t>
            </w:r>
          </w:p>
        </w:tc>
        <w:tc>
          <w:tcPr>
            <w:tcW w:w="840" w:type="dxa"/>
          </w:tcPr>
          <w:p w14:paraId="2EDD6A8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278,7 </w:t>
            </w:r>
          </w:p>
        </w:tc>
      </w:tr>
      <w:tr w:rsidR="001E310D" w:rsidRPr="00F36AD9" w14:paraId="70245FAA" w14:textId="77777777" w:rsidTr="004A4ED6">
        <w:tc>
          <w:tcPr>
            <w:tcW w:w="3458" w:type="dxa"/>
          </w:tcPr>
          <w:p w14:paraId="2BF3DB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453E1C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282,1 </w:t>
            </w:r>
          </w:p>
        </w:tc>
        <w:tc>
          <w:tcPr>
            <w:tcW w:w="848" w:type="dxa"/>
          </w:tcPr>
          <w:p w14:paraId="7AD1EF7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291,7 </w:t>
            </w:r>
          </w:p>
        </w:tc>
        <w:tc>
          <w:tcPr>
            <w:tcW w:w="809" w:type="dxa"/>
          </w:tcPr>
          <w:p w14:paraId="62DBF14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297,7 </w:t>
            </w:r>
          </w:p>
        </w:tc>
        <w:tc>
          <w:tcPr>
            <w:tcW w:w="767" w:type="dxa"/>
          </w:tcPr>
          <w:p w14:paraId="2AC5382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306,2 </w:t>
            </w:r>
          </w:p>
        </w:tc>
        <w:tc>
          <w:tcPr>
            <w:tcW w:w="806" w:type="dxa"/>
          </w:tcPr>
          <w:p w14:paraId="6B07B21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269,7 </w:t>
            </w:r>
          </w:p>
        </w:tc>
        <w:tc>
          <w:tcPr>
            <w:tcW w:w="767" w:type="dxa"/>
          </w:tcPr>
          <w:p w14:paraId="2148F81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269,7 </w:t>
            </w:r>
          </w:p>
        </w:tc>
        <w:tc>
          <w:tcPr>
            <w:tcW w:w="840" w:type="dxa"/>
          </w:tcPr>
          <w:p w14:paraId="0762B0C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284,3 </w:t>
            </w:r>
          </w:p>
        </w:tc>
      </w:tr>
      <w:tr w:rsidR="001E310D" w:rsidRPr="00F36AD9" w14:paraId="5FA3605B" w14:textId="77777777" w:rsidTr="004A4ED6">
        <w:tc>
          <w:tcPr>
            <w:tcW w:w="3458" w:type="dxa"/>
          </w:tcPr>
          <w:p w14:paraId="3E76DE64"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Kujawsko-Pomorskie </w:t>
            </w:r>
          </w:p>
        </w:tc>
        <w:tc>
          <w:tcPr>
            <w:tcW w:w="767" w:type="dxa"/>
          </w:tcPr>
          <w:p w14:paraId="713E6FE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285,3 </w:t>
            </w:r>
          </w:p>
        </w:tc>
        <w:tc>
          <w:tcPr>
            <w:tcW w:w="848" w:type="dxa"/>
          </w:tcPr>
          <w:p w14:paraId="0356E4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300,7 </w:t>
            </w:r>
          </w:p>
        </w:tc>
        <w:tc>
          <w:tcPr>
            <w:tcW w:w="809" w:type="dxa"/>
          </w:tcPr>
          <w:p w14:paraId="3788F3B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304,2 </w:t>
            </w:r>
          </w:p>
        </w:tc>
        <w:tc>
          <w:tcPr>
            <w:tcW w:w="767" w:type="dxa"/>
          </w:tcPr>
          <w:p w14:paraId="1BFA9E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315,9 </w:t>
            </w:r>
          </w:p>
        </w:tc>
        <w:tc>
          <w:tcPr>
            <w:tcW w:w="806" w:type="dxa"/>
          </w:tcPr>
          <w:p w14:paraId="78AFD6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294,8 </w:t>
            </w:r>
          </w:p>
        </w:tc>
        <w:tc>
          <w:tcPr>
            <w:tcW w:w="767" w:type="dxa"/>
          </w:tcPr>
          <w:p w14:paraId="0CB440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294,8 </w:t>
            </w:r>
          </w:p>
        </w:tc>
        <w:tc>
          <w:tcPr>
            <w:tcW w:w="840" w:type="dxa"/>
          </w:tcPr>
          <w:p w14:paraId="7A1DAD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320,1 </w:t>
            </w:r>
          </w:p>
        </w:tc>
      </w:tr>
      <w:tr w:rsidR="001E310D" w:rsidRPr="00F36AD9" w14:paraId="7B332567" w14:textId="77777777" w:rsidTr="004A4ED6">
        <w:tc>
          <w:tcPr>
            <w:tcW w:w="3458" w:type="dxa"/>
          </w:tcPr>
          <w:p w14:paraId="19B46D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39C999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217,0 </w:t>
            </w:r>
          </w:p>
        </w:tc>
        <w:tc>
          <w:tcPr>
            <w:tcW w:w="848" w:type="dxa"/>
          </w:tcPr>
          <w:p w14:paraId="060AA3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236,3 </w:t>
            </w:r>
          </w:p>
        </w:tc>
        <w:tc>
          <w:tcPr>
            <w:tcW w:w="809" w:type="dxa"/>
          </w:tcPr>
          <w:p w14:paraId="613C67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234,0 </w:t>
            </w:r>
          </w:p>
        </w:tc>
        <w:tc>
          <w:tcPr>
            <w:tcW w:w="767" w:type="dxa"/>
          </w:tcPr>
          <w:p w14:paraId="656A68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238,5 </w:t>
            </w:r>
          </w:p>
        </w:tc>
        <w:tc>
          <w:tcPr>
            <w:tcW w:w="806" w:type="dxa"/>
          </w:tcPr>
          <w:p w14:paraId="3E2B51B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251,2 </w:t>
            </w:r>
          </w:p>
        </w:tc>
        <w:tc>
          <w:tcPr>
            <w:tcW w:w="767" w:type="dxa"/>
          </w:tcPr>
          <w:p w14:paraId="1EEB1C1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251,2 </w:t>
            </w:r>
          </w:p>
        </w:tc>
        <w:tc>
          <w:tcPr>
            <w:tcW w:w="840" w:type="dxa"/>
          </w:tcPr>
          <w:p w14:paraId="3CA0AD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263,2 </w:t>
            </w:r>
          </w:p>
        </w:tc>
      </w:tr>
      <w:tr w:rsidR="001E310D" w:rsidRPr="00F36AD9" w14:paraId="45B05FE5" w14:textId="77777777" w:rsidTr="004A4ED6">
        <w:tc>
          <w:tcPr>
            <w:tcW w:w="3458" w:type="dxa"/>
          </w:tcPr>
          <w:p w14:paraId="742EC7A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41AED0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228,5 </w:t>
            </w:r>
          </w:p>
        </w:tc>
        <w:tc>
          <w:tcPr>
            <w:tcW w:w="848" w:type="dxa"/>
          </w:tcPr>
          <w:p w14:paraId="6A874EF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258,9 </w:t>
            </w:r>
          </w:p>
        </w:tc>
        <w:tc>
          <w:tcPr>
            <w:tcW w:w="809" w:type="dxa"/>
          </w:tcPr>
          <w:p w14:paraId="63EC36D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265,2 </w:t>
            </w:r>
          </w:p>
        </w:tc>
        <w:tc>
          <w:tcPr>
            <w:tcW w:w="767" w:type="dxa"/>
          </w:tcPr>
          <w:p w14:paraId="78008D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277,3 </w:t>
            </w:r>
          </w:p>
        </w:tc>
        <w:tc>
          <w:tcPr>
            <w:tcW w:w="806" w:type="dxa"/>
          </w:tcPr>
          <w:p w14:paraId="4851A34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241,5 </w:t>
            </w:r>
          </w:p>
        </w:tc>
        <w:tc>
          <w:tcPr>
            <w:tcW w:w="767" w:type="dxa"/>
          </w:tcPr>
          <w:p w14:paraId="7EF2918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241,5 </w:t>
            </w:r>
          </w:p>
        </w:tc>
        <w:tc>
          <w:tcPr>
            <w:tcW w:w="840" w:type="dxa"/>
          </w:tcPr>
          <w:p w14:paraId="3AC57F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252,5 </w:t>
            </w:r>
          </w:p>
        </w:tc>
      </w:tr>
      <w:tr w:rsidR="001E310D" w:rsidRPr="00F36AD9" w14:paraId="0160D907" w14:textId="77777777" w:rsidTr="004A4ED6">
        <w:tc>
          <w:tcPr>
            <w:tcW w:w="3458" w:type="dxa"/>
          </w:tcPr>
          <w:p w14:paraId="1A5BA8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4952E4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299,7 </w:t>
            </w:r>
          </w:p>
        </w:tc>
        <w:tc>
          <w:tcPr>
            <w:tcW w:w="848" w:type="dxa"/>
          </w:tcPr>
          <w:p w14:paraId="0C163F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300,1 </w:t>
            </w:r>
          </w:p>
        </w:tc>
        <w:tc>
          <w:tcPr>
            <w:tcW w:w="809" w:type="dxa"/>
          </w:tcPr>
          <w:p w14:paraId="4C91C22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312,5 </w:t>
            </w:r>
          </w:p>
        </w:tc>
        <w:tc>
          <w:tcPr>
            <w:tcW w:w="767" w:type="dxa"/>
          </w:tcPr>
          <w:p w14:paraId="0ED1D3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311,1 </w:t>
            </w:r>
          </w:p>
        </w:tc>
        <w:tc>
          <w:tcPr>
            <w:tcW w:w="806" w:type="dxa"/>
          </w:tcPr>
          <w:p w14:paraId="22B7D2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295,0 </w:t>
            </w:r>
          </w:p>
        </w:tc>
        <w:tc>
          <w:tcPr>
            <w:tcW w:w="767" w:type="dxa"/>
          </w:tcPr>
          <w:p w14:paraId="0117BB2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295,0 </w:t>
            </w:r>
          </w:p>
        </w:tc>
        <w:tc>
          <w:tcPr>
            <w:tcW w:w="840" w:type="dxa"/>
          </w:tcPr>
          <w:p w14:paraId="0672E8F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314,0 </w:t>
            </w:r>
          </w:p>
        </w:tc>
      </w:tr>
      <w:tr w:rsidR="001E310D" w:rsidRPr="00F36AD9" w14:paraId="7CE5D670" w14:textId="77777777" w:rsidTr="004A4ED6">
        <w:tc>
          <w:tcPr>
            <w:tcW w:w="3458" w:type="dxa"/>
          </w:tcPr>
          <w:p w14:paraId="7B72997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76768CC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262,6 </w:t>
            </w:r>
          </w:p>
        </w:tc>
        <w:tc>
          <w:tcPr>
            <w:tcW w:w="848" w:type="dxa"/>
          </w:tcPr>
          <w:p w14:paraId="3D04804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255,3 </w:t>
            </w:r>
          </w:p>
        </w:tc>
        <w:tc>
          <w:tcPr>
            <w:tcW w:w="809" w:type="dxa"/>
          </w:tcPr>
          <w:p w14:paraId="70BAA5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262,7 </w:t>
            </w:r>
          </w:p>
        </w:tc>
        <w:tc>
          <w:tcPr>
            <w:tcW w:w="767" w:type="dxa"/>
          </w:tcPr>
          <w:p w14:paraId="43765F5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267,1 </w:t>
            </w:r>
          </w:p>
        </w:tc>
        <w:tc>
          <w:tcPr>
            <w:tcW w:w="806" w:type="dxa"/>
          </w:tcPr>
          <w:p w14:paraId="2F337DD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268,0 </w:t>
            </w:r>
          </w:p>
        </w:tc>
        <w:tc>
          <w:tcPr>
            <w:tcW w:w="767" w:type="dxa"/>
          </w:tcPr>
          <w:p w14:paraId="657086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259,4 </w:t>
            </w:r>
          </w:p>
        </w:tc>
        <w:tc>
          <w:tcPr>
            <w:tcW w:w="840" w:type="dxa"/>
          </w:tcPr>
          <w:p w14:paraId="28E539C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274,8 </w:t>
            </w:r>
          </w:p>
        </w:tc>
      </w:tr>
      <w:tr w:rsidR="001E310D" w:rsidRPr="00F36AD9" w14:paraId="110E2B38" w14:textId="77777777" w:rsidTr="004A4ED6">
        <w:tc>
          <w:tcPr>
            <w:tcW w:w="3458" w:type="dxa"/>
          </w:tcPr>
          <w:p w14:paraId="186076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47AB470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265,6 </w:t>
            </w:r>
          </w:p>
        </w:tc>
        <w:tc>
          <w:tcPr>
            <w:tcW w:w="848" w:type="dxa"/>
          </w:tcPr>
          <w:p w14:paraId="10D0A9D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268,7 </w:t>
            </w:r>
          </w:p>
        </w:tc>
        <w:tc>
          <w:tcPr>
            <w:tcW w:w="809" w:type="dxa"/>
          </w:tcPr>
          <w:p w14:paraId="300F7B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271,5 </w:t>
            </w:r>
          </w:p>
        </w:tc>
        <w:tc>
          <w:tcPr>
            <w:tcW w:w="767" w:type="dxa"/>
          </w:tcPr>
          <w:p w14:paraId="5CFB65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268,5 </w:t>
            </w:r>
          </w:p>
        </w:tc>
        <w:tc>
          <w:tcPr>
            <w:tcW w:w="806" w:type="dxa"/>
          </w:tcPr>
          <w:p w14:paraId="337F9E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237,3 </w:t>
            </w:r>
          </w:p>
        </w:tc>
        <w:tc>
          <w:tcPr>
            <w:tcW w:w="767" w:type="dxa"/>
          </w:tcPr>
          <w:p w14:paraId="41DE957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237,3 </w:t>
            </w:r>
          </w:p>
        </w:tc>
        <w:tc>
          <w:tcPr>
            <w:tcW w:w="840" w:type="dxa"/>
          </w:tcPr>
          <w:p w14:paraId="1317BF2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257,7 </w:t>
            </w:r>
          </w:p>
        </w:tc>
      </w:tr>
      <w:tr w:rsidR="001E310D" w:rsidRPr="00F36AD9" w14:paraId="778177D9" w14:textId="77777777" w:rsidTr="004A4ED6">
        <w:tc>
          <w:tcPr>
            <w:tcW w:w="3458" w:type="dxa"/>
          </w:tcPr>
          <w:p w14:paraId="679CBF3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036059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194,7 </w:t>
            </w:r>
          </w:p>
        </w:tc>
        <w:tc>
          <w:tcPr>
            <w:tcW w:w="848" w:type="dxa"/>
          </w:tcPr>
          <w:p w14:paraId="225575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246,2 </w:t>
            </w:r>
          </w:p>
        </w:tc>
        <w:tc>
          <w:tcPr>
            <w:tcW w:w="809" w:type="dxa"/>
          </w:tcPr>
          <w:p w14:paraId="4389F4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289,4 </w:t>
            </w:r>
          </w:p>
        </w:tc>
        <w:tc>
          <w:tcPr>
            <w:tcW w:w="767" w:type="dxa"/>
          </w:tcPr>
          <w:p w14:paraId="1E72477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282,9 </w:t>
            </w:r>
          </w:p>
        </w:tc>
        <w:tc>
          <w:tcPr>
            <w:tcW w:w="806" w:type="dxa"/>
          </w:tcPr>
          <w:p w14:paraId="212CB2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287,3 </w:t>
            </w:r>
          </w:p>
        </w:tc>
        <w:tc>
          <w:tcPr>
            <w:tcW w:w="767" w:type="dxa"/>
          </w:tcPr>
          <w:p w14:paraId="4AD994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287,3 </w:t>
            </w:r>
          </w:p>
        </w:tc>
        <w:tc>
          <w:tcPr>
            <w:tcW w:w="840" w:type="dxa"/>
          </w:tcPr>
          <w:p w14:paraId="1811A2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288,6 </w:t>
            </w:r>
          </w:p>
        </w:tc>
      </w:tr>
      <w:tr w:rsidR="001E310D" w:rsidRPr="00F36AD9" w14:paraId="023827FE" w14:textId="77777777" w:rsidTr="004A4ED6">
        <w:tc>
          <w:tcPr>
            <w:tcW w:w="3458" w:type="dxa"/>
          </w:tcPr>
          <w:p w14:paraId="3CDFBE7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6E9A8DC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217,1 </w:t>
            </w:r>
          </w:p>
        </w:tc>
        <w:tc>
          <w:tcPr>
            <w:tcW w:w="848" w:type="dxa"/>
          </w:tcPr>
          <w:p w14:paraId="3A3F08F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223,2 </w:t>
            </w:r>
          </w:p>
        </w:tc>
        <w:tc>
          <w:tcPr>
            <w:tcW w:w="809" w:type="dxa"/>
          </w:tcPr>
          <w:p w14:paraId="1F48437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220,8 </w:t>
            </w:r>
          </w:p>
        </w:tc>
        <w:tc>
          <w:tcPr>
            <w:tcW w:w="767" w:type="dxa"/>
          </w:tcPr>
          <w:p w14:paraId="32506A7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216,1 </w:t>
            </w:r>
          </w:p>
        </w:tc>
        <w:tc>
          <w:tcPr>
            <w:tcW w:w="806" w:type="dxa"/>
          </w:tcPr>
          <w:p w14:paraId="52105E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234,2 </w:t>
            </w:r>
          </w:p>
        </w:tc>
        <w:tc>
          <w:tcPr>
            <w:tcW w:w="767" w:type="dxa"/>
          </w:tcPr>
          <w:p w14:paraId="59127C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234,2 </w:t>
            </w:r>
          </w:p>
        </w:tc>
        <w:tc>
          <w:tcPr>
            <w:tcW w:w="840" w:type="dxa"/>
          </w:tcPr>
          <w:p w14:paraId="352FB4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224,1 </w:t>
            </w:r>
          </w:p>
        </w:tc>
      </w:tr>
      <w:tr w:rsidR="001E310D" w:rsidRPr="00F36AD9" w14:paraId="05888240" w14:textId="77777777" w:rsidTr="004A4ED6">
        <w:tc>
          <w:tcPr>
            <w:tcW w:w="3458" w:type="dxa"/>
          </w:tcPr>
          <w:p w14:paraId="3F62F6F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52AA3F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210,2 </w:t>
            </w:r>
          </w:p>
        </w:tc>
        <w:tc>
          <w:tcPr>
            <w:tcW w:w="848" w:type="dxa"/>
          </w:tcPr>
          <w:p w14:paraId="684758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224,1 </w:t>
            </w:r>
          </w:p>
        </w:tc>
        <w:tc>
          <w:tcPr>
            <w:tcW w:w="809" w:type="dxa"/>
          </w:tcPr>
          <w:p w14:paraId="141ED3F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232,2 </w:t>
            </w:r>
          </w:p>
        </w:tc>
        <w:tc>
          <w:tcPr>
            <w:tcW w:w="767" w:type="dxa"/>
          </w:tcPr>
          <w:p w14:paraId="7DB6007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231,0 </w:t>
            </w:r>
          </w:p>
        </w:tc>
        <w:tc>
          <w:tcPr>
            <w:tcW w:w="806" w:type="dxa"/>
          </w:tcPr>
          <w:p w14:paraId="4A3CEA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219,1 </w:t>
            </w:r>
          </w:p>
        </w:tc>
        <w:tc>
          <w:tcPr>
            <w:tcW w:w="767" w:type="dxa"/>
          </w:tcPr>
          <w:p w14:paraId="1E0530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219,1 </w:t>
            </w:r>
          </w:p>
        </w:tc>
        <w:tc>
          <w:tcPr>
            <w:tcW w:w="840" w:type="dxa"/>
          </w:tcPr>
          <w:p w14:paraId="481C6CD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231,9 </w:t>
            </w:r>
          </w:p>
        </w:tc>
      </w:tr>
      <w:tr w:rsidR="001E310D" w:rsidRPr="00F36AD9" w14:paraId="3DF61621" w14:textId="77777777" w:rsidTr="004A4ED6">
        <w:tc>
          <w:tcPr>
            <w:tcW w:w="3458" w:type="dxa"/>
          </w:tcPr>
          <w:p w14:paraId="60F9745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5CF021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267,9 </w:t>
            </w:r>
          </w:p>
        </w:tc>
        <w:tc>
          <w:tcPr>
            <w:tcW w:w="848" w:type="dxa"/>
          </w:tcPr>
          <w:p w14:paraId="03447ED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271,9 </w:t>
            </w:r>
          </w:p>
        </w:tc>
        <w:tc>
          <w:tcPr>
            <w:tcW w:w="809" w:type="dxa"/>
          </w:tcPr>
          <w:p w14:paraId="75C386D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278,9 </w:t>
            </w:r>
          </w:p>
        </w:tc>
        <w:tc>
          <w:tcPr>
            <w:tcW w:w="767" w:type="dxa"/>
          </w:tcPr>
          <w:p w14:paraId="691842B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279,5 </w:t>
            </w:r>
          </w:p>
        </w:tc>
        <w:tc>
          <w:tcPr>
            <w:tcW w:w="806" w:type="dxa"/>
          </w:tcPr>
          <w:p w14:paraId="62C547C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250,8 </w:t>
            </w:r>
          </w:p>
        </w:tc>
        <w:tc>
          <w:tcPr>
            <w:tcW w:w="767" w:type="dxa"/>
          </w:tcPr>
          <w:p w14:paraId="455F14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250,8 </w:t>
            </w:r>
          </w:p>
        </w:tc>
        <w:tc>
          <w:tcPr>
            <w:tcW w:w="840" w:type="dxa"/>
          </w:tcPr>
          <w:p w14:paraId="6BABEED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281,1 </w:t>
            </w:r>
          </w:p>
        </w:tc>
      </w:tr>
      <w:tr w:rsidR="001E310D" w:rsidRPr="00F36AD9" w14:paraId="39EA1FB1" w14:textId="77777777" w:rsidTr="004A4ED6">
        <w:tc>
          <w:tcPr>
            <w:tcW w:w="3458" w:type="dxa"/>
          </w:tcPr>
          <w:p w14:paraId="24BBC5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5282A3F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283,8 </w:t>
            </w:r>
          </w:p>
        </w:tc>
        <w:tc>
          <w:tcPr>
            <w:tcW w:w="848" w:type="dxa"/>
          </w:tcPr>
          <w:p w14:paraId="78D90F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295,4 </w:t>
            </w:r>
          </w:p>
        </w:tc>
        <w:tc>
          <w:tcPr>
            <w:tcW w:w="809" w:type="dxa"/>
          </w:tcPr>
          <w:p w14:paraId="3A2DBFC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294,6 </w:t>
            </w:r>
          </w:p>
        </w:tc>
        <w:tc>
          <w:tcPr>
            <w:tcW w:w="767" w:type="dxa"/>
          </w:tcPr>
          <w:p w14:paraId="082289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297,6 </w:t>
            </w:r>
          </w:p>
        </w:tc>
        <w:tc>
          <w:tcPr>
            <w:tcW w:w="806" w:type="dxa"/>
          </w:tcPr>
          <w:p w14:paraId="2FF4C44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289,7 </w:t>
            </w:r>
          </w:p>
        </w:tc>
        <w:tc>
          <w:tcPr>
            <w:tcW w:w="767" w:type="dxa"/>
          </w:tcPr>
          <w:p w14:paraId="5C19F4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289,7 </w:t>
            </w:r>
          </w:p>
        </w:tc>
        <w:tc>
          <w:tcPr>
            <w:tcW w:w="840" w:type="dxa"/>
          </w:tcPr>
          <w:p w14:paraId="6AB4ECB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306,7 </w:t>
            </w:r>
          </w:p>
        </w:tc>
      </w:tr>
      <w:tr w:rsidR="001E310D" w:rsidRPr="00F36AD9" w14:paraId="68594113" w14:textId="77777777" w:rsidTr="004A4ED6">
        <w:tc>
          <w:tcPr>
            <w:tcW w:w="3458" w:type="dxa"/>
          </w:tcPr>
          <w:p w14:paraId="65CEA2C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43470E6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258,6 </w:t>
            </w:r>
          </w:p>
        </w:tc>
        <w:tc>
          <w:tcPr>
            <w:tcW w:w="848" w:type="dxa"/>
          </w:tcPr>
          <w:p w14:paraId="180026B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267,2 </w:t>
            </w:r>
          </w:p>
        </w:tc>
        <w:tc>
          <w:tcPr>
            <w:tcW w:w="809" w:type="dxa"/>
          </w:tcPr>
          <w:p w14:paraId="58D8FA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250,0 </w:t>
            </w:r>
          </w:p>
        </w:tc>
        <w:tc>
          <w:tcPr>
            <w:tcW w:w="767" w:type="dxa"/>
          </w:tcPr>
          <w:p w14:paraId="1706C63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257,0 </w:t>
            </w:r>
          </w:p>
        </w:tc>
        <w:tc>
          <w:tcPr>
            <w:tcW w:w="806" w:type="dxa"/>
          </w:tcPr>
          <w:p w14:paraId="79F01EC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280,0 </w:t>
            </w:r>
          </w:p>
        </w:tc>
        <w:tc>
          <w:tcPr>
            <w:tcW w:w="767" w:type="dxa"/>
          </w:tcPr>
          <w:p w14:paraId="0BDA75F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280,0 </w:t>
            </w:r>
          </w:p>
        </w:tc>
        <w:tc>
          <w:tcPr>
            <w:tcW w:w="840" w:type="dxa"/>
          </w:tcPr>
          <w:p w14:paraId="56ED4A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304,2 </w:t>
            </w:r>
          </w:p>
        </w:tc>
      </w:tr>
      <w:tr w:rsidR="001E310D" w:rsidRPr="00F36AD9" w14:paraId="0E428E15" w14:textId="77777777" w:rsidTr="004A4ED6">
        <w:tc>
          <w:tcPr>
            <w:tcW w:w="3458" w:type="dxa"/>
          </w:tcPr>
          <w:p w14:paraId="43225E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189EA3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255,9 </w:t>
            </w:r>
          </w:p>
        </w:tc>
        <w:tc>
          <w:tcPr>
            <w:tcW w:w="848" w:type="dxa"/>
          </w:tcPr>
          <w:p w14:paraId="18F5FCF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240,4 </w:t>
            </w:r>
          </w:p>
        </w:tc>
        <w:tc>
          <w:tcPr>
            <w:tcW w:w="809" w:type="dxa"/>
          </w:tcPr>
          <w:p w14:paraId="2FF683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262,3 </w:t>
            </w:r>
          </w:p>
        </w:tc>
        <w:tc>
          <w:tcPr>
            <w:tcW w:w="767" w:type="dxa"/>
          </w:tcPr>
          <w:p w14:paraId="1F16CB5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279,3 </w:t>
            </w:r>
          </w:p>
        </w:tc>
        <w:tc>
          <w:tcPr>
            <w:tcW w:w="806" w:type="dxa"/>
          </w:tcPr>
          <w:p w14:paraId="48841B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255,1 </w:t>
            </w:r>
          </w:p>
        </w:tc>
        <w:tc>
          <w:tcPr>
            <w:tcW w:w="767" w:type="dxa"/>
          </w:tcPr>
          <w:p w14:paraId="0F0CD1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255,1 </w:t>
            </w:r>
          </w:p>
        </w:tc>
        <w:tc>
          <w:tcPr>
            <w:tcW w:w="840" w:type="dxa"/>
          </w:tcPr>
          <w:p w14:paraId="79BACC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270,7 </w:t>
            </w:r>
          </w:p>
        </w:tc>
      </w:tr>
      <w:tr w:rsidR="001E310D" w:rsidRPr="00F36AD9" w14:paraId="774E9603" w14:textId="77777777" w:rsidTr="004A4ED6">
        <w:tc>
          <w:tcPr>
            <w:tcW w:w="3458" w:type="dxa"/>
          </w:tcPr>
          <w:p w14:paraId="2A516C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10BE74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266,0 </w:t>
            </w:r>
          </w:p>
        </w:tc>
        <w:tc>
          <w:tcPr>
            <w:tcW w:w="848" w:type="dxa"/>
          </w:tcPr>
          <w:p w14:paraId="7596A7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264,9 </w:t>
            </w:r>
          </w:p>
        </w:tc>
        <w:tc>
          <w:tcPr>
            <w:tcW w:w="809" w:type="dxa"/>
          </w:tcPr>
          <w:p w14:paraId="2FAFD8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291,9 </w:t>
            </w:r>
          </w:p>
        </w:tc>
        <w:tc>
          <w:tcPr>
            <w:tcW w:w="767" w:type="dxa"/>
          </w:tcPr>
          <w:p w14:paraId="080746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282,8 </w:t>
            </w:r>
          </w:p>
        </w:tc>
        <w:tc>
          <w:tcPr>
            <w:tcW w:w="806" w:type="dxa"/>
          </w:tcPr>
          <w:p w14:paraId="1A2281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262,3 </w:t>
            </w:r>
          </w:p>
        </w:tc>
        <w:tc>
          <w:tcPr>
            <w:tcW w:w="767" w:type="dxa"/>
          </w:tcPr>
          <w:p w14:paraId="38DF206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262,3 </w:t>
            </w:r>
          </w:p>
        </w:tc>
        <w:tc>
          <w:tcPr>
            <w:tcW w:w="840" w:type="dxa"/>
          </w:tcPr>
          <w:p w14:paraId="62EB48A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265,0 </w:t>
            </w:r>
          </w:p>
        </w:tc>
      </w:tr>
      <w:tr w:rsidR="001E310D" w:rsidRPr="00F36AD9" w14:paraId="1C114F51" w14:textId="77777777" w:rsidTr="004A4ED6">
        <w:tc>
          <w:tcPr>
            <w:tcW w:w="3458" w:type="dxa"/>
          </w:tcPr>
          <w:p w14:paraId="1CDDFA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0AE02C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262,2 </w:t>
            </w:r>
          </w:p>
        </w:tc>
        <w:tc>
          <w:tcPr>
            <w:tcW w:w="848" w:type="dxa"/>
          </w:tcPr>
          <w:p w14:paraId="550B00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269,4 </w:t>
            </w:r>
          </w:p>
        </w:tc>
        <w:tc>
          <w:tcPr>
            <w:tcW w:w="809" w:type="dxa"/>
          </w:tcPr>
          <w:p w14:paraId="220DE6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277,5 </w:t>
            </w:r>
          </w:p>
        </w:tc>
        <w:tc>
          <w:tcPr>
            <w:tcW w:w="767" w:type="dxa"/>
          </w:tcPr>
          <w:p w14:paraId="0A5B94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286,2 </w:t>
            </w:r>
          </w:p>
        </w:tc>
        <w:tc>
          <w:tcPr>
            <w:tcW w:w="806" w:type="dxa"/>
          </w:tcPr>
          <w:p w14:paraId="76653F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286,9 </w:t>
            </w:r>
          </w:p>
        </w:tc>
        <w:tc>
          <w:tcPr>
            <w:tcW w:w="767" w:type="dxa"/>
          </w:tcPr>
          <w:p w14:paraId="254861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286,9 </w:t>
            </w:r>
          </w:p>
        </w:tc>
        <w:tc>
          <w:tcPr>
            <w:tcW w:w="840" w:type="dxa"/>
          </w:tcPr>
          <w:p w14:paraId="64CCB3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275,9 </w:t>
            </w:r>
          </w:p>
        </w:tc>
      </w:tr>
    </w:tbl>
    <w:p w14:paraId="5F1C8C26" w14:textId="2AB31628" w:rsidR="001E310D" w:rsidRPr="00A4525D" w:rsidRDefault="004A4ED6"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2 </w:t>
      </w:r>
      <w:r w:rsidR="00982453">
        <w:rPr>
          <w:rFonts w:ascii="Arial" w:hAnsi="Arial" w:cs="Arial"/>
          <w:i/>
          <w:iCs/>
          <w:sz w:val="18"/>
          <w:szCs w:val="18"/>
        </w:rPr>
        <w:t>–</w:t>
      </w:r>
      <w:r w:rsidRPr="00A4525D">
        <w:rPr>
          <w:rFonts w:ascii="Arial" w:hAnsi="Arial" w:cs="Arial"/>
          <w:i/>
          <w:iCs/>
          <w:sz w:val="18"/>
          <w:szCs w:val="18"/>
        </w:rPr>
        <w:t xml:space="preserve"> Liczba zgonów z powodu chorób nowotworowych kobiet mieszkających w miastach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5DCECB31" w14:textId="5A8B537E" w:rsidR="001E310D" w:rsidRPr="00F36AD9" w:rsidRDefault="001E310D" w:rsidP="009A39B1">
      <w:pPr>
        <w:spacing w:before="120" w:after="120" w:line="360" w:lineRule="auto"/>
        <w:rPr>
          <w:rFonts w:ascii="Arial" w:hAnsi="Arial" w:cs="Arial"/>
        </w:rPr>
      </w:pPr>
      <w:r w:rsidRPr="00F36AD9">
        <w:rPr>
          <w:rFonts w:ascii="Arial" w:hAnsi="Arial" w:cs="Arial"/>
        </w:rPr>
        <w:t>Liczba zgonów z powodu chorób nowotworowych kobiet mieszkających w miastach w poszczególnych województwach w przeliczeniu na 100 tys. ludności dla lat 2016</w:t>
      </w:r>
      <w:r w:rsidR="00982453">
        <w:rPr>
          <w:rFonts w:ascii="Arial" w:hAnsi="Arial" w:cs="Arial"/>
        </w:rPr>
        <w:t>–</w:t>
      </w:r>
      <w:r w:rsidRPr="00F36AD9">
        <w:rPr>
          <w:rFonts w:ascii="Arial" w:hAnsi="Arial" w:cs="Arial"/>
        </w:rPr>
        <w:t>2022 ulegała znacznym fluktuacjom. Największy wzrost odnotowano w województwie opolskim (wzrost o 93,9 zgonów), największy spadek z kolei odnotowano w województwie mazowieckim (spadek o 7,9 zgonów)</w:t>
      </w:r>
      <w:r w:rsidR="003E3C35" w:rsidRPr="00F36AD9">
        <w:rPr>
          <w:rStyle w:val="Odwoanieprzypisudolnego"/>
          <w:rFonts w:ascii="Arial" w:hAnsi="Arial" w:cs="Arial"/>
        </w:rPr>
        <w:footnoteReference w:id="41"/>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2001A495" w14:textId="77777777" w:rsidTr="003E3C35">
        <w:tc>
          <w:tcPr>
            <w:tcW w:w="3458" w:type="dxa"/>
            <w:shd w:val="clear" w:color="auto" w:fill="E7E6E6" w:themeFill="background2"/>
          </w:tcPr>
          <w:p w14:paraId="6156125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3E0B1B0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4B19B47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342C0A0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188A54A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0DDDC8B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106A8DC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62CD7E4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1822247B" w14:textId="77777777" w:rsidTr="003E3C35">
        <w:tc>
          <w:tcPr>
            <w:tcW w:w="3458" w:type="dxa"/>
          </w:tcPr>
          <w:p w14:paraId="1A5FA2B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lastRenderedPageBreak/>
              <w:t xml:space="preserve">Polska </w:t>
            </w:r>
          </w:p>
        </w:tc>
        <w:tc>
          <w:tcPr>
            <w:tcW w:w="767" w:type="dxa"/>
          </w:tcPr>
          <w:p w14:paraId="61F11ED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201,5 </w:t>
            </w:r>
          </w:p>
        </w:tc>
        <w:tc>
          <w:tcPr>
            <w:tcW w:w="848" w:type="dxa"/>
          </w:tcPr>
          <w:p w14:paraId="7A3A035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203,3 </w:t>
            </w:r>
          </w:p>
        </w:tc>
        <w:tc>
          <w:tcPr>
            <w:tcW w:w="809" w:type="dxa"/>
          </w:tcPr>
          <w:p w14:paraId="1E9E730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208,4 </w:t>
            </w:r>
          </w:p>
        </w:tc>
        <w:tc>
          <w:tcPr>
            <w:tcW w:w="767" w:type="dxa"/>
          </w:tcPr>
          <w:p w14:paraId="3FB082C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207,9 </w:t>
            </w:r>
          </w:p>
        </w:tc>
        <w:tc>
          <w:tcPr>
            <w:tcW w:w="806" w:type="dxa"/>
          </w:tcPr>
          <w:p w14:paraId="7195E9F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207,1 </w:t>
            </w:r>
          </w:p>
        </w:tc>
        <w:tc>
          <w:tcPr>
            <w:tcW w:w="767" w:type="dxa"/>
          </w:tcPr>
          <w:p w14:paraId="1F3D116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0" w:type="dxa"/>
          </w:tcPr>
          <w:p w14:paraId="04D2701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207,7 </w:t>
            </w:r>
          </w:p>
        </w:tc>
      </w:tr>
      <w:tr w:rsidR="001E310D" w:rsidRPr="00F36AD9" w14:paraId="0BE01CB2" w14:textId="77777777" w:rsidTr="003E3C35">
        <w:tc>
          <w:tcPr>
            <w:tcW w:w="3458" w:type="dxa"/>
          </w:tcPr>
          <w:p w14:paraId="70DE30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16EA9EE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236,0 </w:t>
            </w:r>
          </w:p>
        </w:tc>
        <w:tc>
          <w:tcPr>
            <w:tcW w:w="848" w:type="dxa"/>
          </w:tcPr>
          <w:p w14:paraId="41DF40F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240,5 </w:t>
            </w:r>
          </w:p>
        </w:tc>
        <w:tc>
          <w:tcPr>
            <w:tcW w:w="809" w:type="dxa"/>
          </w:tcPr>
          <w:p w14:paraId="2CCC01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236,9 </w:t>
            </w:r>
          </w:p>
        </w:tc>
        <w:tc>
          <w:tcPr>
            <w:tcW w:w="767" w:type="dxa"/>
          </w:tcPr>
          <w:p w14:paraId="29728B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233,3 </w:t>
            </w:r>
          </w:p>
        </w:tc>
        <w:tc>
          <w:tcPr>
            <w:tcW w:w="806" w:type="dxa"/>
          </w:tcPr>
          <w:p w14:paraId="2A5BEC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245,6 </w:t>
            </w:r>
          </w:p>
        </w:tc>
        <w:tc>
          <w:tcPr>
            <w:tcW w:w="767" w:type="dxa"/>
          </w:tcPr>
          <w:p w14:paraId="239A44A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203,1 </w:t>
            </w:r>
          </w:p>
        </w:tc>
        <w:tc>
          <w:tcPr>
            <w:tcW w:w="840" w:type="dxa"/>
          </w:tcPr>
          <w:p w14:paraId="7047C1B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228,4 </w:t>
            </w:r>
          </w:p>
        </w:tc>
      </w:tr>
      <w:tr w:rsidR="001E310D" w:rsidRPr="00F36AD9" w14:paraId="7A63066B" w14:textId="77777777" w:rsidTr="003E3C35">
        <w:tc>
          <w:tcPr>
            <w:tcW w:w="3458" w:type="dxa"/>
          </w:tcPr>
          <w:p w14:paraId="2FB9929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7D3947A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212,7 </w:t>
            </w:r>
          </w:p>
        </w:tc>
        <w:tc>
          <w:tcPr>
            <w:tcW w:w="848" w:type="dxa"/>
          </w:tcPr>
          <w:p w14:paraId="197DBBB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230,2 </w:t>
            </w:r>
          </w:p>
        </w:tc>
        <w:tc>
          <w:tcPr>
            <w:tcW w:w="809" w:type="dxa"/>
          </w:tcPr>
          <w:p w14:paraId="079809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227,6 </w:t>
            </w:r>
          </w:p>
        </w:tc>
        <w:tc>
          <w:tcPr>
            <w:tcW w:w="767" w:type="dxa"/>
          </w:tcPr>
          <w:p w14:paraId="6EBD6D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224,8 </w:t>
            </w:r>
          </w:p>
        </w:tc>
        <w:tc>
          <w:tcPr>
            <w:tcW w:w="806" w:type="dxa"/>
          </w:tcPr>
          <w:p w14:paraId="7426062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210,3 </w:t>
            </w:r>
          </w:p>
        </w:tc>
        <w:tc>
          <w:tcPr>
            <w:tcW w:w="767" w:type="dxa"/>
          </w:tcPr>
          <w:p w14:paraId="71C7D5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209,4 </w:t>
            </w:r>
          </w:p>
        </w:tc>
        <w:tc>
          <w:tcPr>
            <w:tcW w:w="840" w:type="dxa"/>
          </w:tcPr>
          <w:p w14:paraId="1A4F97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221,8 </w:t>
            </w:r>
          </w:p>
        </w:tc>
      </w:tr>
      <w:tr w:rsidR="001E310D" w:rsidRPr="00F36AD9" w14:paraId="5F5E350A" w14:textId="77777777" w:rsidTr="003E3C35">
        <w:tc>
          <w:tcPr>
            <w:tcW w:w="3458" w:type="dxa"/>
          </w:tcPr>
          <w:p w14:paraId="43FA2D4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6FA716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190,4 </w:t>
            </w:r>
          </w:p>
        </w:tc>
        <w:tc>
          <w:tcPr>
            <w:tcW w:w="848" w:type="dxa"/>
          </w:tcPr>
          <w:p w14:paraId="7817A21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200,2 </w:t>
            </w:r>
          </w:p>
        </w:tc>
        <w:tc>
          <w:tcPr>
            <w:tcW w:w="809" w:type="dxa"/>
          </w:tcPr>
          <w:p w14:paraId="3DB31C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200,3 </w:t>
            </w:r>
          </w:p>
        </w:tc>
        <w:tc>
          <w:tcPr>
            <w:tcW w:w="767" w:type="dxa"/>
          </w:tcPr>
          <w:p w14:paraId="1B5B74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184,0 </w:t>
            </w:r>
          </w:p>
        </w:tc>
        <w:tc>
          <w:tcPr>
            <w:tcW w:w="806" w:type="dxa"/>
          </w:tcPr>
          <w:p w14:paraId="1E985C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194,4 </w:t>
            </w:r>
          </w:p>
        </w:tc>
        <w:tc>
          <w:tcPr>
            <w:tcW w:w="767" w:type="dxa"/>
          </w:tcPr>
          <w:p w14:paraId="56218F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206,4 </w:t>
            </w:r>
          </w:p>
        </w:tc>
        <w:tc>
          <w:tcPr>
            <w:tcW w:w="840" w:type="dxa"/>
          </w:tcPr>
          <w:p w14:paraId="607E10F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204,6 </w:t>
            </w:r>
          </w:p>
        </w:tc>
      </w:tr>
      <w:tr w:rsidR="001E310D" w:rsidRPr="00F36AD9" w14:paraId="4304E082" w14:textId="77777777" w:rsidTr="003E3C35">
        <w:tc>
          <w:tcPr>
            <w:tcW w:w="3458" w:type="dxa"/>
          </w:tcPr>
          <w:p w14:paraId="3C25A1E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0AC078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200,7 </w:t>
            </w:r>
          </w:p>
        </w:tc>
        <w:tc>
          <w:tcPr>
            <w:tcW w:w="848" w:type="dxa"/>
          </w:tcPr>
          <w:p w14:paraId="14E81E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218,0 </w:t>
            </w:r>
          </w:p>
        </w:tc>
        <w:tc>
          <w:tcPr>
            <w:tcW w:w="809" w:type="dxa"/>
          </w:tcPr>
          <w:p w14:paraId="27D5CC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219,3 </w:t>
            </w:r>
          </w:p>
        </w:tc>
        <w:tc>
          <w:tcPr>
            <w:tcW w:w="767" w:type="dxa"/>
          </w:tcPr>
          <w:p w14:paraId="5001640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236,1 </w:t>
            </w:r>
          </w:p>
        </w:tc>
        <w:tc>
          <w:tcPr>
            <w:tcW w:w="806" w:type="dxa"/>
          </w:tcPr>
          <w:p w14:paraId="6066B2C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244,7 </w:t>
            </w:r>
          </w:p>
        </w:tc>
        <w:tc>
          <w:tcPr>
            <w:tcW w:w="767" w:type="dxa"/>
          </w:tcPr>
          <w:p w14:paraId="5EE4BD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196,1 </w:t>
            </w:r>
          </w:p>
        </w:tc>
        <w:tc>
          <w:tcPr>
            <w:tcW w:w="840" w:type="dxa"/>
          </w:tcPr>
          <w:p w14:paraId="08410F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228,8 </w:t>
            </w:r>
          </w:p>
        </w:tc>
      </w:tr>
      <w:tr w:rsidR="001E310D" w:rsidRPr="00F36AD9" w14:paraId="2D863E81" w14:textId="77777777" w:rsidTr="003E3C35">
        <w:tc>
          <w:tcPr>
            <w:tcW w:w="3458" w:type="dxa"/>
          </w:tcPr>
          <w:p w14:paraId="2D25ACD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1963ED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218,4 </w:t>
            </w:r>
          </w:p>
        </w:tc>
        <w:tc>
          <w:tcPr>
            <w:tcW w:w="848" w:type="dxa"/>
          </w:tcPr>
          <w:p w14:paraId="298AC44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212,9 </w:t>
            </w:r>
          </w:p>
        </w:tc>
        <w:tc>
          <w:tcPr>
            <w:tcW w:w="809" w:type="dxa"/>
          </w:tcPr>
          <w:p w14:paraId="4B9796A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230,2 </w:t>
            </w:r>
          </w:p>
        </w:tc>
        <w:tc>
          <w:tcPr>
            <w:tcW w:w="767" w:type="dxa"/>
          </w:tcPr>
          <w:p w14:paraId="117A6DF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224,9 </w:t>
            </w:r>
          </w:p>
        </w:tc>
        <w:tc>
          <w:tcPr>
            <w:tcW w:w="806" w:type="dxa"/>
          </w:tcPr>
          <w:p w14:paraId="20DA52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222,9 </w:t>
            </w:r>
          </w:p>
        </w:tc>
        <w:tc>
          <w:tcPr>
            <w:tcW w:w="767" w:type="dxa"/>
          </w:tcPr>
          <w:p w14:paraId="7289F5E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214,0 </w:t>
            </w:r>
          </w:p>
        </w:tc>
        <w:tc>
          <w:tcPr>
            <w:tcW w:w="840" w:type="dxa"/>
          </w:tcPr>
          <w:p w14:paraId="31ABF9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224,4 </w:t>
            </w:r>
          </w:p>
        </w:tc>
      </w:tr>
      <w:tr w:rsidR="001E310D" w:rsidRPr="00F36AD9" w14:paraId="457CD6E4" w14:textId="77777777" w:rsidTr="003E3C35">
        <w:tc>
          <w:tcPr>
            <w:tcW w:w="3458" w:type="dxa"/>
          </w:tcPr>
          <w:p w14:paraId="1218B96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598E46E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182,5 </w:t>
            </w:r>
          </w:p>
        </w:tc>
        <w:tc>
          <w:tcPr>
            <w:tcW w:w="848" w:type="dxa"/>
          </w:tcPr>
          <w:p w14:paraId="424361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179,4 </w:t>
            </w:r>
          </w:p>
        </w:tc>
        <w:tc>
          <w:tcPr>
            <w:tcW w:w="809" w:type="dxa"/>
          </w:tcPr>
          <w:p w14:paraId="2DF91FE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189,4 </w:t>
            </w:r>
          </w:p>
        </w:tc>
        <w:tc>
          <w:tcPr>
            <w:tcW w:w="767" w:type="dxa"/>
          </w:tcPr>
          <w:p w14:paraId="494941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192,1 </w:t>
            </w:r>
          </w:p>
        </w:tc>
        <w:tc>
          <w:tcPr>
            <w:tcW w:w="806" w:type="dxa"/>
          </w:tcPr>
          <w:p w14:paraId="1A71E6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186,4 </w:t>
            </w:r>
          </w:p>
        </w:tc>
        <w:tc>
          <w:tcPr>
            <w:tcW w:w="767" w:type="dxa"/>
          </w:tcPr>
          <w:p w14:paraId="1EAE37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195,9 </w:t>
            </w:r>
          </w:p>
        </w:tc>
        <w:tc>
          <w:tcPr>
            <w:tcW w:w="840" w:type="dxa"/>
          </w:tcPr>
          <w:p w14:paraId="1C961A5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198,2 </w:t>
            </w:r>
          </w:p>
        </w:tc>
      </w:tr>
      <w:tr w:rsidR="001E310D" w:rsidRPr="00F36AD9" w14:paraId="154D8E52" w14:textId="77777777" w:rsidTr="003E3C35">
        <w:tc>
          <w:tcPr>
            <w:tcW w:w="3458" w:type="dxa"/>
          </w:tcPr>
          <w:p w14:paraId="614CC28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58CF2C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199,6 </w:t>
            </w:r>
          </w:p>
        </w:tc>
        <w:tc>
          <w:tcPr>
            <w:tcW w:w="848" w:type="dxa"/>
          </w:tcPr>
          <w:p w14:paraId="1ED9D05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208,6 </w:t>
            </w:r>
          </w:p>
        </w:tc>
        <w:tc>
          <w:tcPr>
            <w:tcW w:w="809" w:type="dxa"/>
          </w:tcPr>
          <w:p w14:paraId="251B00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213,3 </w:t>
            </w:r>
          </w:p>
        </w:tc>
        <w:tc>
          <w:tcPr>
            <w:tcW w:w="767" w:type="dxa"/>
          </w:tcPr>
          <w:p w14:paraId="17F05A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214,3 </w:t>
            </w:r>
          </w:p>
        </w:tc>
        <w:tc>
          <w:tcPr>
            <w:tcW w:w="806" w:type="dxa"/>
          </w:tcPr>
          <w:p w14:paraId="7ACF3B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211,0 </w:t>
            </w:r>
          </w:p>
        </w:tc>
        <w:tc>
          <w:tcPr>
            <w:tcW w:w="767" w:type="dxa"/>
          </w:tcPr>
          <w:p w14:paraId="7B2A7AA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191,5 </w:t>
            </w:r>
          </w:p>
        </w:tc>
        <w:tc>
          <w:tcPr>
            <w:tcW w:w="840" w:type="dxa"/>
          </w:tcPr>
          <w:p w14:paraId="27AF90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208,3 </w:t>
            </w:r>
          </w:p>
        </w:tc>
      </w:tr>
      <w:tr w:rsidR="001E310D" w:rsidRPr="00F36AD9" w14:paraId="383ED7C6" w14:textId="77777777" w:rsidTr="003E3C35">
        <w:tc>
          <w:tcPr>
            <w:tcW w:w="3458" w:type="dxa"/>
          </w:tcPr>
          <w:p w14:paraId="5B599A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179B7C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160,0 </w:t>
            </w:r>
          </w:p>
        </w:tc>
        <w:tc>
          <w:tcPr>
            <w:tcW w:w="848" w:type="dxa"/>
          </w:tcPr>
          <w:p w14:paraId="42F2FC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222,4 </w:t>
            </w:r>
          </w:p>
        </w:tc>
        <w:tc>
          <w:tcPr>
            <w:tcW w:w="809" w:type="dxa"/>
          </w:tcPr>
          <w:p w14:paraId="7EBA80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217,3 </w:t>
            </w:r>
          </w:p>
        </w:tc>
        <w:tc>
          <w:tcPr>
            <w:tcW w:w="767" w:type="dxa"/>
          </w:tcPr>
          <w:p w14:paraId="53EC8C3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234,5 </w:t>
            </w:r>
          </w:p>
        </w:tc>
        <w:tc>
          <w:tcPr>
            <w:tcW w:w="806" w:type="dxa"/>
          </w:tcPr>
          <w:p w14:paraId="34CC267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214,0 </w:t>
            </w:r>
          </w:p>
        </w:tc>
        <w:tc>
          <w:tcPr>
            <w:tcW w:w="767" w:type="dxa"/>
          </w:tcPr>
          <w:p w14:paraId="16ECB98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222,2 </w:t>
            </w:r>
          </w:p>
        </w:tc>
        <w:tc>
          <w:tcPr>
            <w:tcW w:w="840" w:type="dxa"/>
          </w:tcPr>
          <w:p w14:paraId="1296A4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237,8 </w:t>
            </w:r>
          </w:p>
        </w:tc>
      </w:tr>
      <w:tr w:rsidR="001E310D" w:rsidRPr="00F36AD9" w14:paraId="761933FD" w14:textId="77777777" w:rsidTr="003E3C35">
        <w:tc>
          <w:tcPr>
            <w:tcW w:w="3458" w:type="dxa"/>
          </w:tcPr>
          <w:p w14:paraId="5DE8909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3DFF93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183,1 </w:t>
            </w:r>
          </w:p>
        </w:tc>
        <w:tc>
          <w:tcPr>
            <w:tcW w:w="848" w:type="dxa"/>
          </w:tcPr>
          <w:p w14:paraId="10BDE02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171,2 </w:t>
            </w:r>
          </w:p>
        </w:tc>
        <w:tc>
          <w:tcPr>
            <w:tcW w:w="809" w:type="dxa"/>
          </w:tcPr>
          <w:p w14:paraId="5F4D9B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176,6 </w:t>
            </w:r>
          </w:p>
        </w:tc>
        <w:tc>
          <w:tcPr>
            <w:tcW w:w="767" w:type="dxa"/>
          </w:tcPr>
          <w:p w14:paraId="3F591A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180,9 </w:t>
            </w:r>
          </w:p>
        </w:tc>
        <w:tc>
          <w:tcPr>
            <w:tcW w:w="806" w:type="dxa"/>
          </w:tcPr>
          <w:p w14:paraId="5867039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193,5 </w:t>
            </w:r>
          </w:p>
        </w:tc>
        <w:tc>
          <w:tcPr>
            <w:tcW w:w="767" w:type="dxa"/>
          </w:tcPr>
          <w:p w14:paraId="0301AA2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173,3 </w:t>
            </w:r>
          </w:p>
        </w:tc>
        <w:tc>
          <w:tcPr>
            <w:tcW w:w="840" w:type="dxa"/>
          </w:tcPr>
          <w:p w14:paraId="71E8412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174,1 </w:t>
            </w:r>
          </w:p>
        </w:tc>
      </w:tr>
      <w:tr w:rsidR="001E310D" w:rsidRPr="00F36AD9" w14:paraId="54F9F183" w14:textId="77777777" w:rsidTr="003E3C35">
        <w:tc>
          <w:tcPr>
            <w:tcW w:w="3458" w:type="dxa"/>
          </w:tcPr>
          <w:p w14:paraId="3FEC5D2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69BF99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224,6 </w:t>
            </w:r>
          </w:p>
        </w:tc>
        <w:tc>
          <w:tcPr>
            <w:tcW w:w="848" w:type="dxa"/>
          </w:tcPr>
          <w:p w14:paraId="76779E9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203,6 </w:t>
            </w:r>
          </w:p>
        </w:tc>
        <w:tc>
          <w:tcPr>
            <w:tcW w:w="809" w:type="dxa"/>
          </w:tcPr>
          <w:p w14:paraId="660C2D1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205,7 </w:t>
            </w:r>
          </w:p>
        </w:tc>
        <w:tc>
          <w:tcPr>
            <w:tcW w:w="767" w:type="dxa"/>
          </w:tcPr>
          <w:p w14:paraId="7C2BDA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203,5 </w:t>
            </w:r>
          </w:p>
        </w:tc>
        <w:tc>
          <w:tcPr>
            <w:tcW w:w="806" w:type="dxa"/>
          </w:tcPr>
          <w:p w14:paraId="396A2A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226,7 </w:t>
            </w:r>
          </w:p>
        </w:tc>
        <w:tc>
          <w:tcPr>
            <w:tcW w:w="767" w:type="dxa"/>
          </w:tcPr>
          <w:p w14:paraId="38FFA7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207,7 </w:t>
            </w:r>
          </w:p>
        </w:tc>
        <w:tc>
          <w:tcPr>
            <w:tcW w:w="840" w:type="dxa"/>
          </w:tcPr>
          <w:p w14:paraId="42DA8A5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205,2 </w:t>
            </w:r>
          </w:p>
        </w:tc>
      </w:tr>
      <w:tr w:rsidR="001E310D" w:rsidRPr="00F36AD9" w14:paraId="107236F5" w14:textId="77777777" w:rsidTr="003E3C35">
        <w:tc>
          <w:tcPr>
            <w:tcW w:w="3458" w:type="dxa"/>
          </w:tcPr>
          <w:p w14:paraId="13B31A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590BF6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184,7 </w:t>
            </w:r>
          </w:p>
        </w:tc>
        <w:tc>
          <w:tcPr>
            <w:tcW w:w="848" w:type="dxa"/>
          </w:tcPr>
          <w:p w14:paraId="3AFB10E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174,6 </w:t>
            </w:r>
          </w:p>
        </w:tc>
        <w:tc>
          <w:tcPr>
            <w:tcW w:w="809" w:type="dxa"/>
          </w:tcPr>
          <w:p w14:paraId="4CC3D69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184,8 </w:t>
            </w:r>
          </w:p>
        </w:tc>
        <w:tc>
          <w:tcPr>
            <w:tcW w:w="767" w:type="dxa"/>
          </w:tcPr>
          <w:p w14:paraId="100D32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183,7 </w:t>
            </w:r>
          </w:p>
        </w:tc>
        <w:tc>
          <w:tcPr>
            <w:tcW w:w="806" w:type="dxa"/>
          </w:tcPr>
          <w:p w14:paraId="655487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166,0 </w:t>
            </w:r>
          </w:p>
        </w:tc>
        <w:tc>
          <w:tcPr>
            <w:tcW w:w="767" w:type="dxa"/>
          </w:tcPr>
          <w:p w14:paraId="76D7203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179,3 </w:t>
            </w:r>
          </w:p>
        </w:tc>
        <w:tc>
          <w:tcPr>
            <w:tcW w:w="840" w:type="dxa"/>
          </w:tcPr>
          <w:p w14:paraId="35FB9A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181,9 </w:t>
            </w:r>
          </w:p>
        </w:tc>
      </w:tr>
      <w:tr w:rsidR="001E310D" w:rsidRPr="00F36AD9" w14:paraId="3EF0165F" w14:textId="77777777" w:rsidTr="003E3C35">
        <w:tc>
          <w:tcPr>
            <w:tcW w:w="3458" w:type="dxa"/>
          </w:tcPr>
          <w:p w14:paraId="08B320D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5AFF5E5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220,6 </w:t>
            </w:r>
          </w:p>
        </w:tc>
        <w:tc>
          <w:tcPr>
            <w:tcW w:w="848" w:type="dxa"/>
          </w:tcPr>
          <w:p w14:paraId="11D272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219,2 </w:t>
            </w:r>
          </w:p>
        </w:tc>
        <w:tc>
          <w:tcPr>
            <w:tcW w:w="809" w:type="dxa"/>
          </w:tcPr>
          <w:p w14:paraId="518F4FE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219,8 </w:t>
            </w:r>
          </w:p>
        </w:tc>
        <w:tc>
          <w:tcPr>
            <w:tcW w:w="767" w:type="dxa"/>
          </w:tcPr>
          <w:p w14:paraId="01F9230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210,7 </w:t>
            </w:r>
          </w:p>
        </w:tc>
        <w:tc>
          <w:tcPr>
            <w:tcW w:w="806" w:type="dxa"/>
          </w:tcPr>
          <w:p w14:paraId="4DC2137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219,4 </w:t>
            </w:r>
          </w:p>
        </w:tc>
        <w:tc>
          <w:tcPr>
            <w:tcW w:w="767" w:type="dxa"/>
          </w:tcPr>
          <w:p w14:paraId="2971BE7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219,2 </w:t>
            </w:r>
          </w:p>
        </w:tc>
        <w:tc>
          <w:tcPr>
            <w:tcW w:w="840" w:type="dxa"/>
          </w:tcPr>
          <w:p w14:paraId="0BA4738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215,6 </w:t>
            </w:r>
          </w:p>
        </w:tc>
      </w:tr>
      <w:tr w:rsidR="001E310D" w:rsidRPr="00F36AD9" w14:paraId="5F406CD8" w14:textId="77777777" w:rsidTr="003E3C35">
        <w:tc>
          <w:tcPr>
            <w:tcW w:w="3458" w:type="dxa"/>
          </w:tcPr>
          <w:p w14:paraId="1B9713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0DDAB3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222,6 </w:t>
            </w:r>
          </w:p>
        </w:tc>
        <w:tc>
          <w:tcPr>
            <w:tcW w:w="848" w:type="dxa"/>
          </w:tcPr>
          <w:p w14:paraId="1A26408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198,9 </w:t>
            </w:r>
          </w:p>
        </w:tc>
        <w:tc>
          <w:tcPr>
            <w:tcW w:w="809" w:type="dxa"/>
          </w:tcPr>
          <w:p w14:paraId="48861F8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201,7 </w:t>
            </w:r>
          </w:p>
        </w:tc>
        <w:tc>
          <w:tcPr>
            <w:tcW w:w="767" w:type="dxa"/>
          </w:tcPr>
          <w:p w14:paraId="5C748FD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185,9 </w:t>
            </w:r>
          </w:p>
        </w:tc>
        <w:tc>
          <w:tcPr>
            <w:tcW w:w="806" w:type="dxa"/>
          </w:tcPr>
          <w:p w14:paraId="7EBF8A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196,6 </w:t>
            </w:r>
          </w:p>
        </w:tc>
        <w:tc>
          <w:tcPr>
            <w:tcW w:w="767" w:type="dxa"/>
          </w:tcPr>
          <w:p w14:paraId="152463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217,5 </w:t>
            </w:r>
          </w:p>
        </w:tc>
        <w:tc>
          <w:tcPr>
            <w:tcW w:w="840" w:type="dxa"/>
          </w:tcPr>
          <w:p w14:paraId="300F8A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239,2 </w:t>
            </w:r>
          </w:p>
        </w:tc>
      </w:tr>
      <w:tr w:rsidR="001E310D" w:rsidRPr="00F36AD9" w14:paraId="0EEDD1C7" w14:textId="77777777" w:rsidTr="003E3C35">
        <w:tc>
          <w:tcPr>
            <w:tcW w:w="3458" w:type="dxa"/>
          </w:tcPr>
          <w:p w14:paraId="459C84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208DF0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217,6 </w:t>
            </w:r>
          </w:p>
        </w:tc>
        <w:tc>
          <w:tcPr>
            <w:tcW w:w="848" w:type="dxa"/>
          </w:tcPr>
          <w:p w14:paraId="0057B6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218,7 </w:t>
            </w:r>
          </w:p>
        </w:tc>
        <w:tc>
          <w:tcPr>
            <w:tcW w:w="809" w:type="dxa"/>
          </w:tcPr>
          <w:p w14:paraId="400144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214,3 </w:t>
            </w:r>
          </w:p>
        </w:tc>
        <w:tc>
          <w:tcPr>
            <w:tcW w:w="767" w:type="dxa"/>
          </w:tcPr>
          <w:p w14:paraId="0BAF15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238,6 </w:t>
            </w:r>
          </w:p>
        </w:tc>
        <w:tc>
          <w:tcPr>
            <w:tcW w:w="806" w:type="dxa"/>
          </w:tcPr>
          <w:p w14:paraId="56CBA2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225,8 </w:t>
            </w:r>
          </w:p>
        </w:tc>
        <w:tc>
          <w:tcPr>
            <w:tcW w:w="767" w:type="dxa"/>
          </w:tcPr>
          <w:p w14:paraId="5D261C2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207,3 </w:t>
            </w:r>
          </w:p>
        </w:tc>
        <w:tc>
          <w:tcPr>
            <w:tcW w:w="840" w:type="dxa"/>
          </w:tcPr>
          <w:p w14:paraId="1A14117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214,6 </w:t>
            </w:r>
          </w:p>
        </w:tc>
      </w:tr>
      <w:tr w:rsidR="001E310D" w:rsidRPr="00F36AD9" w14:paraId="7E43C7DA" w14:textId="77777777" w:rsidTr="003E3C35">
        <w:tc>
          <w:tcPr>
            <w:tcW w:w="3458" w:type="dxa"/>
          </w:tcPr>
          <w:p w14:paraId="54957BD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05BC919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194,4 </w:t>
            </w:r>
          </w:p>
        </w:tc>
        <w:tc>
          <w:tcPr>
            <w:tcW w:w="848" w:type="dxa"/>
          </w:tcPr>
          <w:p w14:paraId="2E2A27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202,4 </w:t>
            </w:r>
          </w:p>
        </w:tc>
        <w:tc>
          <w:tcPr>
            <w:tcW w:w="809" w:type="dxa"/>
          </w:tcPr>
          <w:p w14:paraId="223349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213,1 </w:t>
            </w:r>
          </w:p>
        </w:tc>
        <w:tc>
          <w:tcPr>
            <w:tcW w:w="767" w:type="dxa"/>
          </w:tcPr>
          <w:p w14:paraId="24AA102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208,2 </w:t>
            </w:r>
          </w:p>
        </w:tc>
        <w:tc>
          <w:tcPr>
            <w:tcW w:w="806" w:type="dxa"/>
          </w:tcPr>
          <w:p w14:paraId="2B3B81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206,4 </w:t>
            </w:r>
          </w:p>
        </w:tc>
        <w:tc>
          <w:tcPr>
            <w:tcW w:w="767" w:type="dxa"/>
          </w:tcPr>
          <w:p w14:paraId="24D3202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206,3 </w:t>
            </w:r>
          </w:p>
        </w:tc>
        <w:tc>
          <w:tcPr>
            <w:tcW w:w="840" w:type="dxa"/>
          </w:tcPr>
          <w:p w14:paraId="52861E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195,9 </w:t>
            </w:r>
          </w:p>
        </w:tc>
      </w:tr>
      <w:tr w:rsidR="001E310D" w:rsidRPr="00F36AD9" w14:paraId="192F4753" w14:textId="77777777" w:rsidTr="003E3C35">
        <w:tc>
          <w:tcPr>
            <w:tcW w:w="3458" w:type="dxa"/>
          </w:tcPr>
          <w:p w14:paraId="0956FC6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691D6E7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213,8 </w:t>
            </w:r>
          </w:p>
        </w:tc>
        <w:tc>
          <w:tcPr>
            <w:tcW w:w="848" w:type="dxa"/>
          </w:tcPr>
          <w:p w14:paraId="2923481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200,2 </w:t>
            </w:r>
          </w:p>
        </w:tc>
        <w:tc>
          <w:tcPr>
            <w:tcW w:w="809" w:type="dxa"/>
          </w:tcPr>
          <w:p w14:paraId="499135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219,4 </w:t>
            </w:r>
          </w:p>
        </w:tc>
        <w:tc>
          <w:tcPr>
            <w:tcW w:w="767" w:type="dxa"/>
          </w:tcPr>
          <w:p w14:paraId="62C61F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240,4 </w:t>
            </w:r>
          </w:p>
        </w:tc>
        <w:tc>
          <w:tcPr>
            <w:tcW w:w="806" w:type="dxa"/>
          </w:tcPr>
          <w:p w14:paraId="65BAB95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211,4 </w:t>
            </w:r>
          </w:p>
        </w:tc>
        <w:tc>
          <w:tcPr>
            <w:tcW w:w="767" w:type="dxa"/>
          </w:tcPr>
          <w:p w14:paraId="4764477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218,8 </w:t>
            </w:r>
          </w:p>
        </w:tc>
        <w:tc>
          <w:tcPr>
            <w:tcW w:w="840" w:type="dxa"/>
          </w:tcPr>
          <w:p w14:paraId="6D16A7C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214,0 </w:t>
            </w:r>
          </w:p>
        </w:tc>
      </w:tr>
    </w:tbl>
    <w:p w14:paraId="45D00050" w14:textId="335494F5" w:rsidR="001E310D" w:rsidRPr="00A4525D" w:rsidRDefault="003E3C35"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3 </w:t>
      </w:r>
      <w:r w:rsidR="00982453">
        <w:rPr>
          <w:rFonts w:ascii="Arial" w:hAnsi="Arial" w:cs="Arial"/>
          <w:i/>
          <w:iCs/>
          <w:sz w:val="18"/>
          <w:szCs w:val="18"/>
        </w:rPr>
        <w:t>–</w:t>
      </w:r>
      <w:r w:rsidRPr="00A4525D">
        <w:rPr>
          <w:rFonts w:ascii="Arial" w:hAnsi="Arial" w:cs="Arial"/>
          <w:i/>
          <w:iCs/>
          <w:sz w:val="18"/>
          <w:szCs w:val="18"/>
        </w:rPr>
        <w:t xml:space="preserve"> Liczba zgonów z powodu chorób nowotworowych kobiet mieszkających na wsi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20FF723A" w14:textId="7FD4A8F7" w:rsidR="001E310D" w:rsidRPr="00F36AD9" w:rsidRDefault="001E310D" w:rsidP="009A39B1">
      <w:pPr>
        <w:spacing w:before="120" w:after="120" w:line="360" w:lineRule="auto"/>
        <w:rPr>
          <w:rFonts w:ascii="Arial" w:hAnsi="Arial" w:cs="Arial"/>
        </w:rPr>
      </w:pPr>
      <w:r w:rsidRPr="00F36AD9">
        <w:rPr>
          <w:rFonts w:ascii="Arial" w:hAnsi="Arial" w:cs="Arial"/>
        </w:rPr>
        <w:t>Liczba zgonów z powodu chorób nowotworowych kobiet mieszkających na wsi w poszczególnych województwach w przeliczeniu na 100 tys. ludności dla lat 2016</w:t>
      </w:r>
      <w:r w:rsidR="00982453">
        <w:rPr>
          <w:rFonts w:ascii="Arial" w:hAnsi="Arial" w:cs="Arial"/>
        </w:rPr>
        <w:t>–</w:t>
      </w:r>
      <w:r w:rsidRPr="00F36AD9">
        <w:rPr>
          <w:rFonts w:ascii="Arial" w:hAnsi="Arial" w:cs="Arial"/>
        </w:rPr>
        <w:t xml:space="preserve">2022 ulegała nieznacznym fluktuacjom. Największy wzrost odnotowano w województwie opolskim </w:t>
      </w:r>
      <w:r w:rsidRPr="00F36AD9">
        <w:rPr>
          <w:rFonts w:ascii="Arial" w:hAnsi="Arial" w:cs="Arial"/>
        </w:rPr>
        <w:lastRenderedPageBreak/>
        <w:t>(wzrost o 77,8 zgonów), największy spadek z kolei w województwie podlaskim (spadek o 19,4 zgonów)</w:t>
      </w:r>
      <w:r w:rsidR="003E3C35" w:rsidRPr="00F36AD9">
        <w:rPr>
          <w:rStyle w:val="Odwoanieprzypisudolnego"/>
          <w:rFonts w:ascii="Arial" w:hAnsi="Arial" w:cs="Arial"/>
        </w:rPr>
        <w:footnoteReference w:id="42"/>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631FE90C" w14:textId="77777777" w:rsidTr="003E3C35">
        <w:tc>
          <w:tcPr>
            <w:tcW w:w="3458" w:type="dxa"/>
            <w:shd w:val="clear" w:color="auto" w:fill="E7E6E6" w:themeFill="background2"/>
          </w:tcPr>
          <w:p w14:paraId="02CDD57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2D8216A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72AB22B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2A608DF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5534215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4BEEE44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26B99A4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39600E4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1A2C47AA" w14:textId="77777777" w:rsidTr="003E3C35">
        <w:tc>
          <w:tcPr>
            <w:tcW w:w="3458" w:type="dxa"/>
          </w:tcPr>
          <w:p w14:paraId="79897D18"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2A91025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70,7 </w:t>
            </w:r>
          </w:p>
        </w:tc>
        <w:tc>
          <w:tcPr>
            <w:tcW w:w="848" w:type="dxa"/>
          </w:tcPr>
          <w:p w14:paraId="1814CBB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77,9 </w:t>
            </w:r>
          </w:p>
        </w:tc>
        <w:tc>
          <w:tcPr>
            <w:tcW w:w="809" w:type="dxa"/>
          </w:tcPr>
          <w:p w14:paraId="70D7A66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85,0 </w:t>
            </w:r>
          </w:p>
        </w:tc>
        <w:tc>
          <w:tcPr>
            <w:tcW w:w="767" w:type="dxa"/>
          </w:tcPr>
          <w:p w14:paraId="1C16F052"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85,0 </w:t>
            </w:r>
          </w:p>
        </w:tc>
        <w:tc>
          <w:tcPr>
            <w:tcW w:w="806" w:type="dxa"/>
          </w:tcPr>
          <w:p w14:paraId="370E30D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91,3 </w:t>
            </w:r>
          </w:p>
        </w:tc>
        <w:tc>
          <w:tcPr>
            <w:tcW w:w="767" w:type="dxa"/>
          </w:tcPr>
          <w:p w14:paraId="3675552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87,9 </w:t>
            </w:r>
          </w:p>
        </w:tc>
        <w:tc>
          <w:tcPr>
            <w:tcW w:w="840" w:type="dxa"/>
          </w:tcPr>
          <w:p w14:paraId="4E51260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94,5 </w:t>
            </w:r>
          </w:p>
        </w:tc>
      </w:tr>
      <w:tr w:rsidR="001E310D" w:rsidRPr="00F36AD9" w14:paraId="1DF2A2B6" w14:textId="77777777" w:rsidTr="003E3C35">
        <w:tc>
          <w:tcPr>
            <w:tcW w:w="3458" w:type="dxa"/>
          </w:tcPr>
          <w:p w14:paraId="2FC600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5A1E58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81,9 </w:t>
            </w:r>
          </w:p>
        </w:tc>
        <w:tc>
          <w:tcPr>
            <w:tcW w:w="848" w:type="dxa"/>
          </w:tcPr>
          <w:p w14:paraId="5934BB4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84,1 </w:t>
            </w:r>
          </w:p>
        </w:tc>
        <w:tc>
          <w:tcPr>
            <w:tcW w:w="809" w:type="dxa"/>
          </w:tcPr>
          <w:p w14:paraId="57024C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92,5 </w:t>
            </w:r>
          </w:p>
        </w:tc>
        <w:tc>
          <w:tcPr>
            <w:tcW w:w="767" w:type="dxa"/>
          </w:tcPr>
          <w:p w14:paraId="0E35B2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97,0 </w:t>
            </w:r>
          </w:p>
        </w:tc>
        <w:tc>
          <w:tcPr>
            <w:tcW w:w="806" w:type="dxa"/>
          </w:tcPr>
          <w:p w14:paraId="3D0D25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94,2 </w:t>
            </w:r>
          </w:p>
        </w:tc>
        <w:tc>
          <w:tcPr>
            <w:tcW w:w="767" w:type="dxa"/>
          </w:tcPr>
          <w:p w14:paraId="3C6C18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103,3 </w:t>
            </w:r>
          </w:p>
        </w:tc>
        <w:tc>
          <w:tcPr>
            <w:tcW w:w="840" w:type="dxa"/>
          </w:tcPr>
          <w:p w14:paraId="19E269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130,5 </w:t>
            </w:r>
          </w:p>
        </w:tc>
      </w:tr>
      <w:tr w:rsidR="001E310D" w:rsidRPr="00F36AD9" w14:paraId="3900A5BA" w14:textId="77777777" w:rsidTr="003E3C35">
        <w:tc>
          <w:tcPr>
            <w:tcW w:w="3458" w:type="dxa"/>
          </w:tcPr>
          <w:p w14:paraId="0058D12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6A5B64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66,9 </w:t>
            </w:r>
          </w:p>
        </w:tc>
        <w:tc>
          <w:tcPr>
            <w:tcW w:w="848" w:type="dxa"/>
          </w:tcPr>
          <w:p w14:paraId="4F1E40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79,1 </w:t>
            </w:r>
          </w:p>
        </w:tc>
        <w:tc>
          <w:tcPr>
            <w:tcW w:w="809" w:type="dxa"/>
          </w:tcPr>
          <w:p w14:paraId="56A9D5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91,1 </w:t>
            </w:r>
          </w:p>
        </w:tc>
        <w:tc>
          <w:tcPr>
            <w:tcW w:w="767" w:type="dxa"/>
          </w:tcPr>
          <w:p w14:paraId="4C6759C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89,5 </w:t>
            </w:r>
          </w:p>
        </w:tc>
        <w:tc>
          <w:tcPr>
            <w:tcW w:w="806" w:type="dxa"/>
          </w:tcPr>
          <w:p w14:paraId="33EC43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101,0 </w:t>
            </w:r>
          </w:p>
        </w:tc>
        <w:tc>
          <w:tcPr>
            <w:tcW w:w="767" w:type="dxa"/>
          </w:tcPr>
          <w:p w14:paraId="09F293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101,9 </w:t>
            </w:r>
          </w:p>
        </w:tc>
        <w:tc>
          <w:tcPr>
            <w:tcW w:w="840" w:type="dxa"/>
          </w:tcPr>
          <w:p w14:paraId="3A21AD4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96,1 </w:t>
            </w:r>
          </w:p>
        </w:tc>
      </w:tr>
      <w:tr w:rsidR="001E310D" w:rsidRPr="00F36AD9" w14:paraId="5D8B037B" w14:textId="77777777" w:rsidTr="003E3C35">
        <w:tc>
          <w:tcPr>
            <w:tcW w:w="3458" w:type="dxa"/>
          </w:tcPr>
          <w:p w14:paraId="68E2A7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5A4E943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45,6 </w:t>
            </w:r>
          </w:p>
        </w:tc>
        <w:tc>
          <w:tcPr>
            <w:tcW w:w="848" w:type="dxa"/>
          </w:tcPr>
          <w:p w14:paraId="1398CE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50,6 </w:t>
            </w:r>
          </w:p>
        </w:tc>
        <w:tc>
          <w:tcPr>
            <w:tcW w:w="809" w:type="dxa"/>
          </w:tcPr>
          <w:p w14:paraId="6824F0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52,5 </w:t>
            </w:r>
          </w:p>
        </w:tc>
        <w:tc>
          <w:tcPr>
            <w:tcW w:w="767" w:type="dxa"/>
          </w:tcPr>
          <w:p w14:paraId="6C3512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 </w:t>
            </w:r>
          </w:p>
        </w:tc>
        <w:tc>
          <w:tcPr>
            <w:tcW w:w="806" w:type="dxa"/>
          </w:tcPr>
          <w:p w14:paraId="4B21F16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66,5 </w:t>
            </w:r>
          </w:p>
        </w:tc>
        <w:tc>
          <w:tcPr>
            <w:tcW w:w="767" w:type="dxa"/>
          </w:tcPr>
          <w:p w14:paraId="7036773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64,5 </w:t>
            </w:r>
          </w:p>
        </w:tc>
        <w:tc>
          <w:tcPr>
            <w:tcW w:w="840" w:type="dxa"/>
          </w:tcPr>
          <w:p w14:paraId="748997A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71,8 </w:t>
            </w:r>
          </w:p>
        </w:tc>
      </w:tr>
      <w:tr w:rsidR="001E310D" w:rsidRPr="00F36AD9" w14:paraId="3F1BF624" w14:textId="77777777" w:rsidTr="003E3C35">
        <w:tc>
          <w:tcPr>
            <w:tcW w:w="3458" w:type="dxa"/>
          </w:tcPr>
          <w:p w14:paraId="3911799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6E72BC5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57,8 </w:t>
            </w:r>
          </w:p>
        </w:tc>
        <w:tc>
          <w:tcPr>
            <w:tcW w:w="848" w:type="dxa"/>
          </w:tcPr>
          <w:p w14:paraId="42B06D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45,9 </w:t>
            </w:r>
          </w:p>
        </w:tc>
        <w:tc>
          <w:tcPr>
            <w:tcW w:w="809" w:type="dxa"/>
          </w:tcPr>
          <w:p w14:paraId="0553CF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68,3 </w:t>
            </w:r>
          </w:p>
        </w:tc>
        <w:tc>
          <w:tcPr>
            <w:tcW w:w="767" w:type="dxa"/>
          </w:tcPr>
          <w:p w14:paraId="7B59D96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65,7 </w:t>
            </w:r>
          </w:p>
        </w:tc>
        <w:tc>
          <w:tcPr>
            <w:tcW w:w="806" w:type="dxa"/>
          </w:tcPr>
          <w:p w14:paraId="40F5296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67,4 </w:t>
            </w:r>
          </w:p>
        </w:tc>
        <w:tc>
          <w:tcPr>
            <w:tcW w:w="767" w:type="dxa"/>
          </w:tcPr>
          <w:p w14:paraId="1841C25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68,9 </w:t>
            </w:r>
          </w:p>
        </w:tc>
        <w:tc>
          <w:tcPr>
            <w:tcW w:w="840" w:type="dxa"/>
          </w:tcPr>
          <w:p w14:paraId="2DCA25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73,3 </w:t>
            </w:r>
          </w:p>
        </w:tc>
      </w:tr>
      <w:tr w:rsidR="001E310D" w:rsidRPr="00F36AD9" w14:paraId="5F28E019" w14:textId="77777777" w:rsidTr="003E3C35">
        <w:tc>
          <w:tcPr>
            <w:tcW w:w="3458" w:type="dxa"/>
          </w:tcPr>
          <w:p w14:paraId="2EBE8E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5F7D2D3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87,3 </w:t>
            </w:r>
          </w:p>
        </w:tc>
        <w:tc>
          <w:tcPr>
            <w:tcW w:w="848" w:type="dxa"/>
          </w:tcPr>
          <w:p w14:paraId="603CE6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101,3 </w:t>
            </w:r>
          </w:p>
        </w:tc>
        <w:tc>
          <w:tcPr>
            <w:tcW w:w="809" w:type="dxa"/>
          </w:tcPr>
          <w:p w14:paraId="1B704E4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115,9 </w:t>
            </w:r>
          </w:p>
        </w:tc>
        <w:tc>
          <w:tcPr>
            <w:tcW w:w="767" w:type="dxa"/>
          </w:tcPr>
          <w:p w14:paraId="3E77A58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114,2 </w:t>
            </w:r>
          </w:p>
        </w:tc>
        <w:tc>
          <w:tcPr>
            <w:tcW w:w="806" w:type="dxa"/>
          </w:tcPr>
          <w:p w14:paraId="0F16EF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125,4 </w:t>
            </w:r>
          </w:p>
        </w:tc>
        <w:tc>
          <w:tcPr>
            <w:tcW w:w="767" w:type="dxa"/>
          </w:tcPr>
          <w:p w14:paraId="7DDDEE4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115,6 </w:t>
            </w:r>
          </w:p>
        </w:tc>
        <w:tc>
          <w:tcPr>
            <w:tcW w:w="840" w:type="dxa"/>
          </w:tcPr>
          <w:p w14:paraId="460C41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126,4 </w:t>
            </w:r>
          </w:p>
        </w:tc>
      </w:tr>
      <w:tr w:rsidR="001E310D" w:rsidRPr="00F36AD9" w14:paraId="503E7A55" w14:textId="77777777" w:rsidTr="003E3C35">
        <w:tc>
          <w:tcPr>
            <w:tcW w:w="3458" w:type="dxa"/>
          </w:tcPr>
          <w:p w14:paraId="3E29FE6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6C111DF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48,3 </w:t>
            </w:r>
          </w:p>
        </w:tc>
        <w:tc>
          <w:tcPr>
            <w:tcW w:w="848" w:type="dxa"/>
          </w:tcPr>
          <w:p w14:paraId="67B76C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68,0 </w:t>
            </w:r>
          </w:p>
        </w:tc>
        <w:tc>
          <w:tcPr>
            <w:tcW w:w="809" w:type="dxa"/>
          </w:tcPr>
          <w:p w14:paraId="02BE572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72,6 </w:t>
            </w:r>
          </w:p>
        </w:tc>
        <w:tc>
          <w:tcPr>
            <w:tcW w:w="767" w:type="dxa"/>
          </w:tcPr>
          <w:p w14:paraId="5B22A5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81,2 </w:t>
            </w:r>
          </w:p>
        </w:tc>
        <w:tc>
          <w:tcPr>
            <w:tcW w:w="806" w:type="dxa"/>
          </w:tcPr>
          <w:p w14:paraId="5B229F7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68,5 </w:t>
            </w:r>
          </w:p>
        </w:tc>
        <w:tc>
          <w:tcPr>
            <w:tcW w:w="767" w:type="dxa"/>
          </w:tcPr>
          <w:p w14:paraId="5A4B99F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68,3 </w:t>
            </w:r>
          </w:p>
        </w:tc>
        <w:tc>
          <w:tcPr>
            <w:tcW w:w="840" w:type="dxa"/>
          </w:tcPr>
          <w:p w14:paraId="215EE3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65,3 </w:t>
            </w:r>
          </w:p>
        </w:tc>
      </w:tr>
      <w:tr w:rsidR="001E310D" w:rsidRPr="00F36AD9" w14:paraId="3E486EF3" w14:textId="77777777" w:rsidTr="003E3C35">
        <w:tc>
          <w:tcPr>
            <w:tcW w:w="3458" w:type="dxa"/>
          </w:tcPr>
          <w:p w14:paraId="07E7FD2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69E8693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93,6 </w:t>
            </w:r>
          </w:p>
        </w:tc>
        <w:tc>
          <w:tcPr>
            <w:tcW w:w="848" w:type="dxa"/>
          </w:tcPr>
          <w:p w14:paraId="141909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98,0 </w:t>
            </w:r>
          </w:p>
        </w:tc>
        <w:tc>
          <w:tcPr>
            <w:tcW w:w="809" w:type="dxa"/>
          </w:tcPr>
          <w:p w14:paraId="1F8E0E8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106,0 </w:t>
            </w:r>
          </w:p>
        </w:tc>
        <w:tc>
          <w:tcPr>
            <w:tcW w:w="767" w:type="dxa"/>
          </w:tcPr>
          <w:p w14:paraId="27D100A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101,3 </w:t>
            </w:r>
          </w:p>
        </w:tc>
        <w:tc>
          <w:tcPr>
            <w:tcW w:w="806" w:type="dxa"/>
          </w:tcPr>
          <w:p w14:paraId="1812E0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111,1 </w:t>
            </w:r>
          </w:p>
        </w:tc>
        <w:tc>
          <w:tcPr>
            <w:tcW w:w="767" w:type="dxa"/>
          </w:tcPr>
          <w:p w14:paraId="27472C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100,2 </w:t>
            </w:r>
          </w:p>
        </w:tc>
        <w:tc>
          <w:tcPr>
            <w:tcW w:w="840" w:type="dxa"/>
          </w:tcPr>
          <w:p w14:paraId="707E74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99,3 </w:t>
            </w:r>
          </w:p>
        </w:tc>
      </w:tr>
      <w:tr w:rsidR="001E310D" w:rsidRPr="00F36AD9" w14:paraId="761F361A" w14:textId="77777777" w:rsidTr="003E3C35">
        <w:tc>
          <w:tcPr>
            <w:tcW w:w="3458" w:type="dxa"/>
          </w:tcPr>
          <w:p w14:paraId="7BD5444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3FAA50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104,5 </w:t>
            </w:r>
          </w:p>
        </w:tc>
        <w:tc>
          <w:tcPr>
            <w:tcW w:w="848" w:type="dxa"/>
          </w:tcPr>
          <w:p w14:paraId="03F195B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70,9 </w:t>
            </w:r>
          </w:p>
        </w:tc>
        <w:tc>
          <w:tcPr>
            <w:tcW w:w="809" w:type="dxa"/>
          </w:tcPr>
          <w:p w14:paraId="660929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63,7 </w:t>
            </w:r>
          </w:p>
        </w:tc>
        <w:tc>
          <w:tcPr>
            <w:tcW w:w="767" w:type="dxa"/>
          </w:tcPr>
          <w:p w14:paraId="088A112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78,4 </w:t>
            </w:r>
          </w:p>
        </w:tc>
        <w:tc>
          <w:tcPr>
            <w:tcW w:w="806" w:type="dxa"/>
          </w:tcPr>
          <w:p w14:paraId="33C0F67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82,4 </w:t>
            </w:r>
          </w:p>
        </w:tc>
        <w:tc>
          <w:tcPr>
            <w:tcW w:w="767" w:type="dxa"/>
          </w:tcPr>
          <w:p w14:paraId="0CBBD8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70,8 </w:t>
            </w:r>
          </w:p>
        </w:tc>
        <w:tc>
          <w:tcPr>
            <w:tcW w:w="840" w:type="dxa"/>
          </w:tcPr>
          <w:p w14:paraId="1D7D97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77,1 </w:t>
            </w:r>
          </w:p>
        </w:tc>
      </w:tr>
      <w:tr w:rsidR="001E310D" w:rsidRPr="00F36AD9" w14:paraId="52F0D835" w14:textId="77777777" w:rsidTr="003E3C35">
        <w:tc>
          <w:tcPr>
            <w:tcW w:w="3458" w:type="dxa"/>
          </w:tcPr>
          <w:p w14:paraId="266B7F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0513AF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44,8 </w:t>
            </w:r>
          </w:p>
        </w:tc>
        <w:tc>
          <w:tcPr>
            <w:tcW w:w="848" w:type="dxa"/>
          </w:tcPr>
          <w:p w14:paraId="5F435FC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58,6 </w:t>
            </w:r>
          </w:p>
        </w:tc>
        <w:tc>
          <w:tcPr>
            <w:tcW w:w="809" w:type="dxa"/>
          </w:tcPr>
          <w:p w14:paraId="36BE83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68,2 </w:t>
            </w:r>
          </w:p>
        </w:tc>
        <w:tc>
          <w:tcPr>
            <w:tcW w:w="767" w:type="dxa"/>
          </w:tcPr>
          <w:p w14:paraId="45C7AB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68,8 </w:t>
            </w:r>
          </w:p>
        </w:tc>
        <w:tc>
          <w:tcPr>
            <w:tcW w:w="806" w:type="dxa"/>
          </w:tcPr>
          <w:p w14:paraId="180769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95,4 </w:t>
            </w:r>
          </w:p>
        </w:tc>
        <w:tc>
          <w:tcPr>
            <w:tcW w:w="767" w:type="dxa"/>
          </w:tcPr>
          <w:p w14:paraId="6F657B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91,5 </w:t>
            </w:r>
          </w:p>
        </w:tc>
        <w:tc>
          <w:tcPr>
            <w:tcW w:w="840" w:type="dxa"/>
          </w:tcPr>
          <w:p w14:paraId="2342C0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83,6 </w:t>
            </w:r>
          </w:p>
        </w:tc>
      </w:tr>
      <w:tr w:rsidR="001E310D" w:rsidRPr="00F36AD9" w14:paraId="10D87F1D" w14:textId="77777777" w:rsidTr="003E3C35">
        <w:tc>
          <w:tcPr>
            <w:tcW w:w="3458" w:type="dxa"/>
          </w:tcPr>
          <w:p w14:paraId="7CA350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204E8A8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61,6 </w:t>
            </w:r>
          </w:p>
        </w:tc>
        <w:tc>
          <w:tcPr>
            <w:tcW w:w="848" w:type="dxa"/>
          </w:tcPr>
          <w:p w14:paraId="0024297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76,5 </w:t>
            </w:r>
          </w:p>
        </w:tc>
        <w:tc>
          <w:tcPr>
            <w:tcW w:w="809" w:type="dxa"/>
          </w:tcPr>
          <w:p w14:paraId="06569ED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74,6 </w:t>
            </w:r>
          </w:p>
        </w:tc>
        <w:tc>
          <w:tcPr>
            <w:tcW w:w="767" w:type="dxa"/>
          </w:tcPr>
          <w:p w14:paraId="44180F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80,9 </w:t>
            </w:r>
          </w:p>
        </w:tc>
        <w:tc>
          <w:tcPr>
            <w:tcW w:w="806" w:type="dxa"/>
          </w:tcPr>
          <w:p w14:paraId="6A1753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95,6 </w:t>
            </w:r>
          </w:p>
        </w:tc>
        <w:tc>
          <w:tcPr>
            <w:tcW w:w="767" w:type="dxa"/>
          </w:tcPr>
          <w:p w14:paraId="1BE125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82,7 </w:t>
            </w:r>
          </w:p>
        </w:tc>
        <w:tc>
          <w:tcPr>
            <w:tcW w:w="840" w:type="dxa"/>
          </w:tcPr>
          <w:p w14:paraId="276961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87,6 </w:t>
            </w:r>
          </w:p>
        </w:tc>
      </w:tr>
      <w:tr w:rsidR="001E310D" w:rsidRPr="00F36AD9" w14:paraId="6E860571" w14:textId="77777777" w:rsidTr="003E3C35">
        <w:tc>
          <w:tcPr>
            <w:tcW w:w="3458" w:type="dxa"/>
          </w:tcPr>
          <w:p w14:paraId="5C91260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476C67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89,4 </w:t>
            </w:r>
          </w:p>
        </w:tc>
        <w:tc>
          <w:tcPr>
            <w:tcW w:w="848" w:type="dxa"/>
          </w:tcPr>
          <w:p w14:paraId="24C30A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95,9 </w:t>
            </w:r>
          </w:p>
        </w:tc>
        <w:tc>
          <w:tcPr>
            <w:tcW w:w="809" w:type="dxa"/>
          </w:tcPr>
          <w:p w14:paraId="6970E65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101,9 </w:t>
            </w:r>
          </w:p>
        </w:tc>
        <w:tc>
          <w:tcPr>
            <w:tcW w:w="767" w:type="dxa"/>
          </w:tcPr>
          <w:p w14:paraId="2B40F0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94,6 </w:t>
            </w:r>
          </w:p>
        </w:tc>
        <w:tc>
          <w:tcPr>
            <w:tcW w:w="806" w:type="dxa"/>
          </w:tcPr>
          <w:p w14:paraId="7565520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99,6 </w:t>
            </w:r>
          </w:p>
        </w:tc>
        <w:tc>
          <w:tcPr>
            <w:tcW w:w="767" w:type="dxa"/>
          </w:tcPr>
          <w:p w14:paraId="4B07FD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95,2 </w:t>
            </w:r>
          </w:p>
        </w:tc>
        <w:tc>
          <w:tcPr>
            <w:tcW w:w="840" w:type="dxa"/>
          </w:tcPr>
          <w:p w14:paraId="0C81E6F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102,2 </w:t>
            </w:r>
          </w:p>
        </w:tc>
      </w:tr>
      <w:tr w:rsidR="001E310D" w:rsidRPr="00F36AD9" w14:paraId="4A0CE17D" w14:textId="77777777" w:rsidTr="003E3C35">
        <w:tc>
          <w:tcPr>
            <w:tcW w:w="3458" w:type="dxa"/>
          </w:tcPr>
          <w:p w14:paraId="268BA1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55D2039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52,3 </w:t>
            </w:r>
          </w:p>
        </w:tc>
        <w:tc>
          <w:tcPr>
            <w:tcW w:w="848" w:type="dxa"/>
          </w:tcPr>
          <w:p w14:paraId="74E140F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63,6 </w:t>
            </w:r>
          </w:p>
        </w:tc>
        <w:tc>
          <w:tcPr>
            <w:tcW w:w="809" w:type="dxa"/>
          </w:tcPr>
          <w:p w14:paraId="00859C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67,8 </w:t>
            </w:r>
          </w:p>
        </w:tc>
        <w:tc>
          <w:tcPr>
            <w:tcW w:w="767" w:type="dxa"/>
          </w:tcPr>
          <w:p w14:paraId="20DED9F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69,9 </w:t>
            </w:r>
          </w:p>
        </w:tc>
        <w:tc>
          <w:tcPr>
            <w:tcW w:w="806" w:type="dxa"/>
          </w:tcPr>
          <w:p w14:paraId="205CCE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71,2 </w:t>
            </w:r>
          </w:p>
        </w:tc>
        <w:tc>
          <w:tcPr>
            <w:tcW w:w="767" w:type="dxa"/>
          </w:tcPr>
          <w:p w14:paraId="2360187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69,1 </w:t>
            </w:r>
          </w:p>
        </w:tc>
        <w:tc>
          <w:tcPr>
            <w:tcW w:w="840" w:type="dxa"/>
          </w:tcPr>
          <w:p w14:paraId="389869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80,0 </w:t>
            </w:r>
          </w:p>
        </w:tc>
      </w:tr>
      <w:tr w:rsidR="001E310D" w:rsidRPr="00F36AD9" w14:paraId="224FA1F1" w14:textId="77777777" w:rsidTr="003E3C35">
        <w:tc>
          <w:tcPr>
            <w:tcW w:w="3458" w:type="dxa"/>
          </w:tcPr>
          <w:p w14:paraId="6B335C3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2C6581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54,6 </w:t>
            </w:r>
          </w:p>
        </w:tc>
        <w:tc>
          <w:tcPr>
            <w:tcW w:w="848" w:type="dxa"/>
          </w:tcPr>
          <w:p w14:paraId="4D2E64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61,9 </w:t>
            </w:r>
          </w:p>
        </w:tc>
        <w:tc>
          <w:tcPr>
            <w:tcW w:w="809" w:type="dxa"/>
          </w:tcPr>
          <w:p w14:paraId="07D861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54,6 </w:t>
            </w:r>
          </w:p>
        </w:tc>
        <w:tc>
          <w:tcPr>
            <w:tcW w:w="767" w:type="dxa"/>
          </w:tcPr>
          <w:p w14:paraId="132882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55,1 </w:t>
            </w:r>
          </w:p>
        </w:tc>
        <w:tc>
          <w:tcPr>
            <w:tcW w:w="806" w:type="dxa"/>
          </w:tcPr>
          <w:p w14:paraId="14332D0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84,9 </w:t>
            </w:r>
          </w:p>
        </w:tc>
        <w:tc>
          <w:tcPr>
            <w:tcW w:w="767" w:type="dxa"/>
          </w:tcPr>
          <w:p w14:paraId="0A52BC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95,9 </w:t>
            </w:r>
          </w:p>
        </w:tc>
        <w:tc>
          <w:tcPr>
            <w:tcW w:w="840" w:type="dxa"/>
          </w:tcPr>
          <w:p w14:paraId="2312C65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84,2 </w:t>
            </w:r>
          </w:p>
        </w:tc>
      </w:tr>
      <w:tr w:rsidR="001E310D" w:rsidRPr="00F36AD9" w14:paraId="7C80E3ED" w14:textId="77777777" w:rsidTr="003E3C35">
        <w:tc>
          <w:tcPr>
            <w:tcW w:w="3458" w:type="dxa"/>
          </w:tcPr>
          <w:p w14:paraId="6404661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17CCEA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67,6 </w:t>
            </w:r>
          </w:p>
        </w:tc>
        <w:tc>
          <w:tcPr>
            <w:tcW w:w="848" w:type="dxa"/>
          </w:tcPr>
          <w:p w14:paraId="2B54C24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73,5 </w:t>
            </w:r>
          </w:p>
        </w:tc>
        <w:tc>
          <w:tcPr>
            <w:tcW w:w="809" w:type="dxa"/>
          </w:tcPr>
          <w:p w14:paraId="6DADCAD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85,9 </w:t>
            </w:r>
          </w:p>
        </w:tc>
        <w:tc>
          <w:tcPr>
            <w:tcW w:w="767" w:type="dxa"/>
          </w:tcPr>
          <w:p w14:paraId="3F4AE0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96,9 </w:t>
            </w:r>
          </w:p>
        </w:tc>
        <w:tc>
          <w:tcPr>
            <w:tcW w:w="806" w:type="dxa"/>
          </w:tcPr>
          <w:p w14:paraId="36A13A7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102,8 </w:t>
            </w:r>
          </w:p>
        </w:tc>
        <w:tc>
          <w:tcPr>
            <w:tcW w:w="767" w:type="dxa"/>
          </w:tcPr>
          <w:p w14:paraId="624C48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96,0 </w:t>
            </w:r>
          </w:p>
        </w:tc>
        <w:tc>
          <w:tcPr>
            <w:tcW w:w="840" w:type="dxa"/>
          </w:tcPr>
          <w:p w14:paraId="2386914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88,4 </w:t>
            </w:r>
          </w:p>
        </w:tc>
      </w:tr>
      <w:tr w:rsidR="001E310D" w:rsidRPr="00F36AD9" w14:paraId="6DEF20D1" w14:textId="77777777" w:rsidTr="003E3C35">
        <w:tc>
          <w:tcPr>
            <w:tcW w:w="3458" w:type="dxa"/>
          </w:tcPr>
          <w:p w14:paraId="77B4FAB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75028B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71,2 </w:t>
            </w:r>
          </w:p>
        </w:tc>
        <w:tc>
          <w:tcPr>
            <w:tcW w:w="848" w:type="dxa"/>
          </w:tcPr>
          <w:p w14:paraId="7DB8462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74,8 </w:t>
            </w:r>
          </w:p>
        </w:tc>
        <w:tc>
          <w:tcPr>
            <w:tcW w:w="809" w:type="dxa"/>
          </w:tcPr>
          <w:p w14:paraId="216814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84,5 </w:t>
            </w:r>
          </w:p>
        </w:tc>
        <w:tc>
          <w:tcPr>
            <w:tcW w:w="767" w:type="dxa"/>
          </w:tcPr>
          <w:p w14:paraId="30E052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77,0 </w:t>
            </w:r>
          </w:p>
        </w:tc>
        <w:tc>
          <w:tcPr>
            <w:tcW w:w="806" w:type="dxa"/>
          </w:tcPr>
          <w:p w14:paraId="28CF816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82,3 </w:t>
            </w:r>
          </w:p>
        </w:tc>
        <w:tc>
          <w:tcPr>
            <w:tcW w:w="767" w:type="dxa"/>
          </w:tcPr>
          <w:p w14:paraId="3BA2F5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79,0 </w:t>
            </w:r>
          </w:p>
        </w:tc>
        <w:tc>
          <w:tcPr>
            <w:tcW w:w="840" w:type="dxa"/>
          </w:tcPr>
          <w:p w14:paraId="75C050F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103,6 </w:t>
            </w:r>
          </w:p>
        </w:tc>
      </w:tr>
      <w:tr w:rsidR="001E310D" w:rsidRPr="00F36AD9" w14:paraId="5055AC9B" w14:textId="77777777" w:rsidTr="003E3C35">
        <w:tc>
          <w:tcPr>
            <w:tcW w:w="3458" w:type="dxa"/>
          </w:tcPr>
          <w:p w14:paraId="09CAF35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67" w:type="dxa"/>
          </w:tcPr>
          <w:p w14:paraId="49E5ABA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77,6 </w:t>
            </w:r>
          </w:p>
        </w:tc>
        <w:tc>
          <w:tcPr>
            <w:tcW w:w="848" w:type="dxa"/>
          </w:tcPr>
          <w:p w14:paraId="0AF783E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85,7 </w:t>
            </w:r>
          </w:p>
        </w:tc>
        <w:tc>
          <w:tcPr>
            <w:tcW w:w="809" w:type="dxa"/>
          </w:tcPr>
          <w:p w14:paraId="548C2B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92,1 </w:t>
            </w:r>
          </w:p>
        </w:tc>
        <w:tc>
          <w:tcPr>
            <w:tcW w:w="767" w:type="dxa"/>
          </w:tcPr>
          <w:p w14:paraId="206908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86,4 </w:t>
            </w:r>
          </w:p>
        </w:tc>
        <w:tc>
          <w:tcPr>
            <w:tcW w:w="806" w:type="dxa"/>
          </w:tcPr>
          <w:p w14:paraId="78815F6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95,6 </w:t>
            </w:r>
          </w:p>
        </w:tc>
        <w:tc>
          <w:tcPr>
            <w:tcW w:w="767" w:type="dxa"/>
          </w:tcPr>
          <w:p w14:paraId="1636C2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92,2 </w:t>
            </w:r>
          </w:p>
        </w:tc>
        <w:tc>
          <w:tcPr>
            <w:tcW w:w="840" w:type="dxa"/>
          </w:tcPr>
          <w:p w14:paraId="4DDDC8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96,0 </w:t>
            </w:r>
          </w:p>
        </w:tc>
      </w:tr>
    </w:tbl>
    <w:p w14:paraId="159F7C15" w14:textId="06ECB424" w:rsidR="003E3C35" w:rsidRPr="00A4525D" w:rsidRDefault="003E3C35"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4 </w:t>
      </w:r>
      <w:r w:rsidR="00982453">
        <w:rPr>
          <w:rFonts w:ascii="Arial" w:hAnsi="Arial" w:cs="Arial"/>
          <w:i/>
          <w:iCs/>
          <w:sz w:val="18"/>
          <w:szCs w:val="18"/>
        </w:rPr>
        <w:t>–</w:t>
      </w:r>
      <w:r w:rsidRPr="00A4525D">
        <w:rPr>
          <w:rFonts w:ascii="Arial" w:hAnsi="Arial" w:cs="Arial"/>
          <w:i/>
          <w:iCs/>
          <w:sz w:val="18"/>
          <w:szCs w:val="18"/>
        </w:rPr>
        <w:t xml:space="preserve"> Liczba zgonów z powodu chorób układu oddechowego mężczyzn mieszkających w miastach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17E273D4" w14:textId="0EC8EDA9"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Liczba zgonów z powodu chorób układu oddechowego mężczyzn mieszkających w miastach w poszczególnych województwach w przeliczeniu na 100 tys. ludności dla lat 2016</w:t>
      </w:r>
      <w:r w:rsidR="00982453">
        <w:rPr>
          <w:rFonts w:ascii="Arial" w:hAnsi="Arial" w:cs="Arial"/>
        </w:rPr>
        <w:t>–</w:t>
      </w:r>
      <w:r w:rsidRPr="00F36AD9">
        <w:rPr>
          <w:rFonts w:ascii="Arial" w:hAnsi="Arial" w:cs="Arial"/>
        </w:rPr>
        <w:t xml:space="preserve">2022 ulegała znacznym fluktuacjom, odnotowano wyraźny wzrost w </w:t>
      </w:r>
      <w:r w:rsidR="009B578A">
        <w:rPr>
          <w:rFonts w:ascii="Arial" w:hAnsi="Arial" w:cs="Arial"/>
        </w:rPr>
        <w:t>2022 r.</w:t>
      </w:r>
      <w:r w:rsidRPr="00F36AD9">
        <w:rPr>
          <w:rFonts w:ascii="Arial" w:hAnsi="Arial" w:cs="Arial"/>
        </w:rPr>
        <w:t xml:space="preserve"> względem </w:t>
      </w:r>
      <w:r w:rsidR="009B578A">
        <w:rPr>
          <w:rFonts w:ascii="Arial" w:hAnsi="Arial" w:cs="Arial"/>
        </w:rPr>
        <w:t>2016 r</w:t>
      </w:r>
      <w:r w:rsidRPr="00F36AD9">
        <w:rPr>
          <w:rFonts w:ascii="Arial" w:hAnsi="Arial" w:cs="Arial"/>
        </w:rPr>
        <w:t>. Wzrost odnotowano w 15 województwach, z czego największy w województwie dolnośląskim (wzrost o 48,6 zgonów). Spadek odnotowano wyłącznie w województwie opolskim (spadek o 27,4 zgonów)</w:t>
      </w:r>
      <w:r w:rsidR="003E3C35" w:rsidRPr="00F36AD9">
        <w:rPr>
          <w:rStyle w:val="Odwoanieprzypisudolnego"/>
          <w:rFonts w:ascii="Arial" w:hAnsi="Arial" w:cs="Arial"/>
        </w:rPr>
        <w:footnoteReference w:id="43"/>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58"/>
        <w:gridCol w:w="767"/>
        <w:gridCol w:w="848"/>
        <w:gridCol w:w="809"/>
        <w:gridCol w:w="767"/>
        <w:gridCol w:w="806"/>
        <w:gridCol w:w="767"/>
        <w:gridCol w:w="840"/>
      </w:tblGrid>
      <w:tr w:rsidR="00A963CF" w:rsidRPr="00F36AD9" w14:paraId="17121794" w14:textId="77777777" w:rsidTr="003E3C35">
        <w:tc>
          <w:tcPr>
            <w:tcW w:w="3458" w:type="dxa"/>
            <w:shd w:val="clear" w:color="auto" w:fill="E7E6E6" w:themeFill="background2"/>
          </w:tcPr>
          <w:p w14:paraId="6582475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67" w:type="dxa"/>
            <w:shd w:val="clear" w:color="auto" w:fill="E7E6E6" w:themeFill="background2"/>
          </w:tcPr>
          <w:p w14:paraId="51F868D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8" w:type="dxa"/>
            <w:shd w:val="clear" w:color="auto" w:fill="E7E6E6" w:themeFill="background2"/>
          </w:tcPr>
          <w:p w14:paraId="41DBDB5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09" w:type="dxa"/>
            <w:shd w:val="clear" w:color="auto" w:fill="E7E6E6" w:themeFill="background2"/>
          </w:tcPr>
          <w:p w14:paraId="2A79CE5A"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67" w:type="dxa"/>
            <w:shd w:val="clear" w:color="auto" w:fill="E7E6E6" w:themeFill="background2"/>
          </w:tcPr>
          <w:p w14:paraId="1DEE2C5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6" w:type="dxa"/>
            <w:shd w:val="clear" w:color="auto" w:fill="E7E6E6" w:themeFill="background2"/>
          </w:tcPr>
          <w:p w14:paraId="5526B5D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491A6BC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0" w:type="dxa"/>
            <w:shd w:val="clear" w:color="auto" w:fill="E7E6E6" w:themeFill="background2"/>
          </w:tcPr>
          <w:p w14:paraId="15A531A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57C25397" w14:textId="77777777" w:rsidTr="003E3C35">
        <w:tc>
          <w:tcPr>
            <w:tcW w:w="3458" w:type="dxa"/>
          </w:tcPr>
          <w:p w14:paraId="307B031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67" w:type="dxa"/>
          </w:tcPr>
          <w:p w14:paraId="7A33713C"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69,2 </w:t>
            </w:r>
          </w:p>
        </w:tc>
        <w:tc>
          <w:tcPr>
            <w:tcW w:w="848" w:type="dxa"/>
          </w:tcPr>
          <w:p w14:paraId="228BF4B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75,8 </w:t>
            </w:r>
          </w:p>
        </w:tc>
        <w:tc>
          <w:tcPr>
            <w:tcW w:w="809" w:type="dxa"/>
          </w:tcPr>
          <w:p w14:paraId="6E39173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77,0 </w:t>
            </w:r>
          </w:p>
        </w:tc>
        <w:tc>
          <w:tcPr>
            <w:tcW w:w="767" w:type="dxa"/>
          </w:tcPr>
          <w:p w14:paraId="1F3D161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75,6 </w:t>
            </w:r>
          </w:p>
        </w:tc>
        <w:tc>
          <w:tcPr>
            <w:tcW w:w="806" w:type="dxa"/>
          </w:tcPr>
          <w:p w14:paraId="05853A5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82,9 </w:t>
            </w:r>
          </w:p>
        </w:tc>
        <w:tc>
          <w:tcPr>
            <w:tcW w:w="767" w:type="dxa"/>
          </w:tcPr>
          <w:p w14:paraId="631ACD4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78,2 </w:t>
            </w:r>
          </w:p>
        </w:tc>
        <w:tc>
          <w:tcPr>
            <w:tcW w:w="840" w:type="dxa"/>
          </w:tcPr>
          <w:p w14:paraId="1641075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81,0 </w:t>
            </w:r>
          </w:p>
        </w:tc>
      </w:tr>
      <w:tr w:rsidR="001E310D" w:rsidRPr="00F36AD9" w14:paraId="4258BBAA" w14:textId="77777777" w:rsidTr="003E3C35">
        <w:tc>
          <w:tcPr>
            <w:tcW w:w="3458" w:type="dxa"/>
          </w:tcPr>
          <w:p w14:paraId="550DA54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67" w:type="dxa"/>
          </w:tcPr>
          <w:p w14:paraId="078AF52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75,9 </w:t>
            </w:r>
          </w:p>
        </w:tc>
        <w:tc>
          <w:tcPr>
            <w:tcW w:w="848" w:type="dxa"/>
          </w:tcPr>
          <w:p w14:paraId="78EAC6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76,0 </w:t>
            </w:r>
          </w:p>
        </w:tc>
        <w:tc>
          <w:tcPr>
            <w:tcW w:w="809" w:type="dxa"/>
          </w:tcPr>
          <w:p w14:paraId="61C97D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73,8 </w:t>
            </w:r>
          </w:p>
        </w:tc>
        <w:tc>
          <w:tcPr>
            <w:tcW w:w="767" w:type="dxa"/>
          </w:tcPr>
          <w:p w14:paraId="09EC50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76,0 </w:t>
            </w:r>
          </w:p>
        </w:tc>
        <w:tc>
          <w:tcPr>
            <w:tcW w:w="806" w:type="dxa"/>
          </w:tcPr>
          <w:p w14:paraId="49E1EA4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74,7 </w:t>
            </w:r>
          </w:p>
        </w:tc>
        <w:tc>
          <w:tcPr>
            <w:tcW w:w="767" w:type="dxa"/>
          </w:tcPr>
          <w:p w14:paraId="7AE67A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86,2 </w:t>
            </w:r>
          </w:p>
        </w:tc>
        <w:tc>
          <w:tcPr>
            <w:tcW w:w="840" w:type="dxa"/>
          </w:tcPr>
          <w:p w14:paraId="76E4CB5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117,0 </w:t>
            </w:r>
          </w:p>
        </w:tc>
      </w:tr>
      <w:tr w:rsidR="001E310D" w:rsidRPr="00F36AD9" w14:paraId="0731F7A9" w14:textId="77777777" w:rsidTr="003E3C35">
        <w:tc>
          <w:tcPr>
            <w:tcW w:w="3458" w:type="dxa"/>
          </w:tcPr>
          <w:p w14:paraId="61244F7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67" w:type="dxa"/>
          </w:tcPr>
          <w:p w14:paraId="490A230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62,0 </w:t>
            </w:r>
          </w:p>
        </w:tc>
        <w:tc>
          <w:tcPr>
            <w:tcW w:w="848" w:type="dxa"/>
          </w:tcPr>
          <w:p w14:paraId="24EDF1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69,4 </w:t>
            </w:r>
          </w:p>
        </w:tc>
        <w:tc>
          <w:tcPr>
            <w:tcW w:w="809" w:type="dxa"/>
          </w:tcPr>
          <w:p w14:paraId="574AF3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77,1 </w:t>
            </w:r>
          </w:p>
        </w:tc>
        <w:tc>
          <w:tcPr>
            <w:tcW w:w="767" w:type="dxa"/>
          </w:tcPr>
          <w:p w14:paraId="716AF0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71,5 </w:t>
            </w:r>
          </w:p>
        </w:tc>
        <w:tc>
          <w:tcPr>
            <w:tcW w:w="806" w:type="dxa"/>
          </w:tcPr>
          <w:p w14:paraId="2E88EC8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84,6 </w:t>
            </w:r>
          </w:p>
        </w:tc>
        <w:tc>
          <w:tcPr>
            <w:tcW w:w="767" w:type="dxa"/>
          </w:tcPr>
          <w:p w14:paraId="55E7F3E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79,4 </w:t>
            </w:r>
          </w:p>
        </w:tc>
        <w:tc>
          <w:tcPr>
            <w:tcW w:w="840" w:type="dxa"/>
          </w:tcPr>
          <w:p w14:paraId="3E84C97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74,1 </w:t>
            </w:r>
          </w:p>
        </w:tc>
      </w:tr>
      <w:tr w:rsidR="001E310D" w:rsidRPr="00F36AD9" w14:paraId="69D2EC19" w14:textId="77777777" w:rsidTr="003E3C35">
        <w:tc>
          <w:tcPr>
            <w:tcW w:w="3458" w:type="dxa"/>
          </w:tcPr>
          <w:p w14:paraId="22F6B3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67" w:type="dxa"/>
          </w:tcPr>
          <w:p w14:paraId="6D5352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67,1 </w:t>
            </w:r>
          </w:p>
        </w:tc>
        <w:tc>
          <w:tcPr>
            <w:tcW w:w="848" w:type="dxa"/>
          </w:tcPr>
          <w:p w14:paraId="308C66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64,6 </w:t>
            </w:r>
          </w:p>
        </w:tc>
        <w:tc>
          <w:tcPr>
            <w:tcW w:w="809" w:type="dxa"/>
          </w:tcPr>
          <w:p w14:paraId="155266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57,5 </w:t>
            </w:r>
          </w:p>
        </w:tc>
        <w:tc>
          <w:tcPr>
            <w:tcW w:w="767" w:type="dxa"/>
          </w:tcPr>
          <w:p w14:paraId="152E5F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51,6 </w:t>
            </w:r>
          </w:p>
        </w:tc>
        <w:tc>
          <w:tcPr>
            <w:tcW w:w="806" w:type="dxa"/>
          </w:tcPr>
          <w:p w14:paraId="2F001D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77,0 </w:t>
            </w:r>
          </w:p>
        </w:tc>
        <w:tc>
          <w:tcPr>
            <w:tcW w:w="767" w:type="dxa"/>
          </w:tcPr>
          <w:p w14:paraId="326969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66,9 </w:t>
            </w:r>
          </w:p>
        </w:tc>
        <w:tc>
          <w:tcPr>
            <w:tcW w:w="840" w:type="dxa"/>
          </w:tcPr>
          <w:p w14:paraId="111190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74,6 </w:t>
            </w:r>
          </w:p>
        </w:tc>
      </w:tr>
      <w:tr w:rsidR="001E310D" w:rsidRPr="00F36AD9" w14:paraId="27B782E0" w14:textId="77777777" w:rsidTr="003E3C35">
        <w:tc>
          <w:tcPr>
            <w:tcW w:w="3458" w:type="dxa"/>
          </w:tcPr>
          <w:p w14:paraId="5BB858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67" w:type="dxa"/>
          </w:tcPr>
          <w:p w14:paraId="4A176DF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57,1 </w:t>
            </w:r>
          </w:p>
        </w:tc>
        <w:tc>
          <w:tcPr>
            <w:tcW w:w="848" w:type="dxa"/>
          </w:tcPr>
          <w:p w14:paraId="7FE2D59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65,9 </w:t>
            </w:r>
          </w:p>
        </w:tc>
        <w:tc>
          <w:tcPr>
            <w:tcW w:w="809" w:type="dxa"/>
          </w:tcPr>
          <w:p w14:paraId="3C286CB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62,8 </w:t>
            </w:r>
          </w:p>
        </w:tc>
        <w:tc>
          <w:tcPr>
            <w:tcW w:w="767" w:type="dxa"/>
          </w:tcPr>
          <w:p w14:paraId="75DFED0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66,8 </w:t>
            </w:r>
          </w:p>
        </w:tc>
        <w:tc>
          <w:tcPr>
            <w:tcW w:w="806" w:type="dxa"/>
          </w:tcPr>
          <w:p w14:paraId="2A949D4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78,4 </w:t>
            </w:r>
          </w:p>
        </w:tc>
        <w:tc>
          <w:tcPr>
            <w:tcW w:w="767" w:type="dxa"/>
          </w:tcPr>
          <w:p w14:paraId="22636DB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64,8 </w:t>
            </w:r>
          </w:p>
        </w:tc>
        <w:tc>
          <w:tcPr>
            <w:tcW w:w="840" w:type="dxa"/>
          </w:tcPr>
          <w:p w14:paraId="5B74B7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76,2 </w:t>
            </w:r>
          </w:p>
        </w:tc>
      </w:tr>
      <w:tr w:rsidR="001E310D" w:rsidRPr="00F36AD9" w14:paraId="0522CD39" w14:textId="77777777" w:rsidTr="003E3C35">
        <w:tc>
          <w:tcPr>
            <w:tcW w:w="3458" w:type="dxa"/>
          </w:tcPr>
          <w:p w14:paraId="46249E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67" w:type="dxa"/>
          </w:tcPr>
          <w:p w14:paraId="05D1EC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81,6 </w:t>
            </w:r>
          </w:p>
        </w:tc>
        <w:tc>
          <w:tcPr>
            <w:tcW w:w="848" w:type="dxa"/>
          </w:tcPr>
          <w:p w14:paraId="617B947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97,4 </w:t>
            </w:r>
          </w:p>
        </w:tc>
        <w:tc>
          <w:tcPr>
            <w:tcW w:w="809" w:type="dxa"/>
          </w:tcPr>
          <w:p w14:paraId="5CFAAA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91,6 </w:t>
            </w:r>
          </w:p>
        </w:tc>
        <w:tc>
          <w:tcPr>
            <w:tcW w:w="767" w:type="dxa"/>
          </w:tcPr>
          <w:p w14:paraId="1768658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104,6 </w:t>
            </w:r>
          </w:p>
        </w:tc>
        <w:tc>
          <w:tcPr>
            <w:tcW w:w="806" w:type="dxa"/>
          </w:tcPr>
          <w:p w14:paraId="1B0C78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112,2 </w:t>
            </w:r>
          </w:p>
        </w:tc>
        <w:tc>
          <w:tcPr>
            <w:tcW w:w="767" w:type="dxa"/>
          </w:tcPr>
          <w:p w14:paraId="48838B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98,4 </w:t>
            </w:r>
          </w:p>
        </w:tc>
        <w:tc>
          <w:tcPr>
            <w:tcW w:w="840" w:type="dxa"/>
          </w:tcPr>
          <w:p w14:paraId="799C883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105,5 </w:t>
            </w:r>
          </w:p>
        </w:tc>
      </w:tr>
      <w:tr w:rsidR="001E310D" w:rsidRPr="00F36AD9" w14:paraId="7B4D8550" w14:textId="77777777" w:rsidTr="003E3C35">
        <w:tc>
          <w:tcPr>
            <w:tcW w:w="3458" w:type="dxa"/>
          </w:tcPr>
          <w:p w14:paraId="2327C75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67" w:type="dxa"/>
          </w:tcPr>
          <w:p w14:paraId="48183B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 </w:t>
            </w:r>
          </w:p>
        </w:tc>
        <w:tc>
          <w:tcPr>
            <w:tcW w:w="848" w:type="dxa"/>
          </w:tcPr>
          <w:p w14:paraId="64BB6C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72,4 </w:t>
            </w:r>
          </w:p>
        </w:tc>
        <w:tc>
          <w:tcPr>
            <w:tcW w:w="809" w:type="dxa"/>
          </w:tcPr>
          <w:p w14:paraId="053133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71,2 </w:t>
            </w:r>
          </w:p>
        </w:tc>
        <w:tc>
          <w:tcPr>
            <w:tcW w:w="767" w:type="dxa"/>
          </w:tcPr>
          <w:p w14:paraId="4B8A7CC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77,5 </w:t>
            </w:r>
          </w:p>
        </w:tc>
        <w:tc>
          <w:tcPr>
            <w:tcW w:w="806" w:type="dxa"/>
          </w:tcPr>
          <w:p w14:paraId="1AE1834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77,9 </w:t>
            </w:r>
          </w:p>
        </w:tc>
        <w:tc>
          <w:tcPr>
            <w:tcW w:w="767" w:type="dxa"/>
          </w:tcPr>
          <w:p w14:paraId="58773D3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66,9 </w:t>
            </w:r>
          </w:p>
        </w:tc>
        <w:tc>
          <w:tcPr>
            <w:tcW w:w="840" w:type="dxa"/>
          </w:tcPr>
          <w:p w14:paraId="71739C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62,0 </w:t>
            </w:r>
          </w:p>
        </w:tc>
      </w:tr>
      <w:tr w:rsidR="001E310D" w:rsidRPr="00F36AD9" w14:paraId="5738B29E" w14:textId="77777777" w:rsidTr="003E3C35">
        <w:tc>
          <w:tcPr>
            <w:tcW w:w="3458" w:type="dxa"/>
          </w:tcPr>
          <w:p w14:paraId="6800356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67" w:type="dxa"/>
          </w:tcPr>
          <w:p w14:paraId="6B0D03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89,9 </w:t>
            </w:r>
          </w:p>
        </w:tc>
        <w:tc>
          <w:tcPr>
            <w:tcW w:w="848" w:type="dxa"/>
          </w:tcPr>
          <w:p w14:paraId="6D47C0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92,4 </w:t>
            </w:r>
          </w:p>
        </w:tc>
        <w:tc>
          <w:tcPr>
            <w:tcW w:w="809" w:type="dxa"/>
          </w:tcPr>
          <w:p w14:paraId="74AE49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100,7 </w:t>
            </w:r>
          </w:p>
        </w:tc>
        <w:tc>
          <w:tcPr>
            <w:tcW w:w="767" w:type="dxa"/>
          </w:tcPr>
          <w:p w14:paraId="5D4C51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86,7 </w:t>
            </w:r>
          </w:p>
        </w:tc>
        <w:tc>
          <w:tcPr>
            <w:tcW w:w="806" w:type="dxa"/>
          </w:tcPr>
          <w:p w14:paraId="53E8201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100,5 </w:t>
            </w:r>
          </w:p>
        </w:tc>
        <w:tc>
          <w:tcPr>
            <w:tcW w:w="767" w:type="dxa"/>
          </w:tcPr>
          <w:p w14:paraId="0B24E6A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92,5 </w:t>
            </w:r>
          </w:p>
        </w:tc>
        <w:tc>
          <w:tcPr>
            <w:tcW w:w="840" w:type="dxa"/>
          </w:tcPr>
          <w:p w14:paraId="21B27B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88,0 </w:t>
            </w:r>
          </w:p>
        </w:tc>
      </w:tr>
      <w:tr w:rsidR="001E310D" w:rsidRPr="00F36AD9" w14:paraId="5F913034" w14:textId="77777777" w:rsidTr="003E3C35">
        <w:tc>
          <w:tcPr>
            <w:tcW w:w="3458" w:type="dxa"/>
          </w:tcPr>
          <w:p w14:paraId="35293E6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67" w:type="dxa"/>
          </w:tcPr>
          <w:p w14:paraId="0A4CAC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111,8 </w:t>
            </w:r>
          </w:p>
        </w:tc>
        <w:tc>
          <w:tcPr>
            <w:tcW w:w="848" w:type="dxa"/>
          </w:tcPr>
          <w:p w14:paraId="3A720B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88,3 </w:t>
            </w:r>
          </w:p>
        </w:tc>
        <w:tc>
          <w:tcPr>
            <w:tcW w:w="809" w:type="dxa"/>
          </w:tcPr>
          <w:p w14:paraId="4430FD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54,7 </w:t>
            </w:r>
          </w:p>
        </w:tc>
        <w:tc>
          <w:tcPr>
            <w:tcW w:w="767" w:type="dxa"/>
          </w:tcPr>
          <w:p w14:paraId="26791D7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71,2 </w:t>
            </w:r>
          </w:p>
        </w:tc>
        <w:tc>
          <w:tcPr>
            <w:tcW w:w="806" w:type="dxa"/>
          </w:tcPr>
          <w:p w14:paraId="0F6B560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77,1 </w:t>
            </w:r>
          </w:p>
        </w:tc>
        <w:tc>
          <w:tcPr>
            <w:tcW w:w="767" w:type="dxa"/>
          </w:tcPr>
          <w:p w14:paraId="23CF826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83,0 </w:t>
            </w:r>
          </w:p>
        </w:tc>
        <w:tc>
          <w:tcPr>
            <w:tcW w:w="840" w:type="dxa"/>
          </w:tcPr>
          <w:p w14:paraId="6AC9ECE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84,7 </w:t>
            </w:r>
          </w:p>
        </w:tc>
      </w:tr>
      <w:tr w:rsidR="001E310D" w:rsidRPr="00F36AD9" w14:paraId="4648E161" w14:textId="77777777" w:rsidTr="003E3C35">
        <w:tc>
          <w:tcPr>
            <w:tcW w:w="3458" w:type="dxa"/>
          </w:tcPr>
          <w:p w14:paraId="5FF32B3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67" w:type="dxa"/>
          </w:tcPr>
          <w:p w14:paraId="0ECD74D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 </w:t>
            </w:r>
          </w:p>
        </w:tc>
        <w:tc>
          <w:tcPr>
            <w:tcW w:w="848" w:type="dxa"/>
          </w:tcPr>
          <w:p w14:paraId="7B06F9E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67,3 </w:t>
            </w:r>
          </w:p>
        </w:tc>
        <w:tc>
          <w:tcPr>
            <w:tcW w:w="809" w:type="dxa"/>
          </w:tcPr>
          <w:p w14:paraId="55ADB81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69,5 </w:t>
            </w:r>
          </w:p>
        </w:tc>
        <w:tc>
          <w:tcPr>
            <w:tcW w:w="767" w:type="dxa"/>
          </w:tcPr>
          <w:p w14:paraId="047BDB1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69,0 </w:t>
            </w:r>
          </w:p>
        </w:tc>
        <w:tc>
          <w:tcPr>
            <w:tcW w:w="806" w:type="dxa"/>
          </w:tcPr>
          <w:p w14:paraId="1E8FE2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100,0 </w:t>
            </w:r>
          </w:p>
        </w:tc>
        <w:tc>
          <w:tcPr>
            <w:tcW w:w="767" w:type="dxa"/>
          </w:tcPr>
          <w:p w14:paraId="10E02C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80,5 </w:t>
            </w:r>
          </w:p>
        </w:tc>
        <w:tc>
          <w:tcPr>
            <w:tcW w:w="840" w:type="dxa"/>
          </w:tcPr>
          <w:p w14:paraId="03253A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74,1 </w:t>
            </w:r>
          </w:p>
        </w:tc>
      </w:tr>
      <w:tr w:rsidR="001E310D" w:rsidRPr="00F36AD9" w14:paraId="17DBA819" w14:textId="77777777" w:rsidTr="003E3C35">
        <w:tc>
          <w:tcPr>
            <w:tcW w:w="3458" w:type="dxa"/>
          </w:tcPr>
          <w:p w14:paraId="74FB1A9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67" w:type="dxa"/>
          </w:tcPr>
          <w:p w14:paraId="6038B1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104,6 </w:t>
            </w:r>
          </w:p>
        </w:tc>
        <w:tc>
          <w:tcPr>
            <w:tcW w:w="848" w:type="dxa"/>
          </w:tcPr>
          <w:p w14:paraId="79F9C6D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122,8 </w:t>
            </w:r>
          </w:p>
        </w:tc>
        <w:tc>
          <w:tcPr>
            <w:tcW w:w="809" w:type="dxa"/>
          </w:tcPr>
          <w:p w14:paraId="7E4E999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124,1 </w:t>
            </w:r>
          </w:p>
        </w:tc>
        <w:tc>
          <w:tcPr>
            <w:tcW w:w="767" w:type="dxa"/>
          </w:tcPr>
          <w:p w14:paraId="28684F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123,7 </w:t>
            </w:r>
          </w:p>
        </w:tc>
        <w:tc>
          <w:tcPr>
            <w:tcW w:w="806" w:type="dxa"/>
          </w:tcPr>
          <w:p w14:paraId="44BE497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114,5 </w:t>
            </w:r>
          </w:p>
        </w:tc>
        <w:tc>
          <w:tcPr>
            <w:tcW w:w="767" w:type="dxa"/>
          </w:tcPr>
          <w:p w14:paraId="53148ED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106,4 </w:t>
            </w:r>
          </w:p>
        </w:tc>
        <w:tc>
          <w:tcPr>
            <w:tcW w:w="840" w:type="dxa"/>
          </w:tcPr>
          <w:p w14:paraId="56B9256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107,4 </w:t>
            </w:r>
          </w:p>
        </w:tc>
      </w:tr>
      <w:tr w:rsidR="001E310D" w:rsidRPr="00F36AD9" w14:paraId="413EFE61" w14:textId="77777777" w:rsidTr="003E3C35">
        <w:tc>
          <w:tcPr>
            <w:tcW w:w="3458" w:type="dxa"/>
          </w:tcPr>
          <w:p w14:paraId="60CC80D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67" w:type="dxa"/>
          </w:tcPr>
          <w:p w14:paraId="207806C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70,2 </w:t>
            </w:r>
          </w:p>
        </w:tc>
        <w:tc>
          <w:tcPr>
            <w:tcW w:w="848" w:type="dxa"/>
          </w:tcPr>
          <w:p w14:paraId="37A818F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70,4 </w:t>
            </w:r>
          </w:p>
        </w:tc>
        <w:tc>
          <w:tcPr>
            <w:tcW w:w="809" w:type="dxa"/>
          </w:tcPr>
          <w:p w14:paraId="46D2A96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68,2 </w:t>
            </w:r>
          </w:p>
        </w:tc>
        <w:tc>
          <w:tcPr>
            <w:tcW w:w="767" w:type="dxa"/>
          </w:tcPr>
          <w:p w14:paraId="1ABA917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74,1 </w:t>
            </w:r>
          </w:p>
        </w:tc>
        <w:tc>
          <w:tcPr>
            <w:tcW w:w="806" w:type="dxa"/>
          </w:tcPr>
          <w:p w14:paraId="026A63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75,7 </w:t>
            </w:r>
          </w:p>
        </w:tc>
        <w:tc>
          <w:tcPr>
            <w:tcW w:w="767" w:type="dxa"/>
          </w:tcPr>
          <w:p w14:paraId="46793D2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62,2 </w:t>
            </w:r>
          </w:p>
        </w:tc>
        <w:tc>
          <w:tcPr>
            <w:tcW w:w="840" w:type="dxa"/>
          </w:tcPr>
          <w:p w14:paraId="342D19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75,5 </w:t>
            </w:r>
          </w:p>
        </w:tc>
      </w:tr>
      <w:tr w:rsidR="001E310D" w:rsidRPr="00F36AD9" w14:paraId="1A8B7929" w14:textId="77777777" w:rsidTr="003E3C35">
        <w:tc>
          <w:tcPr>
            <w:tcW w:w="3458" w:type="dxa"/>
          </w:tcPr>
          <w:p w14:paraId="28B1A4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67" w:type="dxa"/>
          </w:tcPr>
          <w:p w14:paraId="42097D7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55,4 </w:t>
            </w:r>
          </w:p>
        </w:tc>
        <w:tc>
          <w:tcPr>
            <w:tcW w:w="848" w:type="dxa"/>
          </w:tcPr>
          <w:p w14:paraId="011E13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63,0 </w:t>
            </w:r>
          </w:p>
        </w:tc>
        <w:tc>
          <w:tcPr>
            <w:tcW w:w="809" w:type="dxa"/>
          </w:tcPr>
          <w:p w14:paraId="79EEFD3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66,7 </w:t>
            </w:r>
          </w:p>
        </w:tc>
        <w:tc>
          <w:tcPr>
            <w:tcW w:w="767" w:type="dxa"/>
          </w:tcPr>
          <w:p w14:paraId="607598A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61,5 </w:t>
            </w:r>
          </w:p>
        </w:tc>
        <w:tc>
          <w:tcPr>
            <w:tcW w:w="806" w:type="dxa"/>
          </w:tcPr>
          <w:p w14:paraId="1A6D0F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49,7 </w:t>
            </w:r>
          </w:p>
        </w:tc>
        <w:tc>
          <w:tcPr>
            <w:tcW w:w="767" w:type="dxa"/>
          </w:tcPr>
          <w:p w14:paraId="64FACE3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57,7 </w:t>
            </w:r>
          </w:p>
        </w:tc>
        <w:tc>
          <w:tcPr>
            <w:tcW w:w="840" w:type="dxa"/>
          </w:tcPr>
          <w:p w14:paraId="04C527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71,5 </w:t>
            </w:r>
          </w:p>
        </w:tc>
      </w:tr>
      <w:tr w:rsidR="001E310D" w:rsidRPr="00F36AD9" w14:paraId="5BF164C4" w14:textId="77777777" w:rsidTr="003E3C35">
        <w:tc>
          <w:tcPr>
            <w:tcW w:w="3458" w:type="dxa"/>
          </w:tcPr>
          <w:p w14:paraId="73B3D6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67" w:type="dxa"/>
          </w:tcPr>
          <w:p w14:paraId="5527F82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62,9 </w:t>
            </w:r>
          </w:p>
        </w:tc>
        <w:tc>
          <w:tcPr>
            <w:tcW w:w="848" w:type="dxa"/>
          </w:tcPr>
          <w:p w14:paraId="7968EA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60,6 </w:t>
            </w:r>
          </w:p>
        </w:tc>
        <w:tc>
          <w:tcPr>
            <w:tcW w:w="809" w:type="dxa"/>
          </w:tcPr>
          <w:p w14:paraId="49098DB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53,9 </w:t>
            </w:r>
          </w:p>
        </w:tc>
        <w:tc>
          <w:tcPr>
            <w:tcW w:w="767" w:type="dxa"/>
          </w:tcPr>
          <w:p w14:paraId="0E8E9CF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56,1 </w:t>
            </w:r>
          </w:p>
        </w:tc>
        <w:tc>
          <w:tcPr>
            <w:tcW w:w="806" w:type="dxa"/>
          </w:tcPr>
          <w:p w14:paraId="10298B4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83,0 </w:t>
            </w:r>
          </w:p>
        </w:tc>
        <w:tc>
          <w:tcPr>
            <w:tcW w:w="767" w:type="dxa"/>
          </w:tcPr>
          <w:p w14:paraId="24CFDAF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88,3 </w:t>
            </w:r>
          </w:p>
        </w:tc>
        <w:tc>
          <w:tcPr>
            <w:tcW w:w="840" w:type="dxa"/>
          </w:tcPr>
          <w:p w14:paraId="550FD8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73,3 </w:t>
            </w:r>
          </w:p>
        </w:tc>
      </w:tr>
      <w:tr w:rsidR="001E310D" w:rsidRPr="00F36AD9" w14:paraId="15E86F73" w14:textId="77777777" w:rsidTr="003E3C35">
        <w:tc>
          <w:tcPr>
            <w:tcW w:w="3458" w:type="dxa"/>
          </w:tcPr>
          <w:p w14:paraId="56B38AD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67" w:type="dxa"/>
          </w:tcPr>
          <w:p w14:paraId="40E3546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78,4 </w:t>
            </w:r>
          </w:p>
        </w:tc>
        <w:tc>
          <w:tcPr>
            <w:tcW w:w="848" w:type="dxa"/>
          </w:tcPr>
          <w:p w14:paraId="6C2A6A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86,9 </w:t>
            </w:r>
          </w:p>
        </w:tc>
        <w:tc>
          <w:tcPr>
            <w:tcW w:w="809" w:type="dxa"/>
          </w:tcPr>
          <w:p w14:paraId="324B7EF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101,2 </w:t>
            </w:r>
          </w:p>
        </w:tc>
        <w:tc>
          <w:tcPr>
            <w:tcW w:w="767" w:type="dxa"/>
          </w:tcPr>
          <w:p w14:paraId="15517C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96,9 </w:t>
            </w:r>
          </w:p>
        </w:tc>
        <w:tc>
          <w:tcPr>
            <w:tcW w:w="806" w:type="dxa"/>
          </w:tcPr>
          <w:p w14:paraId="7210E7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91,8 </w:t>
            </w:r>
          </w:p>
        </w:tc>
        <w:tc>
          <w:tcPr>
            <w:tcW w:w="767" w:type="dxa"/>
          </w:tcPr>
          <w:p w14:paraId="0D9863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105,1 </w:t>
            </w:r>
          </w:p>
        </w:tc>
        <w:tc>
          <w:tcPr>
            <w:tcW w:w="840" w:type="dxa"/>
          </w:tcPr>
          <w:p w14:paraId="2A36DDD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77,4 </w:t>
            </w:r>
          </w:p>
        </w:tc>
      </w:tr>
      <w:tr w:rsidR="001E310D" w:rsidRPr="00F36AD9" w14:paraId="2F6A02A0" w14:textId="77777777" w:rsidTr="003E3C35">
        <w:tc>
          <w:tcPr>
            <w:tcW w:w="3458" w:type="dxa"/>
          </w:tcPr>
          <w:p w14:paraId="11083E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67" w:type="dxa"/>
          </w:tcPr>
          <w:p w14:paraId="0441908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60,5 </w:t>
            </w:r>
          </w:p>
        </w:tc>
        <w:tc>
          <w:tcPr>
            <w:tcW w:w="848" w:type="dxa"/>
          </w:tcPr>
          <w:p w14:paraId="6252650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64,4 </w:t>
            </w:r>
          </w:p>
        </w:tc>
        <w:tc>
          <w:tcPr>
            <w:tcW w:w="809" w:type="dxa"/>
          </w:tcPr>
          <w:p w14:paraId="0DFAC3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73,3 </w:t>
            </w:r>
          </w:p>
        </w:tc>
        <w:tc>
          <w:tcPr>
            <w:tcW w:w="767" w:type="dxa"/>
          </w:tcPr>
          <w:p w14:paraId="682B70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67,2 </w:t>
            </w:r>
          </w:p>
        </w:tc>
        <w:tc>
          <w:tcPr>
            <w:tcW w:w="806" w:type="dxa"/>
          </w:tcPr>
          <w:p w14:paraId="6578646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63,8 </w:t>
            </w:r>
          </w:p>
        </w:tc>
        <w:tc>
          <w:tcPr>
            <w:tcW w:w="767" w:type="dxa"/>
          </w:tcPr>
          <w:p w14:paraId="56B147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69,1 </w:t>
            </w:r>
          </w:p>
        </w:tc>
        <w:tc>
          <w:tcPr>
            <w:tcW w:w="840" w:type="dxa"/>
          </w:tcPr>
          <w:p w14:paraId="6A21D80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81,8 </w:t>
            </w:r>
          </w:p>
        </w:tc>
      </w:tr>
      <w:tr w:rsidR="001E310D" w:rsidRPr="00F36AD9" w14:paraId="18586CA1" w14:textId="77777777" w:rsidTr="003E3C35">
        <w:tc>
          <w:tcPr>
            <w:tcW w:w="3458" w:type="dxa"/>
          </w:tcPr>
          <w:p w14:paraId="10F38BCB"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Zachodniopomorskie </w:t>
            </w:r>
          </w:p>
        </w:tc>
        <w:tc>
          <w:tcPr>
            <w:tcW w:w="767" w:type="dxa"/>
          </w:tcPr>
          <w:p w14:paraId="6A46B22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58,0 </w:t>
            </w:r>
          </w:p>
        </w:tc>
        <w:tc>
          <w:tcPr>
            <w:tcW w:w="848" w:type="dxa"/>
          </w:tcPr>
          <w:p w14:paraId="352D5F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71,2 </w:t>
            </w:r>
          </w:p>
        </w:tc>
        <w:tc>
          <w:tcPr>
            <w:tcW w:w="809" w:type="dxa"/>
          </w:tcPr>
          <w:p w14:paraId="28C7E38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85,6 </w:t>
            </w:r>
          </w:p>
        </w:tc>
        <w:tc>
          <w:tcPr>
            <w:tcW w:w="767" w:type="dxa"/>
          </w:tcPr>
          <w:p w14:paraId="177130A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74,4 </w:t>
            </w:r>
          </w:p>
        </w:tc>
        <w:tc>
          <w:tcPr>
            <w:tcW w:w="806" w:type="dxa"/>
          </w:tcPr>
          <w:p w14:paraId="6C6432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74,0 </w:t>
            </w:r>
          </w:p>
        </w:tc>
        <w:tc>
          <w:tcPr>
            <w:tcW w:w="767" w:type="dxa"/>
          </w:tcPr>
          <w:p w14:paraId="5AEDD0E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65,0 </w:t>
            </w:r>
          </w:p>
        </w:tc>
        <w:tc>
          <w:tcPr>
            <w:tcW w:w="840" w:type="dxa"/>
          </w:tcPr>
          <w:p w14:paraId="707374E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70,4 </w:t>
            </w:r>
          </w:p>
        </w:tc>
      </w:tr>
    </w:tbl>
    <w:p w14:paraId="134C24A6" w14:textId="44FCD7EB" w:rsidR="001E310D" w:rsidRPr="00A4525D" w:rsidRDefault="003E3C35"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5 </w:t>
      </w:r>
      <w:r w:rsidR="00982453">
        <w:rPr>
          <w:rFonts w:ascii="Arial" w:hAnsi="Arial" w:cs="Arial"/>
          <w:i/>
          <w:iCs/>
          <w:sz w:val="18"/>
          <w:szCs w:val="18"/>
        </w:rPr>
        <w:t>–</w:t>
      </w:r>
      <w:r w:rsidRPr="00A4525D">
        <w:rPr>
          <w:rFonts w:ascii="Arial" w:hAnsi="Arial" w:cs="Arial"/>
          <w:i/>
          <w:iCs/>
          <w:sz w:val="18"/>
          <w:szCs w:val="18"/>
        </w:rPr>
        <w:t xml:space="preserve"> Liczba zgonów z powodu chorób układu oddechowego mężczyzn mieszkających na wsi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6DFDFB76" w14:textId="71F6363A" w:rsidR="001E310D" w:rsidRPr="00F36AD9" w:rsidRDefault="001E310D" w:rsidP="009A39B1">
      <w:pPr>
        <w:spacing w:before="120" w:after="120" w:line="360" w:lineRule="auto"/>
        <w:rPr>
          <w:rFonts w:ascii="Arial" w:hAnsi="Arial" w:cs="Arial"/>
        </w:rPr>
      </w:pPr>
      <w:r w:rsidRPr="00F36AD9">
        <w:rPr>
          <w:rFonts w:ascii="Arial" w:hAnsi="Arial" w:cs="Arial"/>
        </w:rPr>
        <w:t>Liczba zgonów z powodu chorób układu oddechowego mężczyzn mieszkających na wsi w poszczególnych województwach w przeliczeniu na 100 tys. ludności dla lat 2016</w:t>
      </w:r>
      <w:r w:rsidR="00982453">
        <w:rPr>
          <w:rFonts w:ascii="Arial" w:hAnsi="Arial" w:cs="Arial"/>
        </w:rPr>
        <w:t>–</w:t>
      </w:r>
      <w:r w:rsidRPr="00F36AD9">
        <w:rPr>
          <w:rFonts w:ascii="Arial" w:hAnsi="Arial" w:cs="Arial"/>
        </w:rPr>
        <w:t>2022 ulegała znacznym fluktuacjom. Wzrost liczby zgonów w 2022 r. w odniesieniu do 2016 r. odnotowano w 13 województwach. Największy wzrost zauważono w województwie dolnośląskim (wzrost o 41,1 zgonów), spadek odnotowano w 3 województwach, z czego największy w województwie opolskim (spadek o 27,1 zgonów)</w:t>
      </w:r>
      <w:r w:rsidR="003E3C35" w:rsidRPr="00F36AD9">
        <w:rPr>
          <w:rStyle w:val="Odwoanieprzypisudolnego"/>
          <w:rFonts w:ascii="Arial" w:hAnsi="Arial" w:cs="Arial"/>
        </w:rPr>
        <w:footnoteReference w:id="44"/>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77"/>
        <w:gridCol w:w="758"/>
        <w:gridCol w:w="849"/>
        <w:gridCol w:w="810"/>
        <w:gridCol w:w="753"/>
        <w:gridCol w:w="807"/>
        <w:gridCol w:w="767"/>
        <w:gridCol w:w="841"/>
      </w:tblGrid>
      <w:tr w:rsidR="00A963CF" w:rsidRPr="00F36AD9" w14:paraId="190B2CFD" w14:textId="77777777" w:rsidTr="003E3C35">
        <w:tc>
          <w:tcPr>
            <w:tcW w:w="3477" w:type="dxa"/>
            <w:shd w:val="clear" w:color="auto" w:fill="E7E6E6" w:themeFill="background2"/>
          </w:tcPr>
          <w:p w14:paraId="43A4CA1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58" w:type="dxa"/>
            <w:shd w:val="clear" w:color="auto" w:fill="E7E6E6" w:themeFill="background2"/>
          </w:tcPr>
          <w:p w14:paraId="23E8ACB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49" w:type="dxa"/>
            <w:shd w:val="clear" w:color="auto" w:fill="E7E6E6" w:themeFill="background2"/>
          </w:tcPr>
          <w:p w14:paraId="3037C23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10" w:type="dxa"/>
            <w:shd w:val="clear" w:color="auto" w:fill="E7E6E6" w:themeFill="background2"/>
          </w:tcPr>
          <w:p w14:paraId="6621FBD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53" w:type="dxa"/>
            <w:shd w:val="clear" w:color="auto" w:fill="E7E6E6" w:themeFill="background2"/>
          </w:tcPr>
          <w:p w14:paraId="40C639D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7" w:type="dxa"/>
            <w:shd w:val="clear" w:color="auto" w:fill="E7E6E6" w:themeFill="background2"/>
          </w:tcPr>
          <w:p w14:paraId="0FA6FBA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67" w:type="dxa"/>
            <w:shd w:val="clear" w:color="auto" w:fill="E7E6E6" w:themeFill="background2"/>
          </w:tcPr>
          <w:p w14:paraId="1410EEC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1" w:type="dxa"/>
            <w:shd w:val="clear" w:color="auto" w:fill="E7E6E6" w:themeFill="background2"/>
          </w:tcPr>
          <w:p w14:paraId="68A49869"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765581A3" w14:textId="77777777" w:rsidTr="003E3C35">
        <w:tc>
          <w:tcPr>
            <w:tcW w:w="3477" w:type="dxa"/>
          </w:tcPr>
          <w:p w14:paraId="4D813088"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58" w:type="dxa"/>
          </w:tcPr>
          <w:p w14:paraId="702FA19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53,7 </w:t>
            </w:r>
          </w:p>
        </w:tc>
        <w:tc>
          <w:tcPr>
            <w:tcW w:w="849" w:type="dxa"/>
          </w:tcPr>
          <w:p w14:paraId="6E56923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63,8 </w:t>
            </w:r>
          </w:p>
        </w:tc>
        <w:tc>
          <w:tcPr>
            <w:tcW w:w="810" w:type="dxa"/>
          </w:tcPr>
          <w:p w14:paraId="0A35288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67,2 </w:t>
            </w:r>
          </w:p>
        </w:tc>
        <w:tc>
          <w:tcPr>
            <w:tcW w:w="753" w:type="dxa"/>
          </w:tcPr>
          <w:p w14:paraId="3460419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66,8 </w:t>
            </w:r>
          </w:p>
        </w:tc>
        <w:tc>
          <w:tcPr>
            <w:tcW w:w="807" w:type="dxa"/>
          </w:tcPr>
          <w:p w14:paraId="6BC2394A"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68,4 </w:t>
            </w:r>
          </w:p>
        </w:tc>
        <w:tc>
          <w:tcPr>
            <w:tcW w:w="767" w:type="dxa"/>
          </w:tcPr>
          <w:p w14:paraId="151CC57F"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69,3 </w:t>
            </w:r>
          </w:p>
        </w:tc>
        <w:tc>
          <w:tcPr>
            <w:tcW w:w="841" w:type="dxa"/>
          </w:tcPr>
          <w:p w14:paraId="0BD1452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77,2 </w:t>
            </w:r>
          </w:p>
        </w:tc>
      </w:tr>
      <w:tr w:rsidR="001E310D" w:rsidRPr="00F36AD9" w14:paraId="1B0E7DE9" w14:textId="77777777" w:rsidTr="003E3C35">
        <w:tc>
          <w:tcPr>
            <w:tcW w:w="3477" w:type="dxa"/>
          </w:tcPr>
          <w:p w14:paraId="495B401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58" w:type="dxa"/>
          </w:tcPr>
          <w:p w14:paraId="4CB60E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53,6 </w:t>
            </w:r>
          </w:p>
        </w:tc>
        <w:tc>
          <w:tcPr>
            <w:tcW w:w="849" w:type="dxa"/>
          </w:tcPr>
          <w:p w14:paraId="7F55C4D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70,9 </w:t>
            </w:r>
          </w:p>
        </w:tc>
        <w:tc>
          <w:tcPr>
            <w:tcW w:w="810" w:type="dxa"/>
          </w:tcPr>
          <w:p w14:paraId="186D75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73,8 </w:t>
            </w:r>
          </w:p>
        </w:tc>
        <w:tc>
          <w:tcPr>
            <w:tcW w:w="753" w:type="dxa"/>
          </w:tcPr>
          <w:p w14:paraId="3A45546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79,3 </w:t>
            </w:r>
          </w:p>
        </w:tc>
        <w:tc>
          <w:tcPr>
            <w:tcW w:w="807" w:type="dxa"/>
          </w:tcPr>
          <w:p w14:paraId="10C4143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82,3 </w:t>
            </w:r>
          </w:p>
        </w:tc>
        <w:tc>
          <w:tcPr>
            <w:tcW w:w="767" w:type="dxa"/>
          </w:tcPr>
          <w:p w14:paraId="4D48542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82,3 </w:t>
            </w:r>
          </w:p>
        </w:tc>
        <w:tc>
          <w:tcPr>
            <w:tcW w:w="841" w:type="dxa"/>
          </w:tcPr>
          <w:p w14:paraId="6AD2262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104,8 </w:t>
            </w:r>
          </w:p>
        </w:tc>
      </w:tr>
      <w:tr w:rsidR="001E310D" w:rsidRPr="00F36AD9" w14:paraId="201C8E24" w14:textId="77777777" w:rsidTr="003E3C35">
        <w:tc>
          <w:tcPr>
            <w:tcW w:w="3477" w:type="dxa"/>
          </w:tcPr>
          <w:p w14:paraId="160122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58" w:type="dxa"/>
          </w:tcPr>
          <w:p w14:paraId="4485D36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50,1 </w:t>
            </w:r>
          </w:p>
        </w:tc>
        <w:tc>
          <w:tcPr>
            <w:tcW w:w="849" w:type="dxa"/>
          </w:tcPr>
          <w:p w14:paraId="5D0AEFD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61,8 </w:t>
            </w:r>
          </w:p>
        </w:tc>
        <w:tc>
          <w:tcPr>
            <w:tcW w:w="810" w:type="dxa"/>
          </w:tcPr>
          <w:p w14:paraId="07A0603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71,7 </w:t>
            </w:r>
          </w:p>
        </w:tc>
        <w:tc>
          <w:tcPr>
            <w:tcW w:w="753" w:type="dxa"/>
          </w:tcPr>
          <w:p w14:paraId="2E9774D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74,1 </w:t>
            </w:r>
          </w:p>
        </w:tc>
        <w:tc>
          <w:tcPr>
            <w:tcW w:w="807" w:type="dxa"/>
          </w:tcPr>
          <w:p w14:paraId="036A670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87,8 </w:t>
            </w:r>
          </w:p>
        </w:tc>
        <w:tc>
          <w:tcPr>
            <w:tcW w:w="767" w:type="dxa"/>
          </w:tcPr>
          <w:p w14:paraId="23FF21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87,8 </w:t>
            </w:r>
          </w:p>
        </w:tc>
        <w:tc>
          <w:tcPr>
            <w:tcW w:w="841" w:type="dxa"/>
          </w:tcPr>
          <w:p w14:paraId="0DC380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82,6 </w:t>
            </w:r>
          </w:p>
        </w:tc>
      </w:tr>
      <w:tr w:rsidR="001E310D" w:rsidRPr="00F36AD9" w14:paraId="296215A5" w14:textId="77777777" w:rsidTr="003E3C35">
        <w:tc>
          <w:tcPr>
            <w:tcW w:w="3477" w:type="dxa"/>
          </w:tcPr>
          <w:p w14:paraId="0285C1F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58" w:type="dxa"/>
          </w:tcPr>
          <w:p w14:paraId="606ECDC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29,4 </w:t>
            </w:r>
          </w:p>
        </w:tc>
        <w:tc>
          <w:tcPr>
            <w:tcW w:w="849" w:type="dxa"/>
          </w:tcPr>
          <w:p w14:paraId="15D892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44,4 </w:t>
            </w:r>
          </w:p>
        </w:tc>
        <w:tc>
          <w:tcPr>
            <w:tcW w:w="810" w:type="dxa"/>
          </w:tcPr>
          <w:p w14:paraId="3067CFE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36,0 </w:t>
            </w:r>
          </w:p>
        </w:tc>
        <w:tc>
          <w:tcPr>
            <w:tcW w:w="753" w:type="dxa"/>
          </w:tcPr>
          <w:p w14:paraId="199F4F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35,6 </w:t>
            </w:r>
          </w:p>
        </w:tc>
        <w:tc>
          <w:tcPr>
            <w:tcW w:w="807" w:type="dxa"/>
          </w:tcPr>
          <w:p w14:paraId="0FB983A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48,5 </w:t>
            </w:r>
          </w:p>
        </w:tc>
        <w:tc>
          <w:tcPr>
            <w:tcW w:w="767" w:type="dxa"/>
          </w:tcPr>
          <w:p w14:paraId="5AFD0A5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48,5 </w:t>
            </w:r>
          </w:p>
        </w:tc>
        <w:tc>
          <w:tcPr>
            <w:tcW w:w="841" w:type="dxa"/>
          </w:tcPr>
          <w:p w14:paraId="38838A6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57,0 </w:t>
            </w:r>
          </w:p>
        </w:tc>
      </w:tr>
      <w:tr w:rsidR="001E310D" w:rsidRPr="00F36AD9" w14:paraId="6E6C7EBF" w14:textId="77777777" w:rsidTr="003E3C35">
        <w:tc>
          <w:tcPr>
            <w:tcW w:w="3477" w:type="dxa"/>
          </w:tcPr>
          <w:p w14:paraId="32E52E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58" w:type="dxa"/>
          </w:tcPr>
          <w:p w14:paraId="1D38191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 </w:t>
            </w:r>
          </w:p>
        </w:tc>
        <w:tc>
          <w:tcPr>
            <w:tcW w:w="849" w:type="dxa"/>
          </w:tcPr>
          <w:p w14:paraId="0C2650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41,6 </w:t>
            </w:r>
          </w:p>
        </w:tc>
        <w:tc>
          <w:tcPr>
            <w:tcW w:w="810" w:type="dxa"/>
          </w:tcPr>
          <w:p w14:paraId="34FD82A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56,6 </w:t>
            </w:r>
          </w:p>
        </w:tc>
        <w:tc>
          <w:tcPr>
            <w:tcW w:w="753" w:type="dxa"/>
          </w:tcPr>
          <w:p w14:paraId="7C8B0A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49,9 </w:t>
            </w:r>
          </w:p>
        </w:tc>
        <w:tc>
          <w:tcPr>
            <w:tcW w:w="807" w:type="dxa"/>
          </w:tcPr>
          <w:p w14:paraId="7D1900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39,8 </w:t>
            </w:r>
          </w:p>
        </w:tc>
        <w:tc>
          <w:tcPr>
            <w:tcW w:w="767" w:type="dxa"/>
          </w:tcPr>
          <w:p w14:paraId="4345630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39,8 </w:t>
            </w:r>
          </w:p>
        </w:tc>
        <w:tc>
          <w:tcPr>
            <w:tcW w:w="841" w:type="dxa"/>
          </w:tcPr>
          <w:p w14:paraId="57F5092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50,7 </w:t>
            </w:r>
          </w:p>
        </w:tc>
      </w:tr>
      <w:tr w:rsidR="001E310D" w:rsidRPr="00F36AD9" w14:paraId="1698D68B" w14:textId="77777777" w:rsidTr="003E3C35">
        <w:tc>
          <w:tcPr>
            <w:tcW w:w="3477" w:type="dxa"/>
          </w:tcPr>
          <w:p w14:paraId="534748F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58" w:type="dxa"/>
          </w:tcPr>
          <w:p w14:paraId="70C7150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80,5 </w:t>
            </w:r>
          </w:p>
        </w:tc>
        <w:tc>
          <w:tcPr>
            <w:tcW w:w="849" w:type="dxa"/>
          </w:tcPr>
          <w:p w14:paraId="207DA91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94,1 </w:t>
            </w:r>
          </w:p>
        </w:tc>
        <w:tc>
          <w:tcPr>
            <w:tcW w:w="810" w:type="dxa"/>
          </w:tcPr>
          <w:p w14:paraId="0FCBEBF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100,2 </w:t>
            </w:r>
          </w:p>
        </w:tc>
        <w:tc>
          <w:tcPr>
            <w:tcW w:w="753" w:type="dxa"/>
          </w:tcPr>
          <w:p w14:paraId="1D28F1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93,6 </w:t>
            </w:r>
          </w:p>
        </w:tc>
        <w:tc>
          <w:tcPr>
            <w:tcW w:w="807" w:type="dxa"/>
          </w:tcPr>
          <w:p w14:paraId="46BAE6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100,5 </w:t>
            </w:r>
          </w:p>
        </w:tc>
        <w:tc>
          <w:tcPr>
            <w:tcW w:w="767" w:type="dxa"/>
          </w:tcPr>
          <w:p w14:paraId="0B392BE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100,5 </w:t>
            </w:r>
          </w:p>
        </w:tc>
        <w:tc>
          <w:tcPr>
            <w:tcW w:w="841" w:type="dxa"/>
          </w:tcPr>
          <w:p w14:paraId="2B55D35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114,6 </w:t>
            </w:r>
          </w:p>
        </w:tc>
      </w:tr>
      <w:tr w:rsidR="001E310D" w:rsidRPr="00F36AD9" w14:paraId="21388F56" w14:textId="77777777" w:rsidTr="003E3C35">
        <w:tc>
          <w:tcPr>
            <w:tcW w:w="3477" w:type="dxa"/>
          </w:tcPr>
          <w:p w14:paraId="006B5F9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58" w:type="dxa"/>
          </w:tcPr>
          <w:p w14:paraId="323F46E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31,8 </w:t>
            </w:r>
          </w:p>
        </w:tc>
        <w:tc>
          <w:tcPr>
            <w:tcW w:w="849" w:type="dxa"/>
          </w:tcPr>
          <w:p w14:paraId="408FC8F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53,3 </w:t>
            </w:r>
          </w:p>
        </w:tc>
        <w:tc>
          <w:tcPr>
            <w:tcW w:w="810" w:type="dxa"/>
          </w:tcPr>
          <w:p w14:paraId="671E524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52,4 </w:t>
            </w:r>
          </w:p>
        </w:tc>
        <w:tc>
          <w:tcPr>
            <w:tcW w:w="753" w:type="dxa"/>
          </w:tcPr>
          <w:p w14:paraId="1148924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59,9 </w:t>
            </w:r>
          </w:p>
        </w:tc>
        <w:tc>
          <w:tcPr>
            <w:tcW w:w="807" w:type="dxa"/>
          </w:tcPr>
          <w:p w14:paraId="282108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54,8 </w:t>
            </w:r>
          </w:p>
        </w:tc>
        <w:tc>
          <w:tcPr>
            <w:tcW w:w="767" w:type="dxa"/>
          </w:tcPr>
          <w:p w14:paraId="165BC49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54,8 </w:t>
            </w:r>
          </w:p>
        </w:tc>
        <w:tc>
          <w:tcPr>
            <w:tcW w:w="841" w:type="dxa"/>
          </w:tcPr>
          <w:p w14:paraId="5990C09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53,7 </w:t>
            </w:r>
          </w:p>
        </w:tc>
      </w:tr>
      <w:tr w:rsidR="001E310D" w:rsidRPr="00F36AD9" w14:paraId="280AB46C" w14:textId="77777777" w:rsidTr="003E3C35">
        <w:tc>
          <w:tcPr>
            <w:tcW w:w="3477" w:type="dxa"/>
          </w:tcPr>
          <w:p w14:paraId="11DF98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58" w:type="dxa"/>
          </w:tcPr>
          <w:p w14:paraId="49DB10A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75,2 </w:t>
            </w:r>
          </w:p>
        </w:tc>
        <w:tc>
          <w:tcPr>
            <w:tcW w:w="849" w:type="dxa"/>
          </w:tcPr>
          <w:p w14:paraId="741BF1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80,9 </w:t>
            </w:r>
          </w:p>
        </w:tc>
        <w:tc>
          <w:tcPr>
            <w:tcW w:w="810" w:type="dxa"/>
          </w:tcPr>
          <w:p w14:paraId="6F06D31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88,4 </w:t>
            </w:r>
          </w:p>
        </w:tc>
        <w:tc>
          <w:tcPr>
            <w:tcW w:w="753" w:type="dxa"/>
          </w:tcPr>
          <w:p w14:paraId="73DE4CC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81,3 </w:t>
            </w:r>
          </w:p>
        </w:tc>
        <w:tc>
          <w:tcPr>
            <w:tcW w:w="807" w:type="dxa"/>
          </w:tcPr>
          <w:p w14:paraId="3233C27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79,1 </w:t>
            </w:r>
          </w:p>
        </w:tc>
        <w:tc>
          <w:tcPr>
            <w:tcW w:w="767" w:type="dxa"/>
          </w:tcPr>
          <w:p w14:paraId="06B7F8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79,1 </w:t>
            </w:r>
          </w:p>
        </w:tc>
        <w:tc>
          <w:tcPr>
            <w:tcW w:w="841" w:type="dxa"/>
          </w:tcPr>
          <w:p w14:paraId="5AD13C7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85,3 </w:t>
            </w:r>
          </w:p>
        </w:tc>
      </w:tr>
      <w:tr w:rsidR="001E310D" w:rsidRPr="00F36AD9" w14:paraId="7C276510" w14:textId="77777777" w:rsidTr="003E3C35">
        <w:tc>
          <w:tcPr>
            <w:tcW w:w="3477" w:type="dxa"/>
          </w:tcPr>
          <w:p w14:paraId="3DB8565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58" w:type="dxa"/>
          </w:tcPr>
          <w:p w14:paraId="63D64AC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88,1 </w:t>
            </w:r>
          </w:p>
        </w:tc>
        <w:tc>
          <w:tcPr>
            <w:tcW w:w="849" w:type="dxa"/>
          </w:tcPr>
          <w:p w14:paraId="2EFEE2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59,2 </w:t>
            </w:r>
          </w:p>
        </w:tc>
        <w:tc>
          <w:tcPr>
            <w:tcW w:w="810" w:type="dxa"/>
          </w:tcPr>
          <w:p w14:paraId="0354478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47,5 </w:t>
            </w:r>
          </w:p>
        </w:tc>
        <w:tc>
          <w:tcPr>
            <w:tcW w:w="753" w:type="dxa"/>
          </w:tcPr>
          <w:p w14:paraId="534917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57,9 </w:t>
            </w:r>
          </w:p>
        </w:tc>
        <w:tc>
          <w:tcPr>
            <w:tcW w:w="807" w:type="dxa"/>
          </w:tcPr>
          <w:p w14:paraId="3613B2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63,6 </w:t>
            </w:r>
          </w:p>
        </w:tc>
        <w:tc>
          <w:tcPr>
            <w:tcW w:w="767" w:type="dxa"/>
          </w:tcPr>
          <w:p w14:paraId="2CC4C74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63,6 </w:t>
            </w:r>
          </w:p>
        </w:tc>
        <w:tc>
          <w:tcPr>
            <w:tcW w:w="841" w:type="dxa"/>
          </w:tcPr>
          <w:p w14:paraId="141EC99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77,5 </w:t>
            </w:r>
          </w:p>
        </w:tc>
      </w:tr>
      <w:tr w:rsidR="001E310D" w:rsidRPr="00F36AD9" w14:paraId="7962E742" w14:textId="77777777" w:rsidTr="003E3C35">
        <w:tc>
          <w:tcPr>
            <w:tcW w:w="3477" w:type="dxa"/>
          </w:tcPr>
          <w:p w14:paraId="0E5D092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58" w:type="dxa"/>
          </w:tcPr>
          <w:p w14:paraId="2234FE3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33,2 </w:t>
            </w:r>
          </w:p>
        </w:tc>
        <w:tc>
          <w:tcPr>
            <w:tcW w:w="849" w:type="dxa"/>
          </w:tcPr>
          <w:p w14:paraId="6608CCF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49,0 </w:t>
            </w:r>
          </w:p>
        </w:tc>
        <w:tc>
          <w:tcPr>
            <w:tcW w:w="810" w:type="dxa"/>
          </w:tcPr>
          <w:p w14:paraId="7AACAC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47,7 </w:t>
            </w:r>
          </w:p>
        </w:tc>
        <w:tc>
          <w:tcPr>
            <w:tcW w:w="753" w:type="dxa"/>
          </w:tcPr>
          <w:p w14:paraId="4D73B2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52,2 </w:t>
            </w:r>
          </w:p>
        </w:tc>
        <w:tc>
          <w:tcPr>
            <w:tcW w:w="807" w:type="dxa"/>
          </w:tcPr>
          <w:p w14:paraId="6A8488C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77,5 </w:t>
            </w:r>
          </w:p>
        </w:tc>
        <w:tc>
          <w:tcPr>
            <w:tcW w:w="767" w:type="dxa"/>
          </w:tcPr>
          <w:p w14:paraId="797F30D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77,5 </w:t>
            </w:r>
          </w:p>
        </w:tc>
        <w:tc>
          <w:tcPr>
            <w:tcW w:w="841" w:type="dxa"/>
          </w:tcPr>
          <w:p w14:paraId="1F82D6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62,1 </w:t>
            </w:r>
          </w:p>
        </w:tc>
      </w:tr>
      <w:tr w:rsidR="001E310D" w:rsidRPr="00F36AD9" w14:paraId="0B986B1E" w14:textId="77777777" w:rsidTr="003E3C35">
        <w:tc>
          <w:tcPr>
            <w:tcW w:w="3477" w:type="dxa"/>
          </w:tcPr>
          <w:p w14:paraId="624ED92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58" w:type="dxa"/>
          </w:tcPr>
          <w:p w14:paraId="05ED38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44,3 </w:t>
            </w:r>
          </w:p>
        </w:tc>
        <w:tc>
          <w:tcPr>
            <w:tcW w:w="849" w:type="dxa"/>
          </w:tcPr>
          <w:p w14:paraId="7891317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59,9 </w:t>
            </w:r>
          </w:p>
        </w:tc>
        <w:tc>
          <w:tcPr>
            <w:tcW w:w="810" w:type="dxa"/>
          </w:tcPr>
          <w:p w14:paraId="7522E2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62,4 </w:t>
            </w:r>
          </w:p>
        </w:tc>
        <w:tc>
          <w:tcPr>
            <w:tcW w:w="753" w:type="dxa"/>
          </w:tcPr>
          <w:p w14:paraId="5656D96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66,2 </w:t>
            </w:r>
          </w:p>
        </w:tc>
        <w:tc>
          <w:tcPr>
            <w:tcW w:w="807" w:type="dxa"/>
          </w:tcPr>
          <w:p w14:paraId="5CDF2D1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63,2 </w:t>
            </w:r>
          </w:p>
        </w:tc>
        <w:tc>
          <w:tcPr>
            <w:tcW w:w="767" w:type="dxa"/>
          </w:tcPr>
          <w:p w14:paraId="78D1C2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63,2 </w:t>
            </w:r>
          </w:p>
        </w:tc>
        <w:tc>
          <w:tcPr>
            <w:tcW w:w="841" w:type="dxa"/>
          </w:tcPr>
          <w:p w14:paraId="220DEF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74,7 </w:t>
            </w:r>
          </w:p>
        </w:tc>
      </w:tr>
      <w:tr w:rsidR="001E310D" w:rsidRPr="00F36AD9" w14:paraId="4409A443" w14:textId="77777777" w:rsidTr="003E3C35">
        <w:tc>
          <w:tcPr>
            <w:tcW w:w="3477" w:type="dxa"/>
          </w:tcPr>
          <w:p w14:paraId="715203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58" w:type="dxa"/>
          </w:tcPr>
          <w:p w14:paraId="725D997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76,1 </w:t>
            </w:r>
          </w:p>
        </w:tc>
        <w:tc>
          <w:tcPr>
            <w:tcW w:w="849" w:type="dxa"/>
          </w:tcPr>
          <w:p w14:paraId="0BD58B8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79,6 </w:t>
            </w:r>
          </w:p>
        </w:tc>
        <w:tc>
          <w:tcPr>
            <w:tcW w:w="810" w:type="dxa"/>
          </w:tcPr>
          <w:p w14:paraId="1A577CE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83,0 </w:t>
            </w:r>
          </w:p>
        </w:tc>
        <w:tc>
          <w:tcPr>
            <w:tcW w:w="753" w:type="dxa"/>
          </w:tcPr>
          <w:p w14:paraId="295FC49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74,4 </w:t>
            </w:r>
          </w:p>
        </w:tc>
        <w:tc>
          <w:tcPr>
            <w:tcW w:w="807" w:type="dxa"/>
          </w:tcPr>
          <w:p w14:paraId="5A04EB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68,8 </w:t>
            </w:r>
          </w:p>
        </w:tc>
        <w:tc>
          <w:tcPr>
            <w:tcW w:w="767" w:type="dxa"/>
          </w:tcPr>
          <w:p w14:paraId="09C3059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68,8 </w:t>
            </w:r>
          </w:p>
        </w:tc>
        <w:tc>
          <w:tcPr>
            <w:tcW w:w="841" w:type="dxa"/>
          </w:tcPr>
          <w:p w14:paraId="19BB5DC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86,4 </w:t>
            </w:r>
          </w:p>
        </w:tc>
      </w:tr>
      <w:tr w:rsidR="001E310D" w:rsidRPr="00F36AD9" w14:paraId="6FD8F117" w14:textId="77777777" w:rsidTr="003E3C35">
        <w:tc>
          <w:tcPr>
            <w:tcW w:w="3477" w:type="dxa"/>
          </w:tcPr>
          <w:p w14:paraId="40EF79A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Śląskie </w:t>
            </w:r>
          </w:p>
        </w:tc>
        <w:tc>
          <w:tcPr>
            <w:tcW w:w="758" w:type="dxa"/>
          </w:tcPr>
          <w:p w14:paraId="3E1BCBC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36,8 </w:t>
            </w:r>
          </w:p>
        </w:tc>
        <w:tc>
          <w:tcPr>
            <w:tcW w:w="849" w:type="dxa"/>
          </w:tcPr>
          <w:p w14:paraId="4B6624C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45,7 </w:t>
            </w:r>
          </w:p>
        </w:tc>
        <w:tc>
          <w:tcPr>
            <w:tcW w:w="810" w:type="dxa"/>
          </w:tcPr>
          <w:p w14:paraId="289EC88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46,1 </w:t>
            </w:r>
          </w:p>
        </w:tc>
        <w:tc>
          <w:tcPr>
            <w:tcW w:w="753" w:type="dxa"/>
          </w:tcPr>
          <w:p w14:paraId="6E80C1A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49,2 </w:t>
            </w:r>
          </w:p>
        </w:tc>
        <w:tc>
          <w:tcPr>
            <w:tcW w:w="807" w:type="dxa"/>
          </w:tcPr>
          <w:p w14:paraId="5C9139B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50,4 </w:t>
            </w:r>
          </w:p>
        </w:tc>
        <w:tc>
          <w:tcPr>
            <w:tcW w:w="767" w:type="dxa"/>
          </w:tcPr>
          <w:p w14:paraId="4A6027F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50,4 </w:t>
            </w:r>
          </w:p>
        </w:tc>
        <w:tc>
          <w:tcPr>
            <w:tcW w:w="841" w:type="dxa"/>
          </w:tcPr>
          <w:p w14:paraId="65EA7D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61,5 </w:t>
            </w:r>
          </w:p>
        </w:tc>
      </w:tr>
      <w:tr w:rsidR="001E310D" w:rsidRPr="00F36AD9" w14:paraId="793B2D72" w14:textId="77777777" w:rsidTr="003E3C35">
        <w:tc>
          <w:tcPr>
            <w:tcW w:w="3477" w:type="dxa"/>
          </w:tcPr>
          <w:p w14:paraId="70A5ED0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58" w:type="dxa"/>
          </w:tcPr>
          <w:p w14:paraId="2883E29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32,3 </w:t>
            </w:r>
          </w:p>
        </w:tc>
        <w:tc>
          <w:tcPr>
            <w:tcW w:w="849" w:type="dxa"/>
          </w:tcPr>
          <w:p w14:paraId="66979C3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40,9 </w:t>
            </w:r>
          </w:p>
        </w:tc>
        <w:tc>
          <w:tcPr>
            <w:tcW w:w="810" w:type="dxa"/>
          </w:tcPr>
          <w:p w14:paraId="61516F2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27,9 </w:t>
            </w:r>
          </w:p>
        </w:tc>
        <w:tc>
          <w:tcPr>
            <w:tcW w:w="753" w:type="dxa"/>
          </w:tcPr>
          <w:p w14:paraId="0C23193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34,8 </w:t>
            </w:r>
          </w:p>
        </w:tc>
        <w:tc>
          <w:tcPr>
            <w:tcW w:w="807" w:type="dxa"/>
          </w:tcPr>
          <w:p w14:paraId="398A52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68,1 </w:t>
            </w:r>
          </w:p>
        </w:tc>
        <w:tc>
          <w:tcPr>
            <w:tcW w:w="767" w:type="dxa"/>
          </w:tcPr>
          <w:p w14:paraId="0A939E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68,1 </w:t>
            </w:r>
          </w:p>
        </w:tc>
        <w:tc>
          <w:tcPr>
            <w:tcW w:w="841" w:type="dxa"/>
          </w:tcPr>
          <w:p w14:paraId="5C31B0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55,6 </w:t>
            </w:r>
          </w:p>
        </w:tc>
      </w:tr>
      <w:tr w:rsidR="001E310D" w:rsidRPr="00F36AD9" w14:paraId="496D7593" w14:textId="77777777" w:rsidTr="003E3C35">
        <w:tc>
          <w:tcPr>
            <w:tcW w:w="3477" w:type="dxa"/>
          </w:tcPr>
          <w:p w14:paraId="6E4B68FF"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Warmińsko-Mazurskie </w:t>
            </w:r>
          </w:p>
        </w:tc>
        <w:tc>
          <w:tcPr>
            <w:tcW w:w="758" w:type="dxa"/>
          </w:tcPr>
          <w:p w14:paraId="5E07DEC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55,9 </w:t>
            </w:r>
          </w:p>
        </w:tc>
        <w:tc>
          <w:tcPr>
            <w:tcW w:w="849" w:type="dxa"/>
          </w:tcPr>
          <w:p w14:paraId="6EFA073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62,5 </w:t>
            </w:r>
          </w:p>
        </w:tc>
        <w:tc>
          <w:tcPr>
            <w:tcW w:w="810" w:type="dxa"/>
          </w:tcPr>
          <w:p w14:paraId="08F3355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73,0 </w:t>
            </w:r>
          </w:p>
        </w:tc>
        <w:tc>
          <w:tcPr>
            <w:tcW w:w="753" w:type="dxa"/>
          </w:tcPr>
          <w:p w14:paraId="755281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76,3 </w:t>
            </w:r>
          </w:p>
        </w:tc>
        <w:tc>
          <w:tcPr>
            <w:tcW w:w="807" w:type="dxa"/>
          </w:tcPr>
          <w:p w14:paraId="792DDB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84,2 </w:t>
            </w:r>
          </w:p>
        </w:tc>
        <w:tc>
          <w:tcPr>
            <w:tcW w:w="767" w:type="dxa"/>
          </w:tcPr>
          <w:p w14:paraId="6F40956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84,2 </w:t>
            </w:r>
          </w:p>
        </w:tc>
        <w:tc>
          <w:tcPr>
            <w:tcW w:w="841" w:type="dxa"/>
          </w:tcPr>
          <w:p w14:paraId="1BAFFC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71,0 </w:t>
            </w:r>
          </w:p>
        </w:tc>
      </w:tr>
      <w:tr w:rsidR="001E310D" w:rsidRPr="00F36AD9" w14:paraId="4D8015D4" w14:textId="77777777" w:rsidTr="003E3C35">
        <w:tc>
          <w:tcPr>
            <w:tcW w:w="3477" w:type="dxa"/>
          </w:tcPr>
          <w:p w14:paraId="07445D1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58" w:type="dxa"/>
          </w:tcPr>
          <w:p w14:paraId="64B35F1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56,0 </w:t>
            </w:r>
          </w:p>
        </w:tc>
        <w:tc>
          <w:tcPr>
            <w:tcW w:w="849" w:type="dxa"/>
          </w:tcPr>
          <w:p w14:paraId="5054EB1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64,0 </w:t>
            </w:r>
          </w:p>
        </w:tc>
        <w:tc>
          <w:tcPr>
            <w:tcW w:w="810" w:type="dxa"/>
          </w:tcPr>
          <w:p w14:paraId="64CBF8D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67,5 </w:t>
            </w:r>
          </w:p>
        </w:tc>
        <w:tc>
          <w:tcPr>
            <w:tcW w:w="753" w:type="dxa"/>
          </w:tcPr>
          <w:p w14:paraId="001568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68,6 </w:t>
            </w:r>
          </w:p>
        </w:tc>
        <w:tc>
          <w:tcPr>
            <w:tcW w:w="807" w:type="dxa"/>
          </w:tcPr>
          <w:p w14:paraId="506467D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61,6 </w:t>
            </w:r>
          </w:p>
        </w:tc>
        <w:tc>
          <w:tcPr>
            <w:tcW w:w="767" w:type="dxa"/>
          </w:tcPr>
          <w:p w14:paraId="36F135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61,6 </w:t>
            </w:r>
          </w:p>
        </w:tc>
        <w:tc>
          <w:tcPr>
            <w:tcW w:w="841" w:type="dxa"/>
          </w:tcPr>
          <w:p w14:paraId="5EA3D0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80,2 </w:t>
            </w:r>
          </w:p>
        </w:tc>
      </w:tr>
      <w:tr w:rsidR="001E310D" w:rsidRPr="00F36AD9" w14:paraId="1DED3E84" w14:textId="77777777" w:rsidTr="003E3C35">
        <w:tc>
          <w:tcPr>
            <w:tcW w:w="3477" w:type="dxa"/>
          </w:tcPr>
          <w:p w14:paraId="45D2483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58" w:type="dxa"/>
          </w:tcPr>
          <w:p w14:paraId="2F2A77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51,9 </w:t>
            </w:r>
          </w:p>
        </w:tc>
        <w:tc>
          <w:tcPr>
            <w:tcW w:w="849" w:type="dxa"/>
          </w:tcPr>
          <w:p w14:paraId="0B40B29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64,9 </w:t>
            </w:r>
          </w:p>
        </w:tc>
        <w:tc>
          <w:tcPr>
            <w:tcW w:w="810" w:type="dxa"/>
          </w:tcPr>
          <w:p w14:paraId="4C0FA99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78,9 </w:t>
            </w:r>
          </w:p>
        </w:tc>
        <w:tc>
          <w:tcPr>
            <w:tcW w:w="753" w:type="dxa"/>
          </w:tcPr>
          <w:p w14:paraId="0FE9C6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66,4 </w:t>
            </w:r>
          </w:p>
        </w:tc>
        <w:tc>
          <w:tcPr>
            <w:tcW w:w="807" w:type="dxa"/>
          </w:tcPr>
          <w:p w14:paraId="167D2C4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67,1 </w:t>
            </w:r>
          </w:p>
        </w:tc>
        <w:tc>
          <w:tcPr>
            <w:tcW w:w="767" w:type="dxa"/>
          </w:tcPr>
          <w:p w14:paraId="5B1845E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67,1 </w:t>
            </w:r>
          </w:p>
        </w:tc>
        <w:tc>
          <w:tcPr>
            <w:tcW w:w="841" w:type="dxa"/>
          </w:tcPr>
          <w:p w14:paraId="4D3FA6C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70,3 </w:t>
            </w:r>
          </w:p>
        </w:tc>
      </w:tr>
    </w:tbl>
    <w:p w14:paraId="75302EC0" w14:textId="6B173A28" w:rsidR="003E3C35" w:rsidRPr="00A4525D" w:rsidRDefault="003E3C35"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6 </w:t>
      </w:r>
      <w:r w:rsidR="00982453">
        <w:rPr>
          <w:rFonts w:ascii="Arial" w:hAnsi="Arial" w:cs="Arial"/>
          <w:i/>
          <w:iCs/>
          <w:sz w:val="18"/>
          <w:szCs w:val="18"/>
        </w:rPr>
        <w:t>–</w:t>
      </w:r>
      <w:r w:rsidRPr="00A4525D">
        <w:rPr>
          <w:rFonts w:ascii="Arial" w:hAnsi="Arial" w:cs="Arial"/>
          <w:i/>
          <w:iCs/>
          <w:sz w:val="18"/>
          <w:szCs w:val="18"/>
        </w:rPr>
        <w:t xml:space="preserve"> Liczba zgonów z powodu chorób układu oddechowego kobiet mieszkających w miastach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7F469E7D" w14:textId="5C946CAA" w:rsidR="001E310D" w:rsidRPr="00F36AD9" w:rsidRDefault="001E310D" w:rsidP="009A39B1">
      <w:pPr>
        <w:spacing w:before="120" w:after="120" w:line="360" w:lineRule="auto"/>
        <w:rPr>
          <w:rFonts w:ascii="Arial" w:hAnsi="Arial" w:cs="Arial"/>
        </w:rPr>
      </w:pPr>
      <w:r w:rsidRPr="00F36AD9">
        <w:rPr>
          <w:rFonts w:ascii="Arial" w:hAnsi="Arial" w:cs="Arial"/>
        </w:rPr>
        <w:t>Liczba zgonów z powodu chorób układu oddechowego kobiet mieszkających w miastach w poszczególnych województwach w przeliczeniu na 100 tys. ludności dla lat 2016</w:t>
      </w:r>
      <w:r w:rsidR="00982453">
        <w:rPr>
          <w:rFonts w:ascii="Arial" w:hAnsi="Arial" w:cs="Arial"/>
        </w:rPr>
        <w:t>–</w:t>
      </w:r>
      <w:r w:rsidRPr="00F36AD9">
        <w:rPr>
          <w:rFonts w:ascii="Arial" w:hAnsi="Arial" w:cs="Arial"/>
        </w:rPr>
        <w:t>2022 ulegała znacznym fluktuacjom. W 2022 r. w stosunku do 2016 r. odnotowano wzrost liczby zgonów w 15 województwach, z czego największy w województwie dolnośląskim (wzrost o 51,2 zgonów), spadek odnotowano wyłącznie w województwie opolskim (spadek o 10,6 zgonów)</w:t>
      </w:r>
      <w:r w:rsidR="003E3C35" w:rsidRPr="00F36AD9">
        <w:rPr>
          <w:rStyle w:val="Odwoanieprzypisudolnego"/>
          <w:rFonts w:ascii="Arial" w:hAnsi="Arial" w:cs="Arial"/>
        </w:rPr>
        <w:footnoteReference w:id="45"/>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3488"/>
        <w:gridCol w:w="759"/>
        <w:gridCol w:w="850"/>
        <w:gridCol w:w="810"/>
        <w:gridCol w:w="753"/>
        <w:gridCol w:w="807"/>
        <w:gridCol w:w="753"/>
        <w:gridCol w:w="842"/>
      </w:tblGrid>
      <w:tr w:rsidR="00A963CF" w:rsidRPr="00F36AD9" w14:paraId="09AB813E" w14:textId="77777777" w:rsidTr="003E3C35">
        <w:tc>
          <w:tcPr>
            <w:tcW w:w="3488" w:type="dxa"/>
            <w:shd w:val="clear" w:color="auto" w:fill="E7E6E6" w:themeFill="background2"/>
          </w:tcPr>
          <w:p w14:paraId="533B10C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Województwo </w:t>
            </w:r>
          </w:p>
        </w:tc>
        <w:tc>
          <w:tcPr>
            <w:tcW w:w="759" w:type="dxa"/>
            <w:shd w:val="clear" w:color="auto" w:fill="E7E6E6" w:themeFill="background2"/>
          </w:tcPr>
          <w:p w14:paraId="1BFE92F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2016 </w:t>
            </w:r>
          </w:p>
        </w:tc>
        <w:tc>
          <w:tcPr>
            <w:tcW w:w="850" w:type="dxa"/>
            <w:shd w:val="clear" w:color="auto" w:fill="E7E6E6" w:themeFill="background2"/>
          </w:tcPr>
          <w:p w14:paraId="1058887D"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2017 </w:t>
            </w:r>
          </w:p>
        </w:tc>
        <w:tc>
          <w:tcPr>
            <w:tcW w:w="810" w:type="dxa"/>
            <w:shd w:val="clear" w:color="auto" w:fill="E7E6E6" w:themeFill="background2"/>
          </w:tcPr>
          <w:p w14:paraId="2F78E1D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2018 </w:t>
            </w:r>
          </w:p>
        </w:tc>
        <w:tc>
          <w:tcPr>
            <w:tcW w:w="753" w:type="dxa"/>
            <w:shd w:val="clear" w:color="auto" w:fill="E7E6E6" w:themeFill="background2"/>
          </w:tcPr>
          <w:p w14:paraId="4B7C4141"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2019 </w:t>
            </w:r>
          </w:p>
        </w:tc>
        <w:tc>
          <w:tcPr>
            <w:tcW w:w="807" w:type="dxa"/>
            <w:shd w:val="clear" w:color="auto" w:fill="E7E6E6" w:themeFill="background2"/>
          </w:tcPr>
          <w:p w14:paraId="78E0402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2020 </w:t>
            </w:r>
          </w:p>
        </w:tc>
        <w:tc>
          <w:tcPr>
            <w:tcW w:w="753" w:type="dxa"/>
            <w:shd w:val="clear" w:color="auto" w:fill="E7E6E6" w:themeFill="background2"/>
          </w:tcPr>
          <w:p w14:paraId="4E0983A3"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2021 </w:t>
            </w:r>
          </w:p>
        </w:tc>
        <w:tc>
          <w:tcPr>
            <w:tcW w:w="842" w:type="dxa"/>
            <w:shd w:val="clear" w:color="auto" w:fill="E7E6E6" w:themeFill="background2"/>
          </w:tcPr>
          <w:p w14:paraId="5E0BE70B"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2022 </w:t>
            </w:r>
          </w:p>
        </w:tc>
      </w:tr>
      <w:tr w:rsidR="001E310D" w:rsidRPr="00F36AD9" w14:paraId="6DAA6150" w14:textId="77777777" w:rsidTr="003E3C35">
        <w:tc>
          <w:tcPr>
            <w:tcW w:w="3488" w:type="dxa"/>
          </w:tcPr>
          <w:p w14:paraId="1389DEC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Polska </w:t>
            </w:r>
          </w:p>
        </w:tc>
        <w:tc>
          <w:tcPr>
            <w:tcW w:w="759" w:type="dxa"/>
          </w:tcPr>
          <w:p w14:paraId="2B331A35"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45,1 </w:t>
            </w:r>
          </w:p>
        </w:tc>
        <w:tc>
          <w:tcPr>
            <w:tcW w:w="850" w:type="dxa"/>
          </w:tcPr>
          <w:p w14:paraId="62812E68"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55,3 </w:t>
            </w:r>
          </w:p>
        </w:tc>
        <w:tc>
          <w:tcPr>
            <w:tcW w:w="810" w:type="dxa"/>
          </w:tcPr>
          <w:p w14:paraId="10DE2CBE"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54,9 </w:t>
            </w:r>
          </w:p>
        </w:tc>
        <w:tc>
          <w:tcPr>
            <w:tcW w:w="753" w:type="dxa"/>
          </w:tcPr>
          <w:p w14:paraId="36672A26"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52,7 </w:t>
            </w:r>
          </w:p>
        </w:tc>
        <w:tc>
          <w:tcPr>
            <w:tcW w:w="807" w:type="dxa"/>
          </w:tcPr>
          <w:p w14:paraId="2EC8C554"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55,8 </w:t>
            </w:r>
          </w:p>
        </w:tc>
        <w:tc>
          <w:tcPr>
            <w:tcW w:w="753" w:type="dxa"/>
          </w:tcPr>
          <w:p w14:paraId="6746F2F7"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58,1 </w:t>
            </w:r>
          </w:p>
        </w:tc>
        <w:tc>
          <w:tcPr>
            <w:tcW w:w="842" w:type="dxa"/>
          </w:tcPr>
          <w:p w14:paraId="27E3EA90" w14:textId="77777777" w:rsidR="001E310D" w:rsidRPr="00F36AD9" w:rsidRDefault="001E310D" w:rsidP="009A39B1">
            <w:pPr>
              <w:spacing w:before="120" w:after="120" w:line="360" w:lineRule="auto"/>
              <w:rPr>
                <w:rFonts w:ascii="Arial" w:hAnsi="Arial" w:cs="Arial"/>
              </w:rPr>
            </w:pPr>
            <w:r w:rsidRPr="00F36AD9">
              <w:rPr>
                <w:rFonts w:ascii="Arial" w:hAnsi="Arial" w:cs="Arial"/>
                <w:b/>
                <w:bCs/>
              </w:rPr>
              <w:t xml:space="preserve">60,5 </w:t>
            </w:r>
          </w:p>
        </w:tc>
      </w:tr>
      <w:tr w:rsidR="001E310D" w:rsidRPr="00F36AD9" w14:paraId="5FA79F66" w14:textId="77777777" w:rsidTr="003E3C35">
        <w:tc>
          <w:tcPr>
            <w:tcW w:w="3488" w:type="dxa"/>
          </w:tcPr>
          <w:p w14:paraId="3C64337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Dolnośląskie </w:t>
            </w:r>
          </w:p>
        </w:tc>
        <w:tc>
          <w:tcPr>
            <w:tcW w:w="759" w:type="dxa"/>
          </w:tcPr>
          <w:p w14:paraId="6B16802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47,4 </w:t>
            </w:r>
          </w:p>
        </w:tc>
        <w:tc>
          <w:tcPr>
            <w:tcW w:w="850" w:type="dxa"/>
          </w:tcPr>
          <w:p w14:paraId="593EDC3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62,0 </w:t>
            </w:r>
          </w:p>
        </w:tc>
        <w:tc>
          <w:tcPr>
            <w:tcW w:w="810" w:type="dxa"/>
          </w:tcPr>
          <w:p w14:paraId="5B92FCA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58,0 </w:t>
            </w:r>
          </w:p>
        </w:tc>
        <w:tc>
          <w:tcPr>
            <w:tcW w:w="753" w:type="dxa"/>
          </w:tcPr>
          <w:p w14:paraId="30F26D6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64,4 </w:t>
            </w:r>
          </w:p>
        </w:tc>
        <w:tc>
          <w:tcPr>
            <w:tcW w:w="807" w:type="dxa"/>
          </w:tcPr>
          <w:p w14:paraId="5F5AE14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55,8 </w:t>
            </w:r>
          </w:p>
        </w:tc>
        <w:tc>
          <w:tcPr>
            <w:tcW w:w="753" w:type="dxa"/>
          </w:tcPr>
          <w:p w14:paraId="3C804B3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62,9 </w:t>
            </w:r>
          </w:p>
        </w:tc>
        <w:tc>
          <w:tcPr>
            <w:tcW w:w="842" w:type="dxa"/>
          </w:tcPr>
          <w:p w14:paraId="20D327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85,6 </w:t>
            </w:r>
          </w:p>
        </w:tc>
      </w:tr>
      <w:tr w:rsidR="001E310D" w:rsidRPr="00F36AD9" w14:paraId="113A720B" w14:textId="77777777" w:rsidTr="003E3C35">
        <w:tc>
          <w:tcPr>
            <w:tcW w:w="3488" w:type="dxa"/>
          </w:tcPr>
          <w:p w14:paraId="3C9AF8E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Kujawsko-Pomorskie </w:t>
            </w:r>
          </w:p>
        </w:tc>
        <w:tc>
          <w:tcPr>
            <w:tcW w:w="759" w:type="dxa"/>
          </w:tcPr>
          <w:p w14:paraId="204C730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33,5 </w:t>
            </w:r>
          </w:p>
        </w:tc>
        <w:tc>
          <w:tcPr>
            <w:tcW w:w="850" w:type="dxa"/>
          </w:tcPr>
          <w:p w14:paraId="2FE52EE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44,3 </w:t>
            </w:r>
          </w:p>
        </w:tc>
        <w:tc>
          <w:tcPr>
            <w:tcW w:w="810" w:type="dxa"/>
          </w:tcPr>
          <w:p w14:paraId="064534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53,2 </w:t>
            </w:r>
          </w:p>
        </w:tc>
        <w:tc>
          <w:tcPr>
            <w:tcW w:w="753" w:type="dxa"/>
          </w:tcPr>
          <w:p w14:paraId="27FED16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50,9 </w:t>
            </w:r>
          </w:p>
        </w:tc>
        <w:tc>
          <w:tcPr>
            <w:tcW w:w="807" w:type="dxa"/>
          </w:tcPr>
          <w:p w14:paraId="75B3583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52,5 </w:t>
            </w:r>
          </w:p>
        </w:tc>
        <w:tc>
          <w:tcPr>
            <w:tcW w:w="753" w:type="dxa"/>
          </w:tcPr>
          <w:p w14:paraId="7C4D32D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59,9 </w:t>
            </w:r>
          </w:p>
        </w:tc>
        <w:tc>
          <w:tcPr>
            <w:tcW w:w="842" w:type="dxa"/>
          </w:tcPr>
          <w:p w14:paraId="38A446B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57,6 </w:t>
            </w:r>
          </w:p>
        </w:tc>
      </w:tr>
      <w:tr w:rsidR="001E310D" w:rsidRPr="00F36AD9" w14:paraId="43547474" w14:textId="77777777" w:rsidTr="003E3C35">
        <w:tc>
          <w:tcPr>
            <w:tcW w:w="3488" w:type="dxa"/>
          </w:tcPr>
          <w:p w14:paraId="0A35B80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Lubelskie </w:t>
            </w:r>
          </w:p>
        </w:tc>
        <w:tc>
          <w:tcPr>
            <w:tcW w:w="759" w:type="dxa"/>
          </w:tcPr>
          <w:p w14:paraId="49E0FE6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37,1 </w:t>
            </w:r>
          </w:p>
        </w:tc>
        <w:tc>
          <w:tcPr>
            <w:tcW w:w="850" w:type="dxa"/>
          </w:tcPr>
          <w:p w14:paraId="578D129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47,0 </w:t>
            </w:r>
          </w:p>
        </w:tc>
        <w:tc>
          <w:tcPr>
            <w:tcW w:w="810" w:type="dxa"/>
          </w:tcPr>
          <w:p w14:paraId="5A0FA5F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36,0 </w:t>
            </w:r>
          </w:p>
        </w:tc>
        <w:tc>
          <w:tcPr>
            <w:tcW w:w="753" w:type="dxa"/>
          </w:tcPr>
          <w:p w14:paraId="255DDC0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33,4 </w:t>
            </w:r>
          </w:p>
        </w:tc>
        <w:tc>
          <w:tcPr>
            <w:tcW w:w="807" w:type="dxa"/>
          </w:tcPr>
          <w:p w14:paraId="1CCECB5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43,9 </w:t>
            </w:r>
          </w:p>
        </w:tc>
        <w:tc>
          <w:tcPr>
            <w:tcW w:w="753" w:type="dxa"/>
          </w:tcPr>
          <w:p w14:paraId="445B976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49,5 </w:t>
            </w:r>
          </w:p>
        </w:tc>
        <w:tc>
          <w:tcPr>
            <w:tcW w:w="842" w:type="dxa"/>
          </w:tcPr>
          <w:p w14:paraId="08CD341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54,9 </w:t>
            </w:r>
          </w:p>
        </w:tc>
      </w:tr>
      <w:tr w:rsidR="001E310D" w:rsidRPr="00F36AD9" w14:paraId="7FAA322F" w14:textId="77777777" w:rsidTr="003E3C35">
        <w:tc>
          <w:tcPr>
            <w:tcW w:w="3488" w:type="dxa"/>
          </w:tcPr>
          <w:p w14:paraId="1A046A0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Lubuskie </w:t>
            </w:r>
          </w:p>
        </w:tc>
        <w:tc>
          <w:tcPr>
            <w:tcW w:w="759" w:type="dxa"/>
          </w:tcPr>
          <w:p w14:paraId="3664208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44,4 </w:t>
            </w:r>
          </w:p>
        </w:tc>
        <w:tc>
          <w:tcPr>
            <w:tcW w:w="850" w:type="dxa"/>
          </w:tcPr>
          <w:p w14:paraId="3A40A54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47,8 </w:t>
            </w:r>
          </w:p>
        </w:tc>
        <w:tc>
          <w:tcPr>
            <w:tcW w:w="810" w:type="dxa"/>
          </w:tcPr>
          <w:p w14:paraId="5D122EA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59,9 </w:t>
            </w:r>
          </w:p>
        </w:tc>
        <w:tc>
          <w:tcPr>
            <w:tcW w:w="753" w:type="dxa"/>
          </w:tcPr>
          <w:p w14:paraId="1D95631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46,9 </w:t>
            </w:r>
          </w:p>
        </w:tc>
        <w:tc>
          <w:tcPr>
            <w:tcW w:w="807" w:type="dxa"/>
          </w:tcPr>
          <w:p w14:paraId="070629D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51,6 </w:t>
            </w:r>
          </w:p>
        </w:tc>
        <w:tc>
          <w:tcPr>
            <w:tcW w:w="753" w:type="dxa"/>
          </w:tcPr>
          <w:p w14:paraId="127FEC7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34,4 </w:t>
            </w:r>
          </w:p>
        </w:tc>
        <w:tc>
          <w:tcPr>
            <w:tcW w:w="842" w:type="dxa"/>
          </w:tcPr>
          <w:p w14:paraId="509F05B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49,3 </w:t>
            </w:r>
          </w:p>
        </w:tc>
      </w:tr>
      <w:tr w:rsidR="001E310D" w:rsidRPr="00F36AD9" w14:paraId="02F6E1EA" w14:textId="77777777" w:rsidTr="003E3C35">
        <w:tc>
          <w:tcPr>
            <w:tcW w:w="3488" w:type="dxa"/>
          </w:tcPr>
          <w:p w14:paraId="3F5441F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Łódzkie </w:t>
            </w:r>
          </w:p>
        </w:tc>
        <w:tc>
          <w:tcPr>
            <w:tcW w:w="759" w:type="dxa"/>
          </w:tcPr>
          <w:p w14:paraId="1E72809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56,7 </w:t>
            </w:r>
          </w:p>
        </w:tc>
        <w:tc>
          <w:tcPr>
            <w:tcW w:w="850" w:type="dxa"/>
          </w:tcPr>
          <w:p w14:paraId="29BCB42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64,8 </w:t>
            </w:r>
          </w:p>
        </w:tc>
        <w:tc>
          <w:tcPr>
            <w:tcW w:w="810" w:type="dxa"/>
          </w:tcPr>
          <w:p w14:paraId="4757B04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65,8 </w:t>
            </w:r>
          </w:p>
        </w:tc>
        <w:tc>
          <w:tcPr>
            <w:tcW w:w="753" w:type="dxa"/>
          </w:tcPr>
          <w:p w14:paraId="0A118C0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72,6 </w:t>
            </w:r>
          </w:p>
        </w:tc>
        <w:tc>
          <w:tcPr>
            <w:tcW w:w="807" w:type="dxa"/>
          </w:tcPr>
          <w:p w14:paraId="5E3596E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81,0 </w:t>
            </w:r>
          </w:p>
        </w:tc>
        <w:tc>
          <w:tcPr>
            <w:tcW w:w="753" w:type="dxa"/>
          </w:tcPr>
          <w:p w14:paraId="48EBC6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71,1 </w:t>
            </w:r>
          </w:p>
        </w:tc>
        <w:tc>
          <w:tcPr>
            <w:tcW w:w="842" w:type="dxa"/>
          </w:tcPr>
          <w:p w14:paraId="18229D3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83,6 </w:t>
            </w:r>
          </w:p>
        </w:tc>
      </w:tr>
      <w:tr w:rsidR="001E310D" w:rsidRPr="00F36AD9" w14:paraId="4E6DEB03" w14:textId="77777777" w:rsidTr="003E3C35">
        <w:tc>
          <w:tcPr>
            <w:tcW w:w="3488" w:type="dxa"/>
          </w:tcPr>
          <w:p w14:paraId="54457CB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Małopolskie </w:t>
            </w:r>
          </w:p>
        </w:tc>
        <w:tc>
          <w:tcPr>
            <w:tcW w:w="759" w:type="dxa"/>
          </w:tcPr>
          <w:p w14:paraId="08CD4C0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32,5 </w:t>
            </w:r>
          </w:p>
        </w:tc>
        <w:tc>
          <w:tcPr>
            <w:tcW w:w="850" w:type="dxa"/>
          </w:tcPr>
          <w:p w14:paraId="46E961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52,0 </w:t>
            </w:r>
          </w:p>
        </w:tc>
        <w:tc>
          <w:tcPr>
            <w:tcW w:w="810" w:type="dxa"/>
          </w:tcPr>
          <w:p w14:paraId="02440E5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49,6 </w:t>
            </w:r>
          </w:p>
        </w:tc>
        <w:tc>
          <w:tcPr>
            <w:tcW w:w="753" w:type="dxa"/>
          </w:tcPr>
          <w:p w14:paraId="07E70DC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50,1 </w:t>
            </w:r>
          </w:p>
        </w:tc>
        <w:tc>
          <w:tcPr>
            <w:tcW w:w="807" w:type="dxa"/>
          </w:tcPr>
          <w:p w14:paraId="4607590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54,0 </w:t>
            </w:r>
          </w:p>
        </w:tc>
        <w:tc>
          <w:tcPr>
            <w:tcW w:w="753" w:type="dxa"/>
          </w:tcPr>
          <w:p w14:paraId="22EFC0B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47,2 </w:t>
            </w:r>
          </w:p>
        </w:tc>
        <w:tc>
          <w:tcPr>
            <w:tcW w:w="842" w:type="dxa"/>
          </w:tcPr>
          <w:p w14:paraId="62C22E0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44,2 </w:t>
            </w:r>
          </w:p>
        </w:tc>
      </w:tr>
      <w:tr w:rsidR="001E310D" w:rsidRPr="00F36AD9" w14:paraId="5941D349" w14:textId="77777777" w:rsidTr="003E3C35">
        <w:tc>
          <w:tcPr>
            <w:tcW w:w="3488" w:type="dxa"/>
          </w:tcPr>
          <w:p w14:paraId="69DDAB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Mazowieckie </w:t>
            </w:r>
          </w:p>
        </w:tc>
        <w:tc>
          <w:tcPr>
            <w:tcW w:w="759" w:type="dxa"/>
          </w:tcPr>
          <w:p w14:paraId="7810FB8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60,2 </w:t>
            </w:r>
          </w:p>
        </w:tc>
        <w:tc>
          <w:tcPr>
            <w:tcW w:w="850" w:type="dxa"/>
          </w:tcPr>
          <w:p w14:paraId="3E8E031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68,1 </w:t>
            </w:r>
          </w:p>
        </w:tc>
        <w:tc>
          <w:tcPr>
            <w:tcW w:w="810" w:type="dxa"/>
          </w:tcPr>
          <w:p w14:paraId="691896C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69,3 </w:t>
            </w:r>
          </w:p>
        </w:tc>
        <w:tc>
          <w:tcPr>
            <w:tcW w:w="753" w:type="dxa"/>
          </w:tcPr>
          <w:p w14:paraId="6F5DA7A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57,1 </w:t>
            </w:r>
          </w:p>
        </w:tc>
        <w:tc>
          <w:tcPr>
            <w:tcW w:w="807" w:type="dxa"/>
          </w:tcPr>
          <w:p w14:paraId="76F4F36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63,9 </w:t>
            </w:r>
          </w:p>
        </w:tc>
        <w:tc>
          <w:tcPr>
            <w:tcW w:w="753" w:type="dxa"/>
          </w:tcPr>
          <w:p w14:paraId="2E2A928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67,5 </w:t>
            </w:r>
          </w:p>
        </w:tc>
        <w:tc>
          <w:tcPr>
            <w:tcW w:w="842" w:type="dxa"/>
          </w:tcPr>
          <w:p w14:paraId="324341D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72,5 </w:t>
            </w:r>
          </w:p>
        </w:tc>
      </w:tr>
      <w:tr w:rsidR="001E310D" w:rsidRPr="00F36AD9" w14:paraId="0CD1CFDA" w14:textId="77777777" w:rsidTr="003E3C35">
        <w:tc>
          <w:tcPr>
            <w:tcW w:w="3488" w:type="dxa"/>
          </w:tcPr>
          <w:p w14:paraId="4D536CD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Opolskie </w:t>
            </w:r>
          </w:p>
        </w:tc>
        <w:tc>
          <w:tcPr>
            <w:tcW w:w="759" w:type="dxa"/>
          </w:tcPr>
          <w:p w14:paraId="14842FD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70,3 </w:t>
            </w:r>
          </w:p>
        </w:tc>
        <w:tc>
          <w:tcPr>
            <w:tcW w:w="850" w:type="dxa"/>
          </w:tcPr>
          <w:p w14:paraId="2E2CA8A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59,3 </w:t>
            </w:r>
          </w:p>
        </w:tc>
        <w:tc>
          <w:tcPr>
            <w:tcW w:w="810" w:type="dxa"/>
          </w:tcPr>
          <w:p w14:paraId="024F863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51,6 </w:t>
            </w:r>
          </w:p>
        </w:tc>
        <w:tc>
          <w:tcPr>
            <w:tcW w:w="753" w:type="dxa"/>
          </w:tcPr>
          <w:p w14:paraId="3FDD64A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51,3 </w:t>
            </w:r>
          </w:p>
        </w:tc>
        <w:tc>
          <w:tcPr>
            <w:tcW w:w="807" w:type="dxa"/>
          </w:tcPr>
          <w:p w14:paraId="2B6BC8C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65,2 </w:t>
            </w:r>
          </w:p>
        </w:tc>
        <w:tc>
          <w:tcPr>
            <w:tcW w:w="753" w:type="dxa"/>
          </w:tcPr>
          <w:p w14:paraId="6102E7F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50,9 </w:t>
            </w:r>
          </w:p>
        </w:tc>
        <w:tc>
          <w:tcPr>
            <w:tcW w:w="842" w:type="dxa"/>
          </w:tcPr>
          <w:p w14:paraId="4789CED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57,8 </w:t>
            </w:r>
          </w:p>
        </w:tc>
      </w:tr>
      <w:tr w:rsidR="001E310D" w:rsidRPr="00F36AD9" w14:paraId="525EA970" w14:textId="77777777" w:rsidTr="003E3C35">
        <w:tc>
          <w:tcPr>
            <w:tcW w:w="3488" w:type="dxa"/>
          </w:tcPr>
          <w:p w14:paraId="681F905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Podkarpackie </w:t>
            </w:r>
          </w:p>
        </w:tc>
        <w:tc>
          <w:tcPr>
            <w:tcW w:w="759" w:type="dxa"/>
          </w:tcPr>
          <w:p w14:paraId="1DF0877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38,9 </w:t>
            </w:r>
          </w:p>
        </w:tc>
        <w:tc>
          <w:tcPr>
            <w:tcW w:w="850" w:type="dxa"/>
          </w:tcPr>
          <w:p w14:paraId="2F8A76E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52,3 </w:t>
            </w:r>
          </w:p>
        </w:tc>
        <w:tc>
          <w:tcPr>
            <w:tcW w:w="810" w:type="dxa"/>
          </w:tcPr>
          <w:p w14:paraId="6DFFD04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48,1 </w:t>
            </w:r>
          </w:p>
        </w:tc>
        <w:tc>
          <w:tcPr>
            <w:tcW w:w="753" w:type="dxa"/>
          </w:tcPr>
          <w:p w14:paraId="09E74B7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49,3 </w:t>
            </w:r>
          </w:p>
        </w:tc>
        <w:tc>
          <w:tcPr>
            <w:tcW w:w="807" w:type="dxa"/>
          </w:tcPr>
          <w:p w14:paraId="09476D0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64,2 </w:t>
            </w:r>
          </w:p>
        </w:tc>
        <w:tc>
          <w:tcPr>
            <w:tcW w:w="753" w:type="dxa"/>
          </w:tcPr>
          <w:p w14:paraId="142D5F23"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76,8 </w:t>
            </w:r>
          </w:p>
        </w:tc>
        <w:tc>
          <w:tcPr>
            <w:tcW w:w="842" w:type="dxa"/>
          </w:tcPr>
          <w:p w14:paraId="2BA775C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54,8 </w:t>
            </w:r>
          </w:p>
        </w:tc>
      </w:tr>
      <w:tr w:rsidR="001E310D" w:rsidRPr="00F36AD9" w14:paraId="0124ED45" w14:textId="77777777" w:rsidTr="003E3C35">
        <w:tc>
          <w:tcPr>
            <w:tcW w:w="3488" w:type="dxa"/>
          </w:tcPr>
          <w:p w14:paraId="14970C7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Podlaskie </w:t>
            </w:r>
          </w:p>
        </w:tc>
        <w:tc>
          <w:tcPr>
            <w:tcW w:w="759" w:type="dxa"/>
          </w:tcPr>
          <w:p w14:paraId="01C64F2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62,6 </w:t>
            </w:r>
          </w:p>
        </w:tc>
        <w:tc>
          <w:tcPr>
            <w:tcW w:w="850" w:type="dxa"/>
          </w:tcPr>
          <w:p w14:paraId="2FD86DA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78,1 </w:t>
            </w:r>
          </w:p>
        </w:tc>
        <w:tc>
          <w:tcPr>
            <w:tcW w:w="810" w:type="dxa"/>
          </w:tcPr>
          <w:p w14:paraId="1CF386A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81,1 </w:t>
            </w:r>
          </w:p>
        </w:tc>
        <w:tc>
          <w:tcPr>
            <w:tcW w:w="753" w:type="dxa"/>
          </w:tcPr>
          <w:p w14:paraId="4580624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87,5 </w:t>
            </w:r>
          </w:p>
        </w:tc>
        <w:tc>
          <w:tcPr>
            <w:tcW w:w="807" w:type="dxa"/>
          </w:tcPr>
          <w:p w14:paraId="6946C91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85,7 </w:t>
            </w:r>
          </w:p>
        </w:tc>
        <w:tc>
          <w:tcPr>
            <w:tcW w:w="753" w:type="dxa"/>
          </w:tcPr>
          <w:p w14:paraId="5B9DFB0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75,8 </w:t>
            </w:r>
          </w:p>
        </w:tc>
        <w:tc>
          <w:tcPr>
            <w:tcW w:w="842" w:type="dxa"/>
          </w:tcPr>
          <w:p w14:paraId="56B537A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75,8 </w:t>
            </w:r>
          </w:p>
        </w:tc>
      </w:tr>
      <w:tr w:rsidR="001E310D" w:rsidRPr="00F36AD9" w14:paraId="728733B6" w14:textId="77777777" w:rsidTr="003E3C35">
        <w:tc>
          <w:tcPr>
            <w:tcW w:w="3488" w:type="dxa"/>
          </w:tcPr>
          <w:p w14:paraId="00AF1D4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Pomorskie </w:t>
            </w:r>
          </w:p>
        </w:tc>
        <w:tc>
          <w:tcPr>
            <w:tcW w:w="759" w:type="dxa"/>
          </w:tcPr>
          <w:p w14:paraId="5901E80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43,1 </w:t>
            </w:r>
          </w:p>
        </w:tc>
        <w:tc>
          <w:tcPr>
            <w:tcW w:w="850" w:type="dxa"/>
          </w:tcPr>
          <w:p w14:paraId="392F60B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51,0 </w:t>
            </w:r>
          </w:p>
        </w:tc>
        <w:tc>
          <w:tcPr>
            <w:tcW w:w="810" w:type="dxa"/>
          </w:tcPr>
          <w:p w14:paraId="699D597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57,6 </w:t>
            </w:r>
          </w:p>
        </w:tc>
        <w:tc>
          <w:tcPr>
            <w:tcW w:w="753" w:type="dxa"/>
          </w:tcPr>
          <w:p w14:paraId="547E0B0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51,1 </w:t>
            </w:r>
          </w:p>
        </w:tc>
        <w:tc>
          <w:tcPr>
            <w:tcW w:w="807" w:type="dxa"/>
          </w:tcPr>
          <w:p w14:paraId="027A4C3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46,6 </w:t>
            </w:r>
          </w:p>
        </w:tc>
        <w:tc>
          <w:tcPr>
            <w:tcW w:w="753" w:type="dxa"/>
          </w:tcPr>
          <w:p w14:paraId="28C980D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48,9 </w:t>
            </w:r>
          </w:p>
        </w:tc>
        <w:tc>
          <w:tcPr>
            <w:tcW w:w="842" w:type="dxa"/>
          </w:tcPr>
          <w:p w14:paraId="556082C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51,7 </w:t>
            </w:r>
          </w:p>
        </w:tc>
      </w:tr>
      <w:tr w:rsidR="001E310D" w:rsidRPr="00F36AD9" w14:paraId="59A931A7" w14:textId="77777777" w:rsidTr="003E3C35">
        <w:tc>
          <w:tcPr>
            <w:tcW w:w="3488" w:type="dxa"/>
          </w:tcPr>
          <w:p w14:paraId="47D7B844" w14:textId="77777777" w:rsidR="001E310D" w:rsidRPr="00F36AD9" w:rsidRDefault="001E310D" w:rsidP="009A39B1">
            <w:pPr>
              <w:spacing w:before="120" w:after="120" w:line="360" w:lineRule="auto"/>
              <w:rPr>
                <w:rFonts w:ascii="Arial" w:hAnsi="Arial" w:cs="Arial"/>
              </w:rPr>
            </w:pPr>
            <w:r w:rsidRPr="00F36AD9">
              <w:rPr>
                <w:rFonts w:ascii="Arial" w:hAnsi="Arial" w:cs="Arial"/>
              </w:rPr>
              <w:lastRenderedPageBreak/>
              <w:t xml:space="preserve">Śląskie </w:t>
            </w:r>
          </w:p>
        </w:tc>
        <w:tc>
          <w:tcPr>
            <w:tcW w:w="759" w:type="dxa"/>
          </w:tcPr>
          <w:p w14:paraId="39C4D8F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31,5 </w:t>
            </w:r>
          </w:p>
        </w:tc>
        <w:tc>
          <w:tcPr>
            <w:tcW w:w="850" w:type="dxa"/>
          </w:tcPr>
          <w:p w14:paraId="4FC3D0B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48,6 </w:t>
            </w:r>
          </w:p>
        </w:tc>
        <w:tc>
          <w:tcPr>
            <w:tcW w:w="810" w:type="dxa"/>
          </w:tcPr>
          <w:p w14:paraId="262B190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42,5 </w:t>
            </w:r>
          </w:p>
        </w:tc>
        <w:tc>
          <w:tcPr>
            <w:tcW w:w="753" w:type="dxa"/>
          </w:tcPr>
          <w:p w14:paraId="5E6B265C"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41,5 </w:t>
            </w:r>
          </w:p>
        </w:tc>
        <w:tc>
          <w:tcPr>
            <w:tcW w:w="807" w:type="dxa"/>
          </w:tcPr>
          <w:p w14:paraId="4FAB7FF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43,3 </w:t>
            </w:r>
          </w:p>
        </w:tc>
        <w:tc>
          <w:tcPr>
            <w:tcW w:w="753" w:type="dxa"/>
          </w:tcPr>
          <w:p w14:paraId="01584FA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41,2 </w:t>
            </w:r>
          </w:p>
        </w:tc>
        <w:tc>
          <w:tcPr>
            <w:tcW w:w="842" w:type="dxa"/>
          </w:tcPr>
          <w:p w14:paraId="33F504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50,5 </w:t>
            </w:r>
          </w:p>
        </w:tc>
      </w:tr>
      <w:tr w:rsidR="001E310D" w:rsidRPr="00F36AD9" w14:paraId="200E4BB8" w14:textId="77777777" w:rsidTr="003E3C35">
        <w:tc>
          <w:tcPr>
            <w:tcW w:w="3488" w:type="dxa"/>
          </w:tcPr>
          <w:p w14:paraId="4AE2AB3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Świętokrzyskie </w:t>
            </w:r>
          </w:p>
        </w:tc>
        <w:tc>
          <w:tcPr>
            <w:tcW w:w="759" w:type="dxa"/>
          </w:tcPr>
          <w:p w14:paraId="74CF79E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39,6 </w:t>
            </w:r>
          </w:p>
        </w:tc>
        <w:tc>
          <w:tcPr>
            <w:tcW w:w="850" w:type="dxa"/>
          </w:tcPr>
          <w:p w14:paraId="5683943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43,5 </w:t>
            </w:r>
          </w:p>
        </w:tc>
        <w:tc>
          <w:tcPr>
            <w:tcW w:w="810" w:type="dxa"/>
          </w:tcPr>
          <w:p w14:paraId="10D9D5FA"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34,1 </w:t>
            </w:r>
          </w:p>
        </w:tc>
        <w:tc>
          <w:tcPr>
            <w:tcW w:w="753" w:type="dxa"/>
          </w:tcPr>
          <w:p w14:paraId="0FF2A30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34,0 </w:t>
            </w:r>
          </w:p>
        </w:tc>
        <w:tc>
          <w:tcPr>
            <w:tcW w:w="807" w:type="dxa"/>
          </w:tcPr>
          <w:p w14:paraId="6A65EB48"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47,4 </w:t>
            </w:r>
          </w:p>
        </w:tc>
        <w:tc>
          <w:tcPr>
            <w:tcW w:w="753" w:type="dxa"/>
          </w:tcPr>
          <w:p w14:paraId="630026E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54,2 </w:t>
            </w:r>
          </w:p>
        </w:tc>
        <w:tc>
          <w:tcPr>
            <w:tcW w:w="842" w:type="dxa"/>
          </w:tcPr>
          <w:p w14:paraId="17E0A45D"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47,5 </w:t>
            </w:r>
          </w:p>
        </w:tc>
      </w:tr>
      <w:tr w:rsidR="001E310D" w:rsidRPr="00F36AD9" w14:paraId="4065262E" w14:textId="77777777" w:rsidTr="003E3C35">
        <w:tc>
          <w:tcPr>
            <w:tcW w:w="3488" w:type="dxa"/>
          </w:tcPr>
          <w:p w14:paraId="5F7B93B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Warmińsko-Mazurskie </w:t>
            </w:r>
          </w:p>
        </w:tc>
        <w:tc>
          <w:tcPr>
            <w:tcW w:w="759" w:type="dxa"/>
          </w:tcPr>
          <w:p w14:paraId="22DE53A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49,7 </w:t>
            </w:r>
          </w:p>
        </w:tc>
        <w:tc>
          <w:tcPr>
            <w:tcW w:w="850" w:type="dxa"/>
          </w:tcPr>
          <w:p w14:paraId="463B2F4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67,7 </w:t>
            </w:r>
          </w:p>
        </w:tc>
        <w:tc>
          <w:tcPr>
            <w:tcW w:w="810" w:type="dxa"/>
          </w:tcPr>
          <w:p w14:paraId="67910D21"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63,0 </w:t>
            </w:r>
          </w:p>
        </w:tc>
        <w:tc>
          <w:tcPr>
            <w:tcW w:w="753" w:type="dxa"/>
          </w:tcPr>
          <w:p w14:paraId="42B1AB7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66,6 </w:t>
            </w:r>
          </w:p>
        </w:tc>
        <w:tc>
          <w:tcPr>
            <w:tcW w:w="807" w:type="dxa"/>
          </w:tcPr>
          <w:p w14:paraId="350CC7F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69,5 </w:t>
            </w:r>
          </w:p>
        </w:tc>
        <w:tc>
          <w:tcPr>
            <w:tcW w:w="753" w:type="dxa"/>
          </w:tcPr>
          <w:p w14:paraId="465FCAE9"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70,4 </w:t>
            </w:r>
          </w:p>
        </w:tc>
        <w:tc>
          <w:tcPr>
            <w:tcW w:w="842" w:type="dxa"/>
          </w:tcPr>
          <w:p w14:paraId="63F81C5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62,7 </w:t>
            </w:r>
          </w:p>
        </w:tc>
      </w:tr>
      <w:tr w:rsidR="001E310D" w:rsidRPr="00F36AD9" w14:paraId="29C541C2" w14:textId="77777777" w:rsidTr="003E3C35">
        <w:tc>
          <w:tcPr>
            <w:tcW w:w="3488" w:type="dxa"/>
          </w:tcPr>
          <w:p w14:paraId="037678F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Wielkopolskie </w:t>
            </w:r>
          </w:p>
        </w:tc>
        <w:tc>
          <w:tcPr>
            <w:tcW w:w="759" w:type="dxa"/>
          </w:tcPr>
          <w:p w14:paraId="730C90A5"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47,2 </w:t>
            </w:r>
          </w:p>
        </w:tc>
        <w:tc>
          <w:tcPr>
            <w:tcW w:w="850" w:type="dxa"/>
          </w:tcPr>
          <w:p w14:paraId="44160B1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49,9 </w:t>
            </w:r>
          </w:p>
        </w:tc>
        <w:tc>
          <w:tcPr>
            <w:tcW w:w="810" w:type="dxa"/>
          </w:tcPr>
          <w:p w14:paraId="1CB55D6F"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55,6 </w:t>
            </w:r>
          </w:p>
        </w:tc>
        <w:tc>
          <w:tcPr>
            <w:tcW w:w="753" w:type="dxa"/>
          </w:tcPr>
          <w:p w14:paraId="74CE358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50,1 </w:t>
            </w:r>
          </w:p>
        </w:tc>
        <w:tc>
          <w:tcPr>
            <w:tcW w:w="807" w:type="dxa"/>
          </w:tcPr>
          <w:p w14:paraId="25E768F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41,6 </w:t>
            </w:r>
          </w:p>
        </w:tc>
        <w:tc>
          <w:tcPr>
            <w:tcW w:w="753" w:type="dxa"/>
          </w:tcPr>
          <w:p w14:paraId="39B269C7"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55,2 </w:t>
            </w:r>
          </w:p>
        </w:tc>
        <w:tc>
          <w:tcPr>
            <w:tcW w:w="842" w:type="dxa"/>
          </w:tcPr>
          <w:p w14:paraId="0C90CAEB"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62,9 </w:t>
            </w:r>
          </w:p>
        </w:tc>
      </w:tr>
      <w:tr w:rsidR="001E310D" w:rsidRPr="00F36AD9" w14:paraId="3F167C59" w14:textId="77777777" w:rsidTr="003E3C35">
        <w:tc>
          <w:tcPr>
            <w:tcW w:w="3488" w:type="dxa"/>
          </w:tcPr>
          <w:p w14:paraId="0F7885A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Zachodniopomorskie </w:t>
            </w:r>
          </w:p>
        </w:tc>
        <w:tc>
          <w:tcPr>
            <w:tcW w:w="759" w:type="dxa"/>
          </w:tcPr>
          <w:p w14:paraId="1DABE07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46,5 </w:t>
            </w:r>
          </w:p>
        </w:tc>
        <w:tc>
          <w:tcPr>
            <w:tcW w:w="850" w:type="dxa"/>
          </w:tcPr>
          <w:p w14:paraId="65CDE5D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53,5 </w:t>
            </w:r>
          </w:p>
        </w:tc>
        <w:tc>
          <w:tcPr>
            <w:tcW w:w="810" w:type="dxa"/>
          </w:tcPr>
          <w:p w14:paraId="26F6D840"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67,9 </w:t>
            </w:r>
          </w:p>
        </w:tc>
        <w:tc>
          <w:tcPr>
            <w:tcW w:w="753" w:type="dxa"/>
          </w:tcPr>
          <w:p w14:paraId="66D2C7BE"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58,8 </w:t>
            </w:r>
          </w:p>
        </w:tc>
        <w:tc>
          <w:tcPr>
            <w:tcW w:w="807" w:type="dxa"/>
          </w:tcPr>
          <w:p w14:paraId="3F45C294"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48,2 </w:t>
            </w:r>
          </w:p>
        </w:tc>
        <w:tc>
          <w:tcPr>
            <w:tcW w:w="753" w:type="dxa"/>
          </w:tcPr>
          <w:p w14:paraId="72467996"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57,0 </w:t>
            </w:r>
          </w:p>
        </w:tc>
        <w:tc>
          <w:tcPr>
            <w:tcW w:w="842" w:type="dxa"/>
          </w:tcPr>
          <w:p w14:paraId="14B356D2" w14:textId="77777777" w:rsidR="001E310D" w:rsidRPr="00F36AD9" w:rsidRDefault="001E310D" w:rsidP="009A39B1">
            <w:pPr>
              <w:spacing w:before="120" w:after="120" w:line="360" w:lineRule="auto"/>
              <w:rPr>
                <w:rFonts w:ascii="Arial" w:hAnsi="Arial" w:cs="Arial"/>
              </w:rPr>
            </w:pPr>
            <w:r w:rsidRPr="00F36AD9">
              <w:rPr>
                <w:rFonts w:ascii="Arial" w:hAnsi="Arial" w:cs="Arial"/>
              </w:rPr>
              <w:t xml:space="preserve">53,2 </w:t>
            </w:r>
          </w:p>
        </w:tc>
      </w:tr>
    </w:tbl>
    <w:p w14:paraId="4F4925F6" w14:textId="05E8D725" w:rsidR="003E3C35" w:rsidRPr="00A4525D" w:rsidRDefault="003E3C35" w:rsidP="009A39B1">
      <w:pPr>
        <w:spacing w:before="120" w:after="120" w:line="360" w:lineRule="auto"/>
        <w:jc w:val="center"/>
        <w:rPr>
          <w:rFonts w:ascii="Arial" w:hAnsi="Arial" w:cs="Arial"/>
          <w:i/>
          <w:iCs/>
          <w:sz w:val="18"/>
          <w:szCs w:val="18"/>
        </w:rPr>
      </w:pPr>
      <w:r w:rsidRPr="00A4525D">
        <w:rPr>
          <w:rFonts w:ascii="Arial" w:hAnsi="Arial" w:cs="Arial"/>
          <w:i/>
          <w:iCs/>
          <w:sz w:val="18"/>
          <w:szCs w:val="18"/>
        </w:rPr>
        <w:t xml:space="preserve">Tabela </w:t>
      </w:r>
      <w:r w:rsidR="00624EEC" w:rsidRPr="00A4525D">
        <w:rPr>
          <w:rFonts w:ascii="Arial" w:hAnsi="Arial" w:cs="Arial"/>
          <w:i/>
          <w:iCs/>
          <w:sz w:val="18"/>
          <w:szCs w:val="18"/>
        </w:rPr>
        <w:t>2</w:t>
      </w:r>
      <w:r w:rsidRPr="00A4525D">
        <w:rPr>
          <w:rFonts w:ascii="Arial" w:hAnsi="Arial" w:cs="Arial"/>
          <w:i/>
          <w:iCs/>
          <w:sz w:val="18"/>
          <w:szCs w:val="18"/>
        </w:rPr>
        <w:t xml:space="preserve">7 </w:t>
      </w:r>
      <w:r w:rsidR="00982453">
        <w:rPr>
          <w:rFonts w:ascii="Arial" w:hAnsi="Arial" w:cs="Arial"/>
          <w:i/>
          <w:iCs/>
          <w:sz w:val="18"/>
          <w:szCs w:val="18"/>
        </w:rPr>
        <w:t>–</w:t>
      </w:r>
      <w:r w:rsidRPr="00A4525D">
        <w:rPr>
          <w:rFonts w:ascii="Arial" w:hAnsi="Arial" w:cs="Arial"/>
          <w:i/>
          <w:iCs/>
          <w:sz w:val="18"/>
          <w:szCs w:val="18"/>
        </w:rPr>
        <w:t xml:space="preserve"> Liczba zgonów z powodu chorób układu oddechowego kobiet mieszkających na wsi w poszczególnych województwach w przeliczeniu na 100 tys. ludności dla lat 2016</w:t>
      </w:r>
      <w:r w:rsidR="00982453">
        <w:rPr>
          <w:rFonts w:ascii="Arial" w:hAnsi="Arial" w:cs="Arial"/>
          <w:i/>
          <w:iCs/>
          <w:sz w:val="18"/>
          <w:szCs w:val="18"/>
        </w:rPr>
        <w:t>–</w:t>
      </w:r>
      <w:r w:rsidRPr="00A4525D">
        <w:rPr>
          <w:rFonts w:ascii="Arial" w:hAnsi="Arial" w:cs="Arial"/>
          <w:i/>
          <w:iCs/>
          <w:sz w:val="18"/>
          <w:szCs w:val="18"/>
        </w:rPr>
        <w:t>2022</w:t>
      </w:r>
    </w:p>
    <w:p w14:paraId="26CF1FB5" w14:textId="450A8363" w:rsidR="00ED07B5" w:rsidRPr="00A4525D" w:rsidRDefault="001E310D" w:rsidP="009A39B1">
      <w:pPr>
        <w:pStyle w:val="Legenda"/>
        <w:spacing w:before="120" w:after="120" w:line="360" w:lineRule="auto"/>
        <w:jc w:val="both"/>
        <w:rPr>
          <w:rFonts w:ascii="Arial" w:hAnsi="Arial" w:cs="Arial"/>
          <w:i w:val="0"/>
          <w:iCs w:val="0"/>
          <w:color w:val="auto"/>
          <w:sz w:val="22"/>
          <w:szCs w:val="22"/>
        </w:rPr>
      </w:pPr>
      <w:r w:rsidRPr="00A4525D">
        <w:rPr>
          <w:rFonts w:ascii="Arial" w:hAnsi="Arial" w:cs="Arial"/>
          <w:i w:val="0"/>
          <w:iCs w:val="0"/>
          <w:color w:val="auto"/>
          <w:sz w:val="22"/>
          <w:szCs w:val="22"/>
        </w:rPr>
        <w:t>Liczba zgonów z powodu chorób układu oddechowego kobiet mieszkających na wsi w poszczególnych województwach w przeliczeniu na 100 tys. ludności dla lat 2016</w:t>
      </w:r>
      <w:r w:rsidR="00982453">
        <w:rPr>
          <w:rFonts w:ascii="Arial" w:hAnsi="Arial" w:cs="Arial"/>
          <w:i w:val="0"/>
          <w:iCs w:val="0"/>
          <w:color w:val="auto"/>
          <w:sz w:val="22"/>
          <w:szCs w:val="22"/>
        </w:rPr>
        <w:t>–</w:t>
      </w:r>
      <w:r w:rsidRPr="00A4525D">
        <w:rPr>
          <w:rFonts w:ascii="Arial" w:hAnsi="Arial" w:cs="Arial"/>
          <w:i w:val="0"/>
          <w:iCs w:val="0"/>
          <w:color w:val="auto"/>
          <w:sz w:val="22"/>
          <w:szCs w:val="22"/>
        </w:rPr>
        <w:t xml:space="preserve">2022 ulegała znacznym fluktuacjom. Wzrost liczby zgonów w 2022 r. względem </w:t>
      </w:r>
      <w:r w:rsidR="009B578A">
        <w:rPr>
          <w:rFonts w:ascii="Arial" w:hAnsi="Arial" w:cs="Arial"/>
          <w:i w:val="0"/>
          <w:iCs w:val="0"/>
          <w:color w:val="auto"/>
          <w:sz w:val="22"/>
          <w:szCs w:val="22"/>
        </w:rPr>
        <w:t>2016 r.</w:t>
      </w:r>
      <w:r w:rsidRPr="00A4525D">
        <w:rPr>
          <w:rFonts w:ascii="Arial" w:hAnsi="Arial" w:cs="Arial"/>
          <w:i w:val="0"/>
          <w:iCs w:val="0"/>
          <w:color w:val="auto"/>
          <w:sz w:val="22"/>
          <w:szCs w:val="22"/>
        </w:rPr>
        <w:t xml:space="preserve"> odnotowano w 15 województwach, z czego największy w województwie dolnośląskim (wzrost o 38,2 zgonów). Spadek odnotowano jedynie w województwie opolskim (spadek o 12,5 zgonów)</w:t>
      </w:r>
      <w:r w:rsidR="003E3C35" w:rsidRPr="00A4525D">
        <w:rPr>
          <w:rStyle w:val="Odwoanieprzypisudolnego"/>
          <w:rFonts w:ascii="Arial" w:hAnsi="Arial" w:cs="Arial"/>
          <w:i w:val="0"/>
          <w:iCs w:val="0"/>
          <w:color w:val="auto"/>
          <w:sz w:val="22"/>
          <w:szCs w:val="22"/>
        </w:rPr>
        <w:footnoteReference w:id="46"/>
      </w:r>
      <w:r w:rsidR="00B722D1">
        <w:rPr>
          <w:rFonts w:ascii="Arial" w:hAnsi="Arial" w:cs="Arial"/>
          <w:i w:val="0"/>
          <w:iCs w:val="0"/>
          <w:color w:val="auto"/>
          <w:sz w:val="22"/>
          <w:szCs w:val="22"/>
          <w:vertAlign w:val="superscript"/>
        </w:rPr>
        <w:t>)</w:t>
      </w:r>
      <w:r w:rsidRPr="00A4525D">
        <w:rPr>
          <w:rFonts w:ascii="Arial" w:hAnsi="Arial" w:cs="Arial"/>
          <w:i w:val="0"/>
          <w:iCs w:val="0"/>
          <w:color w:val="auto"/>
          <w:sz w:val="22"/>
          <w:szCs w:val="22"/>
        </w:rPr>
        <w:t>.</w:t>
      </w:r>
    </w:p>
    <w:tbl>
      <w:tblPr>
        <w:tblStyle w:val="Tabela-Siatka"/>
        <w:tblW w:w="0" w:type="auto"/>
        <w:jc w:val="center"/>
        <w:tblLook w:val="04A0" w:firstRow="1" w:lastRow="0" w:firstColumn="1" w:lastColumn="0" w:noHBand="0" w:noVBand="1"/>
      </w:tblPr>
      <w:tblGrid>
        <w:gridCol w:w="2972"/>
        <w:gridCol w:w="2835"/>
      </w:tblGrid>
      <w:tr w:rsidR="00ED07B5" w:rsidRPr="00F36AD9" w14:paraId="12D4D4CF" w14:textId="77777777" w:rsidTr="00A4525D">
        <w:trPr>
          <w:jc w:val="center"/>
        </w:trPr>
        <w:tc>
          <w:tcPr>
            <w:tcW w:w="2972" w:type="dxa"/>
            <w:shd w:val="clear" w:color="auto" w:fill="E7E6E6" w:themeFill="background2"/>
          </w:tcPr>
          <w:p w14:paraId="73003ADE" w14:textId="700D6EEC" w:rsidR="00ED07B5" w:rsidRPr="00F36AD9" w:rsidRDefault="00ED07B5" w:rsidP="009A39B1">
            <w:pPr>
              <w:spacing w:before="120" w:after="120" w:line="360" w:lineRule="auto"/>
              <w:jc w:val="center"/>
              <w:rPr>
                <w:rFonts w:ascii="Arial" w:hAnsi="Arial" w:cs="Arial"/>
                <w:b/>
                <w:bCs/>
              </w:rPr>
            </w:pPr>
            <w:r w:rsidRPr="00F36AD9">
              <w:rPr>
                <w:rFonts w:ascii="Arial" w:hAnsi="Arial" w:cs="Arial"/>
                <w:b/>
                <w:bCs/>
              </w:rPr>
              <w:t>202</w:t>
            </w:r>
            <w:r w:rsidR="00700F7C">
              <w:rPr>
                <w:rFonts w:ascii="Arial" w:hAnsi="Arial" w:cs="Arial"/>
                <w:b/>
                <w:bCs/>
              </w:rPr>
              <w:t>2</w:t>
            </w:r>
          </w:p>
        </w:tc>
        <w:tc>
          <w:tcPr>
            <w:tcW w:w="2835" w:type="dxa"/>
            <w:shd w:val="clear" w:color="auto" w:fill="E7E6E6" w:themeFill="background2"/>
          </w:tcPr>
          <w:p w14:paraId="6ADF47DD" w14:textId="1D7AB0BB" w:rsidR="00ED07B5" w:rsidRPr="00F36AD9" w:rsidRDefault="00ED07B5" w:rsidP="009A39B1">
            <w:pPr>
              <w:spacing w:before="120" w:after="120" w:line="360" w:lineRule="auto"/>
              <w:jc w:val="center"/>
              <w:rPr>
                <w:rFonts w:ascii="Arial" w:hAnsi="Arial" w:cs="Arial"/>
                <w:b/>
                <w:bCs/>
              </w:rPr>
            </w:pPr>
            <w:r w:rsidRPr="00F36AD9">
              <w:rPr>
                <w:rFonts w:ascii="Arial" w:hAnsi="Arial" w:cs="Arial"/>
                <w:b/>
                <w:bCs/>
              </w:rPr>
              <w:t>202</w:t>
            </w:r>
            <w:r w:rsidR="00700F7C">
              <w:rPr>
                <w:rFonts w:ascii="Arial" w:hAnsi="Arial" w:cs="Arial"/>
                <w:b/>
                <w:bCs/>
              </w:rPr>
              <w:t>3</w:t>
            </w:r>
          </w:p>
        </w:tc>
      </w:tr>
      <w:tr w:rsidR="00ED07B5" w:rsidRPr="00F36AD9" w14:paraId="38C664F8" w14:textId="77777777" w:rsidTr="00A4525D">
        <w:trPr>
          <w:jc w:val="center"/>
        </w:trPr>
        <w:tc>
          <w:tcPr>
            <w:tcW w:w="2972" w:type="dxa"/>
          </w:tcPr>
          <w:p w14:paraId="09F4D5DB" w14:textId="33E7812F" w:rsidR="00ED07B5" w:rsidRPr="00F36AD9" w:rsidRDefault="00711EF7" w:rsidP="009A39B1">
            <w:pPr>
              <w:spacing w:before="120" w:after="120" w:line="360" w:lineRule="auto"/>
              <w:jc w:val="center"/>
              <w:rPr>
                <w:rFonts w:ascii="Arial" w:hAnsi="Arial" w:cs="Arial"/>
              </w:rPr>
            </w:pPr>
            <w:r>
              <w:rPr>
                <w:rFonts w:ascii="Arial" w:hAnsi="Arial" w:cs="Arial"/>
              </w:rPr>
              <w:t>6 401 334</w:t>
            </w:r>
            <w:r w:rsidR="00ED07B5" w:rsidRPr="00F36AD9">
              <w:rPr>
                <w:rFonts w:ascii="Arial" w:hAnsi="Arial" w:cs="Arial"/>
              </w:rPr>
              <w:t xml:space="preserve"> uczestników</w:t>
            </w:r>
          </w:p>
        </w:tc>
        <w:tc>
          <w:tcPr>
            <w:tcW w:w="2835" w:type="dxa"/>
          </w:tcPr>
          <w:p w14:paraId="10BCDF12" w14:textId="161C8C33" w:rsidR="00ED07B5" w:rsidRPr="00F36AD9" w:rsidRDefault="00711EF7" w:rsidP="009A39B1">
            <w:pPr>
              <w:spacing w:before="120" w:after="120" w:line="360" w:lineRule="auto"/>
              <w:jc w:val="center"/>
              <w:rPr>
                <w:rFonts w:ascii="Arial" w:hAnsi="Arial" w:cs="Arial"/>
              </w:rPr>
            </w:pPr>
            <w:r>
              <w:rPr>
                <w:rFonts w:ascii="Arial" w:hAnsi="Arial" w:cs="Arial"/>
              </w:rPr>
              <w:t>5 341</w:t>
            </w:r>
            <w:r w:rsidR="00ED07B5" w:rsidRPr="00F36AD9">
              <w:rPr>
                <w:rFonts w:ascii="Arial" w:hAnsi="Arial" w:cs="Arial"/>
              </w:rPr>
              <w:t xml:space="preserve"> </w:t>
            </w:r>
            <w:r>
              <w:rPr>
                <w:rFonts w:ascii="Arial" w:hAnsi="Arial" w:cs="Arial"/>
              </w:rPr>
              <w:t>082</w:t>
            </w:r>
            <w:r w:rsidR="00ED07B5" w:rsidRPr="00F36AD9">
              <w:rPr>
                <w:rFonts w:ascii="Arial" w:hAnsi="Arial" w:cs="Arial"/>
              </w:rPr>
              <w:t xml:space="preserve"> uczestników</w:t>
            </w:r>
          </w:p>
        </w:tc>
      </w:tr>
    </w:tbl>
    <w:p w14:paraId="2E1C571C" w14:textId="28BE070F" w:rsidR="00ED07B5" w:rsidRPr="00A4525D" w:rsidRDefault="00ED07B5" w:rsidP="009A39B1">
      <w:pPr>
        <w:pStyle w:val="Legenda"/>
        <w:spacing w:before="120" w:after="120" w:line="360" w:lineRule="auto"/>
        <w:jc w:val="center"/>
        <w:rPr>
          <w:rFonts w:ascii="Arial" w:hAnsi="Arial" w:cs="Arial"/>
        </w:rPr>
      </w:pPr>
      <w:r w:rsidRPr="00A4525D">
        <w:rPr>
          <w:rFonts w:ascii="Arial" w:hAnsi="Arial" w:cs="Arial"/>
          <w:color w:val="auto"/>
        </w:rPr>
        <w:t xml:space="preserve">Tabela </w:t>
      </w:r>
      <w:r w:rsidR="00624EEC" w:rsidRPr="00A4525D">
        <w:rPr>
          <w:rFonts w:ascii="Arial" w:hAnsi="Arial" w:cs="Arial"/>
          <w:color w:val="auto"/>
        </w:rPr>
        <w:t>28</w:t>
      </w:r>
      <w:r w:rsidRPr="00A4525D">
        <w:rPr>
          <w:rFonts w:ascii="Arial" w:hAnsi="Arial" w:cs="Arial"/>
          <w:color w:val="auto"/>
        </w:rPr>
        <w:t xml:space="preserve"> </w:t>
      </w:r>
      <w:r w:rsidR="00982453">
        <w:rPr>
          <w:rFonts w:ascii="Arial" w:hAnsi="Arial" w:cs="Arial"/>
          <w:color w:val="auto"/>
        </w:rPr>
        <w:t>–</w:t>
      </w:r>
      <w:r w:rsidRPr="00A4525D">
        <w:rPr>
          <w:rFonts w:ascii="Arial" w:hAnsi="Arial" w:cs="Arial"/>
          <w:color w:val="auto"/>
        </w:rPr>
        <w:t xml:space="preserve"> Liczba uczestników zadań realizowanych w ramach programu sportu dla wszystkich w latach 202</w:t>
      </w:r>
      <w:r w:rsidR="00700F7C">
        <w:rPr>
          <w:rFonts w:ascii="Arial" w:hAnsi="Arial" w:cs="Arial"/>
          <w:color w:val="auto"/>
        </w:rPr>
        <w:t>2</w:t>
      </w:r>
      <w:r w:rsidR="00982453">
        <w:rPr>
          <w:rFonts w:ascii="Arial" w:hAnsi="Arial" w:cs="Arial"/>
          <w:color w:val="auto"/>
        </w:rPr>
        <w:t>–</w:t>
      </w:r>
      <w:r w:rsidRPr="00A4525D">
        <w:rPr>
          <w:rFonts w:ascii="Arial" w:hAnsi="Arial" w:cs="Arial"/>
          <w:color w:val="auto"/>
        </w:rPr>
        <w:t>202</w:t>
      </w:r>
      <w:r w:rsidR="00700F7C">
        <w:rPr>
          <w:rFonts w:ascii="Arial" w:hAnsi="Arial" w:cs="Arial"/>
          <w:color w:val="auto"/>
        </w:rPr>
        <w:t>3</w:t>
      </w:r>
    </w:p>
    <w:p w14:paraId="004B7DBC" w14:textId="3929710F" w:rsidR="00ED07B5" w:rsidRPr="00B20321" w:rsidRDefault="00ED07B5" w:rsidP="009A39B1">
      <w:pPr>
        <w:spacing w:before="120" w:after="120" w:line="360" w:lineRule="auto"/>
        <w:rPr>
          <w:rFonts w:ascii="Arial" w:hAnsi="Arial" w:cs="Arial"/>
          <w:vertAlign w:val="superscript"/>
        </w:rPr>
      </w:pPr>
      <w:r w:rsidRPr="00F36AD9">
        <w:rPr>
          <w:rFonts w:ascii="Arial" w:hAnsi="Arial" w:cs="Arial"/>
        </w:rPr>
        <w:t xml:space="preserve">W oparciu o powyższe dane należy zauważyć </w:t>
      </w:r>
      <w:r w:rsidR="00711EF7">
        <w:rPr>
          <w:rFonts w:ascii="Arial" w:hAnsi="Arial" w:cs="Arial"/>
        </w:rPr>
        <w:t>spadek</w:t>
      </w:r>
      <w:r w:rsidRPr="00F36AD9">
        <w:rPr>
          <w:rFonts w:ascii="Arial" w:hAnsi="Arial" w:cs="Arial"/>
        </w:rPr>
        <w:t xml:space="preserve"> liczby uczestników zadań realizowanych w ramach programu sportu dla wszystkich w 202</w:t>
      </w:r>
      <w:r w:rsidR="00711EF7">
        <w:rPr>
          <w:rFonts w:ascii="Arial" w:hAnsi="Arial" w:cs="Arial"/>
        </w:rPr>
        <w:t>3</w:t>
      </w:r>
      <w:r w:rsidRPr="00F36AD9">
        <w:rPr>
          <w:rFonts w:ascii="Arial" w:hAnsi="Arial" w:cs="Arial"/>
        </w:rPr>
        <w:t xml:space="preserve"> r. względem 202</w:t>
      </w:r>
      <w:r w:rsidR="00711EF7">
        <w:rPr>
          <w:rFonts w:ascii="Arial" w:hAnsi="Arial" w:cs="Arial"/>
        </w:rPr>
        <w:t>2</w:t>
      </w:r>
      <w:r w:rsidRPr="00F36AD9">
        <w:rPr>
          <w:rFonts w:ascii="Arial" w:hAnsi="Arial" w:cs="Arial"/>
        </w:rPr>
        <w:t xml:space="preserve"> r.</w:t>
      </w:r>
      <w:r w:rsidRPr="00F36AD9">
        <w:rPr>
          <w:rStyle w:val="Odwoanieprzypisudolnego"/>
          <w:rFonts w:ascii="Arial" w:hAnsi="Arial" w:cs="Arial"/>
        </w:rPr>
        <w:footnoteReference w:id="47"/>
      </w:r>
      <w:r w:rsidR="00B722D1">
        <w:rPr>
          <w:rFonts w:ascii="Arial" w:hAnsi="Arial" w:cs="Arial"/>
          <w:vertAlign w:val="superscript"/>
        </w:rPr>
        <w:t>)</w:t>
      </w:r>
    </w:p>
    <w:p w14:paraId="0F78740F" w14:textId="77777777" w:rsidR="00ED07B5" w:rsidRPr="00F36AD9" w:rsidRDefault="00ED07B5" w:rsidP="009A39B1">
      <w:pPr>
        <w:keepNext/>
        <w:spacing w:before="120" w:after="120" w:line="360" w:lineRule="auto"/>
        <w:jc w:val="center"/>
        <w:rPr>
          <w:rFonts w:ascii="Arial" w:hAnsi="Arial" w:cs="Arial"/>
        </w:rPr>
      </w:pPr>
      <w:r w:rsidRPr="00F36AD9">
        <w:rPr>
          <w:rFonts w:ascii="Arial" w:hAnsi="Arial" w:cs="Arial"/>
          <w:noProof/>
        </w:rPr>
        <w:lastRenderedPageBreak/>
        <w:drawing>
          <wp:inline distT="0" distB="0" distL="0" distR="0" wp14:anchorId="65DFE9FE" wp14:editId="5A2093D5">
            <wp:extent cx="4572000" cy="2235444"/>
            <wp:effectExtent l="0" t="0" r="0" b="12700"/>
            <wp:docPr id="571992069" name="Wykres 1">
              <a:extLst xmlns:a="http://schemas.openxmlformats.org/drawingml/2006/main">
                <a:ext uri="{FF2B5EF4-FFF2-40B4-BE49-F238E27FC236}">
                  <a16:creationId xmlns:a16="http://schemas.microsoft.com/office/drawing/2014/main" id="{8A225A5F-051F-32F5-6933-AB931E67B3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F4DC793" w14:textId="293EFAE4" w:rsidR="00ED07B5" w:rsidRPr="00711EF7" w:rsidRDefault="00ED07B5" w:rsidP="009A39B1">
      <w:pPr>
        <w:pStyle w:val="Legenda"/>
        <w:spacing w:before="120" w:after="120" w:line="360" w:lineRule="auto"/>
        <w:jc w:val="center"/>
        <w:rPr>
          <w:rFonts w:ascii="Arial" w:hAnsi="Arial" w:cs="Arial"/>
          <w:color w:val="auto"/>
        </w:rPr>
      </w:pPr>
      <w:r w:rsidRPr="00711EF7">
        <w:rPr>
          <w:rFonts w:ascii="Arial" w:hAnsi="Arial" w:cs="Arial"/>
          <w:color w:val="auto"/>
        </w:rPr>
        <w:t>Wykres 1</w:t>
      </w:r>
      <w:r w:rsidR="00624EEC" w:rsidRPr="00711EF7">
        <w:rPr>
          <w:rFonts w:ascii="Arial" w:hAnsi="Arial" w:cs="Arial"/>
          <w:color w:val="auto"/>
        </w:rPr>
        <w:t>2</w:t>
      </w:r>
      <w:r w:rsidRPr="00711EF7">
        <w:rPr>
          <w:rFonts w:ascii="Arial" w:hAnsi="Arial" w:cs="Arial"/>
          <w:color w:val="auto"/>
        </w:rPr>
        <w:t xml:space="preserve"> </w:t>
      </w:r>
      <w:r w:rsidR="00982453">
        <w:rPr>
          <w:rFonts w:ascii="Arial" w:hAnsi="Arial" w:cs="Arial"/>
          <w:color w:val="auto"/>
        </w:rPr>
        <w:t>–</w:t>
      </w:r>
      <w:r w:rsidRPr="00711EF7">
        <w:rPr>
          <w:rFonts w:ascii="Arial" w:hAnsi="Arial" w:cs="Arial"/>
          <w:color w:val="auto"/>
        </w:rPr>
        <w:t xml:space="preserve"> Przeciętne miesięczne spożycie warzyw na 1 osobę (w kg)</w:t>
      </w:r>
    </w:p>
    <w:p w14:paraId="486500E3" w14:textId="79B5FF49" w:rsidR="00ED07B5" w:rsidRPr="00F36AD9" w:rsidRDefault="00ED07B5" w:rsidP="009A39B1">
      <w:pPr>
        <w:spacing w:before="120" w:after="120" w:line="360" w:lineRule="auto"/>
        <w:rPr>
          <w:rFonts w:ascii="Arial" w:hAnsi="Arial" w:cs="Arial"/>
        </w:rPr>
      </w:pPr>
      <w:r w:rsidRPr="00F36AD9">
        <w:rPr>
          <w:rFonts w:ascii="Arial" w:hAnsi="Arial" w:cs="Arial"/>
        </w:rPr>
        <w:t>W latach 2016</w:t>
      </w:r>
      <w:r w:rsidR="00982453">
        <w:rPr>
          <w:rFonts w:ascii="Arial" w:hAnsi="Arial" w:cs="Arial"/>
        </w:rPr>
        <w:t>–</w:t>
      </w:r>
      <w:r w:rsidRPr="00F36AD9">
        <w:rPr>
          <w:rFonts w:ascii="Arial" w:hAnsi="Arial" w:cs="Arial"/>
        </w:rPr>
        <w:t>2022 ilość zjadanych warzyw systematycznie zmniejszała się, w 2020 r. trend ten się nieznacznie odwrócił, by znów ilość zjadanych warzyw zaczęła spadać. Spożycie warzyw w 2022 r. w porównaniu do 2016 r.  spadło o 1,46 kg</w:t>
      </w:r>
      <w:r w:rsidRPr="00F36AD9">
        <w:rPr>
          <w:rStyle w:val="Odwoanieprzypisudolnego"/>
          <w:rFonts w:ascii="Arial" w:hAnsi="Arial" w:cs="Arial"/>
        </w:rPr>
        <w:footnoteReference w:id="48"/>
      </w:r>
      <w:r w:rsidR="00B722D1">
        <w:rPr>
          <w:rFonts w:ascii="Arial" w:hAnsi="Arial" w:cs="Arial"/>
          <w:vertAlign w:val="superscript"/>
        </w:rPr>
        <w:t>)</w:t>
      </w:r>
      <w:r w:rsidRPr="00F36AD9">
        <w:rPr>
          <w:rFonts w:ascii="Arial" w:hAnsi="Arial" w:cs="Arial"/>
        </w:rPr>
        <w:t>.</w:t>
      </w:r>
    </w:p>
    <w:p w14:paraId="7FD60DDA" w14:textId="127BDCBD" w:rsidR="006330DE" w:rsidRPr="00F36AD9" w:rsidRDefault="006330DE" w:rsidP="00ED0DC2">
      <w:pPr>
        <w:keepNext/>
        <w:spacing w:before="120" w:after="120" w:line="360" w:lineRule="auto"/>
        <w:rPr>
          <w:rFonts w:ascii="Arial" w:hAnsi="Arial" w:cs="Arial"/>
        </w:rPr>
      </w:pPr>
      <w:r w:rsidRPr="00F36AD9">
        <w:rPr>
          <w:rFonts w:ascii="Arial" w:hAnsi="Arial" w:cs="Arial"/>
          <w:noProof/>
        </w:rPr>
        <w:drawing>
          <wp:anchor distT="0" distB="0" distL="114300" distR="114300" simplePos="0" relativeHeight="251658240" behindDoc="0" locked="0" layoutInCell="1" allowOverlap="1" wp14:anchorId="08EA579A" wp14:editId="631C4CD3">
            <wp:simplePos x="0" y="0"/>
            <wp:positionH relativeFrom="column">
              <wp:posOffset>601345</wp:posOffset>
            </wp:positionH>
            <wp:positionV relativeFrom="paragraph">
              <wp:posOffset>0</wp:posOffset>
            </wp:positionV>
            <wp:extent cx="4572000" cy="2743200"/>
            <wp:effectExtent l="0" t="0" r="0" b="0"/>
            <wp:wrapSquare wrapText="bothSides"/>
            <wp:docPr id="296888687" name="Wykres 1">
              <a:extLst xmlns:a="http://schemas.openxmlformats.org/drawingml/2006/main">
                <a:ext uri="{FF2B5EF4-FFF2-40B4-BE49-F238E27FC236}">
                  <a16:creationId xmlns:a16="http://schemas.microsoft.com/office/drawing/2014/main" id="{D6282B18-2B22-742F-5B87-7EA1D2DCE1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r w:rsidR="00D1335C">
        <w:rPr>
          <w:rFonts w:ascii="Arial" w:hAnsi="Arial" w:cs="Arial"/>
        </w:rPr>
        <w:br w:type="textWrapping" w:clear="all"/>
      </w:r>
    </w:p>
    <w:p w14:paraId="6BFE3451" w14:textId="2DEF2C5A" w:rsidR="006330DE" w:rsidRPr="00711EF7" w:rsidRDefault="006330DE" w:rsidP="009A39B1">
      <w:pPr>
        <w:pStyle w:val="Legenda"/>
        <w:spacing w:before="120" w:after="120" w:line="360" w:lineRule="auto"/>
        <w:jc w:val="center"/>
        <w:rPr>
          <w:rFonts w:ascii="Arial" w:hAnsi="Arial" w:cs="Arial"/>
        </w:rPr>
      </w:pPr>
      <w:r w:rsidRPr="00711EF7">
        <w:rPr>
          <w:rFonts w:ascii="Arial" w:hAnsi="Arial" w:cs="Arial"/>
          <w:color w:val="auto"/>
        </w:rPr>
        <w:t xml:space="preserve">Wykres </w:t>
      </w:r>
      <w:r w:rsidR="00624EEC" w:rsidRPr="00711EF7">
        <w:rPr>
          <w:rFonts w:ascii="Arial" w:hAnsi="Arial" w:cs="Arial"/>
          <w:color w:val="auto"/>
        </w:rPr>
        <w:t>13</w:t>
      </w:r>
      <w:r w:rsidRPr="00711EF7">
        <w:rPr>
          <w:rFonts w:ascii="Arial" w:hAnsi="Arial" w:cs="Arial"/>
          <w:color w:val="auto"/>
        </w:rPr>
        <w:t xml:space="preserve"> </w:t>
      </w:r>
      <w:r w:rsidR="00982453">
        <w:rPr>
          <w:rFonts w:ascii="Arial" w:hAnsi="Arial" w:cs="Arial"/>
          <w:color w:val="auto"/>
        </w:rPr>
        <w:t>–</w:t>
      </w:r>
      <w:r w:rsidRPr="00711EF7">
        <w:rPr>
          <w:rFonts w:ascii="Arial" w:hAnsi="Arial" w:cs="Arial"/>
          <w:color w:val="auto"/>
        </w:rPr>
        <w:t xml:space="preserve"> Zgony z powodu nowotworu złośliwego tchawicy/oskrzela/płuca</w:t>
      </w:r>
    </w:p>
    <w:p w14:paraId="5C092B70" w14:textId="455068E9" w:rsidR="006330DE" w:rsidRPr="00B20321" w:rsidRDefault="006330DE" w:rsidP="009A39B1">
      <w:pPr>
        <w:spacing w:before="120" w:after="120" w:line="360" w:lineRule="auto"/>
        <w:jc w:val="both"/>
        <w:rPr>
          <w:rFonts w:ascii="Arial" w:hAnsi="Arial" w:cs="Arial"/>
          <w:vertAlign w:val="superscript"/>
        </w:rPr>
      </w:pPr>
      <w:r w:rsidRPr="00F36AD9">
        <w:rPr>
          <w:rFonts w:ascii="Arial" w:hAnsi="Arial" w:cs="Arial"/>
        </w:rPr>
        <w:t>Na podstawie powyższych danych można stwierdzić wyraźny spadek liczby zgonów z powodu nowotworu złośliwego tchawicy/oskrzela/płuca w latach 2016</w:t>
      </w:r>
      <w:r w:rsidR="00982453">
        <w:rPr>
          <w:rFonts w:ascii="Arial" w:hAnsi="Arial" w:cs="Arial"/>
        </w:rPr>
        <w:t>–</w:t>
      </w:r>
      <w:r w:rsidRPr="00F36AD9">
        <w:rPr>
          <w:rFonts w:ascii="Arial" w:hAnsi="Arial" w:cs="Arial"/>
        </w:rPr>
        <w:t>2</w:t>
      </w:r>
      <w:r w:rsidR="00711EF7">
        <w:rPr>
          <w:rFonts w:ascii="Arial" w:hAnsi="Arial" w:cs="Arial"/>
        </w:rPr>
        <w:t>0</w:t>
      </w:r>
      <w:r w:rsidRPr="00F36AD9">
        <w:rPr>
          <w:rFonts w:ascii="Arial" w:hAnsi="Arial" w:cs="Arial"/>
        </w:rPr>
        <w:t>21. W 2022 r. odnotowano nieznaczny wzrost liczby zgonów w porównaniu z 2021 r</w:t>
      </w:r>
      <w:r w:rsidR="00711EF7">
        <w:rPr>
          <w:rFonts w:ascii="Arial" w:hAnsi="Arial" w:cs="Arial"/>
        </w:rPr>
        <w:t>.</w:t>
      </w:r>
      <w:r w:rsidRPr="00F36AD9">
        <w:rPr>
          <w:rStyle w:val="Odwoanieprzypisudolnego"/>
          <w:rFonts w:ascii="Arial" w:hAnsi="Arial" w:cs="Arial"/>
        </w:rPr>
        <w:footnoteReference w:id="49"/>
      </w:r>
      <w:r w:rsidR="00B722D1">
        <w:rPr>
          <w:rFonts w:ascii="Arial" w:hAnsi="Arial" w:cs="Arial"/>
          <w:vertAlign w:val="superscript"/>
        </w:rPr>
        <w:t>)</w:t>
      </w:r>
    </w:p>
    <w:p w14:paraId="70AB7FC4"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noProof/>
        </w:rPr>
        <w:lastRenderedPageBreak/>
        <w:drawing>
          <wp:inline distT="0" distB="0" distL="0" distR="0" wp14:anchorId="33CE04AA" wp14:editId="0195B4DE">
            <wp:extent cx="4572000" cy="2398541"/>
            <wp:effectExtent l="0" t="0" r="0" b="1905"/>
            <wp:docPr id="1984134902" name="Wykres 1">
              <a:extLst xmlns:a="http://schemas.openxmlformats.org/drawingml/2006/main">
                <a:ext uri="{FF2B5EF4-FFF2-40B4-BE49-F238E27FC236}">
                  <a16:creationId xmlns:a16="http://schemas.microsoft.com/office/drawing/2014/main" id="{11219B50-B95B-E487-784A-1A34718C5F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CB5AC53" w14:textId="2EBB057A" w:rsidR="006330DE" w:rsidRPr="00711EF7" w:rsidRDefault="006330DE" w:rsidP="009A39B1">
      <w:pPr>
        <w:pStyle w:val="Legenda"/>
        <w:spacing w:before="120" w:after="120" w:line="360" w:lineRule="auto"/>
        <w:jc w:val="center"/>
        <w:rPr>
          <w:rFonts w:ascii="Arial" w:hAnsi="Arial" w:cs="Arial"/>
        </w:rPr>
      </w:pPr>
      <w:r w:rsidRPr="00711EF7">
        <w:rPr>
          <w:rFonts w:ascii="Arial" w:hAnsi="Arial" w:cs="Arial"/>
          <w:color w:val="auto"/>
        </w:rPr>
        <w:t xml:space="preserve">Wykres </w:t>
      </w:r>
      <w:r w:rsidR="00624EEC" w:rsidRPr="00711EF7">
        <w:rPr>
          <w:rFonts w:ascii="Arial" w:hAnsi="Arial" w:cs="Arial"/>
          <w:color w:val="auto"/>
        </w:rPr>
        <w:t>14</w:t>
      </w:r>
      <w:r w:rsidRPr="00711EF7">
        <w:rPr>
          <w:rFonts w:ascii="Arial" w:hAnsi="Arial" w:cs="Arial"/>
          <w:color w:val="auto"/>
        </w:rPr>
        <w:t xml:space="preserve"> </w:t>
      </w:r>
      <w:r w:rsidR="00982453">
        <w:rPr>
          <w:rFonts w:ascii="Arial" w:hAnsi="Arial" w:cs="Arial"/>
          <w:color w:val="auto"/>
        </w:rPr>
        <w:t>–</w:t>
      </w:r>
      <w:r w:rsidRPr="00711EF7">
        <w:rPr>
          <w:rFonts w:ascii="Arial" w:hAnsi="Arial" w:cs="Arial"/>
          <w:color w:val="auto"/>
        </w:rPr>
        <w:t xml:space="preserve"> Średnie roczne spożycie napojów alkoholowych na 1 mieszkańca w litrach w przeliczeniu na 100% alkoholu</w:t>
      </w:r>
    </w:p>
    <w:p w14:paraId="3265E7A8" w14:textId="6552164F" w:rsidR="006330DE" w:rsidRPr="00F36AD9" w:rsidRDefault="006330DE" w:rsidP="009A39B1">
      <w:pPr>
        <w:spacing w:before="120" w:after="120" w:line="360" w:lineRule="auto"/>
        <w:jc w:val="both"/>
        <w:rPr>
          <w:rFonts w:ascii="Arial" w:hAnsi="Arial" w:cs="Arial"/>
        </w:rPr>
      </w:pPr>
      <w:r w:rsidRPr="00F36AD9">
        <w:rPr>
          <w:rFonts w:ascii="Arial" w:hAnsi="Arial" w:cs="Arial"/>
        </w:rPr>
        <w:t>Na podstawie powyższych danych można stwierdzić, że roczne spożycie napojów alkoholowych na 1 mieszkańca w litrach w przeliczeniu na 100% alkoholu na przestrzeni lat 2016</w:t>
      </w:r>
      <w:r w:rsidR="00982453">
        <w:rPr>
          <w:rFonts w:ascii="Arial" w:hAnsi="Arial" w:cs="Arial"/>
        </w:rPr>
        <w:t>–</w:t>
      </w:r>
      <w:r w:rsidRPr="00F36AD9">
        <w:rPr>
          <w:rFonts w:ascii="Arial" w:hAnsi="Arial" w:cs="Arial"/>
        </w:rPr>
        <w:t>2022, pomimo nieznacznych fluktuacji, pozostaje na niezmiennym poziomie</w:t>
      </w:r>
      <w:r w:rsidRPr="00F36AD9">
        <w:rPr>
          <w:rStyle w:val="Odwoanieprzypisudolnego"/>
          <w:rFonts w:ascii="Arial" w:hAnsi="Arial" w:cs="Arial"/>
        </w:rPr>
        <w:footnoteReference w:id="50"/>
      </w:r>
      <w:r w:rsidR="00B722D1">
        <w:rPr>
          <w:rFonts w:ascii="Arial" w:hAnsi="Arial" w:cs="Arial"/>
          <w:vertAlign w:val="superscript"/>
        </w:rPr>
        <w:t>)</w:t>
      </w:r>
      <w:r w:rsidRPr="00F36AD9">
        <w:rPr>
          <w:rFonts w:ascii="Arial" w:hAnsi="Arial" w:cs="Arial"/>
        </w:rPr>
        <w:t>.</w:t>
      </w:r>
    </w:p>
    <w:tbl>
      <w:tblPr>
        <w:tblStyle w:val="Tabela-Siatka"/>
        <w:tblW w:w="0" w:type="auto"/>
        <w:tblLook w:val="04A0" w:firstRow="1" w:lastRow="0" w:firstColumn="1" w:lastColumn="0" w:noHBand="0" w:noVBand="1"/>
      </w:tblPr>
      <w:tblGrid>
        <w:gridCol w:w="1509"/>
        <w:gridCol w:w="1510"/>
        <w:gridCol w:w="1510"/>
        <w:gridCol w:w="1511"/>
        <w:gridCol w:w="1511"/>
        <w:gridCol w:w="1511"/>
      </w:tblGrid>
      <w:tr w:rsidR="006330DE" w:rsidRPr="00F36AD9" w14:paraId="0337FF65" w14:textId="77777777" w:rsidTr="006330DE">
        <w:tc>
          <w:tcPr>
            <w:tcW w:w="1509" w:type="dxa"/>
            <w:shd w:val="clear" w:color="auto" w:fill="E7E6E6" w:themeFill="background2"/>
          </w:tcPr>
          <w:p w14:paraId="0A74E669" w14:textId="77777777" w:rsidR="006330DE" w:rsidRPr="00F36AD9" w:rsidRDefault="006330DE" w:rsidP="009A39B1">
            <w:pPr>
              <w:spacing w:before="120" w:after="120" w:line="360" w:lineRule="auto"/>
              <w:jc w:val="center"/>
              <w:rPr>
                <w:rFonts w:ascii="Arial" w:hAnsi="Arial" w:cs="Arial"/>
                <w:b/>
                <w:bCs/>
              </w:rPr>
            </w:pPr>
            <w:r w:rsidRPr="00F36AD9">
              <w:rPr>
                <w:rFonts w:ascii="Arial" w:hAnsi="Arial" w:cs="Arial"/>
                <w:b/>
                <w:bCs/>
              </w:rPr>
              <w:t>Rok</w:t>
            </w:r>
          </w:p>
        </w:tc>
        <w:tc>
          <w:tcPr>
            <w:tcW w:w="1510" w:type="dxa"/>
            <w:shd w:val="clear" w:color="auto" w:fill="E7E6E6" w:themeFill="background2"/>
          </w:tcPr>
          <w:p w14:paraId="41B7FD78" w14:textId="77777777" w:rsidR="006330DE" w:rsidRPr="00F36AD9" w:rsidRDefault="006330DE" w:rsidP="009A39B1">
            <w:pPr>
              <w:spacing w:before="120" w:after="120" w:line="360" w:lineRule="auto"/>
              <w:jc w:val="center"/>
              <w:rPr>
                <w:rFonts w:ascii="Arial" w:hAnsi="Arial" w:cs="Arial"/>
                <w:b/>
                <w:bCs/>
              </w:rPr>
            </w:pPr>
            <w:r w:rsidRPr="00F36AD9">
              <w:rPr>
                <w:rFonts w:ascii="Arial" w:hAnsi="Arial" w:cs="Arial"/>
                <w:b/>
                <w:bCs/>
              </w:rPr>
              <w:t>Wyroby spirytusowe (100% alkoholu)</w:t>
            </w:r>
          </w:p>
        </w:tc>
        <w:tc>
          <w:tcPr>
            <w:tcW w:w="1510" w:type="dxa"/>
            <w:shd w:val="clear" w:color="auto" w:fill="E7E6E6" w:themeFill="background2"/>
          </w:tcPr>
          <w:p w14:paraId="4A83CEB1" w14:textId="77777777" w:rsidR="006330DE" w:rsidRPr="00F36AD9" w:rsidRDefault="006330DE" w:rsidP="009A39B1">
            <w:pPr>
              <w:spacing w:before="120" w:after="120" w:line="360" w:lineRule="auto"/>
              <w:jc w:val="center"/>
              <w:rPr>
                <w:rFonts w:ascii="Arial" w:hAnsi="Arial" w:cs="Arial"/>
                <w:b/>
                <w:bCs/>
              </w:rPr>
            </w:pPr>
            <w:r w:rsidRPr="00F36AD9">
              <w:rPr>
                <w:rFonts w:ascii="Arial" w:hAnsi="Arial" w:cs="Arial"/>
                <w:b/>
                <w:bCs/>
              </w:rPr>
              <w:t>Wino i miody pitne</w:t>
            </w:r>
          </w:p>
        </w:tc>
        <w:tc>
          <w:tcPr>
            <w:tcW w:w="1511" w:type="dxa"/>
            <w:shd w:val="clear" w:color="auto" w:fill="E7E6E6" w:themeFill="background2"/>
          </w:tcPr>
          <w:p w14:paraId="3D9D3DEF" w14:textId="77777777" w:rsidR="006330DE" w:rsidRPr="00F36AD9" w:rsidRDefault="006330DE" w:rsidP="009A39B1">
            <w:pPr>
              <w:spacing w:before="120" w:after="120" w:line="360" w:lineRule="auto"/>
              <w:jc w:val="center"/>
              <w:rPr>
                <w:rFonts w:ascii="Arial" w:hAnsi="Arial" w:cs="Arial"/>
                <w:b/>
                <w:bCs/>
              </w:rPr>
            </w:pPr>
            <w:r w:rsidRPr="00F36AD9">
              <w:rPr>
                <w:rFonts w:ascii="Arial" w:hAnsi="Arial" w:cs="Arial"/>
                <w:b/>
                <w:bCs/>
              </w:rPr>
              <w:t>Wino i miody pitne w przeliczeniu na 100% alkohol</w:t>
            </w:r>
          </w:p>
        </w:tc>
        <w:tc>
          <w:tcPr>
            <w:tcW w:w="1511" w:type="dxa"/>
            <w:shd w:val="clear" w:color="auto" w:fill="E7E6E6" w:themeFill="background2"/>
          </w:tcPr>
          <w:p w14:paraId="545DC74D" w14:textId="77777777" w:rsidR="006330DE" w:rsidRPr="00F36AD9" w:rsidRDefault="006330DE" w:rsidP="009A39B1">
            <w:pPr>
              <w:spacing w:before="120" w:after="120" w:line="360" w:lineRule="auto"/>
              <w:jc w:val="center"/>
              <w:rPr>
                <w:rFonts w:ascii="Arial" w:hAnsi="Arial" w:cs="Arial"/>
                <w:b/>
                <w:bCs/>
              </w:rPr>
            </w:pPr>
            <w:r w:rsidRPr="00F36AD9">
              <w:rPr>
                <w:rFonts w:ascii="Arial" w:hAnsi="Arial" w:cs="Arial"/>
                <w:b/>
                <w:bCs/>
              </w:rPr>
              <w:t>Piwo</w:t>
            </w:r>
          </w:p>
        </w:tc>
        <w:tc>
          <w:tcPr>
            <w:tcW w:w="1511" w:type="dxa"/>
            <w:shd w:val="clear" w:color="auto" w:fill="E7E6E6" w:themeFill="background2"/>
          </w:tcPr>
          <w:p w14:paraId="2CB3A7C5" w14:textId="77777777" w:rsidR="006330DE" w:rsidRPr="00F36AD9" w:rsidRDefault="006330DE" w:rsidP="009A39B1">
            <w:pPr>
              <w:spacing w:before="120" w:after="120" w:line="360" w:lineRule="auto"/>
              <w:jc w:val="center"/>
              <w:rPr>
                <w:rFonts w:ascii="Arial" w:hAnsi="Arial" w:cs="Arial"/>
                <w:b/>
                <w:bCs/>
              </w:rPr>
            </w:pPr>
            <w:r w:rsidRPr="00F36AD9">
              <w:rPr>
                <w:rFonts w:ascii="Arial" w:hAnsi="Arial" w:cs="Arial"/>
                <w:b/>
                <w:bCs/>
              </w:rPr>
              <w:t>Piwo w przeliczeniu na 100% alkohol</w:t>
            </w:r>
          </w:p>
        </w:tc>
      </w:tr>
      <w:tr w:rsidR="006330DE" w:rsidRPr="00F36AD9" w14:paraId="1DA11A86" w14:textId="77777777" w:rsidTr="006330DE">
        <w:tc>
          <w:tcPr>
            <w:tcW w:w="1509" w:type="dxa"/>
          </w:tcPr>
          <w:p w14:paraId="164D7C78"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2016</w:t>
            </w:r>
          </w:p>
        </w:tc>
        <w:tc>
          <w:tcPr>
            <w:tcW w:w="1510" w:type="dxa"/>
          </w:tcPr>
          <w:p w14:paraId="35ACB29B"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3,2</w:t>
            </w:r>
          </w:p>
        </w:tc>
        <w:tc>
          <w:tcPr>
            <w:tcW w:w="1510" w:type="dxa"/>
          </w:tcPr>
          <w:p w14:paraId="3D4CB8D4"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5,8</w:t>
            </w:r>
          </w:p>
        </w:tc>
        <w:tc>
          <w:tcPr>
            <w:tcW w:w="1511" w:type="dxa"/>
          </w:tcPr>
          <w:p w14:paraId="435B72A9"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0,7</w:t>
            </w:r>
          </w:p>
        </w:tc>
        <w:tc>
          <w:tcPr>
            <w:tcW w:w="1511" w:type="dxa"/>
          </w:tcPr>
          <w:p w14:paraId="264A8879"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99,5</w:t>
            </w:r>
          </w:p>
        </w:tc>
        <w:tc>
          <w:tcPr>
            <w:tcW w:w="1511" w:type="dxa"/>
          </w:tcPr>
          <w:p w14:paraId="146263F3"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5,47</w:t>
            </w:r>
          </w:p>
        </w:tc>
      </w:tr>
      <w:tr w:rsidR="006330DE" w:rsidRPr="00F36AD9" w14:paraId="5E11C398" w14:textId="77777777" w:rsidTr="006330DE">
        <w:tc>
          <w:tcPr>
            <w:tcW w:w="1509" w:type="dxa"/>
          </w:tcPr>
          <w:p w14:paraId="488357D4"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2017</w:t>
            </w:r>
          </w:p>
        </w:tc>
        <w:tc>
          <w:tcPr>
            <w:tcW w:w="1510" w:type="dxa"/>
          </w:tcPr>
          <w:p w14:paraId="71CD2EFD"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3,3</w:t>
            </w:r>
          </w:p>
        </w:tc>
        <w:tc>
          <w:tcPr>
            <w:tcW w:w="1510" w:type="dxa"/>
          </w:tcPr>
          <w:p w14:paraId="67908AFB"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6,1</w:t>
            </w:r>
          </w:p>
        </w:tc>
        <w:tc>
          <w:tcPr>
            <w:tcW w:w="1511" w:type="dxa"/>
          </w:tcPr>
          <w:p w14:paraId="2F30AEC1"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0,73</w:t>
            </w:r>
          </w:p>
        </w:tc>
        <w:tc>
          <w:tcPr>
            <w:tcW w:w="1511" w:type="dxa"/>
          </w:tcPr>
          <w:p w14:paraId="79ACE758"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98,5</w:t>
            </w:r>
          </w:p>
        </w:tc>
        <w:tc>
          <w:tcPr>
            <w:tcW w:w="1511" w:type="dxa"/>
          </w:tcPr>
          <w:p w14:paraId="793414E0"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5,42</w:t>
            </w:r>
          </w:p>
        </w:tc>
      </w:tr>
      <w:tr w:rsidR="006330DE" w:rsidRPr="00F36AD9" w14:paraId="2CB2014F" w14:textId="77777777" w:rsidTr="006330DE">
        <w:tc>
          <w:tcPr>
            <w:tcW w:w="1509" w:type="dxa"/>
          </w:tcPr>
          <w:p w14:paraId="6A897F8C"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2018</w:t>
            </w:r>
          </w:p>
        </w:tc>
        <w:tc>
          <w:tcPr>
            <w:tcW w:w="1510" w:type="dxa"/>
          </w:tcPr>
          <w:p w14:paraId="37EF1C30"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3,3</w:t>
            </w:r>
          </w:p>
        </w:tc>
        <w:tc>
          <w:tcPr>
            <w:tcW w:w="1510" w:type="dxa"/>
          </w:tcPr>
          <w:p w14:paraId="6B1940B7"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6</w:t>
            </w:r>
          </w:p>
        </w:tc>
        <w:tc>
          <w:tcPr>
            <w:tcW w:w="1511" w:type="dxa"/>
          </w:tcPr>
          <w:p w14:paraId="42D4A02B"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0,72</w:t>
            </w:r>
          </w:p>
        </w:tc>
        <w:tc>
          <w:tcPr>
            <w:tcW w:w="1511" w:type="dxa"/>
          </w:tcPr>
          <w:p w14:paraId="72117CD7"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100,5</w:t>
            </w:r>
          </w:p>
        </w:tc>
        <w:tc>
          <w:tcPr>
            <w:tcW w:w="1511" w:type="dxa"/>
          </w:tcPr>
          <w:p w14:paraId="23EF418A"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5,53</w:t>
            </w:r>
          </w:p>
        </w:tc>
      </w:tr>
      <w:tr w:rsidR="006330DE" w:rsidRPr="00F36AD9" w14:paraId="4A56452D" w14:textId="77777777" w:rsidTr="006330DE">
        <w:tc>
          <w:tcPr>
            <w:tcW w:w="1509" w:type="dxa"/>
          </w:tcPr>
          <w:p w14:paraId="43E8F3B0"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2019</w:t>
            </w:r>
          </w:p>
        </w:tc>
        <w:tc>
          <w:tcPr>
            <w:tcW w:w="1510" w:type="dxa"/>
          </w:tcPr>
          <w:p w14:paraId="5AD9856C"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3,7</w:t>
            </w:r>
          </w:p>
        </w:tc>
        <w:tc>
          <w:tcPr>
            <w:tcW w:w="1510" w:type="dxa"/>
          </w:tcPr>
          <w:p w14:paraId="65E05BF2"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6,2</w:t>
            </w:r>
          </w:p>
        </w:tc>
        <w:tc>
          <w:tcPr>
            <w:tcW w:w="1511" w:type="dxa"/>
          </w:tcPr>
          <w:p w14:paraId="6B343957"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0,74</w:t>
            </w:r>
          </w:p>
        </w:tc>
        <w:tc>
          <w:tcPr>
            <w:tcW w:w="1511" w:type="dxa"/>
          </w:tcPr>
          <w:p w14:paraId="4D88A40F"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97,1</w:t>
            </w:r>
          </w:p>
        </w:tc>
        <w:tc>
          <w:tcPr>
            <w:tcW w:w="1511" w:type="dxa"/>
          </w:tcPr>
          <w:p w14:paraId="0E0AAB32"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5,34</w:t>
            </w:r>
          </w:p>
        </w:tc>
      </w:tr>
      <w:tr w:rsidR="006330DE" w:rsidRPr="00F36AD9" w14:paraId="4F890DA0" w14:textId="77777777" w:rsidTr="006330DE">
        <w:tc>
          <w:tcPr>
            <w:tcW w:w="1509" w:type="dxa"/>
          </w:tcPr>
          <w:p w14:paraId="6AA8A909"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2020</w:t>
            </w:r>
          </w:p>
        </w:tc>
        <w:tc>
          <w:tcPr>
            <w:tcW w:w="1510" w:type="dxa"/>
          </w:tcPr>
          <w:p w14:paraId="6369A85E"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3,7</w:t>
            </w:r>
          </w:p>
        </w:tc>
        <w:tc>
          <w:tcPr>
            <w:tcW w:w="1510" w:type="dxa"/>
          </w:tcPr>
          <w:p w14:paraId="676CFFC7"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6,5</w:t>
            </w:r>
          </w:p>
        </w:tc>
        <w:tc>
          <w:tcPr>
            <w:tcW w:w="1511" w:type="dxa"/>
          </w:tcPr>
          <w:p w14:paraId="5B9D6921"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0,77</w:t>
            </w:r>
          </w:p>
        </w:tc>
        <w:tc>
          <w:tcPr>
            <w:tcW w:w="1511" w:type="dxa"/>
          </w:tcPr>
          <w:p w14:paraId="40D71026"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94</w:t>
            </w:r>
          </w:p>
        </w:tc>
        <w:tc>
          <w:tcPr>
            <w:tcW w:w="1511" w:type="dxa"/>
          </w:tcPr>
          <w:p w14:paraId="159350A2"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5,17</w:t>
            </w:r>
          </w:p>
        </w:tc>
      </w:tr>
      <w:tr w:rsidR="006330DE" w:rsidRPr="00F36AD9" w14:paraId="1D5614F5" w14:textId="77777777" w:rsidTr="006330DE">
        <w:tc>
          <w:tcPr>
            <w:tcW w:w="1509" w:type="dxa"/>
          </w:tcPr>
          <w:p w14:paraId="57DC847F"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2021</w:t>
            </w:r>
          </w:p>
        </w:tc>
        <w:tc>
          <w:tcPr>
            <w:tcW w:w="1510" w:type="dxa"/>
          </w:tcPr>
          <w:p w14:paraId="41D3E004"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3,8</w:t>
            </w:r>
          </w:p>
        </w:tc>
        <w:tc>
          <w:tcPr>
            <w:tcW w:w="1510" w:type="dxa"/>
          </w:tcPr>
          <w:p w14:paraId="7845D829"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6,7</w:t>
            </w:r>
          </w:p>
        </w:tc>
        <w:tc>
          <w:tcPr>
            <w:tcW w:w="1511" w:type="dxa"/>
          </w:tcPr>
          <w:p w14:paraId="2A828D83"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0,8</w:t>
            </w:r>
          </w:p>
        </w:tc>
        <w:tc>
          <w:tcPr>
            <w:tcW w:w="1511" w:type="dxa"/>
          </w:tcPr>
          <w:p w14:paraId="6D7BB4BA"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93,2</w:t>
            </w:r>
          </w:p>
        </w:tc>
        <w:tc>
          <w:tcPr>
            <w:tcW w:w="1511" w:type="dxa"/>
          </w:tcPr>
          <w:p w14:paraId="3DD1311E"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5,13</w:t>
            </w:r>
          </w:p>
        </w:tc>
      </w:tr>
      <w:tr w:rsidR="006330DE" w:rsidRPr="00F36AD9" w14:paraId="4D6F4A22" w14:textId="77777777" w:rsidTr="006330DE">
        <w:tc>
          <w:tcPr>
            <w:tcW w:w="1509" w:type="dxa"/>
          </w:tcPr>
          <w:p w14:paraId="0A6EB24E"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2022</w:t>
            </w:r>
          </w:p>
        </w:tc>
        <w:tc>
          <w:tcPr>
            <w:tcW w:w="1510" w:type="dxa"/>
          </w:tcPr>
          <w:p w14:paraId="53BB0FC2"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3,5</w:t>
            </w:r>
          </w:p>
        </w:tc>
        <w:tc>
          <w:tcPr>
            <w:tcW w:w="1510" w:type="dxa"/>
          </w:tcPr>
          <w:p w14:paraId="4A5872DF"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6,3</w:t>
            </w:r>
          </w:p>
        </w:tc>
        <w:tc>
          <w:tcPr>
            <w:tcW w:w="1511" w:type="dxa"/>
          </w:tcPr>
          <w:p w14:paraId="3E3BB658"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0,76</w:t>
            </w:r>
          </w:p>
        </w:tc>
        <w:tc>
          <w:tcPr>
            <w:tcW w:w="1511" w:type="dxa"/>
          </w:tcPr>
          <w:p w14:paraId="13CF25F0"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92,9</w:t>
            </w:r>
          </w:p>
        </w:tc>
        <w:tc>
          <w:tcPr>
            <w:tcW w:w="1511" w:type="dxa"/>
          </w:tcPr>
          <w:p w14:paraId="0CEF251C" w14:textId="77777777" w:rsidR="006330DE" w:rsidRPr="00F36AD9" w:rsidRDefault="006330DE" w:rsidP="009A39B1">
            <w:pPr>
              <w:spacing w:before="120" w:after="120" w:line="360" w:lineRule="auto"/>
              <w:jc w:val="center"/>
              <w:rPr>
                <w:rFonts w:ascii="Arial" w:hAnsi="Arial" w:cs="Arial"/>
              </w:rPr>
            </w:pPr>
            <w:r w:rsidRPr="00F36AD9">
              <w:rPr>
                <w:rFonts w:ascii="Arial" w:hAnsi="Arial" w:cs="Arial"/>
              </w:rPr>
              <w:t>5,11</w:t>
            </w:r>
          </w:p>
        </w:tc>
      </w:tr>
      <w:tr w:rsidR="009555ED" w:rsidRPr="00F36AD9" w14:paraId="05319FB1" w14:textId="77777777" w:rsidTr="006330DE">
        <w:tc>
          <w:tcPr>
            <w:tcW w:w="1509" w:type="dxa"/>
          </w:tcPr>
          <w:p w14:paraId="53663971" w14:textId="76B8242E" w:rsidR="009555ED" w:rsidRPr="00F36AD9" w:rsidRDefault="009555ED" w:rsidP="009A39B1">
            <w:pPr>
              <w:spacing w:before="120" w:after="120" w:line="360" w:lineRule="auto"/>
              <w:jc w:val="center"/>
              <w:rPr>
                <w:rFonts w:ascii="Arial" w:hAnsi="Arial" w:cs="Arial"/>
              </w:rPr>
            </w:pPr>
            <w:r>
              <w:rPr>
                <w:rFonts w:ascii="Arial" w:hAnsi="Arial" w:cs="Arial"/>
              </w:rPr>
              <w:lastRenderedPageBreak/>
              <w:t>2023</w:t>
            </w:r>
          </w:p>
        </w:tc>
        <w:tc>
          <w:tcPr>
            <w:tcW w:w="1510" w:type="dxa"/>
          </w:tcPr>
          <w:p w14:paraId="13B6749A" w14:textId="7A5C36D2" w:rsidR="009555ED" w:rsidRPr="00F36AD9" w:rsidRDefault="009555ED" w:rsidP="009A39B1">
            <w:pPr>
              <w:spacing w:before="120" w:after="120" w:line="360" w:lineRule="auto"/>
              <w:jc w:val="center"/>
              <w:rPr>
                <w:rFonts w:ascii="Arial" w:hAnsi="Arial" w:cs="Arial"/>
              </w:rPr>
            </w:pPr>
            <w:r>
              <w:rPr>
                <w:rFonts w:ascii="Arial" w:hAnsi="Arial" w:cs="Arial"/>
              </w:rPr>
              <w:t>3,4</w:t>
            </w:r>
          </w:p>
        </w:tc>
        <w:tc>
          <w:tcPr>
            <w:tcW w:w="1510" w:type="dxa"/>
          </w:tcPr>
          <w:p w14:paraId="59A3F589" w14:textId="7B5100AB" w:rsidR="009555ED" w:rsidRPr="00F36AD9" w:rsidRDefault="009555ED" w:rsidP="009A39B1">
            <w:pPr>
              <w:spacing w:before="120" w:after="120" w:line="360" w:lineRule="auto"/>
              <w:jc w:val="center"/>
              <w:rPr>
                <w:rFonts w:ascii="Arial" w:hAnsi="Arial" w:cs="Arial"/>
              </w:rPr>
            </w:pPr>
            <w:r>
              <w:rPr>
                <w:rFonts w:ascii="Arial" w:hAnsi="Arial" w:cs="Arial"/>
              </w:rPr>
              <w:t>6,8</w:t>
            </w:r>
          </w:p>
        </w:tc>
        <w:tc>
          <w:tcPr>
            <w:tcW w:w="1511" w:type="dxa"/>
          </w:tcPr>
          <w:p w14:paraId="020F6E74" w14:textId="5B370BA5" w:rsidR="009555ED" w:rsidRPr="00F36AD9" w:rsidRDefault="009555ED" w:rsidP="009A39B1">
            <w:pPr>
              <w:spacing w:before="120" w:after="120" w:line="360" w:lineRule="auto"/>
              <w:jc w:val="center"/>
              <w:rPr>
                <w:rFonts w:ascii="Arial" w:hAnsi="Arial" w:cs="Arial"/>
              </w:rPr>
            </w:pPr>
            <w:r>
              <w:rPr>
                <w:rFonts w:ascii="Arial" w:hAnsi="Arial" w:cs="Arial"/>
              </w:rPr>
              <w:t>0,72</w:t>
            </w:r>
          </w:p>
        </w:tc>
        <w:tc>
          <w:tcPr>
            <w:tcW w:w="1511" w:type="dxa"/>
          </w:tcPr>
          <w:p w14:paraId="250CF7EA" w14:textId="575ED657" w:rsidR="009555ED" w:rsidRPr="00F36AD9" w:rsidRDefault="009555ED" w:rsidP="009A39B1">
            <w:pPr>
              <w:spacing w:before="120" w:after="120" w:line="360" w:lineRule="auto"/>
              <w:jc w:val="center"/>
              <w:rPr>
                <w:rFonts w:ascii="Arial" w:hAnsi="Arial" w:cs="Arial"/>
              </w:rPr>
            </w:pPr>
            <w:r>
              <w:rPr>
                <w:rFonts w:ascii="Arial" w:hAnsi="Arial" w:cs="Arial"/>
              </w:rPr>
              <w:t>87,4</w:t>
            </w:r>
          </w:p>
        </w:tc>
        <w:tc>
          <w:tcPr>
            <w:tcW w:w="1511" w:type="dxa"/>
          </w:tcPr>
          <w:p w14:paraId="7D8F8015" w14:textId="2C98FF7C" w:rsidR="009555ED" w:rsidRPr="00F36AD9" w:rsidRDefault="009555ED" w:rsidP="009A39B1">
            <w:pPr>
              <w:spacing w:before="120" w:after="120" w:line="360" w:lineRule="auto"/>
              <w:jc w:val="center"/>
              <w:rPr>
                <w:rFonts w:ascii="Arial" w:hAnsi="Arial" w:cs="Arial"/>
              </w:rPr>
            </w:pPr>
            <w:r>
              <w:rPr>
                <w:rFonts w:ascii="Arial" w:hAnsi="Arial" w:cs="Arial"/>
              </w:rPr>
              <w:t>4,81</w:t>
            </w:r>
          </w:p>
        </w:tc>
      </w:tr>
    </w:tbl>
    <w:p w14:paraId="4A562FBC" w14:textId="5E1655F1" w:rsidR="006330DE" w:rsidRPr="00711EF7" w:rsidRDefault="006330DE" w:rsidP="009A39B1">
      <w:pPr>
        <w:spacing w:before="120" w:after="120" w:line="360" w:lineRule="auto"/>
        <w:jc w:val="center"/>
        <w:rPr>
          <w:rFonts w:ascii="Arial" w:hAnsi="Arial" w:cs="Arial"/>
          <w:i/>
          <w:iCs/>
          <w:sz w:val="18"/>
          <w:szCs w:val="18"/>
        </w:rPr>
      </w:pPr>
      <w:r w:rsidRPr="00711EF7">
        <w:rPr>
          <w:rFonts w:ascii="Arial" w:hAnsi="Arial" w:cs="Arial"/>
          <w:i/>
          <w:iCs/>
          <w:sz w:val="18"/>
          <w:szCs w:val="18"/>
        </w:rPr>
        <w:t xml:space="preserve">Tabela </w:t>
      </w:r>
      <w:r w:rsidR="00624EEC" w:rsidRPr="00711EF7">
        <w:rPr>
          <w:rFonts w:ascii="Arial" w:hAnsi="Arial" w:cs="Arial"/>
          <w:i/>
          <w:iCs/>
          <w:sz w:val="18"/>
          <w:szCs w:val="18"/>
        </w:rPr>
        <w:t>29</w:t>
      </w:r>
      <w:r w:rsidRPr="00711EF7">
        <w:rPr>
          <w:rFonts w:ascii="Arial" w:hAnsi="Arial" w:cs="Arial"/>
          <w:i/>
          <w:iCs/>
          <w:sz w:val="18"/>
          <w:szCs w:val="18"/>
        </w:rPr>
        <w:t xml:space="preserve"> </w:t>
      </w:r>
      <w:r w:rsidR="00982453">
        <w:rPr>
          <w:rFonts w:ascii="Arial" w:hAnsi="Arial" w:cs="Arial"/>
          <w:i/>
          <w:iCs/>
          <w:sz w:val="18"/>
          <w:szCs w:val="18"/>
        </w:rPr>
        <w:t>–</w:t>
      </w:r>
      <w:r w:rsidRPr="00711EF7">
        <w:rPr>
          <w:rFonts w:ascii="Arial" w:hAnsi="Arial" w:cs="Arial"/>
          <w:i/>
          <w:iCs/>
          <w:sz w:val="18"/>
          <w:szCs w:val="18"/>
        </w:rPr>
        <w:t xml:space="preserve"> Spożycie w litrach na jednego mieszkańca i w przeliczeniu na 100% alkohol</w:t>
      </w:r>
    </w:p>
    <w:p w14:paraId="61154AFB" w14:textId="781D6022" w:rsidR="006330DE" w:rsidRPr="00F36AD9" w:rsidRDefault="006330DE" w:rsidP="009A39B1">
      <w:pPr>
        <w:spacing w:before="120" w:after="120" w:line="360" w:lineRule="auto"/>
        <w:jc w:val="both"/>
        <w:rPr>
          <w:rFonts w:ascii="Arial" w:hAnsi="Arial" w:cs="Arial"/>
        </w:rPr>
      </w:pPr>
      <w:r w:rsidRPr="00F36AD9">
        <w:rPr>
          <w:rFonts w:ascii="Arial" w:hAnsi="Arial" w:cs="Arial"/>
        </w:rPr>
        <w:t xml:space="preserve">Zgodnie z powyższymi danymi można stwierdzić nieznaczną tendencję wzrostową spożycia alkoholi wysoko procentowych, w tym wyrobów spirytusowych (w przeliczeniu na 100% alkoholu) i win oraz miodów pitnych. </w:t>
      </w:r>
      <w:r w:rsidR="009555ED">
        <w:rPr>
          <w:rFonts w:ascii="Arial" w:hAnsi="Arial" w:cs="Arial"/>
        </w:rPr>
        <w:t>T</w:t>
      </w:r>
      <w:r w:rsidRPr="00F36AD9">
        <w:rPr>
          <w:rFonts w:ascii="Arial" w:hAnsi="Arial" w:cs="Arial"/>
        </w:rPr>
        <w:t>endencję spadkową odnotowano w zakresie spożycia piw</w:t>
      </w:r>
      <w:r w:rsidRPr="00F36AD9">
        <w:rPr>
          <w:rStyle w:val="Odwoanieprzypisudolnego"/>
          <w:rFonts w:ascii="Arial" w:hAnsi="Arial" w:cs="Arial"/>
        </w:rPr>
        <w:footnoteReference w:id="51"/>
      </w:r>
      <w:r w:rsidR="00B722D1">
        <w:rPr>
          <w:rFonts w:ascii="Arial" w:hAnsi="Arial" w:cs="Arial"/>
          <w:vertAlign w:val="superscript"/>
        </w:rPr>
        <w:t>)</w:t>
      </w:r>
      <w:r w:rsidRPr="00F36AD9">
        <w:rPr>
          <w:rFonts w:ascii="Arial" w:hAnsi="Arial" w:cs="Arial"/>
        </w:rPr>
        <w:t>.</w:t>
      </w:r>
    </w:p>
    <w:p w14:paraId="7DE442DA" w14:textId="5B0A1DF8" w:rsidR="008A50FD" w:rsidRPr="00F36AD9" w:rsidRDefault="00C913C2" w:rsidP="009A39B1">
      <w:pPr>
        <w:keepNext/>
        <w:spacing w:before="120" w:after="120" w:line="360" w:lineRule="auto"/>
        <w:jc w:val="center"/>
        <w:rPr>
          <w:rFonts w:ascii="Arial" w:hAnsi="Arial" w:cs="Arial"/>
        </w:rPr>
      </w:pPr>
      <w:r w:rsidRPr="00F36AD9">
        <w:rPr>
          <w:rFonts w:ascii="Arial" w:hAnsi="Arial" w:cs="Arial"/>
          <w:noProof/>
        </w:rPr>
        <w:drawing>
          <wp:inline distT="0" distB="0" distL="0" distR="0" wp14:anchorId="503C149F" wp14:editId="4BE715FC">
            <wp:extent cx="3568700" cy="2041628"/>
            <wp:effectExtent l="0" t="0" r="0" b="0"/>
            <wp:docPr id="18500491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72602" cy="2043860"/>
                    </a:xfrm>
                    <a:prstGeom prst="rect">
                      <a:avLst/>
                    </a:prstGeom>
                    <a:noFill/>
                    <a:ln>
                      <a:noFill/>
                    </a:ln>
                  </pic:spPr>
                </pic:pic>
              </a:graphicData>
            </a:graphic>
          </wp:inline>
        </w:drawing>
      </w:r>
    </w:p>
    <w:p w14:paraId="05931461" w14:textId="46935E8D" w:rsidR="008A50FD" w:rsidRPr="00711EF7" w:rsidRDefault="008A50FD" w:rsidP="009A39B1">
      <w:pPr>
        <w:pStyle w:val="Legenda"/>
        <w:spacing w:before="120" w:after="120" w:line="360" w:lineRule="auto"/>
        <w:jc w:val="center"/>
        <w:rPr>
          <w:rFonts w:ascii="Arial" w:hAnsi="Arial" w:cs="Arial"/>
          <w:noProof/>
        </w:rPr>
      </w:pPr>
      <w:r w:rsidRPr="00711EF7">
        <w:rPr>
          <w:rFonts w:ascii="Arial" w:hAnsi="Arial" w:cs="Arial"/>
          <w:color w:val="auto"/>
        </w:rPr>
        <w:t xml:space="preserve">Wykres </w:t>
      </w:r>
      <w:r w:rsidR="00624EEC" w:rsidRPr="00711EF7">
        <w:rPr>
          <w:rFonts w:ascii="Arial" w:hAnsi="Arial" w:cs="Arial"/>
        </w:rPr>
        <w:t>15</w:t>
      </w:r>
      <w:r w:rsidRPr="00711EF7">
        <w:rPr>
          <w:rFonts w:ascii="Arial" w:hAnsi="Arial" w:cs="Arial"/>
          <w:color w:val="auto"/>
        </w:rPr>
        <w:t xml:space="preserve"> </w:t>
      </w:r>
      <w:r w:rsidR="00982453">
        <w:rPr>
          <w:rFonts w:ascii="Arial" w:hAnsi="Arial" w:cs="Arial"/>
          <w:color w:val="auto"/>
        </w:rPr>
        <w:t>–</w:t>
      </w:r>
      <w:r w:rsidRPr="00711EF7">
        <w:rPr>
          <w:rFonts w:ascii="Arial" w:hAnsi="Arial" w:cs="Arial"/>
          <w:color w:val="auto"/>
        </w:rPr>
        <w:t xml:space="preserve"> Liczba zamachów samobójczych </w:t>
      </w:r>
      <w:r w:rsidR="00982453">
        <w:rPr>
          <w:rFonts w:ascii="Arial" w:hAnsi="Arial" w:cs="Arial"/>
          <w:color w:val="auto"/>
        </w:rPr>
        <w:t>–</w:t>
      </w:r>
      <w:r w:rsidRPr="00711EF7">
        <w:rPr>
          <w:rFonts w:ascii="Arial" w:hAnsi="Arial" w:cs="Arial"/>
          <w:color w:val="auto"/>
        </w:rPr>
        <w:t xml:space="preserve"> ogółem</w:t>
      </w:r>
    </w:p>
    <w:p w14:paraId="209B57DB" w14:textId="70F66777" w:rsidR="00ED07B5" w:rsidRPr="00B20321" w:rsidRDefault="008A50FD" w:rsidP="009A39B1">
      <w:pPr>
        <w:spacing w:before="120" w:after="120" w:line="360" w:lineRule="auto"/>
        <w:rPr>
          <w:rFonts w:ascii="Arial" w:hAnsi="Arial" w:cs="Arial"/>
          <w:vertAlign w:val="superscript"/>
        </w:rPr>
      </w:pPr>
      <w:r w:rsidRPr="00F36AD9">
        <w:rPr>
          <w:rFonts w:ascii="Arial" w:hAnsi="Arial" w:cs="Arial"/>
        </w:rPr>
        <w:t>W latach 2017</w:t>
      </w:r>
      <w:r w:rsidR="00982453">
        <w:rPr>
          <w:rFonts w:ascii="Arial" w:hAnsi="Arial" w:cs="Arial"/>
        </w:rPr>
        <w:t>–</w:t>
      </w:r>
      <w:r w:rsidRPr="00F36AD9">
        <w:rPr>
          <w:rFonts w:ascii="Arial" w:hAnsi="Arial" w:cs="Arial"/>
        </w:rPr>
        <w:t>202</w:t>
      </w:r>
      <w:r w:rsidR="00C913C2" w:rsidRPr="00F36AD9">
        <w:rPr>
          <w:rFonts w:ascii="Arial" w:hAnsi="Arial" w:cs="Arial"/>
        </w:rPr>
        <w:t>2</w:t>
      </w:r>
      <w:r w:rsidRPr="00F36AD9">
        <w:rPr>
          <w:rFonts w:ascii="Arial" w:hAnsi="Arial" w:cs="Arial"/>
        </w:rPr>
        <w:t xml:space="preserve"> należy odnotować stały, wyraźny wzrost liczby prób samobójczych. </w:t>
      </w:r>
      <w:r w:rsidR="00711EF7">
        <w:rPr>
          <w:rFonts w:ascii="Arial" w:hAnsi="Arial" w:cs="Arial"/>
        </w:rPr>
        <w:br/>
      </w:r>
      <w:r w:rsidRPr="00F36AD9">
        <w:rPr>
          <w:rFonts w:ascii="Arial" w:hAnsi="Arial" w:cs="Arial"/>
        </w:rPr>
        <w:t>W 202</w:t>
      </w:r>
      <w:r w:rsidR="00C913C2" w:rsidRPr="00F36AD9">
        <w:rPr>
          <w:rFonts w:ascii="Arial" w:hAnsi="Arial" w:cs="Arial"/>
        </w:rPr>
        <w:t>2</w:t>
      </w:r>
      <w:r w:rsidRPr="00F36AD9">
        <w:rPr>
          <w:rFonts w:ascii="Arial" w:hAnsi="Arial" w:cs="Arial"/>
        </w:rPr>
        <w:t xml:space="preserve"> r. liczba prób samobójczych była wyższa o 3</w:t>
      </w:r>
      <w:r w:rsidR="00C913C2" w:rsidRPr="00F36AD9">
        <w:rPr>
          <w:rFonts w:ascii="Arial" w:hAnsi="Arial" w:cs="Arial"/>
        </w:rPr>
        <w:t>0</w:t>
      </w:r>
      <w:r w:rsidRPr="00F36AD9">
        <w:rPr>
          <w:rFonts w:ascii="Arial" w:hAnsi="Arial" w:cs="Arial"/>
        </w:rPr>
        <w:t>,</w:t>
      </w:r>
      <w:r w:rsidR="00C913C2" w:rsidRPr="00F36AD9">
        <w:rPr>
          <w:rFonts w:ascii="Arial" w:hAnsi="Arial" w:cs="Arial"/>
        </w:rPr>
        <w:t>3</w:t>
      </w:r>
      <w:r w:rsidRPr="00F36AD9">
        <w:rPr>
          <w:rFonts w:ascii="Arial" w:hAnsi="Arial" w:cs="Arial"/>
        </w:rPr>
        <w:t>% względem 2016 r.</w:t>
      </w:r>
      <w:r w:rsidR="00C913C2" w:rsidRPr="00F36AD9">
        <w:rPr>
          <w:rStyle w:val="Odwoanieprzypisudolnego"/>
          <w:rFonts w:ascii="Arial" w:hAnsi="Arial" w:cs="Arial"/>
        </w:rPr>
        <w:footnoteReference w:id="52"/>
      </w:r>
      <w:r w:rsidR="00B722D1">
        <w:rPr>
          <w:rFonts w:ascii="Arial" w:hAnsi="Arial" w:cs="Arial"/>
          <w:vertAlign w:val="superscript"/>
        </w:rPr>
        <w:t>)</w:t>
      </w:r>
    </w:p>
    <w:p w14:paraId="31F054E7" w14:textId="71F9CED7" w:rsidR="00C913C2" w:rsidRPr="00F36AD9" w:rsidRDefault="00635EC7" w:rsidP="009A39B1">
      <w:pPr>
        <w:spacing w:before="120" w:after="120" w:line="360" w:lineRule="auto"/>
        <w:jc w:val="center"/>
        <w:rPr>
          <w:rFonts w:ascii="Arial" w:hAnsi="Arial" w:cs="Arial"/>
        </w:rPr>
      </w:pPr>
      <w:r w:rsidRPr="00F36AD9">
        <w:rPr>
          <w:rFonts w:ascii="Arial" w:hAnsi="Arial" w:cs="Arial"/>
          <w:noProof/>
        </w:rPr>
        <w:drawing>
          <wp:inline distT="0" distB="0" distL="0" distR="0" wp14:anchorId="271156FD" wp14:editId="7FF1954E">
            <wp:extent cx="3219450" cy="1816100"/>
            <wp:effectExtent l="0" t="0" r="0" b="0"/>
            <wp:docPr id="26645070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19450" cy="1816100"/>
                    </a:xfrm>
                    <a:prstGeom prst="rect">
                      <a:avLst/>
                    </a:prstGeom>
                    <a:noFill/>
                    <a:ln>
                      <a:noFill/>
                    </a:ln>
                  </pic:spPr>
                </pic:pic>
              </a:graphicData>
            </a:graphic>
          </wp:inline>
        </w:drawing>
      </w:r>
    </w:p>
    <w:p w14:paraId="428802DD" w14:textId="061AF5EE" w:rsidR="00635EC7" w:rsidRPr="00711EF7" w:rsidRDefault="00635EC7" w:rsidP="009A39B1">
      <w:pPr>
        <w:pStyle w:val="Legenda"/>
        <w:spacing w:before="120" w:after="120" w:line="360" w:lineRule="auto"/>
        <w:jc w:val="center"/>
        <w:rPr>
          <w:rFonts w:ascii="Arial" w:hAnsi="Arial" w:cs="Arial"/>
        </w:rPr>
      </w:pPr>
      <w:r w:rsidRPr="00711EF7">
        <w:rPr>
          <w:rFonts w:ascii="Arial" w:hAnsi="Arial" w:cs="Arial"/>
          <w:color w:val="auto"/>
        </w:rPr>
        <w:t xml:space="preserve">Wykres </w:t>
      </w:r>
      <w:r w:rsidR="00624EEC" w:rsidRPr="00711EF7">
        <w:rPr>
          <w:rFonts w:ascii="Arial" w:hAnsi="Arial" w:cs="Arial"/>
          <w:color w:val="auto"/>
        </w:rPr>
        <w:t>16</w:t>
      </w:r>
      <w:r w:rsidRPr="00711EF7">
        <w:rPr>
          <w:rFonts w:ascii="Arial" w:hAnsi="Arial" w:cs="Arial"/>
          <w:color w:val="auto"/>
        </w:rPr>
        <w:t xml:space="preserve"> </w:t>
      </w:r>
      <w:r w:rsidR="00982453">
        <w:rPr>
          <w:rFonts w:ascii="Arial" w:hAnsi="Arial" w:cs="Arial"/>
          <w:color w:val="auto"/>
        </w:rPr>
        <w:t>–</w:t>
      </w:r>
      <w:r w:rsidRPr="00711EF7">
        <w:rPr>
          <w:rFonts w:ascii="Arial" w:hAnsi="Arial" w:cs="Arial"/>
          <w:color w:val="auto"/>
        </w:rPr>
        <w:t xml:space="preserve"> Liczba zgonów w wyniku samobójstw – ogółem</w:t>
      </w:r>
    </w:p>
    <w:p w14:paraId="4E71AA59" w14:textId="0B1E0E3D" w:rsidR="00734CD9" w:rsidRPr="00B20321" w:rsidRDefault="00635EC7" w:rsidP="009A39B1">
      <w:pPr>
        <w:spacing w:before="120" w:after="120" w:line="360" w:lineRule="auto"/>
        <w:jc w:val="both"/>
        <w:rPr>
          <w:rFonts w:ascii="Arial" w:hAnsi="Arial" w:cs="Arial"/>
          <w:vertAlign w:val="superscript"/>
        </w:rPr>
      </w:pPr>
      <w:r w:rsidRPr="00F36AD9">
        <w:rPr>
          <w:rFonts w:ascii="Arial" w:hAnsi="Arial" w:cs="Arial"/>
        </w:rPr>
        <w:t>Liczba zgonów w wyniku samobójstw na przestrzeni lat 2017</w:t>
      </w:r>
      <w:r w:rsidR="00982453">
        <w:rPr>
          <w:rFonts w:ascii="Arial" w:hAnsi="Arial" w:cs="Arial"/>
        </w:rPr>
        <w:t>–</w:t>
      </w:r>
      <w:r w:rsidRPr="00F36AD9">
        <w:rPr>
          <w:rFonts w:ascii="Arial" w:hAnsi="Arial" w:cs="Arial"/>
        </w:rPr>
        <w:t>2022 ulegała nieznacznym fluktuacjom. Należy odnotować spadek w 2022 r. względem 202</w:t>
      </w:r>
      <w:r w:rsidR="00FE063F" w:rsidRPr="00F36AD9">
        <w:rPr>
          <w:rFonts w:ascii="Arial" w:hAnsi="Arial" w:cs="Arial"/>
        </w:rPr>
        <w:t>1</w:t>
      </w:r>
      <w:r w:rsidRPr="00F36AD9">
        <w:rPr>
          <w:rFonts w:ascii="Arial" w:hAnsi="Arial" w:cs="Arial"/>
        </w:rPr>
        <w:t xml:space="preserve"> r.</w:t>
      </w:r>
      <w:r w:rsidRPr="00F36AD9">
        <w:rPr>
          <w:rStyle w:val="Odwoanieprzypisudolnego"/>
          <w:rFonts w:ascii="Arial" w:hAnsi="Arial" w:cs="Arial"/>
        </w:rPr>
        <w:footnoteReference w:id="53"/>
      </w:r>
      <w:r w:rsidR="00B722D1">
        <w:rPr>
          <w:rFonts w:ascii="Arial" w:hAnsi="Arial" w:cs="Arial"/>
          <w:vertAlign w:val="superscript"/>
        </w:rPr>
        <w:t>)</w:t>
      </w:r>
    </w:p>
    <w:tbl>
      <w:tblPr>
        <w:tblStyle w:val="Tabelasiatki5ciemnaakcent1"/>
        <w:tblW w:w="0" w:type="auto"/>
        <w:jc w:val="center"/>
        <w:tblLook w:val="04A0" w:firstRow="1" w:lastRow="0" w:firstColumn="1" w:lastColumn="0" w:noHBand="0" w:noVBand="1"/>
      </w:tblPr>
      <w:tblGrid>
        <w:gridCol w:w="3504"/>
        <w:gridCol w:w="832"/>
        <w:gridCol w:w="832"/>
        <w:gridCol w:w="820"/>
        <w:gridCol w:w="820"/>
        <w:gridCol w:w="820"/>
        <w:gridCol w:w="717"/>
        <w:gridCol w:w="717"/>
      </w:tblGrid>
      <w:tr w:rsidR="00A963CF" w:rsidRPr="00F36AD9" w14:paraId="7E4B7CED" w14:textId="77777777" w:rsidTr="00427B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E7E6E6" w:themeFill="background2"/>
          </w:tcPr>
          <w:p w14:paraId="48A44A62" w14:textId="77777777" w:rsidR="009A3822" w:rsidRPr="00F36AD9" w:rsidRDefault="009A3822" w:rsidP="009A39B1">
            <w:pPr>
              <w:spacing w:before="120" w:after="120" w:line="360" w:lineRule="auto"/>
              <w:jc w:val="center"/>
              <w:rPr>
                <w:rFonts w:ascii="Arial" w:hAnsi="Arial" w:cs="Arial"/>
              </w:rPr>
            </w:pPr>
          </w:p>
        </w:tc>
        <w:tc>
          <w:tcPr>
            <w:tcW w:w="832" w:type="dxa"/>
            <w:shd w:val="clear" w:color="auto" w:fill="E7E6E6" w:themeFill="background2"/>
          </w:tcPr>
          <w:p w14:paraId="61C68045"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2016</w:t>
            </w:r>
          </w:p>
        </w:tc>
        <w:tc>
          <w:tcPr>
            <w:tcW w:w="832" w:type="dxa"/>
            <w:shd w:val="clear" w:color="auto" w:fill="E7E6E6" w:themeFill="background2"/>
          </w:tcPr>
          <w:p w14:paraId="1733C73D"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2017</w:t>
            </w:r>
          </w:p>
        </w:tc>
        <w:tc>
          <w:tcPr>
            <w:tcW w:w="820" w:type="dxa"/>
            <w:shd w:val="clear" w:color="auto" w:fill="E7E6E6" w:themeFill="background2"/>
          </w:tcPr>
          <w:p w14:paraId="386F1F6A"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2018</w:t>
            </w:r>
          </w:p>
        </w:tc>
        <w:tc>
          <w:tcPr>
            <w:tcW w:w="820" w:type="dxa"/>
            <w:shd w:val="clear" w:color="auto" w:fill="E7E6E6" w:themeFill="background2"/>
          </w:tcPr>
          <w:p w14:paraId="1A14FE73"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2019</w:t>
            </w:r>
          </w:p>
        </w:tc>
        <w:tc>
          <w:tcPr>
            <w:tcW w:w="820" w:type="dxa"/>
            <w:shd w:val="clear" w:color="auto" w:fill="E7E6E6" w:themeFill="background2"/>
          </w:tcPr>
          <w:p w14:paraId="32724C8F"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2020</w:t>
            </w:r>
          </w:p>
        </w:tc>
        <w:tc>
          <w:tcPr>
            <w:tcW w:w="717" w:type="dxa"/>
            <w:shd w:val="clear" w:color="auto" w:fill="E7E6E6" w:themeFill="background2"/>
          </w:tcPr>
          <w:p w14:paraId="65EFC810"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2021</w:t>
            </w:r>
          </w:p>
        </w:tc>
        <w:tc>
          <w:tcPr>
            <w:tcW w:w="717" w:type="dxa"/>
            <w:shd w:val="clear" w:color="auto" w:fill="E7E6E6" w:themeFill="background2"/>
          </w:tcPr>
          <w:p w14:paraId="3ADAFDE8" w14:textId="77777777" w:rsidR="009A3822" w:rsidRPr="00F36AD9" w:rsidRDefault="009A3822" w:rsidP="009A39B1">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2022</w:t>
            </w:r>
          </w:p>
        </w:tc>
      </w:tr>
      <w:tr w:rsidR="00A963CF" w:rsidRPr="00F36AD9" w14:paraId="472F2FBF" w14:textId="77777777" w:rsidTr="00427B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FFFFFF" w:themeFill="background1"/>
          </w:tcPr>
          <w:p w14:paraId="31049386" w14:textId="77777777" w:rsidR="009A3822" w:rsidRPr="00F36AD9" w:rsidRDefault="009A3822"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Wirusowe zapalenie wątroby typu C (HCV)</w:t>
            </w:r>
          </w:p>
        </w:tc>
        <w:tc>
          <w:tcPr>
            <w:tcW w:w="832" w:type="dxa"/>
            <w:shd w:val="clear" w:color="auto" w:fill="FFFFFF" w:themeFill="background1"/>
          </w:tcPr>
          <w:p w14:paraId="179C463C"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11,09</w:t>
            </w:r>
          </w:p>
        </w:tc>
        <w:tc>
          <w:tcPr>
            <w:tcW w:w="832" w:type="dxa"/>
            <w:shd w:val="clear" w:color="auto" w:fill="FFFFFF" w:themeFill="background1"/>
          </w:tcPr>
          <w:p w14:paraId="613F3B5E"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10,44</w:t>
            </w:r>
          </w:p>
        </w:tc>
        <w:tc>
          <w:tcPr>
            <w:tcW w:w="820" w:type="dxa"/>
            <w:shd w:val="clear" w:color="auto" w:fill="FFFFFF" w:themeFill="background1"/>
          </w:tcPr>
          <w:p w14:paraId="51D5819B"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8,96</w:t>
            </w:r>
          </w:p>
        </w:tc>
        <w:tc>
          <w:tcPr>
            <w:tcW w:w="820" w:type="dxa"/>
            <w:shd w:val="clear" w:color="auto" w:fill="FFFFFF" w:themeFill="background1"/>
          </w:tcPr>
          <w:p w14:paraId="06D9E5D6"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8,73</w:t>
            </w:r>
          </w:p>
        </w:tc>
        <w:tc>
          <w:tcPr>
            <w:tcW w:w="820" w:type="dxa"/>
            <w:shd w:val="clear" w:color="auto" w:fill="FFFFFF" w:themeFill="background1"/>
          </w:tcPr>
          <w:p w14:paraId="70530401"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2,51</w:t>
            </w:r>
          </w:p>
        </w:tc>
        <w:tc>
          <w:tcPr>
            <w:tcW w:w="717" w:type="dxa"/>
            <w:shd w:val="clear" w:color="auto" w:fill="FFFFFF" w:themeFill="background1"/>
          </w:tcPr>
          <w:p w14:paraId="3BCD7C38"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3,26</w:t>
            </w:r>
          </w:p>
        </w:tc>
        <w:tc>
          <w:tcPr>
            <w:tcW w:w="717" w:type="dxa"/>
            <w:shd w:val="clear" w:color="auto" w:fill="FFFFFF" w:themeFill="background1"/>
          </w:tcPr>
          <w:p w14:paraId="552352E0"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6,69</w:t>
            </w:r>
          </w:p>
        </w:tc>
      </w:tr>
      <w:tr w:rsidR="00A963CF" w:rsidRPr="00F36AD9" w14:paraId="2FB3A9D4" w14:textId="77777777" w:rsidTr="00427BA7">
        <w:trPr>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E7E6E6" w:themeFill="background2"/>
          </w:tcPr>
          <w:p w14:paraId="78477A17" w14:textId="77777777" w:rsidR="009A3822" w:rsidRPr="00F36AD9" w:rsidRDefault="009A3822"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Wirusowe zapalenie wątroby typu B (HBV)</w:t>
            </w:r>
          </w:p>
        </w:tc>
        <w:tc>
          <w:tcPr>
            <w:tcW w:w="832" w:type="dxa"/>
            <w:shd w:val="clear" w:color="auto" w:fill="E7E6E6" w:themeFill="background2"/>
          </w:tcPr>
          <w:p w14:paraId="6923BE09"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9,9</w:t>
            </w:r>
          </w:p>
        </w:tc>
        <w:tc>
          <w:tcPr>
            <w:tcW w:w="832" w:type="dxa"/>
            <w:shd w:val="clear" w:color="auto" w:fill="E7E6E6" w:themeFill="background2"/>
          </w:tcPr>
          <w:p w14:paraId="1B3E5EE0"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8,75</w:t>
            </w:r>
          </w:p>
        </w:tc>
        <w:tc>
          <w:tcPr>
            <w:tcW w:w="820" w:type="dxa"/>
            <w:shd w:val="clear" w:color="auto" w:fill="E7E6E6" w:themeFill="background2"/>
          </w:tcPr>
          <w:p w14:paraId="42CA77AA"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8,32</w:t>
            </w:r>
          </w:p>
        </w:tc>
        <w:tc>
          <w:tcPr>
            <w:tcW w:w="820" w:type="dxa"/>
            <w:shd w:val="clear" w:color="auto" w:fill="E7E6E6" w:themeFill="background2"/>
          </w:tcPr>
          <w:p w14:paraId="6C5D88C0"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7,41</w:t>
            </w:r>
          </w:p>
        </w:tc>
        <w:tc>
          <w:tcPr>
            <w:tcW w:w="820" w:type="dxa"/>
            <w:shd w:val="clear" w:color="auto" w:fill="E7E6E6" w:themeFill="background2"/>
          </w:tcPr>
          <w:p w14:paraId="5B541F57"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2,59</w:t>
            </w:r>
          </w:p>
        </w:tc>
        <w:tc>
          <w:tcPr>
            <w:tcW w:w="717" w:type="dxa"/>
            <w:shd w:val="clear" w:color="auto" w:fill="E7E6E6" w:themeFill="background2"/>
          </w:tcPr>
          <w:p w14:paraId="45433488"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4,05</w:t>
            </w:r>
          </w:p>
        </w:tc>
        <w:tc>
          <w:tcPr>
            <w:tcW w:w="717" w:type="dxa"/>
            <w:shd w:val="clear" w:color="auto" w:fill="E7E6E6" w:themeFill="background2"/>
          </w:tcPr>
          <w:p w14:paraId="3E431CC6"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6,61</w:t>
            </w:r>
          </w:p>
        </w:tc>
      </w:tr>
      <w:tr w:rsidR="00A963CF" w:rsidRPr="00F36AD9" w14:paraId="259D6F7A" w14:textId="77777777" w:rsidTr="00427B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FFFFFF" w:themeFill="background1"/>
          </w:tcPr>
          <w:p w14:paraId="1A86F1F3" w14:textId="77777777" w:rsidR="009A3822" w:rsidRPr="00F36AD9" w:rsidRDefault="009A3822"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HIV</w:t>
            </w:r>
          </w:p>
        </w:tc>
        <w:tc>
          <w:tcPr>
            <w:tcW w:w="832" w:type="dxa"/>
            <w:shd w:val="clear" w:color="auto" w:fill="FFFFFF" w:themeFill="background1"/>
          </w:tcPr>
          <w:p w14:paraId="45FCB924"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3,61</w:t>
            </w:r>
          </w:p>
        </w:tc>
        <w:tc>
          <w:tcPr>
            <w:tcW w:w="832" w:type="dxa"/>
            <w:shd w:val="clear" w:color="auto" w:fill="FFFFFF" w:themeFill="background1"/>
          </w:tcPr>
          <w:p w14:paraId="0B5766F5"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3,81</w:t>
            </w:r>
          </w:p>
        </w:tc>
        <w:tc>
          <w:tcPr>
            <w:tcW w:w="820" w:type="dxa"/>
            <w:shd w:val="clear" w:color="auto" w:fill="FFFFFF" w:themeFill="background1"/>
          </w:tcPr>
          <w:p w14:paraId="3315866B"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3,45</w:t>
            </w:r>
          </w:p>
        </w:tc>
        <w:tc>
          <w:tcPr>
            <w:tcW w:w="820" w:type="dxa"/>
            <w:shd w:val="clear" w:color="auto" w:fill="FFFFFF" w:themeFill="background1"/>
          </w:tcPr>
          <w:p w14:paraId="5BD2804D"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4,59</w:t>
            </w:r>
          </w:p>
        </w:tc>
        <w:tc>
          <w:tcPr>
            <w:tcW w:w="820" w:type="dxa"/>
            <w:shd w:val="clear" w:color="auto" w:fill="FFFFFF" w:themeFill="background1"/>
          </w:tcPr>
          <w:p w14:paraId="3590E41D"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2,09</w:t>
            </w:r>
          </w:p>
        </w:tc>
        <w:tc>
          <w:tcPr>
            <w:tcW w:w="717" w:type="dxa"/>
            <w:shd w:val="clear" w:color="auto" w:fill="FFFFFF" w:themeFill="background1"/>
          </w:tcPr>
          <w:p w14:paraId="128BF3B8"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3,27</w:t>
            </w:r>
          </w:p>
        </w:tc>
        <w:tc>
          <w:tcPr>
            <w:tcW w:w="717" w:type="dxa"/>
            <w:shd w:val="clear" w:color="auto" w:fill="FFFFFF" w:themeFill="background1"/>
          </w:tcPr>
          <w:p w14:paraId="1E11A2C0"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6,34</w:t>
            </w:r>
          </w:p>
        </w:tc>
      </w:tr>
      <w:tr w:rsidR="00A963CF" w:rsidRPr="00F36AD9" w14:paraId="2D08873A" w14:textId="77777777" w:rsidTr="00427BA7">
        <w:trPr>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E7E6E6" w:themeFill="background2"/>
          </w:tcPr>
          <w:p w14:paraId="23CA58FD" w14:textId="77777777" w:rsidR="009A3822" w:rsidRPr="00F36AD9" w:rsidRDefault="009A3822"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Różyczka</w:t>
            </w:r>
          </w:p>
        </w:tc>
        <w:tc>
          <w:tcPr>
            <w:tcW w:w="832" w:type="dxa"/>
            <w:shd w:val="clear" w:color="auto" w:fill="E7E6E6" w:themeFill="background2"/>
          </w:tcPr>
          <w:p w14:paraId="24C4A832"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2,9</w:t>
            </w:r>
          </w:p>
        </w:tc>
        <w:tc>
          <w:tcPr>
            <w:tcW w:w="832" w:type="dxa"/>
            <w:shd w:val="clear" w:color="auto" w:fill="E7E6E6" w:themeFill="background2"/>
          </w:tcPr>
          <w:p w14:paraId="2775482D"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1,2</w:t>
            </w:r>
          </w:p>
        </w:tc>
        <w:tc>
          <w:tcPr>
            <w:tcW w:w="820" w:type="dxa"/>
            <w:shd w:val="clear" w:color="auto" w:fill="E7E6E6" w:themeFill="background2"/>
          </w:tcPr>
          <w:p w14:paraId="595EC129"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1,1</w:t>
            </w:r>
          </w:p>
        </w:tc>
        <w:tc>
          <w:tcPr>
            <w:tcW w:w="820" w:type="dxa"/>
            <w:shd w:val="clear" w:color="auto" w:fill="E7E6E6" w:themeFill="background2"/>
          </w:tcPr>
          <w:p w14:paraId="2325216E"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0,7</w:t>
            </w:r>
          </w:p>
        </w:tc>
        <w:tc>
          <w:tcPr>
            <w:tcW w:w="820" w:type="dxa"/>
            <w:shd w:val="clear" w:color="auto" w:fill="E7E6E6" w:themeFill="background2"/>
          </w:tcPr>
          <w:p w14:paraId="62804323"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0,26</w:t>
            </w:r>
          </w:p>
        </w:tc>
        <w:tc>
          <w:tcPr>
            <w:tcW w:w="717" w:type="dxa"/>
            <w:shd w:val="clear" w:color="auto" w:fill="E7E6E6" w:themeFill="background2"/>
          </w:tcPr>
          <w:p w14:paraId="6D9C8F2C"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0,13</w:t>
            </w:r>
          </w:p>
        </w:tc>
        <w:tc>
          <w:tcPr>
            <w:tcW w:w="717" w:type="dxa"/>
            <w:shd w:val="clear" w:color="auto" w:fill="E7E6E6" w:themeFill="background2"/>
          </w:tcPr>
          <w:p w14:paraId="2A2D75AF"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0,40</w:t>
            </w:r>
          </w:p>
        </w:tc>
      </w:tr>
      <w:tr w:rsidR="00A963CF" w:rsidRPr="00F36AD9" w14:paraId="70521012" w14:textId="77777777" w:rsidTr="00427B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FFFFFF" w:themeFill="background1"/>
          </w:tcPr>
          <w:p w14:paraId="3B388EF1" w14:textId="77777777" w:rsidR="009A3822" w:rsidRPr="00F36AD9" w:rsidRDefault="009A3822"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Odra</w:t>
            </w:r>
          </w:p>
        </w:tc>
        <w:tc>
          <w:tcPr>
            <w:tcW w:w="832" w:type="dxa"/>
            <w:shd w:val="clear" w:color="auto" w:fill="FFFFFF" w:themeFill="background1"/>
          </w:tcPr>
          <w:p w14:paraId="03D08959"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0,35</w:t>
            </w:r>
          </w:p>
        </w:tc>
        <w:tc>
          <w:tcPr>
            <w:tcW w:w="832" w:type="dxa"/>
            <w:shd w:val="clear" w:color="auto" w:fill="FFFFFF" w:themeFill="background1"/>
          </w:tcPr>
          <w:p w14:paraId="7231CDFB"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0,16</w:t>
            </w:r>
          </w:p>
        </w:tc>
        <w:tc>
          <w:tcPr>
            <w:tcW w:w="820" w:type="dxa"/>
            <w:shd w:val="clear" w:color="auto" w:fill="FFFFFF" w:themeFill="background1"/>
          </w:tcPr>
          <w:p w14:paraId="7BB80E4A"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0,93</w:t>
            </w:r>
          </w:p>
        </w:tc>
        <w:tc>
          <w:tcPr>
            <w:tcW w:w="820" w:type="dxa"/>
            <w:shd w:val="clear" w:color="auto" w:fill="FFFFFF" w:themeFill="background1"/>
          </w:tcPr>
          <w:p w14:paraId="5F0933AD"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3,94</w:t>
            </w:r>
          </w:p>
        </w:tc>
        <w:tc>
          <w:tcPr>
            <w:tcW w:w="820" w:type="dxa"/>
            <w:shd w:val="clear" w:color="auto" w:fill="FFFFFF" w:themeFill="background1"/>
          </w:tcPr>
          <w:p w14:paraId="7F106B5B"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0,08</w:t>
            </w:r>
          </w:p>
        </w:tc>
        <w:tc>
          <w:tcPr>
            <w:tcW w:w="717" w:type="dxa"/>
            <w:shd w:val="clear" w:color="auto" w:fill="FFFFFF" w:themeFill="background1"/>
          </w:tcPr>
          <w:p w14:paraId="33F37766"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0,03</w:t>
            </w:r>
          </w:p>
        </w:tc>
        <w:tc>
          <w:tcPr>
            <w:tcW w:w="717" w:type="dxa"/>
            <w:shd w:val="clear" w:color="auto" w:fill="FFFFFF" w:themeFill="background1"/>
          </w:tcPr>
          <w:p w14:paraId="1E3848EB" w14:textId="77777777" w:rsidR="009A3822" w:rsidRPr="00F36AD9" w:rsidRDefault="009A3822" w:rsidP="009A39B1">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0,07</w:t>
            </w:r>
          </w:p>
        </w:tc>
      </w:tr>
      <w:tr w:rsidR="00A963CF" w:rsidRPr="00F36AD9" w14:paraId="27592060" w14:textId="77777777" w:rsidTr="00427BA7">
        <w:trPr>
          <w:jc w:val="center"/>
        </w:trPr>
        <w:tc>
          <w:tcPr>
            <w:cnfStyle w:val="001000000000" w:firstRow="0" w:lastRow="0" w:firstColumn="1" w:lastColumn="0" w:oddVBand="0" w:evenVBand="0" w:oddHBand="0" w:evenHBand="0" w:firstRowFirstColumn="0" w:firstRowLastColumn="0" w:lastRowFirstColumn="0" w:lastRowLastColumn="0"/>
            <w:tcW w:w="3504" w:type="dxa"/>
            <w:shd w:val="clear" w:color="auto" w:fill="E7E6E6" w:themeFill="background2"/>
          </w:tcPr>
          <w:p w14:paraId="173F854B" w14:textId="77777777" w:rsidR="009A3822" w:rsidRPr="00F36AD9" w:rsidRDefault="009A3822"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Polio</w:t>
            </w:r>
          </w:p>
        </w:tc>
        <w:tc>
          <w:tcPr>
            <w:tcW w:w="832" w:type="dxa"/>
            <w:shd w:val="clear" w:color="auto" w:fill="E7E6E6" w:themeFill="background2"/>
          </w:tcPr>
          <w:p w14:paraId="7AE9405F"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832" w:type="dxa"/>
            <w:shd w:val="clear" w:color="auto" w:fill="E7E6E6" w:themeFill="background2"/>
          </w:tcPr>
          <w:p w14:paraId="61576A34"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820" w:type="dxa"/>
            <w:shd w:val="clear" w:color="auto" w:fill="E7E6E6" w:themeFill="background2"/>
          </w:tcPr>
          <w:p w14:paraId="71924A18" w14:textId="77777777" w:rsidR="009A3822" w:rsidRPr="00F36AD9" w:rsidRDefault="009A3822" w:rsidP="009A39B1">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820" w:type="dxa"/>
            <w:shd w:val="clear" w:color="auto" w:fill="E7E6E6" w:themeFill="background2"/>
          </w:tcPr>
          <w:p w14:paraId="14316891" w14:textId="77777777" w:rsidR="009A3822" w:rsidRPr="00F36AD9" w:rsidRDefault="009A3822" w:rsidP="009A39B1">
            <w:pPr>
              <w:keepNext/>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820" w:type="dxa"/>
            <w:shd w:val="clear" w:color="auto" w:fill="E7E6E6" w:themeFill="background2"/>
          </w:tcPr>
          <w:p w14:paraId="4685413E" w14:textId="77777777" w:rsidR="009A3822" w:rsidRPr="00F36AD9" w:rsidRDefault="009A3822" w:rsidP="009A39B1">
            <w:pPr>
              <w:keepNext/>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w:t>
            </w:r>
          </w:p>
        </w:tc>
        <w:tc>
          <w:tcPr>
            <w:tcW w:w="717" w:type="dxa"/>
            <w:shd w:val="clear" w:color="auto" w:fill="E7E6E6" w:themeFill="background2"/>
          </w:tcPr>
          <w:p w14:paraId="0124B4B4" w14:textId="77777777" w:rsidR="009A3822" w:rsidRPr="00F36AD9" w:rsidRDefault="009A3822" w:rsidP="009A39B1">
            <w:pPr>
              <w:keepNext/>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0,67</w:t>
            </w:r>
          </w:p>
        </w:tc>
        <w:tc>
          <w:tcPr>
            <w:tcW w:w="717" w:type="dxa"/>
            <w:shd w:val="clear" w:color="auto" w:fill="E7E6E6" w:themeFill="background2"/>
          </w:tcPr>
          <w:p w14:paraId="7835144F" w14:textId="77777777" w:rsidR="009A3822" w:rsidRPr="00F36AD9" w:rsidRDefault="009A3822" w:rsidP="009A39B1">
            <w:pPr>
              <w:keepNext/>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F36AD9">
              <w:rPr>
                <w:rFonts w:ascii="Arial" w:hAnsi="Arial" w:cs="Arial"/>
                <w:color w:val="000000" w:themeColor="text1"/>
              </w:rPr>
              <w:t>0,87</w:t>
            </w:r>
          </w:p>
        </w:tc>
      </w:tr>
    </w:tbl>
    <w:p w14:paraId="0CEE62D7" w14:textId="6736A005" w:rsidR="009A3822" w:rsidRPr="00711EF7" w:rsidRDefault="009A3822" w:rsidP="009A39B1">
      <w:pPr>
        <w:pStyle w:val="Legenda"/>
        <w:spacing w:before="120" w:after="120" w:line="360" w:lineRule="auto"/>
        <w:jc w:val="center"/>
        <w:rPr>
          <w:rFonts w:ascii="Arial" w:hAnsi="Arial" w:cs="Arial"/>
          <w:color w:val="auto"/>
        </w:rPr>
      </w:pPr>
      <w:r w:rsidRPr="00711EF7">
        <w:rPr>
          <w:rFonts w:ascii="Arial" w:hAnsi="Arial" w:cs="Arial"/>
          <w:color w:val="auto"/>
        </w:rPr>
        <w:t xml:space="preserve">Tabela </w:t>
      </w:r>
      <w:r w:rsidR="00624EEC" w:rsidRPr="00711EF7">
        <w:rPr>
          <w:rFonts w:ascii="Arial" w:hAnsi="Arial" w:cs="Arial"/>
          <w:color w:val="auto"/>
        </w:rPr>
        <w:t>30</w:t>
      </w:r>
      <w:r w:rsidRPr="00711EF7">
        <w:rPr>
          <w:rFonts w:ascii="Arial" w:hAnsi="Arial" w:cs="Arial"/>
          <w:color w:val="auto"/>
        </w:rPr>
        <w:t xml:space="preserve"> </w:t>
      </w:r>
      <w:r w:rsidR="00982453">
        <w:rPr>
          <w:rFonts w:ascii="Arial" w:hAnsi="Arial" w:cs="Arial"/>
          <w:color w:val="auto"/>
        </w:rPr>
        <w:t>–</w:t>
      </w:r>
      <w:r w:rsidRPr="00711EF7">
        <w:rPr>
          <w:rFonts w:ascii="Arial" w:hAnsi="Arial" w:cs="Arial"/>
          <w:color w:val="auto"/>
        </w:rPr>
        <w:t xml:space="preserve"> Zapadalność na wybrane choroby zakaźne (na 100 tys. osób)</w:t>
      </w:r>
    </w:p>
    <w:p w14:paraId="061D9E41" w14:textId="57AD1FDA" w:rsidR="00DB1A7A" w:rsidRPr="00F36AD9" w:rsidRDefault="009A3822" w:rsidP="009A39B1">
      <w:pPr>
        <w:spacing w:before="120" w:after="120" w:line="360" w:lineRule="auto"/>
        <w:jc w:val="both"/>
        <w:rPr>
          <w:rFonts w:ascii="Arial" w:hAnsi="Arial" w:cs="Arial"/>
        </w:rPr>
      </w:pPr>
      <w:r w:rsidRPr="00F36AD9">
        <w:rPr>
          <w:rFonts w:ascii="Arial" w:hAnsi="Arial" w:cs="Arial"/>
        </w:rPr>
        <w:t>W latach 2016</w:t>
      </w:r>
      <w:r w:rsidR="00982453">
        <w:rPr>
          <w:rFonts w:ascii="Arial" w:hAnsi="Arial" w:cs="Arial"/>
        </w:rPr>
        <w:t>–</w:t>
      </w:r>
      <w:r w:rsidRPr="00F36AD9">
        <w:rPr>
          <w:rFonts w:ascii="Arial" w:hAnsi="Arial" w:cs="Arial"/>
        </w:rPr>
        <w:t>2020 systematycznie zmniejszała się zapadalność na wirusowe zapalenia wątroby typu B i C, różyczkę, by ponownie znacząco wzrosnąć w 2022 r. W przypadku HIV zapadalność również malała do 2020 r., jednakże w 2022 r. odnotowano duży wzrost zapadalności, do poziomów nie notowanych od 2016 r.</w:t>
      </w:r>
      <w:r w:rsidRPr="00F36AD9">
        <w:rPr>
          <w:rStyle w:val="Odwoanieprzypisudolnego"/>
          <w:rFonts w:ascii="Arial" w:hAnsi="Arial" w:cs="Arial"/>
        </w:rPr>
        <w:footnoteReference w:id="54"/>
      </w:r>
      <w:r w:rsidR="00B722D1">
        <w:rPr>
          <w:rFonts w:ascii="Arial" w:hAnsi="Arial" w:cs="Arial"/>
          <w:vertAlign w:val="superscript"/>
        </w:rPr>
        <w:t>)</w:t>
      </w:r>
      <w:r w:rsidRPr="00F36AD9">
        <w:rPr>
          <w:rFonts w:ascii="Arial" w:hAnsi="Arial" w:cs="Arial"/>
        </w:rPr>
        <w:t xml:space="preserve">  Wzrost zachorowań na odrę, różyczkę i polio był związany ze wzrostem liczby zachorowań w całym regionie Europejskim WHO, w tym krajach bezpośrednio graniczących z Polską, co wiąże się prawdopodobnie z dużymi ruchami uchodźczymi w związku z konfliktem zbrojnym w Ukrainie, jak również z wieloletnią aktywnością ruchów antyszczepionkowych prowadzących do spadku zaufania do szczepień ochronnych.</w:t>
      </w:r>
    </w:p>
    <w:tbl>
      <w:tblPr>
        <w:tblStyle w:val="Tabela-Siatka"/>
        <w:tblW w:w="0" w:type="auto"/>
        <w:jc w:val="center"/>
        <w:tblLook w:val="04A0" w:firstRow="1" w:lastRow="0" w:firstColumn="1" w:lastColumn="0" w:noHBand="0" w:noVBand="1"/>
      </w:tblPr>
      <w:tblGrid>
        <w:gridCol w:w="1035"/>
        <w:gridCol w:w="1243"/>
        <w:gridCol w:w="706"/>
        <w:gridCol w:w="706"/>
        <w:gridCol w:w="706"/>
        <w:gridCol w:w="706"/>
        <w:gridCol w:w="706"/>
        <w:gridCol w:w="706"/>
      </w:tblGrid>
      <w:tr w:rsidR="00ED7A5F" w:rsidRPr="00F36AD9" w14:paraId="6BB0BF9E" w14:textId="77777777" w:rsidTr="00711EF7">
        <w:trPr>
          <w:jc w:val="center"/>
        </w:trPr>
        <w:tc>
          <w:tcPr>
            <w:tcW w:w="1035" w:type="dxa"/>
            <w:shd w:val="clear" w:color="auto" w:fill="E7E6E6" w:themeFill="background2"/>
          </w:tcPr>
          <w:p w14:paraId="7338D25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Stan zdrowia</w:t>
            </w:r>
          </w:p>
        </w:tc>
        <w:tc>
          <w:tcPr>
            <w:tcW w:w="1243" w:type="dxa"/>
            <w:shd w:val="clear" w:color="auto" w:fill="E7E6E6" w:themeFill="background2"/>
          </w:tcPr>
          <w:p w14:paraId="65EA144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Zmienna</w:t>
            </w:r>
          </w:p>
        </w:tc>
        <w:tc>
          <w:tcPr>
            <w:tcW w:w="706" w:type="dxa"/>
            <w:shd w:val="clear" w:color="auto" w:fill="E7E6E6" w:themeFill="background2"/>
          </w:tcPr>
          <w:p w14:paraId="60186B9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2016</w:t>
            </w:r>
          </w:p>
        </w:tc>
        <w:tc>
          <w:tcPr>
            <w:tcW w:w="706" w:type="dxa"/>
            <w:shd w:val="clear" w:color="auto" w:fill="E7E6E6" w:themeFill="background2"/>
          </w:tcPr>
          <w:p w14:paraId="23E549F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2017</w:t>
            </w:r>
          </w:p>
        </w:tc>
        <w:tc>
          <w:tcPr>
            <w:tcW w:w="706" w:type="dxa"/>
            <w:shd w:val="clear" w:color="auto" w:fill="E7E6E6" w:themeFill="background2"/>
          </w:tcPr>
          <w:p w14:paraId="2E54549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2018</w:t>
            </w:r>
          </w:p>
        </w:tc>
        <w:tc>
          <w:tcPr>
            <w:tcW w:w="706" w:type="dxa"/>
            <w:shd w:val="clear" w:color="auto" w:fill="E7E6E6" w:themeFill="background2"/>
          </w:tcPr>
          <w:p w14:paraId="743DEAF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2019</w:t>
            </w:r>
          </w:p>
        </w:tc>
        <w:tc>
          <w:tcPr>
            <w:tcW w:w="706" w:type="dxa"/>
            <w:shd w:val="clear" w:color="auto" w:fill="E7E6E6" w:themeFill="background2"/>
          </w:tcPr>
          <w:p w14:paraId="066CC65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2020</w:t>
            </w:r>
          </w:p>
        </w:tc>
        <w:tc>
          <w:tcPr>
            <w:tcW w:w="706" w:type="dxa"/>
            <w:shd w:val="clear" w:color="auto" w:fill="E7E6E6" w:themeFill="background2"/>
          </w:tcPr>
          <w:p w14:paraId="1602277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2021</w:t>
            </w:r>
          </w:p>
        </w:tc>
      </w:tr>
      <w:tr w:rsidR="00ED7A5F" w:rsidRPr="00F36AD9" w14:paraId="665CE327" w14:textId="77777777" w:rsidTr="00711EF7">
        <w:trPr>
          <w:jc w:val="center"/>
        </w:trPr>
        <w:tc>
          <w:tcPr>
            <w:tcW w:w="1035" w:type="dxa"/>
            <w:vMerge w:val="restart"/>
          </w:tcPr>
          <w:p w14:paraId="76B403DC"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73050BAD"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239DD653" w14:textId="77777777" w:rsidR="00ED7A5F" w:rsidRPr="00F36AD9" w:rsidRDefault="00ED7A5F" w:rsidP="009A39B1">
            <w:pPr>
              <w:pStyle w:val="Default"/>
              <w:spacing w:before="120" w:after="120" w:line="360" w:lineRule="auto"/>
              <w:jc w:val="center"/>
              <w:rPr>
                <w:rFonts w:ascii="Arial" w:hAnsi="Arial" w:cs="Arial"/>
                <w:sz w:val="22"/>
                <w:szCs w:val="22"/>
              </w:rPr>
            </w:pPr>
            <w:r w:rsidRPr="00F36AD9">
              <w:rPr>
                <w:rFonts w:ascii="Arial" w:hAnsi="Arial" w:cs="Arial"/>
                <w:b/>
                <w:bCs/>
                <w:sz w:val="22"/>
                <w:szCs w:val="22"/>
              </w:rPr>
              <w:t>Bardzo</w:t>
            </w:r>
          </w:p>
          <w:p w14:paraId="7933E5F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dobre</w:t>
            </w:r>
          </w:p>
        </w:tc>
        <w:tc>
          <w:tcPr>
            <w:tcW w:w="1243" w:type="dxa"/>
          </w:tcPr>
          <w:p w14:paraId="570A67A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Miasta</w:t>
            </w:r>
          </w:p>
        </w:tc>
        <w:tc>
          <w:tcPr>
            <w:tcW w:w="706" w:type="dxa"/>
          </w:tcPr>
          <w:p w14:paraId="45378EF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17,4</w:t>
            </w:r>
          </w:p>
        </w:tc>
        <w:tc>
          <w:tcPr>
            <w:tcW w:w="706" w:type="dxa"/>
          </w:tcPr>
          <w:p w14:paraId="7F73978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18,2</w:t>
            </w:r>
          </w:p>
        </w:tc>
        <w:tc>
          <w:tcPr>
            <w:tcW w:w="706" w:type="dxa"/>
          </w:tcPr>
          <w:p w14:paraId="1088158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17,8</w:t>
            </w:r>
          </w:p>
        </w:tc>
        <w:tc>
          <w:tcPr>
            <w:tcW w:w="706" w:type="dxa"/>
          </w:tcPr>
          <w:p w14:paraId="4FAF3BB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17,3</w:t>
            </w:r>
          </w:p>
        </w:tc>
        <w:tc>
          <w:tcPr>
            <w:tcW w:w="706" w:type="dxa"/>
          </w:tcPr>
          <w:p w14:paraId="109249C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15,5</w:t>
            </w:r>
          </w:p>
        </w:tc>
        <w:tc>
          <w:tcPr>
            <w:tcW w:w="706" w:type="dxa"/>
          </w:tcPr>
          <w:p w14:paraId="5725F60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17,1</w:t>
            </w:r>
          </w:p>
        </w:tc>
      </w:tr>
      <w:tr w:rsidR="00ED7A5F" w:rsidRPr="00F36AD9" w14:paraId="4DD56BEC" w14:textId="77777777" w:rsidTr="00711EF7">
        <w:trPr>
          <w:jc w:val="center"/>
        </w:trPr>
        <w:tc>
          <w:tcPr>
            <w:tcW w:w="1035" w:type="dxa"/>
            <w:vMerge/>
          </w:tcPr>
          <w:p w14:paraId="1483433C" w14:textId="77777777" w:rsidR="00ED7A5F" w:rsidRPr="00F36AD9" w:rsidRDefault="00ED7A5F" w:rsidP="009A39B1">
            <w:pPr>
              <w:spacing w:before="120" w:after="120" w:line="360" w:lineRule="auto"/>
              <w:jc w:val="center"/>
              <w:rPr>
                <w:rFonts w:ascii="Arial" w:hAnsi="Arial" w:cs="Arial"/>
              </w:rPr>
            </w:pPr>
          </w:p>
        </w:tc>
        <w:tc>
          <w:tcPr>
            <w:tcW w:w="1243" w:type="dxa"/>
          </w:tcPr>
          <w:p w14:paraId="0AB7162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Wieś</w:t>
            </w:r>
          </w:p>
        </w:tc>
        <w:tc>
          <w:tcPr>
            <w:tcW w:w="706" w:type="dxa"/>
          </w:tcPr>
          <w:p w14:paraId="2CD8FF2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16,0</w:t>
            </w:r>
          </w:p>
        </w:tc>
        <w:tc>
          <w:tcPr>
            <w:tcW w:w="706" w:type="dxa"/>
          </w:tcPr>
          <w:p w14:paraId="1BC23F9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16,0</w:t>
            </w:r>
          </w:p>
        </w:tc>
        <w:tc>
          <w:tcPr>
            <w:tcW w:w="706" w:type="dxa"/>
          </w:tcPr>
          <w:p w14:paraId="060F0A7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14,9</w:t>
            </w:r>
          </w:p>
        </w:tc>
        <w:tc>
          <w:tcPr>
            <w:tcW w:w="706" w:type="dxa"/>
          </w:tcPr>
          <w:p w14:paraId="0A11DD1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15,3</w:t>
            </w:r>
          </w:p>
        </w:tc>
        <w:tc>
          <w:tcPr>
            <w:tcW w:w="706" w:type="dxa"/>
          </w:tcPr>
          <w:p w14:paraId="6A5C5F8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15,2</w:t>
            </w:r>
          </w:p>
        </w:tc>
        <w:tc>
          <w:tcPr>
            <w:tcW w:w="706" w:type="dxa"/>
          </w:tcPr>
          <w:p w14:paraId="74C893A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16,2</w:t>
            </w:r>
          </w:p>
        </w:tc>
      </w:tr>
      <w:tr w:rsidR="00ED7A5F" w:rsidRPr="00F36AD9" w14:paraId="26BCD434" w14:textId="77777777" w:rsidTr="00711EF7">
        <w:trPr>
          <w:jc w:val="center"/>
        </w:trPr>
        <w:tc>
          <w:tcPr>
            <w:tcW w:w="1035" w:type="dxa"/>
            <w:vMerge/>
          </w:tcPr>
          <w:p w14:paraId="0F9A1920" w14:textId="77777777" w:rsidR="00ED7A5F" w:rsidRPr="00F36AD9" w:rsidRDefault="00ED7A5F" w:rsidP="009A39B1">
            <w:pPr>
              <w:spacing w:before="120" w:after="120" w:line="360" w:lineRule="auto"/>
              <w:jc w:val="center"/>
              <w:rPr>
                <w:rFonts w:ascii="Arial" w:hAnsi="Arial" w:cs="Arial"/>
              </w:rPr>
            </w:pPr>
          </w:p>
        </w:tc>
        <w:tc>
          <w:tcPr>
            <w:tcW w:w="1243" w:type="dxa"/>
          </w:tcPr>
          <w:p w14:paraId="25C292A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Mężczyźni</w:t>
            </w:r>
          </w:p>
        </w:tc>
        <w:tc>
          <w:tcPr>
            <w:tcW w:w="706" w:type="dxa"/>
          </w:tcPr>
          <w:p w14:paraId="3481DD9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18,9</w:t>
            </w:r>
          </w:p>
        </w:tc>
        <w:tc>
          <w:tcPr>
            <w:tcW w:w="706" w:type="dxa"/>
          </w:tcPr>
          <w:p w14:paraId="751E2B5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19,6</w:t>
            </w:r>
          </w:p>
        </w:tc>
        <w:tc>
          <w:tcPr>
            <w:tcW w:w="706" w:type="dxa"/>
          </w:tcPr>
          <w:p w14:paraId="21727C4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18,3</w:t>
            </w:r>
          </w:p>
        </w:tc>
        <w:tc>
          <w:tcPr>
            <w:tcW w:w="706" w:type="dxa"/>
          </w:tcPr>
          <w:p w14:paraId="4015B1F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18,2</w:t>
            </w:r>
          </w:p>
        </w:tc>
        <w:tc>
          <w:tcPr>
            <w:tcW w:w="706" w:type="dxa"/>
          </w:tcPr>
          <w:p w14:paraId="1B5A11B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17,4</w:t>
            </w:r>
          </w:p>
        </w:tc>
        <w:tc>
          <w:tcPr>
            <w:tcW w:w="706" w:type="dxa"/>
          </w:tcPr>
          <w:p w14:paraId="6966C5B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18,8</w:t>
            </w:r>
          </w:p>
        </w:tc>
      </w:tr>
      <w:tr w:rsidR="00ED7A5F" w:rsidRPr="00F36AD9" w14:paraId="2D70C38A" w14:textId="77777777" w:rsidTr="00711EF7">
        <w:trPr>
          <w:jc w:val="center"/>
        </w:trPr>
        <w:tc>
          <w:tcPr>
            <w:tcW w:w="1035" w:type="dxa"/>
            <w:vMerge/>
          </w:tcPr>
          <w:p w14:paraId="3525A1FD" w14:textId="77777777" w:rsidR="00ED7A5F" w:rsidRPr="00F36AD9" w:rsidRDefault="00ED7A5F" w:rsidP="009A39B1">
            <w:pPr>
              <w:spacing w:before="120" w:after="120" w:line="360" w:lineRule="auto"/>
              <w:jc w:val="center"/>
              <w:rPr>
                <w:rFonts w:ascii="Arial" w:hAnsi="Arial" w:cs="Arial"/>
              </w:rPr>
            </w:pPr>
          </w:p>
        </w:tc>
        <w:tc>
          <w:tcPr>
            <w:tcW w:w="1243" w:type="dxa"/>
          </w:tcPr>
          <w:p w14:paraId="7FC42B3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Kobiety</w:t>
            </w:r>
          </w:p>
        </w:tc>
        <w:tc>
          <w:tcPr>
            <w:tcW w:w="706" w:type="dxa"/>
          </w:tcPr>
          <w:p w14:paraId="23BBDC8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14,9</w:t>
            </w:r>
          </w:p>
        </w:tc>
        <w:tc>
          <w:tcPr>
            <w:tcW w:w="706" w:type="dxa"/>
          </w:tcPr>
          <w:p w14:paraId="79086D1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15,3</w:t>
            </w:r>
          </w:p>
        </w:tc>
        <w:tc>
          <w:tcPr>
            <w:tcW w:w="706" w:type="dxa"/>
          </w:tcPr>
          <w:p w14:paraId="534D750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15,1</w:t>
            </w:r>
          </w:p>
        </w:tc>
        <w:tc>
          <w:tcPr>
            <w:tcW w:w="706" w:type="dxa"/>
          </w:tcPr>
          <w:p w14:paraId="5D8F629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14,9</w:t>
            </w:r>
          </w:p>
        </w:tc>
        <w:tc>
          <w:tcPr>
            <w:tcW w:w="706" w:type="dxa"/>
          </w:tcPr>
          <w:p w14:paraId="60C5F48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13,6</w:t>
            </w:r>
          </w:p>
        </w:tc>
        <w:tc>
          <w:tcPr>
            <w:tcW w:w="706" w:type="dxa"/>
          </w:tcPr>
          <w:p w14:paraId="254399D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14,8</w:t>
            </w:r>
          </w:p>
        </w:tc>
      </w:tr>
      <w:tr w:rsidR="00ED7A5F" w:rsidRPr="00F36AD9" w14:paraId="5B5E35E6" w14:textId="77777777" w:rsidTr="00711EF7">
        <w:trPr>
          <w:jc w:val="center"/>
        </w:trPr>
        <w:tc>
          <w:tcPr>
            <w:tcW w:w="1035" w:type="dxa"/>
            <w:vMerge/>
          </w:tcPr>
          <w:p w14:paraId="5A0A4C17" w14:textId="77777777" w:rsidR="00ED7A5F" w:rsidRPr="00F36AD9" w:rsidRDefault="00ED7A5F" w:rsidP="009A39B1">
            <w:pPr>
              <w:spacing w:before="120" w:after="120" w:line="360" w:lineRule="auto"/>
              <w:jc w:val="center"/>
              <w:rPr>
                <w:rFonts w:ascii="Arial" w:hAnsi="Arial" w:cs="Arial"/>
              </w:rPr>
            </w:pPr>
          </w:p>
        </w:tc>
        <w:tc>
          <w:tcPr>
            <w:tcW w:w="1243" w:type="dxa"/>
          </w:tcPr>
          <w:p w14:paraId="5815E8B8" w14:textId="3F817367" w:rsidR="00ED7A5F" w:rsidRPr="00F36AD9" w:rsidRDefault="00ED7A5F" w:rsidP="009A39B1">
            <w:pPr>
              <w:spacing w:before="120" w:after="120" w:line="360" w:lineRule="auto"/>
              <w:jc w:val="center"/>
              <w:rPr>
                <w:rFonts w:ascii="Arial" w:hAnsi="Arial" w:cs="Arial"/>
              </w:rPr>
            </w:pPr>
            <w:r w:rsidRPr="00F36AD9">
              <w:rPr>
                <w:rFonts w:ascii="Arial" w:hAnsi="Arial" w:cs="Arial"/>
              </w:rPr>
              <w:t>60</w:t>
            </w:r>
            <w:r w:rsidR="00982453">
              <w:rPr>
                <w:rFonts w:ascii="Arial" w:hAnsi="Arial" w:cs="Arial"/>
              </w:rPr>
              <w:t>–</w:t>
            </w:r>
            <w:r w:rsidRPr="00F36AD9">
              <w:rPr>
                <w:rFonts w:ascii="Arial" w:hAnsi="Arial" w:cs="Arial"/>
              </w:rPr>
              <w:t>74</w:t>
            </w:r>
          </w:p>
        </w:tc>
        <w:tc>
          <w:tcPr>
            <w:tcW w:w="706" w:type="dxa"/>
          </w:tcPr>
          <w:p w14:paraId="5B8DB6E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1,9</w:t>
            </w:r>
          </w:p>
        </w:tc>
        <w:tc>
          <w:tcPr>
            <w:tcW w:w="706" w:type="dxa"/>
          </w:tcPr>
          <w:p w14:paraId="66AFAB5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w:t>
            </w:r>
          </w:p>
        </w:tc>
        <w:tc>
          <w:tcPr>
            <w:tcW w:w="706" w:type="dxa"/>
          </w:tcPr>
          <w:p w14:paraId="7C4E05F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w:t>
            </w:r>
          </w:p>
        </w:tc>
        <w:tc>
          <w:tcPr>
            <w:tcW w:w="706" w:type="dxa"/>
          </w:tcPr>
          <w:p w14:paraId="5848E11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w:t>
            </w:r>
          </w:p>
        </w:tc>
        <w:tc>
          <w:tcPr>
            <w:tcW w:w="706" w:type="dxa"/>
          </w:tcPr>
          <w:p w14:paraId="7EF077C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2,2</w:t>
            </w:r>
          </w:p>
        </w:tc>
        <w:tc>
          <w:tcPr>
            <w:tcW w:w="706" w:type="dxa"/>
          </w:tcPr>
          <w:p w14:paraId="6A3055F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w:t>
            </w:r>
          </w:p>
        </w:tc>
      </w:tr>
      <w:tr w:rsidR="00ED7A5F" w:rsidRPr="00F36AD9" w14:paraId="2E3D2EE4" w14:textId="77777777" w:rsidTr="00711EF7">
        <w:trPr>
          <w:jc w:val="center"/>
        </w:trPr>
        <w:tc>
          <w:tcPr>
            <w:tcW w:w="1035" w:type="dxa"/>
            <w:vMerge/>
          </w:tcPr>
          <w:p w14:paraId="4846A49A" w14:textId="77777777" w:rsidR="00ED7A5F" w:rsidRPr="00F36AD9" w:rsidRDefault="00ED7A5F" w:rsidP="009A39B1">
            <w:pPr>
              <w:spacing w:before="120" w:after="120" w:line="360" w:lineRule="auto"/>
              <w:jc w:val="center"/>
              <w:rPr>
                <w:rFonts w:ascii="Arial" w:hAnsi="Arial" w:cs="Arial"/>
              </w:rPr>
            </w:pPr>
          </w:p>
        </w:tc>
        <w:tc>
          <w:tcPr>
            <w:tcW w:w="1243" w:type="dxa"/>
          </w:tcPr>
          <w:p w14:paraId="59257EF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75 lat+</w:t>
            </w:r>
          </w:p>
        </w:tc>
        <w:tc>
          <w:tcPr>
            <w:tcW w:w="706" w:type="dxa"/>
          </w:tcPr>
          <w:p w14:paraId="0E83929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0,2</w:t>
            </w:r>
          </w:p>
        </w:tc>
        <w:tc>
          <w:tcPr>
            <w:tcW w:w="706" w:type="dxa"/>
          </w:tcPr>
          <w:p w14:paraId="689C20D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0,6</w:t>
            </w:r>
          </w:p>
        </w:tc>
        <w:tc>
          <w:tcPr>
            <w:tcW w:w="706" w:type="dxa"/>
          </w:tcPr>
          <w:p w14:paraId="48A4E4D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0,8</w:t>
            </w:r>
          </w:p>
        </w:tc>
        <w:tc>
          <w:tcPr>
            <w:tcW w:w="706" w:type="dxa"/>
          </w:tcPr>
          <w:p w14:paraId="78EB2AC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0,9</w:t>
            </w:r>
          </w:p>
        </w:tc>
        <w:tc>
          <w:tcPr>
            <w:tcW w:w="706" w:type="dxa"/>
          </w:tcPr>
          <w:p w14:paraId="70D4C9A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0,6</w:t>
            </w:r>
          </w:p>
        </w:tc>
        <w:tc>
          <w:tcPr>
            <w:tcW w:w="706" w:type="dxa"/>
          </w:tcPr>
          <w:p w14:paraId="2E487F0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w:t>
            </w:r>
          </w:p>
        </w:tc>
      </w:tr>
      <w:tr w:rsidR="00ED7A5F" w:rsidRPr="00F36AD9" w14:paraId="6220BF62" w14:textId="77777777" w:rsidTr="00711EF7">
        <w:trPr>
          <w:jc w:val="center"/>
        </w:trPr>
        <w:tc>
          <w:tcPr>
            <w:tcW w:w="1035" w:type="dxa"/>
            <w:vMerge/>
          </w:tcPr>
          <w:p w14:paraId="7C3CBF62" w14:textId="77777777" w:rsidR="00ED7A5F" w:rsidRPr="00F36AD9" w:rsidRDefault="00ED7A5F" w:rsidP="009A39B1">
            <w:pPr>
              <w:spacing w:before="120" w:after="120" w:line="360" w:lineRule="auto"/>
              <w:jc w:val="center"/>
              <w:rPr>
                <w:rFonts w:ascii="Arial" w:hAnsi="Arial" w:cs="Arial"/>
              </w:rPr>
            </w:pPr>
          </w:p>
        </w:tc>
        <w:tc>
          <w:tcPr>
            <w:tcW w:w="1243" w:type="dxa"/>
          </w:tcPr>
          <w:p w14:paraId="41871BA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Ogółem</w:t>
            </w:r>
          </w:p>
        </w:tc>
        <w:tc>
          <w:tcPr>
            <w:tcW w:w="706" w:type="dxa"/>
          </w:tcPr>
          <w:p w14:paraId="773C6B5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16,8</w:t>
            </w:r>
          </w:p>
        </w:tc>
        <w:tc>
          <w:tcPr>
            <w:tcW w:w="706" w:type="dxa"/>
          </w:tcPr>
          <w:p w14:paraId="63EE159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17,3</w:t>
            </w:r>
          </w:p>
        </w:tc>
        <w:tc>
          <w:tcPr>
            <w:tcW w:w="706" w:type="dxa"/>
          </w:tcPr>
          <w:p w14:paraId="3FBEEB7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16,6</w:t>
            </w:r>
          </w:p>
        </w:tc>
        <w:tc>
          <w:tcPr>
            <w:tcW w:w="706" w:type="dxa"/>
          </w:tcPr>
          <w:p w14:paraId="1A5B20A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16,6</w:t>
            </w:r>
          </w:p>
        </w:tc>
        <w:tc>
          <w:tcPr>
            <w:tcW w:w="706" w:type="dxa"/>
          </w:tcPr>
          <w:p w14:paraId="34FF540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15,4</w:t>
            </w:r>
          </w:p>
        </w:tc>
        <w:tc>
          <w:tcPr>
            <w:tcW w:w="706" w:type="dxa"/>
          </w:tcPr>
          <w:p w14:paraId="4248137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16,7</w:t>
            </w:r>
          </w:p>
        </w:tc>
      </w:tr>
      <w:tr w:rsidR="00ED7A5F" w:rsidRPr="00F36AD9" w14:paraId="07D4D249" w14:textId="77777777" w:rsidTr="00711EF7">
        <w:trPr>
          <w:jc w:val="center"/>
        </w:trPr>
        <w:tc>
          <w:tcPr>
            <w:tcW w:w="1035" w:type="dxa"/>
            <w:vMerge w:val="restart"/>
            <w:shd w:val="clear" w:color="auto" w:fill="E7E6E6" w:themeFill="background2"/>
          </w:tcPr>
          <w:p w14:paraId="1D5B010C"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4743F928"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15BA5E88"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29C94992" w14:textId="77777777" w:rsidR="00ED7A5F" w:rsidRPr="00F36AD9" w:rsidRDefault="00ED7A5F" w:rsidP="009A39B1">
            <w:pPr>
              <w:pStyle w:val="Default"/>
              <w:spacing w:before="120" w:after="120" w:line="360" w:lineRule="auto"/>
              <w:jc w:val="center"/>
              <w:rPr>
                <w:rFonts w:ascii="Arial" w:hAnsi="Arial" w:cs="Arial"/>
                <w:sz w:val="22"/>
                <w:szCs w:val="22"/>
              </w:rPr>
            </w:pPr>
            <w:r w:rsidRPr="00F36AD9">
              <w:rPr>
                <w:rFonts w:ascii="Arial" w:hAnsi="Arial" w:cs="Arial"/>
                <w:b/>
                <w:bCs/>
                <w:sz w:val="22"/>
                <w:szCs w:val="22"/>
              </w:rPr>
              <w:t>Dobre</w:t>
            </w:r>
          </w:p>
          <w:p w14:paraId="2A18286D"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7BD3B4E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Miasta</w:t>
            </w:r>
          </w:p>
        </w:tc>
        <w:tc>
          <w:tcPr>
            <w:tcW w:w="706" w:type="dxa"/>
            <w:shd w:val="clear" w:color="auto" w:fill="E7E6E6" w:themeFill="background2"/>
          </w:tcPr>
          <w:p w14:paraId="03CF59C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43,1</w:t>
            </w:r>
          </w:p>
        </w:tc>
        <w:tc>
          <w:tcPr>
            <w:tcW w:w="706" w:type="dxa"/>
            <w:shd w:val="clear" w:color="auto" w:fill="E7E6E6" w:themeFill="background2"/>
          </w:tcPr>
          <w:p w14:paraId="44B3338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43,5</w:t>
            </w:r>
          </w:p>
        </w:tc>
        <w:tc>
          <w:tcPr>
            <w:tcW w:w="706" w:type="dxa"/>
            <w:shd w:val="clear" w:color="auto" w:fill="E7E6E6" w:themeFill="background2"/>
          </w:tcPr>
          <w:p w14:paraId="29CCA9E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44,4</w:t>
            </w:r>
          </w:p>
        </w:tc>
        <w:tc>
          <w:tcPr>
            <w:tcW w:w="706" w:type="dxa"/>
            <w:shd w:val="clear" w:color="auto" w:fill="E7E6E6" w:themeFill="background2"/>
          </w:tcPr>
          <w:p w14:paraId="2B9E869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45,3</w:t>
            </w:r>
          </w:p>
        </w:tc>
        <w:tc>
          <w:tcPr>
            <w:tcW w:w="706" w:type="dxa"/>
            <w:shd w:val="clear" w:color="auto" w:fill="E7E6E6" w:themeFill="background2"/>
          </w:tcPr>
          <w:p w14:paraId="7B9E24D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47,8</w:t>
            </w:r>
          </w:p>
        </w:tc>
        <w:tc>
          <w:tcPr>
            <w:tcW w:w="706" w:type="dxa"/>
            <w:shd w:val="clear" w:color="auto" w:fill="E7E6E6" w:themeFill="background2"/>
          </w:tcPr>
          <w:p w14:paraId="7CF96CE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49,2</w:t>
            </w:r>
          </w:p>
        </w:tc>
      </w:tr>
      <w:tr w:rsidR="00ED7A5F" w:rsidRPr="00F36AD9" w14:paraId="2F1C028B" w14:textId="77777777" w:rsidTr="00711EF7">
        <w:trPr>
          <w:jc w:val="center"/>
        </w:trPr>
        <w:tc>
          <w:tcPr>
            <w:tcW w:w="1035" w:type="dxa"/>
            <w:vMerge/>
            <w:shd w:val="clear" w:color="auto" w:fill="E7E6E6" w:themeFill="background2"/>
          </w:tcPr>
          <w:p w14:paraId="0A93FCAF"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6A5187F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Wieś</w:t>
            </w:r>
          </w:p>
        </w:tc>
        <w:tc>
          <w:tcPr>
            <w:tcW w:w="706" w:type="dxa"/>
            <w:shd w:val="clear" w:color="auto" w:fill="E7E6E6" w:themeFill="background2"/>
          </w:tcPr>
          <w:p w14:paraId="54D9BFA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43,8</w:t>
            </w:r>
          </w:p>
        </w:tc>
        <w:tc>
          <w:tcPr>
            <w:tcW w:w="706" w:type="dxa"/>
            <w:shd w:val="clear" w:color="auto" w:fill="E7E6E6" w:themeFill="background2"/>
          </w:tcPr>
          <w:p w14:paraId="409A815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43,1</w:t>
            </w:r>
          </w:p>
        </w:tc>
        <w:tc>
          <w:tcPr>
            <w:tcW w:w="706" w:type="dxa"/>
            <w:shd w:val="clear" w:color="auto" w:fill="E7E6E6" w:themeFill="background2"/>
          </w:tcPr>
          <w:p w14:paraId="0260193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44,6</w:t>
            </w:r>
          </w:p>
        </w:tc>
        <w:tc>
          <w:tcPr>
            <w:tcW w:w="706" w:type="dxa"/>
            <w:shd w:val="clear" w:color="auto" w:fill="E7E6E6" w:themeFill="background2"/>
          </w:tcPr>
          <w:p w14:paraId="3BB3C7B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45,6</w:t>
            </w:r>
          </w:p>
        </w:tc>
        <w:tc>
          <w:tcPr>
            <w:tcW w:w="706" w:type="dxa"/>
            <w:shd w:val="clear" w:color="auto" w:fill="E7E6E6" w:themeFill="background2"/>
          </w:tcPr>
          <w:p w14:paraId="7B02946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48,1</w:t>
            </w:r>
          </w:p>
        </w:tc>
        <w:tc>
          <w:tcPr>
            <w:tcW w:w="706" w:type="dxa"/>
            <w:shd w:val="clear" w:color="auto" w:fill="E7E6E6" w:themeFill="background2"/>
          </w:tcPr>
          <w:p w14:paraId="2D04E04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49,0</w:t>
            </w:r>
          </w:p>
        </w:tc>
      </w:tr>
      <w:tr w:rsidR="00ED7A5F" w:rsidRPr="00F36AD9" w14:paraId="11C13EAE" w14:textId="77777777" w:rsidTr="00711EF7">
        <w:trPr>
          <w:jc w:val="center"/>
        </w:trPr>
        <w:tc>
          <w:tcPr>
            <w:tcW w:w="1035" w:type="dxa"/>
            <w:vMerge/>
            <w:shd w:val="clear" w:color="auto" w:fill="E7E6E6" w:themeFill="background2"/>
          </w:tcPr>
          <w:p w14:paraId="609A5BAC"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1CBBB2C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Mężczyźni</w:t>
            </w:r>
          </w:p>
        </w:tc>
        <w:tc>
          <w:tcPr>
            <w:tcW w:w="706" w:type="dxa"/>
            <w:shd w:val="clear" w:color="auto" w:fill="E7E6E6" w:themeFill="background2"/>
          </w:tcPr>
          <w:p w14:paraId="67C60EE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44,8</w:t>
            </w:r>
          </w:p>
        </w:tc>
        <w:tc>
          <w:tcPr>
            <w:tcW w:w="706" w:type="dxa"/>
            <w:shd w:val="clear" w:color="auto" w:fill="E7E6E6" w:themeFill="background2"/>
          </w:tcPr>
          <w:p w14:paraId="3435830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44,7</w:t>
            </w:r>
          </w:p>
        </w:tc>
        <w:tc>
          <w:tcPr>
            <w:tcW w:w="706" w:type="dxa"/>
            <w:shd w:val="clear" w:color="auto" w:fill="E7E6E6" w:themeFill="background2"/>
          </w:tcPr>
          <w:p w14:paraId="03EFE98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46,0</w:t>
            </w:r>
          </w:p>
        </w:tc>
        <w:tc>
          <w:tcPr>
            <w:tcW w:w="706" w:type="dxa"/>
            <w:shd w:val="clear" w:color="auto" w:fill="E7E6E6" w:themeFill="background2"/>
          </w:tcPr>
          <w:p w14:paraId="25DF896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47,2</w:t>
            </w:r>
          </w:p>
        </w:tc>
        <w:tc>
          <w:tcPr>
            <w:tcW w:w="706" w:type="dxa"/>
            <w:shd w:val="clear" w:color="auto" w:fill="E7E6E6" w:themeFill="background2"/>
          </w:tcPr>
          <w:p w14:paraId="0BA83E8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49,1</w:t>
            </w:r>
          </w:p>
        </w:tc>
        <w:tc>
          <w:tcPr>
            <w:tcW w:w="706" w:type="dxa"/>
            <w:shd w:val="clear" w:color="auto" w:fill="E7E6E6" w:themeFill="background2"/>
          </w:tcPr>
          <w:p w14:paraId="50741E7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50,7</w:t>
            </w:r>
          </w:p>
        </w:tc>
      </w:tr>
      <w:tr w:rsidR="00ED7A5F" w:rsidRPr="00F36AD9" w14:paraId="3EE9DAC0" w14:textId="77777777" w:rsidTr="00711EF7">
        <w:trPr>
          <w:jc w:val="center"/>
        </w:trPr>
        <w:tc>
          <w:tcPr>
            <w:tcW w:w="1035" w:type="dxa"/>
            <w:vMerge/>
            <w:shd w:val="clear" w:color="auto" w:fill="E7E6E6" w:themeFill="background2"/>
          </w:tcPr>
          <w:p w14:paraId="3D8E5A53"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192BF61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Kobiety</w:t>
            </w:r>
          </w:p>
        </w:tc>
        <w:tc>
          <w:tcPr>
            <w:tcW w:w="706" w:type="dxa"/>
            <w:shd w:val="clear" w:color="auto" w:fill="E7E6E6" w:themeFill="background2"/>
          </w:tcPr>
          <w:p w14:paraId="468BFB2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42,0</w:t>
            </w:r>
          </w:p>
        </w:tc>
        <w:tc>
          <w:tcPr>
            <w:tcW w:w="706" w:type="dxa"/>
            <w:shd w:val="clear" w:color="auto" w:fill="E7E6E6" w:themeFill="background2"/>
          </w:tcPr>
          <w:p w14:paraId="032F3FF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42,0</w:t>
            </w:r>
          </w:p>
        </w:tc>
        <w:tc>
          <w:tcPr>
            <w:tcW w:w="706" w:type="dxa"/>
            <w:shd w:val="clear" w:color="auto" w:fill="E7E6E6" w:themeFill="background2"/>
          </w:tcPr>
          <w:p w14:paraId="46B4D78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43,2</w:t>
            </w:r>
          </w:p>
        </w:tc>
        <w:tc>
          <w:tcPr>
            <w:tcW w:w="706" w:type="dxa"/>
            <w:shd w:val="clear" w:color="auto" w:fill="E7E6E6" w:themeFill="background2"/>
          </w:tcPr>
          <w:p w14:paraId="22BDC4E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43,7</w:t>
            </w:r>
          </w:p>
        </w:tc>
        <w:tc>
          <w:tcPr>
            <w:tcW w:w="706" w:type="dxa"/>
            <w:shd w:val="clear" w:color="auto" w:fill="E7E6E6" w:themeFill="background2"/>
          </w:tcPr>
          <w:p w14:paraId="6538388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46,8</w:t>
            </w:r>
          </w:p>
        </w:tc>
        <w:tc>
          <w:tcPr>
            <w:tcW w:w="706" w:type="dxa"/>
            <w:shd w:val="clear" w:color="auto" w:fill="E7E6E6" w:themeFill="background2"/>
          </w:tcPr>
          <w:p w14:paraId="38DE302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47,6</w:t>
            </w:r>
          </w:p>
        </w:tc>
      </w:tr>
      <w:tr w:rsidR="00ED7A5F" w:rsidRPr="00F36AD9" w14:paraId="5D2483F8" w14:textId="77777777" w:rsidTr="00711EF7">
        <w:trPr>
          <w:jc w:val="center"/>
        </w:trPr>
        <w:tc>
          <w:tcPr>
            <w:tcW w:w="1035" w:type="dxa"/>
            <w:vMerge/>
            <w:shd w:val="clear" w:color="auto" w:fill="E7E6E6" w:themeFill="background2"/>
          </w:tcPr>
          <w:p w14:paraId="2C79D364"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58AF5C6C" w14:textId="62A686AE" w:rsidR="00ED7A5F" w:rsidRPr="00F36AD9" w:rsidRDefault="00ED7A5F" w:rsidP="009A39B1">
            <w:pPr>
              <w:spacing w:before="120" w:after="120" w:line="360" w:lineRule="auto"/>
              <w:jc w:val="center"/>
              <w:rPr>
                <w:rFonts w:ascii="Arial" w:hAnsi="Arial" w:cs="Arial"/>
              </w:rPr>
            </w:pPr>
            <w:r w:rsidRPr="00F36AD9">
              <w:rPr>
                <w:rFonts w:ascii="Arial" w:hAnsi="Arial" w:cs="Arial"/>
              </w:rPr>
              <w:t>60</w:t>
            </w:r>
            <w:r w:rsidR="00982453">
              <w:rPr>
                <w:rFonts w:ascii="Arial" w:hAnsi="Arial" w:cs="Arial"/>
              </w:rPr>
              <w:t>–</w:t>
            </w:r>
            <w:r w:rsidRPr="00F36AD9">
              <w:rPr>
                <w:rFonts w:ascii="Arial" w:hAnsi="Arial" w:cs="Arial"/>
              </w:rPr>
              <w:t>74</w:t>
            </w:r>
          </w:p>
        </w:tc>
        <w:tc>
          <w:tcPr>
            <w:tcW w:w="706" w:type="dxa"/>
            <w:shd w:val="clear" w:color="auto" w:fill="E7E6E6" w:themeFill="background2"/>
          </w:tcPr>
          <w:p w14:paraId="5A7984C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22,5</w:t>
            </w:r>
          </w:p>
        </w:tc>
        <w:tc>
          <w:tcPr>
            <w:tcW w:w="706" w:type="dxa"/>
            <w:shd w:val="clear" w:color="auto" w:fill="E7E6E6" w:themeFill="background2"/>
          </w:tcPr>
          <w:p w14:paraId="02E8D06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27,2</w:t>
            </w:r>
          </w:p>
        </w:tc>
        <w:tc>
          <w:tcPr>
            <w:tcW w:w="706" w:type="dxa"/>
            <w:shd w:val="clear" w:color="auto" w:fill="E7E6E6" w:themeFill="background2"/>
          </w:tcPr>
          <w:p w14:paraId="38905CD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28,9</w:t>
            </w:r>
          </w:p>
        </w:tc>
        <w:tc>
          <w:tcPr>
            <w:tcW w:w="706" w:type="dxa"/>
            <w:shd w:val="clear" w:color="auto" w:fill="E7E6E6" w:themeFill="background2"/>
          </w:tcPr>
          <w:p w14:paraId="1546278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30,3</w:t>
            </w:r>
          </w:p>
        </w:tc>
        <w:tc>
          <w:tcPr>
            <w:tcW w:w="706" w:type="dxa"/>
            <w:shd w:val="clear" w:color="auto" w:fill="E7E6E6" w:themeFill="background2"/>
          </w:tcPr>
          <w:p w14:paraId="3F684AB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33,1</w:t>
            </w:r>
          </w:p>
        </w:tc>
        <w:tc>
          <w:tcPr>
            <w:tcW w:w="706" w:type="dxa"/>
            <w:shd w:val="clear" w:color="auto" w:fill="E7E6E6" w:themeFill="background2"/>
          </w:tcPr>
          <w:p w14:paraId="1F06A63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35,7</w:t>
            </w:r>
          </w:p>
        </w:tc>
      </w:tr>
      <w:tr w:rsidR="00ED7A5F" w:rsidRPr="00F36AD9" w14:paraId="1C5517CF" w14:textId="77777777" w:rsidTr="00711EF7">
        <w:trPr>
          <w:jc w:val="center"/>
        </w:trPr>
        <w:tc>
          <w:tcPr>
            <w:tcW w:w="1035" w:type="dxa"/>
            <w:vMerge/>
            <w:shd w:val="clear" w:color="auto" w:fill="E7E6E6" w:themeFill="background2"/>
          </w:tcPr>
          <w:p w14:paraId="5CE7AD10"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3EE7353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75 lat+</w:t>
            </w:r>
          </w:p>
        </w:tc>
        <w:tc>
          <w:tcPr>
            <w:tcW w:w="706" w:type="dxa"/>
            <w:shd w:val="clear" w:color="auto" w:fill="E7E6E6" w:themeFill="background2"/>
          </w:tcPr>
          <w:p w14:paraId="46F0BF1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9,3</w:t>
            </w:r>
          </w:p>
        </w:tc>
        <w:tc>
          <w:tcPr>
            <w:tcW w:w="706" w:type="dxa"/>
            <w:shd w:val="clear" w:color="auto" w:fill="E7E6E6" w:themeFill="background2"/>
          </w:tcPr>
          <w:p w14:paraId="1CDECB5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11,8</w:t>
            </w:r>
          </w:p>
        </w:tc>
        <w:tc>
          <w:tcPr>
            <w:tcW w:w="706" w:type="dxa"/>
            <w:shd w:val="clear" w:color="auto" w:fill="E7E6E6" w:themeFill="background2"/>
          </w:tcPr>
          <w:p w14:paraId="2A2B8C1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11,0</w:t>
            </w:r>
          </w:p>
        </w:tc>
        <w:tc>
          <w:tcPr>
            <w:tcW w:w="706" w:type="dxa"/>
            <w:shd w:val="clear" w:color="auto" w:fill="E7E6E6" w:themeFill="background2"/>
          </w:tcPr>
          <w:p w14:paraId="63AB27A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14,2</w:t>
            </w:r>
          </w:p>
        </w:tc>
        <w:tc>
          <w:tcPr>
            <w:tcW w:w="706" w:type="dxa"/>
            <w:shd w:val="clear" w:color="auto" w:fill="E7E6E6" w:themeFill="background2"/>
          </w:tcPr>
          <w:p w14:paraId="381BFEF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14,4</w:t>
            </w:r>
          </w:p>
        </w:tc>
        <w:tc>
          <w:tcPr>
            <w:tcW w:w="706" w:type="dxa"/>
            <w:shd w:val="clear" w:color="auto" w:fill="E7E6E6" w:themeFill="background2"/>
          </w:tcPr>
          <w:p w14:paraId="25111B6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17,2</w:t>
            </w:r>
          </w:p>
        </w:tc>
      </w:tr>
      <w:tr w:rsidR="00ED7A5F" w:rsidRPr="00F36AD9" w14:paraId="2141920D" w14:textId="77777777" w:rsidTr="00711EF7">
        <w:trPr>
          <w:jc w:val="center"/>
        </w:trPr>
        <w:tc>
          <w:tcPr>
            <w:tcW w:w="1035" w:type="dxa"/>
            <w:vMerge/>
            <w:shd w:val="clear" w:color="auto" w:fill="E7E6E6" w:themeFill="background2"/>
          </w:tcPr>
          <w:p w14:paraId="077F2E6E"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3524D75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Ogółem</w:t>
            </w:r>
          </w:p>
        </w:tc>
        <w:tc>
          <w:tcPr>
            <w:tcW w:w="706" w:type="dxa"/>
            <w:shd w:val="clear" w:color="auto" w:fill="E7E6E6" w:themeFill="background2"/>
          </w:tcPr>
          <w:p w14:paraId="616663A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43,4</w:t>
            </w:r>
          </w:p>
        </w:tc>
        <w:tc>
          <w:tcPr>
            <w:tcW w:w="706" w:type="dxa"/>
            <w:shd w:val="clear" w:color="auto" w:fill="E7E6E6" w:themeFill="background2"/>
          </w:tcPr>
          <w:p w14:paraId="300A9E5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43,3</w:t>
            </w:r>
          </w:p>
        </w:tc>
        <w:tc>
          <w:tcPr>
            <w:tcW w:w="706" w:type="dxa"/>
            <w:shd w:val="clear" w:color="auto" w:fill="E7E6E6" w:themeFill="background2"/>
          </w:tcPr>
          <w:p w14:paraId="226A50A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44,5</w:t>
            </w:r>
          </w:p>
        </w:tc>
        <w:tc>
          <w:tcPr>
            <w:tcW w:w="706" w:type="dxa"/>
            <w:shd w:val="clear" w:color="auto" w:fill="E7E6E6" w:themeFill="background2"/>
          </w:tcPr>
          <w:p w14:paraId="63A585C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45,4</w:t>
            </w:r>
          </w:p>
        </w:tc>
        <w:tc>
          <w:tcPr>
            <w:tcW w:w="706" w:type="dxa"/>
            <w:shd w:val="clear" w:color="auto" w:fill="E7E6E6" w:themeFill="background2"/>
          </w:tcPr>
          <w:p w14:paraId="60097B4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47,9</w:t>
            </w:r>
          </w:p>
        </w:tc>
        <w:tc>
          <w:tcPr>
            <w:tcW w:w="706" w:type="dxa"/>
            <w:shd w:val="clear" w:color="auto" w:fill="E7E6E6" w:themeFill="background2"/>
          </w:tcPr>
          <w:p w14:paraId="66CB532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49,1</w:t>
            </w:r>
          </w:p>
        </w:tc>
      </w:tr>
      <w:tr w:rsidR="00ED7A5F" w:rsidRPr="00F36AD9" w14:paraId="7B6C1DAD" w14:textId="77777777" w:rsidTr="00711EF7">
        <w:trPr>
          <w:jc w:val="center"/>
        </w:trPr>
        <w:tc>
          <w:tcPr>
            <w:tcW w:w="1035" w:type="dxa"/>
            <w:vMerge w:val="restart"/>
          </w:tcPr>
          <w:p w14:paraId="6B8CCDDE"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13C2B2FD"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2F5958C5" w14:textId="77777777" w:rsidR="00ED7A5F" w:rsidRPr="00F36AD9" w:rsidRDefault="00ED7A5F" w:rsidP="009A39B1">
            <w:pPr>
              <w:pStyle w:val="Default"/>
              <w:spacing w:before="120" w:after="120" w:line="360" w:lineRule="auto"/>
              <w:jc w:val="center"/>
              <w:rPr>
                <w:rFonts w:ascii="Arial" w:hAnsi="Arial" w:cs="Arial"/>
                <w:sz w:val="22"/>
                <w:szCs w:val="22"/>
              </w:rPr>
            </w:pPr>
            <w:r w:rsidRPr="00F36AD9">
              <w:rPr>
                <w:rFonts w:ascii="Arial" w:hAnsi="Arial" w:cs="Arial"/>
                <w:b/>
                <w:bCs/>
                <w:sz w:val="22"/>
                <w:szCs w:val="22"/>
              </w:rPr>
              <w:t>Ani dobre,</w:t>
            </w:r>
          </w:p>
          <w:p w14:paraId="11AF54A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ani złe</w:t>
            </w:r>
          </w:p>
        </w:tc>
        <w:tc>
          <w:tcPr>
            <w:tcW w:w="1243" w:type="dxa"/>
          </w:tcPr>
          <w:p w14:paraId="0E4EA73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Miasta</w:t>
            </w:r>
          </w:p>
        </w:tc>
        <w:tc>
          <w:tcPr>
            <w:tcW w:w="706" w:type="dxa"/>
          </w:tcPr>
          <w:p w14:paraId="7A72A79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26,8</w:t>
            </w:r>
          </w:p>
        </w:tc>
        <w:tc>
          <w:tcPr>
            <w:tcW w:w="706" w:type="dxa"/>
          </w:tcPr>
          <w:p w14:paraId="1B93992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25,9</w:t>
            </w:r>
          </w:p>
        </w:tc>
        <w:tc>
          <w:tcPr>
            <w:tcW w:w="706" w:type="dxa"/>
          </w:tcPr>
          <w:p w14:paraId="0866620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26,2</w:t>
            </w:r>
          </w:p>
        </w:tc>
        <w:tc>
          <w:tcPr>
            <w:tcW w:w="706" w:type="dxa"/>
          </w:tcPr>
          <w:p w14:paraId="5ACB749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25,8</w:t>
            </w:r>
          </w:p>
        </w:tc>
        <w:tc>
          <w:tcPr>
            <w:tcW w:w="706" w:type="dxa"/>
          </w:tcPr>
          <w:p w14:paraId="4A45B59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26,5</w:t>
            </w:r>
          </w:p>
        </w:tc>
        <w:tc>
          <w:tcPr>
            <w:tcW w:w="706" w:type="dxa"/>
          </w:tcPr>
          <w:p w14:paraId="6F53C2F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24,2</w:t>
            </w:r>
          </w:p>
        </w:tc>
      </w:tr>
      <w:tr w:rsidR="00ED7A5F" w:rsidRPr="00F36AD9" w14:paraId="58E9F2D3" w14:textId="77777777" w:rsidTr="00711EF7">
        <w:trPr>
          <w:jc w:val="center"/>
        </w:trPr>
        <w:tc>
          <w:tcPr>
            <w:tcW w:w="1035" w:type="dxa"/>
            <w:vMerge/>
          </w:tcPr>
          <w:p w14:paraId="7DBB77D8" w14:textId="77777777" w:rsidR="00ED7A5F" w:rsidRPr="00F36AD9" w:rsidRDefault="00ED7A5F" w:rsidP="009A39B1">
            <w:pPr>
              <w:spacing w:before="120" w:after="120" w:line="360" w:lineRule="auto"/>
              <w:jc w:val="center"/>
              <w:rPr>
                <w:rFonts w:ascii="Arial" w:hAnsi="Arial" w:cs="Arial"/>
              </w:rPr>
            </w:pPr>
          </w:p>
        </w:tc>
        <w:tc>
          <w:tcPr>
            <w:tcW w:w="1243" w:type="dxa"/>
          </w:tcPr>
          <w:p w14:paraId="1BF19F5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Wieś</w:t>
            </w:r>
          </w:p>
        </w:tc>
        <w:tc>
          <w:tcPr>
            <w:tcW w:w="706" w:type="dxa"/>
          </w:tcPr>
          <w:p w14:paraId="1F7BA36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26,8</w:t>
            </w:r>
          </w:p>
        </w:tc>
        <w:tc>
          <w:tcPr>
            <w:tcW w:w="706" w:type="dxa"/>
          </w:tcPr>
          <w:p w14:paraId="6538807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27,3</w:t>
            </w:r>
          </w:p>
        </w:tc>
        <w:tc>
          <w:tcPr>
            <w:tcW w:w="706" w:type="dxa"/>
          </w:tcPr>
          <w:p w14:paraId="43A5D54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27,7</w:t>
            </w:r>
          </w:p>
        </w:tc>
        <w:tc>
          <w:tcPr>
            <w:tcW w:w="706" w:type="dxa"/>
          </w:tcPr>
          <w:p w14:paraId="4BF3385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26,4</w:t>
            </w:r>
          </w:p>
        </w:tc>
        <w:tc>
          <w:tcPr>
            <w:tcW w:w="706" w:type="dxa"/>
          </w:tcPr>
          <w:p w14:paraId="4CC63D7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26,1</w:t>
            </w:r>
          </w:p>
        </w:tc>
        <w:tc>
          <w:tcPr>
            <w:tcW w:w="706" w:type="dxa"/>
          </w:tcPr>
          <w:p w14:paraId="6C3218A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24,5</w:t>
            </w:r>
          </w:p>
        </w:tc>
      </w:tr>
      <w:tr w:rsidR="00ED7A5F" w:rsidRPr="00F36AD9" w14:paraId="1962EF81" w14:textId="77777777" w:rsidTr="00711EF7">
        <w:trPr>
          <w:jc w:val="center"/>
        </w:trPr>
        <w:tc>
          <w:tcPr>
            <w:tcW w:w="1035" w:type="dxa"/>
            <w:vMerge/>
          </w:tcPr>
          <w:p w14:paraId="22156F3B" w14:textId="77777777" w:rsidR="00ED7A5F" w:rsidRPr="00F36AD9" w:rsidRDefault="00ED7A5F" w:rsidP="009A39B1">
            <w:pPr>
              <w:spacing w:before="120" w:after="120" w:line="360" w:lineRule="auto"/>
              <w:jc w:val="center"/>
              <w:rPr>
                <w:rFonts w:ascii="Arial" w:hAnsi="Arial" w:cs="Arial"/>
              </w:rPr>
            </w:pPr>
          </w:p>
        </w:tc>
        <w:tc>
          <w:tcPr>
            <w:tcW w:w="1243" w:type="dxa"/>
          </w:tcPr>
          <w:p w14:paraId="2B58F77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Mężczyźni</w:t>
            </w:r>
          </w:p>
        </w:tc>
        <w:tc>
          <w:tcPr>
            <w:tcW w:w="706" w:type="dxa"/>
          </w:tcPr>
          <w:p w14:paraId="0F1A393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24,7</w:t>
            </w:r>
          </w:p>
        </w:tc>
        <w:tc>
          <w:tcPr>
            <w:tcW w:w="706" w:type="dxa"/>
          </w:tcPr>
          <w:p w14:paraId="7C11DA8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24,1</w:t>
            </w:r>
          </w:p>
        </w:tc>
        <w:tc>
          <w:tcPr>
            <w:tcW w:w="706" w:type="dxa"/>
          </w:tcPr>
          <w:p w14:paraId="53F96E4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24,7</w:t>
            </w:r>
          </w:p>
        </w:tc>
        <w:tc>
          <w:tcPr>
            <w:tcW w:w="706" w:type="dxa"/>
          </w:tcPr>
          <w:p w14:paraId="230919D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23,5</w:t>
            </w:r>
          </w:p>
        </w:tc>
        <w:tc>
          <w:tcPr>
            <w:tcW w:w="706" w:type="dxa"/>
          </w:tcPr>
          <w:p w14:paraId="2F3080A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24,0</w:t>
            </w:r>
          </w:p>
        </w:tc>
        <w:tc>
          <w:tcPr>
            <w:tcW w:w="706" w:type="dxa"/>
          </w:tcPr>
          <w:p w14:paraId="72C5628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21,5</w:t>
            </w:r>
          </w:p>
        </w:tc>
      </w:tr>
      <w:tr w:rsidR="00ED7A5F" w:rsidRPr="00F36AD9" w14:paraId="179E325D" w14:textId="77777777" w:rsidTr="00711EF7">
        <w:trPr>
          <w:jc w:val="center"/>
        </w:trPr>
        <w:tc>
          <w:tcPr>
            <w:tcW w:w="1035" w:type="dxa"/>
            <w:vMerge/>
          </w:tcPr>
          <w:p w14:paraId="038ADC8B" w14:textId="77777777" w:rsidR="00ED7A5F" w:rsidRPr="00F36AD9" w:rsidRDefault="00ED7A5F" w:rsidP="009A39B1">
            <w:pPr>
              <w:spacing w:before="120" w:after="120" w:line="360" w:lineRule="auto"/>
              <w:jc w:val="center"/>
              <w:rPr>
                <w:rFonts w:ascii="Arial" w:hAnsi="Arial" w:cs="Arial"/>
              </w:rPr>
            </w:pPr>
          </w:p>
        </w:tc>
        <w:tc>
          <w:tcPr>
            <w:tcW w:w="1243" w:type="dxa"/>
          </w:tcPr>
          <w:p w14:paraId="013B683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Kobiety</w:t>
            </w:r>
          </w:p>
        </w:tc>
        <w:tc>
          <w:tcPr>
            <w:tcW w:w="706" w:type="dxa"/>
          </w:tcPr>
          <w:p w14:paraId="5F199D6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28,7</w:t>
            </w:r>
          </w:p>
        </w:tc>
        <w:tc>
          <w:tcPr>
            <w:tcW w:w="706" w:type="dxa"/>
          </w:tcPr>
          <w:p w14:paraId="74B97F8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28,6</w:t>
            </w:r>
          </w:p>
        </w:tc>
        <w:tc>
          <w:tcPr>
            <w:tcW w:w="706" w:type="dxa"/>
          </w:tcPr>
          <w:p w14:paraId="0B5EE31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28,7</w:t>
            </w:r>
          </w:p>
        </w:tc>
        <w:tc>
          <w:tcPr>
            <w:tcW w:w="706" w:type="dxa"/>
          </w:tcPr>
          <w:p w14:paraId="523AE34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28,3</w:t>
            </w:r>
          </w:p>
        </w:tc>
        <w:tc>
          <w:tcPr>
            <w:tcW w:w="706" w:type="dxa"/>
          </w:tcPr>
          <w:p w14:paraId="382D6F7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28,5</w:t>
            </w:r>
          </w:p>
        </w:tc>
        <w:tc>
          <w:tcPr>
            <w:tcW w:w="706" w:type="dxa"/>
          </w:tcPr>
          <w:p w14:paraId="421AC25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26,9</w:t>
            </w:r>
          </w:p>
        </w:tc>
      </w:tr>
      <w:tr w:rsidR="00ED7A5F" w:rsidRPr="00F36AD9" w14:paraId="2EA35FFB" w14:textId="77777777" w:rsidTr="00711EF7">
        <w:trPr>
          <w:jc w:val="center"/>
        </w:trPr>
        <w:tc>
          <w:tcPr>
            <w:tcW w:w="1035" w:type="dxa"/>
            <w:vMerge/>
          </w:tcPr>
          <w:p w14:paraId="2AFEDA73" w14:textId="77777777" w:rsidR="00ED7A5F" w:rsidRPr="00F36AD9" w:rsidRDefault="00ED7A5F" w:rsidP="009A39B1">
            <w:pPr>
              <w:spacing w:before="120" w:after="120" w:line="360" w:lineRule="auto"/>
              <w:jc w:val="center"/>
              <w:rPr>
                <w:rFonts w:ascii="Arial" w:hAnsi="Arial" w:cs="Arial"/>
              </w:rPr>
            </w:pPr>
          </w:p>
        </w:tc>
        <w:tc>
          <w:tcPr>
            <w:tcW w:w="1243" w:type="dxa"/>
          </w:tcPr>
          <w:p w14:paraId="0E0F3E41" w14:textId="23ED9B45" w:rsidR="00ED7A5F" w:rsidRPr="00F36AD9" w:rsidRDefault="00ED7A5F" w:rsidP="009A39B1">
            <w:pPr>
              <w:spacing w:before="120" w:after="120" w:line="360" w:lineRule="auto"/>
              <w:jc w:val="center"/>
              <w:rPr>
                <w:rFonts w:ascii="Arial" w:hAnsi="Arial" w:cs="Arial"/>
              </w:rPr>
            </w:pPr>
            <w:r w:rsidRPr="00F36AD9">
              <w:rPr>
                <w:rFonts w:ascii="Arial" w:hAnsi="Arial" w:cs="Arial"/>
              </w:rPr>
              <w:t>60</w:t>
            </w:r>
            <w:r w:rsidR="00982453">
              <w:rPr>
                <w:rFonts w:ascii="Arial" w:hAnsi="Arial" w:cs="Arial"/>
              </w:rPr>
              <w:t>–</w:t>
            </w:r>
            <w:r w:rsidRPr="00F36AD9">
              <w:rPr>
                <w:rFonts w:ascii="Arial" w:hAnsi="Arial" w:cs="Arial"/>
              </w:rPr>
              <w:t>74</w:t>
            </w:r>
          </w:p>
        </w:tc>
        <w:tc>
          <w:tcPr>
            <w:tcW w:w="706" w:type="dxa"/>
          </w:tcPr>
          <w:p w14:paraId="79D3FA3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51,1</w:t>
            </w:r>
          </w:p>
        </w:tc>
        <w:tc>
          <w:tcPr>
            <w:tcW w:w="706" w:type="dxa"/>
          </w:tcPr>
          <w:p w14:paraId="5433B99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47,3</w:t>
            </w:r>
          </w:p>
        </w:tc>
        <w:tc>
          <w:tcPr>
            <w:tcW w:w="706" w:type="dxa"/>
          </w:tcPr>
          <w:p w14:paraId="5F63E85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47,7</w:t>
            </w:r>
          </w:p>
        </w:tc>
        <w:tc>
          <w:tcPr>
            <w:tcW w:w="706" w:type="dxa"/>
          </w:tcPr>
          <w:p w14:paraId="16D52F9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46,5</w:t>
            </w:r>
          </w:p>
        </w:tc>
        <w:tc>
          <w:tcPr>
            <w:tcW w:w="706" w:type="dxa"/>
          </w:tcPr>
          <w:p w14:paraId="0B8E9EF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48,0</w:t>
            </w:r>
          </w:p>
        </w:tc>
        <w:tc>
          <w:tcPr>
            <w:tcW w:w="706" w:type="dxa"/>
          </w:tcPr>
          <w:p w14:paraId="7975935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45,9</w:t>
            </w:r>
          </w:p>
        </w:tc>
      </w:tr>
      <w:tr w:rsidR="00ED7A5F" w:rsidRPr="00F36AD9" w14:paraId="2689C50F" w14:textId="77777777" w:rsidTr="00711EF7">
        <w:trPr>
          <w:jc w:val="center"/>
        </w:trPr>
        <w:tc>
          <w:tcPr>
            <w:tcW w:w="1035" w:type="dxa"/>
            <w:vMerge/>
          </w:tcPr>
          <w:p w14:paraId="4CA5EA23" w14:textId="77777777" w:rsidR="00ED7A5F" w:rsidRPr="00F36AD9" w:rsidRDefault="00ED7A5F" w:rsidP="009A39B1">
            <w:pPr>
              <w:spacing w:before="120" w:after="120" w:line="360" w:lineRule="auto"/>
              <w:jc w:val="center"/>
              <w:rPr>
                <w:rFonts w:ascii="Arial" w:hAnsi="Arial" w:cs="Arial"/>
              </w:rPr>
            </w:pPr>
          </w:p>
        </w:tc>
        <w:tc>
          <w:tcPr>
            <w:tcW w:w="1243" w:type="dxa"/>
          </w:tcPr>
          <w:p w14:paraId="1414254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75 lat+</w:t>
            </w:r>
          </w:p>
        </w:tc>
        <w:tc>
          <w:tcPr>
            <w:tcW w:w="706" w:type="dxa"/>
          </w:tcPr>
          <w:p w14:paraId="63E698C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41,7</w:t>
            </w:r>
          </w:p>
        </w:tc>
        <w:tc>
          <w:tcPr>
            <w:tcW w:w="706" w:type="dxa"/>
          </w:tcPr>
          <w:p w14:paraId="207F62B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41,9</w:t>
            </w:r>
          </w:p>
        </w:tc>
        <w:tc>
          <w:tcPr>
            <w:tcW w:w="706" w:type="dxa"/>
          </w:tcPr>
          <w:p w14:paraId="51FB7D5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46,2</w:t>
            </w:r>
          </w:p>
        </w:tc>
        <w:tc>
          <w:tcPr>
            <w:tcW w:w="706" w:type="dxa"/>
          </w:tcPr>
          <w:p w14:paraId="38056C6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43,4</w:t>
            </w:r>
          </w:p>
        </w:tc>
        <w:tc>
          <w:tcPr>
            <w:tcW w:w="706" w:type="dxa"/>
          </w:tcPr>
          <w:p w14:paraId="431C321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47,9</w:t>
            </w:r>
          </w:p>
        </w:tc>
        <w:tc>
          <w:tcPr>
            <w:tcW w:w="706" w:type="dxa"/>
          </w:tcPr>
          <w:p w14:paraId="2BBA563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47,7</w:t>
            </w:r>
          </w:p>
        </w:tc>
      </w:tr>
      <w:tr w:rsidR="00ED7A5F" w:rsidRPr="00F36AD9" w14:paraId="5359C5B9" w14:textId="77777777" w:rsidTr="00711EF7">
        <w:trPr>
          <w:jc w:val="center"/>
        </w:trPr>
        <w:tc>
          <w:tcPr>
            <w:tcW w:w="1035" w:type="dxa"/>
            <w:vMerge/>
          </w:tcPr>
          <w:p w14:paraId="0E59A4D2" w14:textId="77777777" w:rsidR="00ED7A5F" w:rsidRPr="00F36AD9" w:rsidRDefault="00ED7A5F" w:rsidP="009A39B1">
            <w:pPr>
              <w:spacing w:before="120" w:after="120" w:line="360" w:lineRule="auto"/>
              <w:jc w:val="center"/>
              <w:rPr>
                <w:rFonts w:ascii="Arial" w:hAnsi="Arial" w:cs="Arial"/>
              </w:rPr>
            </w:pPr>
          </w:p>
        </w:tc>
        <w:tc>
          <w:tcPr>
            <w:tcW w:w="1243" w:type="dxa"/>
          </w:tcPr>
          <w:p w14:paraId="2014D3F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Ogółem</w:t>
            </w:r>
          </w:p>
        </w:tc>
        <w:tc>
          <w:tcPr>
            <w:tcW w:w="706" w:type="dxa"/>
          </w:tcPr>
          <w:p w14:paraId="5A15B0F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26,8</w:t>
            </w:r>
          </w:p>
        </w:tc>
        <w:tc>
          <w:tcPr>
            <w:tcW w:w="706" w:type="dxa"/>
          </w:tcPr>
          <w:p w14:paraId="0D32803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26,4</w:t>
            </w:r>
          </w:p>
        </w:tc>
        <w:tc>
          <w:tcPr>
            <w:tcW w:w="706" w:type="dxa"/>
          </w:tcPr>
          <w:p w14:paraId="656EB12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26,8</w:t>
            </w:r>
          </w:p>
        </w:tc>
        <w:tc>
          <w:tcPr>
            <w:tcW w:w="706" w:type="dxa"/>
          </w:tcPr>
          <w:p w14:paraId="628FDF5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26,0</w:t>
            </w:r>
          </w:p>
        </w:tc>
        <w:tc>
          <w:tcPr>
            <w:tcW w:w="706" w:type="dxa"/>
          </w:tcPr>
          <w:p w14:paraId="4477FE3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26,4</w:t>
            </w:r>
          </w:p>
        </w:tc>
        <w:tc>
          <w:tcPr>
            <w:tcW w:w="706" w:type="dxa"/>
          </w:tcPr>
          <w:p w14:paraId="4A5FAC1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24,3</w:t>
            </w:r>
          </w:p>
        </w:tc>
      </w:tr>
      <w:tr w:rsidR="00ED7A5F" w:rsidRPr="00F36AD9" w14:paraId="4145A784" w14:textId="77777777" w:rsidTr="00711EF7">
        <w:trPr>
          <w:jc w:val="center"/>
        </w:trPr>
        <w:tc>
          <w:tcPr>
            <w:tcW w:w="1035" w:type="dxa"/>
            <w:vMerge w:val="restart"/>
            <w:shd w:val="clear" w:color="auto" w:fill="E7E6E6" w:themeFill="background2"/>
          </w:tcPr>
          <w:p w14:paraId="36031C1B"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3059FFBE"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07B4DDE4"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40B11A57" w14:textId="77777777" w:rsidR="00ED7A5F" w:rsidRPr="00F36AD9" w:rsidRDefault="00ED7A5F" w:rsidP="009A39B1">
            <w:pPr>
              <w:pStyle w:val="Default"/>
              <w:spacing w:before="120" w:after="120" w:line="360" w:lineRule="auto"/>
              <w:jc w:val="center"/>
              <w:rPr>
                <w:rFonts w:ascii="Arial" w:hAnsi="Arial" w:cs="Arial"/>
                <w:sz w:val="22"/>
                <w:szCs w:val="22"/>
              </w:rPr>
            </w:pPr>
            <w:r w:rsidRPr="00F36AD9">
              <w:rPr>
                <w:rFonts w:ascii="Arial" w:hAnsi="Arial" w:cs="Arial"/>
                <w:b/>
                <w:bCs/>
                <w:sz w:val="22"/>
                <w:szCs w:val="22"/>
              </w:rPr>
              <w:t>Złe</w:t>
            </w:r>
          </w:p>
          <w:p w14:paraId="654C6361"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3E8D700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Miasta</w:t>
            </w:r>
          </w:p>
        </w:tc>
        <w:tc>
          <w:tcPr>
            <w:tcW w:w="706" w:type="dxa"/>
            <w:shd w:val="clear" w:color="auto" w:fill="E7E6E6" w:themeFill="background2"/>
          </w:tcPr>
          <w:p w14:paraId="530FBD0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10,1</w:t>
            </w:r>
          </w:p>
        </w:tc>
        <w:tc>
          <w:tcPr>
            <w:tcW w:w="706" w:type="dxa"/>
            <w:shd w:val="clear" w:color="auto" w:fill="E7E6E6" w:themeFill="background2"/>
          </w:tcPr>
          <w:p w14:paraId="1DD43C8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9,7</w:t>
            </w:r>
          </w:p>
        </w:tc>
        <w:tc>
          <w:tcPr>
            <w:tcW w:w="706" w:type="dxa"/>
            <w:shd w:val="clear" w:color="auto" w:fill="E7E6E6" w:themeFill="background2"/>
          </w:tcPr>
          <w:p w14:paraId="7223696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9,2</w:t>
            </w:r>
          </w:p>
        </w:tc>
        <w:tc>
          <w:tcPr>
            <w:tcW w:w="706" w:type="dxa"/>
            <w:shd w:val="clear" w:color="auto" w:fill="E7E6E6" w:themeFill="background2"/>
          </w:tcPr>
          <w:p w14:paraId="538F642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9,2</w:t>
            </w:r>
          </w:p>
        </w:tc>
        <w:tc>
          <w:tcPr>
            <w:tcW w:w="706" w:type="dxa"/>
            <w:shd w:val="clear" w:color="auto" w:fill="E7E6E6" w:themeFill="background2"/>
          </w:tcPr>
          <w:p w14:paraId="3F019D1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706" w:type="dxa"/>
            <w:shd w:val="clear" w:color="auto" w:fill="E7E6E6" w:themeFill="background2"/>
          </w:tcPr>
          <w:p w14:paraId="3BF5017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7,8</w:t>
            </w:r>
          </w:p>
        </w:tc>
      </w:tr>
      <w:tr w:rsidR="00ED7A5F" w:rsidRPr="00F36AD9" w14:paraId="2CCF6D5B" w14:textId="77777777" w:rsidTr="00711EF7">
        <w:trPr>
          <w:jc w:val="center"/>
        </w:trPr>
        <w:tc>
          <w:tcPr>
            <w:tcW w:w="1035" w:type="dxa"/>
            <w:vMerge/>
            <w:shd w:val="clear" w:color="auto" w:fill="E7E6E6" w:themeFill="background2"/>
          </w:tcPr>
          <w:p w14:paraId="28384DC5"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130C37B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Wieś</w:t>
            </w:r>
          </w:p>
        </w:tc>
        <w:tc>
          <w:tcPr>
            <w:tcW w:w="706" w:type="dxa"/>
            <w:shd w:val="clear" w:color="auto" w:fill="E7E6E6" w:themeFill="background2"/>
          </w:tcPr>
          <w:p w14:paraId="56C317D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11,1</w:t>
            </w:r>
          </w:p>
        </w:tc>
        <w:tc>
          <w:tcPr>
            <w:tcW w:w="706" w:type="dxa"/>
            <w:shd w:val="clear" w:color="auto" w:fill="E7E6E6" w:themeFill="background2"/>
          </w:tcPr>
          <w:p w14:paraId="1576663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11,3</w:t>
            </w:r>
          </w:p>
        </w:tc>
        <w:tc>
          <w:tcPr>
            <w:tcW w:w="706" w:type="dxa"/>
            <w:shd w:val="clear" w:color="auto" w:fill="E7E6E6" w:themeFill="background2"/>
          </w:tcPr>
          <w:p w14:paraId="7A3B9D3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10,5</w:t>
            </w:r>
          </w:p>
        </w:tc>
        <w:tc>
          <w:tcPr>
            <w:tcW w:w="706" w:type="dxa"/>
            <w:shd w:val="clear" w:color="auto" w:fill="E7E6E6" w:themeFill="background2"/>
          </w:tcPr>
          <w:p w14:paraId="5C0B86B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10,7</w:t>
            </w:r>
          </w:p>
        </w:tc>
        <w:tc>
          <w:tcPr>
            <w:tcW w:w="706" w:type="dxa"/>
            <w:shd w:val="clear" w:color="auto" w:fill="E7E6E6" w:themeFill="background2"/>
          </w:tcPr>
          <w:p w14:paraId="413C3A2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9,2</w:t>
            </w:r>
          </w:p>
        </w:tc>
        <w:tc>
          <w:tcPr>
            <w:tcW w:w="706" w:type="dxa"/>
            <w:shd w:val="clear" w:color="auto" w:fill="E7E6E6" w:themeFill="background2"/>
          </w:tcPr>
          <w:p w14:paraId="3E8FC6E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r>
      <w:tr w:rsidR="00ED7A5F" w:rsidRPr="00F36AD9" w14:paraId="44AB24E5" w14:textId="77777777" w:rsidTr="00711EF7">
        <w:trPr>
          <w:jc w:val="center"/>
        </w:trPr>
        <w:tc>
          <w:tcPr>
            <w:tcW w:w="1035" w:type="dxa"/>
            <w:vMerge/>
            <w:shd w:val="clear" w:color="auto" w:fill="E7E6E6" w:themeFill="background2"/>
          </w:tcPr>
          <w:p w14:paraId="2CA30E2E"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0663D78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Mężczyźni</w:t>
            </w:r>
          </w:p>
        </w:tc>
        <w:tc>
          <w:tcPr>
            <w:tcW w:w="706" w:type="dxa"/>
            <w:shd w:val="clear" w:color="auto" w:fill="E7E6E6" w:themeFill="background2"/>
          </w:tcPr>
          <w:p w14:paraId="3F50F1B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9,2</w:t>
            </w:r>
          </w:p>
        </w:tc>
        <w:tc>
          <w:tcPr>
            <w:tcW w:w="706" w:type="dxa"/>
            <w:shd w:val="clear" w:color="auto" w:fill="E7E6E6" w:themeFill="background2"/>
          </w:tcPr>
          <w:p w14:paraId="1F56143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9,3</w:t>
            </w:r>
          </w:p>
        </w:tc>
        <w:tc>
          <w:tcPr>
            <w:tcW w:w="706" w:type="dxa"/>
            <w:shd w:val="clear" w:color="auto" w:fill="E7E6E6" w:themeFill="background2"/>
          </w:tcPr>
          <w:p w14:paraId="4452127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9,0</w:t>
            </w:r>
          </w:p>
        </w:tc>
        <w:tc>
          <w:tcPr>
            <w:tcW w:w="706" w:type="dxa"/>
            <w:shd w:val="clear" w:color="auto" w:fill="E7E6E6" w:themeFill="background2"/>
          </w:tcPr>
          <w:p w14:paraId="1B9B379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706" w:type="dxa"/>
            <w:shd w:val="clear" w:color="auto" w:fill="E7E6E6" w:themeFill="background2"/>
          </w:tcPr>
          <w:p w14:paraId="2CAFBBC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7,8</w:t>
            </w:r>
          </w:p>
        </w:tc>
        <w:tc>
          <w:tcPr>
            <w:tcW w:w="706" w:type="dxa"/>
            <w:shd w:val="clear" w:color="auto" w:fill="E7E6E6" w:themeFill="background2"/>
          </w:tcPr>
          <w:p w14:paraId="6CC4603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7,5</w:t>
            </w:r>
          </w:p>
        </w:tc>
      </w:tr>
      <w:tr w:rsidR="00ED7A5F" w:rsidRPr="00F36AD9" w14:paraId="3EFD183E" w14:textId="77777777" w:rsidTr="00711EF7">
        <w:trPr>
          <w:jc w:val="center"/>
        </w:trPr>
        <w:tc>
          <w:tcPr>
            <w:tcW w:w="1035" w:type="dxa"/>
            <w:vMerge/>
            <w:shd w:val="clear" w:color="auto" w:fill="E7E6E6" w:themeFill="background2"/>
          </w:tcPr>
          <w:p w14:paraId="74B35103"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1E37C88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Kobiety</w:t>
            </w:r>
          </w:p>
        </w:tc>
        <w:tc>
          <w:tcPr>
            <w:tcW w:w="706" w:type="dxa"/>
            <w:shd w:val="clear" w:color="auto" w:fill="E7E6E6" w:themeFill="background2"/>
          </w:tcPr>
          <w:p w14:paraId="5D15381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11,7</w:t>
            </w:r>
          </w:p>
        </w:tc>
        <w:tc>
          <w:tcPr>
            <w:tcW w:w="706" w:type="dxa"/>
            <w:shd w:val="clear" w:color="auto" w:fill="E7E6E6" w:themeFill="background2"/>
          </w:tcPr>
          <w:p w14:paraId="1214A72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11,4</w:t>
            </w:r>
          </w:p>
        </w:tc>
        <w:tc>
          <w:tcPr>
            <w:tcW w:w="706" w:type="dxa"/>
            <w:shd w:val="clear" w:color="auto" w:fill="E7E6E6" w:themeFill="background2"/>
          </w:tcPr>
          <w:p w14:paraId="3D5DB89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10,4</w:t>
            </w:r>
          </w:p>
        </w:tc>
        <w:tc>
          <w:tcPr>
            <w:tcW w:w="706" w:type="dxa"/>
            <w:shd w:val="clear" w:color="auto" w:fill="E7E6E6" w:themeFill="background2"/>
          </w:tcPr>
          <w:p w14:paraId="4F7E895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10,7</w:t>
            </w:r>
          </w:p>
        </w:tc>
        <w:tc>
          <w:tcPr>
            <w:tcW w:w="706" w:type="dxa"/>
            <w:shd w:val="clear" w:color="auto" w:fill="E7E6E6" w:themeFill="background2"/>
          </w:tcPr>
          <w:p w14:paraId="446883D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9,4</w:t>
            </w:r>
          </w:p>
        </w:tc>
        <w:tc>
          <w:tcPr>
            <w:tcW w:w="706" w:type="dxa"/>
            <w:shd w:val="clear" w:color="auto" w:fill="E7E6E6" w:themeFill="background2"/>
          </w:tcPr>
          <w:p w14:paraId="7896746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r>
      <w:tr w:rsidR="00ED7A5F" w:rsidRPr="00F36AD9" w14:paraId="19EB2563" w14:textId="77777777" w:rsidTr="00711EF7">
        <w:trPr>
          <w:jc w:val="center"/>
        </w:trPr>
        <w:tc>
          <w:tcPr>
            <w:tcW w:w="1035" w:type="dxa"/>
            <w:vMerge/>
            <w:shd w:val="clear" w:color="auto" w:fill="E7E6E6" w:themeFill="background2"/>
          </w:tcPr>
          <w:p w14:paraId="0E97E79B"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749CDA0E" w14:textId="261662DB" w:rsidR="00ED7A5F" w:rsidRPr="00F36AD9" w:rsidRDefault="00ED7A5F" w:rsidP="009A39B1">
            <w:pPr>
              <w:spacing w:before="120" w:after="120" w:line="360" w:lineRule="auto"/>
              <w:jc w:val="center"/>
              <w:rPr>
                <w:rFonts w:ascii="Arial" w:hAnsi="Arial" w:cs="Arial"/>
              </w:rPr>
            </w:pPr>
            <w:r w:rsidRPr="00F36AD9">
              <w:rPr>
                <w:rFonts w:ascii="Arial" w:hAnsi="Arial" w:cs="Arial"/>
              </w:rPr>
              <w:t>60</w:t>
            </w:r>
            <w:r w:rsidR="00982453">
              <w:rPr>
                <w:rFonts w:ascii="Arial" w:hAnsi="Arial" w:cs="Arial"/>
              </w:rPr>
              <w:t>–</w:t>
            </w:r>
            <w:r w:rsidRPr="00F36AD9">
              <w:rPr>
                <w:rFonts w:ascii="Arial" w:hAnsi="Arial" w:cs="Arial"/>
              </w:rPr>
              <w:t>74</w:t>
            </w:r>
          </w:p>
        </w:tc>
        <w:tc>
          <w:tcPr>
            <w:tcW w:w="706" w:type="dxa"/>
            <w:shd w:val="clear" w:color="auto" w:fill="E7E6E6" w:themeFill="background2"/>
          </w:tcPr>
          <w:p w14:paraId="4066467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20,8</w:t>
            </w:r>
          </w:p>
        </w:tc>
        <w:tc>
          <w:tcPr>
            <w:tcW w:w="706" w:type="dxa"/>
            <w:shd w:val="clear" w:color="auto" w:fill="E7E6E6" w:themeFill="background2"/>
          </w:tcPr>
          <w:p w14:paraId="2EAB2FE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18,2</w:t>
            </w:r>
          </w:p>
        </w:tc>
        <w:tc>
          <w:tcPr>
            <w:tcW w:w="706" w:type="dxa"/>
            <w:shd w:val="clear" w:color="auto" w:fill="E7E6E6" w:themeFill="background2"/>
          </w:tcPr>
          <w:p w14:paraId="7859B2D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17,4</w:t>
            </w:r>
          </w:p>
        </w:tc>
        <w:tc>
          <w:tcPr>
            <w:tcW w:w="706" w:type="dxa"/>
            <w:shd w:val="clear" w:color="auto" w:fill="E7E6E6" w:themeFill="background2"/>
          </w:tcPr>
          <w:p w14:paraId="242EE0F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16,9</w:t>
            </w:r>
          </w:p>
        </w:tc>
        <w:tc>
          <w:tcPr>
            <w:tcW w:w="706" w:type="dxa"/>
            <w:shd w:val="clear" w:color="auto" w:fill="E7E6E6" w:themeFill="background2"/>
          </w:tcPr>
          <w:p w14:paraId="357904C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14,0</w:t>
            </w:r>
          </w:p>
        </w:tc>
        <w:tc>
          <w:tcPr>
            <w:tcW w:w="706" w:type="dxa"/>
            <w:shd w:val="clear" w:color="auto" w:fill="E7E6E6" w:themeFill="background2"/>
          </w:tcPr>
          <w:p w14:paraId="7EB8FDB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13,9</w:t>
            </w:r>
          </w:p>
        </w:tc>
      </w:tr>
      <w:tr w:rsidR="00ED7A5F" w:rsidRPr="00F36AD9" w14:paraId="37B78F38" w14:textId="77777777" w:rsidTr="00711EF7">
        <w:trPr>
          <w:jc w:val="center"/>
        </w:trPr>
        <w:tc>
          <w:tcPr>
            <w:tcW w:w="1035" w:type="dxa"/>
            <w:vMerge/>
            <w:shd w:val="clear" w:color="auto" w:fill="E7E6E6" w:themeFill="background2"/>
          </w:tcPr>
          <w:p w14:paraId="6D0605D4"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1B1A7F1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75 lat+</w:t>
            </w:r>
          </w:p>
        </w:tc>
        <w:tc>
          <w:tcPr>
            <w:tcW w:w="706" w:type="dxa"/>
            <w:shd w:val="clear" w:color="auto" w:fill="E7E6E6" w:themeFill="background2"/>
          </w:tcPr>
          <w:p w14:paraId="62897C2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37,3</w:t>
            </w:r>
          </w:p>
        </w:tc>
        <w:tc>
          <w:tcPr>
            <w:tcW w:w="706" w:type="dxa"/>
            <w:shd w:val="clear" w:color="auto" w:fill="E7E6E6" w:themeFill="background2"/>
          </w:tcPr>
          <w:p w14:paraId="4F6BC65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34,8</w:t>
            </w:r>
          </w:p>
        </w:tc>
        <w:tc>
          <w:tcPr>
            <w:tcW w:w="706" w:type="dxa"/>
            <w:shd w:val="clear" w:color="auto" w:fill="E7E6E6" w:themeFill="background2"/>
          </w:tcPr>
          <w:p w14:paraId="74A5EFD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30,8</w:t>
            </w:r>
          </w:p>
        </w:tc>
        <w:tc>
          <w:tcPr>
            <w:tcW w:w="706" w:type="dxa"/>
            <w:shd w:val="clear" w:color="auto" w:fill="E7E6E6" w:themeFill="background2"/>
          </w:tcPr>
          <w:p w14:paraId="1CEE25C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31,5</w:t>
            </w:r>
          </w:p>
        </w:tc>
        <w:tc>
          <w:tcPr>
            <w:tcW w:w="706" w:type="dxa"/>
            <w:shd w:val="clear" w:color="auto" w:fill="E7E6E6" w:themeFill="background2"/>
          </w:tcPr>
          <w:p w14:paraId="772D137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30,0</w:t>
            </w:r>
          </w:p>
        </w:tc>
        <w:tc>
          <w:tcPr>
            <w:tcW w:w="706" w:type="dxa"/>
            <w:shd w:val="clear" w:color="auto" w:fill="E7E6E6" w:themeFill="background2"/>
          </w:tcPr>
          <w:p w14:paraId="1751C9C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27,0</w:t>
            </w:r>
          </w:p>
        </w:tc>
      </w:tr>
      <w:tr w:rsidR="00ED7A5F" w:rsidRPr="00F36AD9" w14:paraId="16F14AC4" w14:textId="77777777" w:rsidTr="00711EF7">
        <w:trPr>
          <w:jc w:val="center"/>
        </w:trPr>
        <w:tc>
          <w:tcPr>
            <w:tcW w:w="1035" w:type="dxa"/>
            <w:vMerge/>
            <w:shd w:val="clear" w:color="auto" w:fill="E7E6E6" w:themeFill="background2"/>
          </w:tcPr>
          <w:p w14:paraId="17FE37B4" w14:textId="77777777" w:rsidR="00ED7A5F" w:rsidRPr="00F36AD9" w:rsidRDefault="00ED7A5F" w:rsidP="009A39B1">
            <w:pPr>
              <w:spacing w:before="120" w:after="120" w:line="360" w:lineRule="auto"/>
              <w:jc w:val="center"/>
              <w:rPr>
                <w:rFonts w:ascii="Arial" w:hAnsi="Arial" w:cs="Arial"/>
              </w:rPr>
            </w:pPr>
          </w:p>
        </w:tc>
        <w:tc>
          <w:tcPr>
            <w:tcW w:w="1243" w:type="dxa"/>
            <w:shd w:val="clear" w:color="auto" w:fill="E7E6E6" w:themeFill="background2"/>
          </w:tcPr>
          <w:p w14:paraId="0EABBE7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Ogółem</w:t>
            </w:r>
          </w:p>
        </w:tc>
        <w:tc>
          <w:tcPr>
            <w:tcW w:w="706" w:type="dxa"/>
            <w:shd w:val="clear" w:color="auto" w:fill="E7E6E6" w:themeFill="background2"/>
          </w:tcPr>
          <w:p w14:paraId="6DB7DA4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10,5</w:t>
            </w:r>
          </w:p>
        </w:tc>
        <w:tc>
          <w:tcPr>
            <w:tcW w:w="706" w:type="dxa"/>
            <w:shd w:val="clear" w:color="auto" w:fill="E7E6E6" w:themeFill="background2"/>
          </w:tcPr>
          <w:p w14:paraId="413D2B2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10,4</w:t>
            </w:r>
          </w:p>
        </w:tc>
        <w:tc>
          <w:tcPr>
            <w:tcW w:w="706" w:type="dxa"/>
            <w:shd w:val="clear" w:color="auto" w:fill="E7E6E6" w:themeFill="background2"/>
          </w:tcPr>
          <w:p w14:paraId="62AD903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9,7</w:t>
            </w:r>
          </w:p>
        </w:tc>
        <w:tc>
          <w:tcPr>
            <w:tcW w:w="706" w:type="dxa"/>
            <w:shd w:val="clear" w:color="auto" w:fill="E7E6E6" w:themeFill="background2"/>
          </w:tcPr>
          <w:p w14:paraId="37839E4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9,8</w:t>
            </w:r>
          </w:p>
        </w:tc>
        <w:tc>
          <w:tcPr>
            <w:tcW w:w="706" w:type="dxa"/>
            <w:shd w:val="clear" w:color="auto" w:fill="E7E6E6" w:themeFill="background2"/>
          </w:tcPr>
          <w:p w14:paraId="4F5ABD2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8,6</w:t>
            </w:r>
          </w:p>
        </w:tc>
        <w:tc>
          <w:tcPr>
            <w:tcW w:w="706" w:type="dxa"/>
            <w:shd w:val="clear" w:color="auto" w:fill="E7E6E6" w:themeFill="background2"/>
          </w:tcPr>
          <w:p w14:paraId="6717CBC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r>
      <w:tr w:rsidR="00ED7A5F" w:rsidRPr="00F36AD9" w14:paraId="201C8501" w14:textId="77777777" w:rsidTr="00711EF7">
        <w:trPr>
          <w:jc w:val="center"/>
        </w:trPr>
        <w:tc>
          <w:tcPr>
            <w:tcW w:w="1035" w:type="dxa"/>
            <w:vMerge w:val="restart"/>
          </w:tcPr>
          <w:p w14:paraId="41CE00E4"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170513CE"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38D58BAB" w14:textId="77777777" w:rsidR="00ED7A5F" w:rsidRPr="00F36AD9" w:rsidRDefault="00ED7A5F" w:rsidP="009A39B1">
            <w:pPr>
              <w:pStyle w:val="Default"/>
              <w:spacing w:before="120" w:after="120" w:line="360" w:lineRule="auto"/>
              <w:jc w:val="center"/>
              <w:rPr>
                <w:rFonts w:ascii="Arial" w:hAnsi="Arial" w:cs="Arial"/>
                <w:b/>
                <w:bCs/>
                <w:sz w:val="22"/>
                <w:szCs w:val="22"/>
              </w:rPr>
            </w:pPr>
          </w:p>
          <w:p w14:paraId="735C040C" w14:textId="77777777" w:rsidR="00ED7A5F" w:rsidRPr="00F36AD9" w:rsidRDefault="00ED7A5F" w:rsidP="009A39B1">
            <w:pPr>
              <w:pStyle w:val="Default"/>
              <w:spacing w:before="120" w:after="120" w:line="360" w:lineRule="auto"/>
              <w:jc w:val="center"/>
              <w:rPr>
                <w:rFonts w:ascii="Arial" w:hAnsi="Arial" w:cs="Arial"/>
                <w:sz w:val="22"/>
                <w:szCs w:val="22"/>
              </w:rPr>
            </w:pPr>
            <w:r w:rsidRPr="00F36AD9">
              <w:rPr>
                <w:rFonts w:ascii="Arial" w:hAnsi="Arial" w:cs="Arial"/>
                <w:b/>
                <w:bCs/>
                <w:sz w:val="22"/>
                <w:szCs w:val="22"/>
              </w:rPr>
              <w:t>Bardzo</w:t>
            </w:r>
          </w:p>
          <w:p w14:paraId="2C1433E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złe</w:t>
            </w:r>
          </w:p>
        </w:tc>
        <w:tc>
          <w:tcPr>
            <w:tcW w:w="1243" w:type="dxa"/>
          </w:tcPr>
          <w:p w14:paraId="1E17DBF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Miasta</w:t>
            </w:r>
          </w:p>
        </w:tc>
        <w:tc>
          <w:tcPr>
            <w:tcW w:w="706" w:type="dxa"/>
          </w:tcPr>
          <w:p w14:paraId="145F662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w:t>
            </w:r>
          </w:p>
        </w:tc>
        <w:tc>
          <w:tcPr>
            <w:tcW w:w="706" w:type="dxa"/>
          </w:tcPr>
          <w:p w14:paraId="2ADEDFE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w:t>
            </w:r>
          </w:p>
        </w:tc>
        <w:tc>
          <w:tcPr>
            <w:tcW w:w="706" w:type="dxa"/>
          </w:tcPr>
          <w:p w14:paraId="4341674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w:t>
            </w:r>
          </w:p>
        </w:tc>
        <w:tc>
          <w:tcPr>
            <w:tcW w:w="706" w:type="dxa"/>
          </w:tcPr>
          <w:p w14:paraId="3F24FDD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2,5</w:t>
            </w:r>
          </w:p>
        </w:tc>
        <w:tc>
          <w:tcPr>
            <w:tcW w:w="706" w:type="dxa"/>
          </w:tcPr>
          <w:p w14:paraId="092C020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706" w:type="dxa"/>
          </w:tcPr>
          <w:p w14:paraId="7856418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w:t>
            </w:r>
          </w:p>
        </w:tc>
      </w:tr>
      <w:tr w:rsidR="00ED7A5F" w:rsidRPr="00F36AD9" w14:paraId="23C7EBF2" w14:textId="77777777" w:rsidTr="00711EF7">
        <w:trPr>
          <w:jc w:val="center"/>
        </w:trPr>
        <w:tc>
          <w:tcPr>
            <w:tcW w:w="1035" w:type="dxa"/>
            <w:vMerge/>
          </w:tcPr>
          <w:p w14:paraId="01272A3E" w14:textId="77777777" w:rsidR="00ED7A5F" w:rsidRPr="00F36AD9" w:rsidRDefault="00ED7A5F" w:rsidP="009A39B1">
            <w:pPr>
              <w:spacing w:before="120" w:after="120" w:line="360" w:lineRule="auto"/>
              <w:jc w:val="center"/>
              <w:rPr>
                <w:rFonts w:ascii="Arial" w:hAnsi="Arial" w:cs="Arial"/>
              </w:rPr>
            </w:pPr>
          </w:p>
        </w:tc>
        <w:tc>
          <w:tcPr>
            <w:tcW w:w="1243" w:type="dxa"/>
          </w:tcPr>
          <w:p w14:paraId="568C4CD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Wieś</w:t>
            </w:r>
          </w:p>
        </w:tc>
        <w:tc>
          <w:tcPr>
            <w:tcW w:w="706" w:type="dxa"/>
          </w:tcPr>
          <w:p w14:paraId="5F6B9B8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w:t>
            </w:r>
          </w:p>
        </w:tc>
        <w:tc>
          <w:tcPr>
            <w:tcW w:w="706" w:type="dxa"/>
          </w:tcPr>
          <w:p w14:paraId="3E3B93A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w:t>
            </w:r>
          </w:p>
        </w:tc>
        <w:tc>
          <w:tcPr>
            <w:tcW w:w="706" w:type="dxa"/>
          </w:tcPr>
          <w:p w14:paraId="0E9BDA7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w:t>
            </w:r>
          </w:p>
        </w:tc>
        <w:tc>
          <w:tcPr>
            <w:tcW w:w="706" w:type="dxa"/>
          </w:tcPr>
          <w:p w14:paraId="0C19B41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2,1</w:t>
            </w:r>
          </w:p>
        </w:tc>
        <w:tc>
          <w:tcPr>
            <w:tcW w:w="706" w:type="dxa"/>
          </w:tcPr>
          <w:p w14:paraId="511DD50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9,2</w:t>
            </w:r>
          </w:p>
        </w:tc>
        <w:tc>
          <w:tcPr>
            <w:tcW w:w="706" w:type="dxa"/>
          </w:tcPr>
          <w:p w14:paraId="00825A1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w:t>
            </w:r>
          </w:p>
        </w:tc>
      </w:tr>
      <w:tr w:rsidR="00ED7A5F" w:rsidRPr="00F36AD9" w14:paraId="66CBC894" w14:textId="77777777" w:rsidTr="00711EF7">
        <w:trPr>
          <w:jc w:val="center"/>
        </w:trPr>
        <w:tc>
          <w:tcPr>
            <w:tcW w:w="1035" w:type="dxa"/>
            <w:vMerge/>
          </w:tcPr>
          <w:p w14:paraId="47B35B7C" w14:textId="77777777" w:rsidR="00ED7A5F" w:rsidRPr="00F36AD9" w:rsidRDefault="00ED7A5F" w:rsidP="009A39B1">
            <w:pPr>
              <w:spacing w:before="120" w:after="120" w:line="360" w:lineRule="auto"/>
              <w:jc w:val="center"/>
              <w:rPr>
                <w:rFonts w:ascii="Arial" w:hAnsi="Arial" w:cs="Arial"/>
              </w:rPr>
            </w:pPr>
          </w:p>
        </w:tc>
        <w:tc>
          <w:tcPr>
            <w:tcW w:w="1243" w:type="dxa"/>
          </w:tcPr>
          <w:p w14:paraId="46C98EB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Mężczyźni</w:t>
            </w:r>
          </w:p>
        </w:tc>
        <w:tc>
          <w:tcPr>
            <w:tcW w:w="706" w:type="dxa"/>
          </w:tcPr>
          <w:p w14:paraId="3D74921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w:t>
            </w:r>
          </w:p>
        </w:tc>
        <w:tc>
          <w:tcPr>
            <w:tcW w:w="706" w:type="dxa"/>
          </w:tcPr>
          <w:p w14:paraId="3C1467A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w:t>
            </w:r>
          </w:p>
        </w:tc>
        <w:tc>
          <w:tcPr>
            <w:tcW w:w="706" w:type="dxa"/>
          </w:tcPr>
          <w:p w14:paraId="75D8299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2,1</w:t>
            </w:r>
          </w:p>
        </w:tc>
        <w:tc>
          <w:tcPr>
            <w:tcW w:w="706" w:type="dxa"/>
          </w:tcPr>
          <w:p w14:paraId="00C1204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2,2</w:t>
            </w:r>
          </w:p>
        </w:tc>
        <w:tc>
          <w:tcPr>
            <w:tcW w:w="706" w:type="dxa"/>
          </w:tcPr>
          <w:p w14:paraId="0BFF750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7,8</w:t>
            </w:r>
          </w:p>
        </w:tc>
        <w:tc>
          <w:tcPr>
            <w:tcW w:w="706" w:type="dxa"/>
          </w:tcPr>
          <w:p w14:paraId="623A048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1,5</w:t>
            </w:r>
          </w:p>
        </w:tc>
      </w:tr>
      <w:tr w:rsidR="00ED7A5F" w:rsidRPr="00F36AD9" w14:paraId="02373329" w14:textId="77777777" w:rsidTr="00711EF7">
        <w:trPr>
          <w:jc w:val="center"/>
        </w:trPr>
        <w:tc>
          <w:tcPr>
            <w:tcW w:w="1035" w:type="dxa"/>
            <w:vMerge/>
          </w:tcPr>
          <w:p w14:paraId="32DAB3BA" w14:textId="77777777" w:rsidR="00ED7A5F" w:rsidRPr="00F36AD9" w:rsidRDefault="00ED7A5F" w:rsidP="009A39B1">
            <w:pPr>
              <w:spacing w:before="120" w:after="120" w:line="360" w:lineRule="auto"/>
              <w:jc w:val="center"/>
              <w:rPr>
                <w:rFonts w:ascii="Arial" w:hAnsi="Arial" w:cs="Arial"/>
              </w:rPr>
            </w:pPr>
          </w:p>
        </w:tc>
        <w:tc>
          <w:tcPr>
            <w:tcW w:w="1243" w:type="dxa"/>
          </w:tcPr>
          <w:p w14:paraId="0B2DB7D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Kobiety</w:t>
            </w:r>
          </w:p>
        </w:tc>
        <w:tc>
          <w:tcPr>
            <w:tcW w:w="706" w:type="dxa"/>
          </w:tcPr>
          <w:p w14:paraId="73F39C8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w:t>
            </w:r>
          </w:p>
        </w:tc>
        <w:tc>
          <w:tcPr>
            <w:tcW w:w="706" w:type="dxa"/>
          </w:tcPr>
          <w:p w14:paraId="63C9FCC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2,7</w:t>
            </w:r>
          </w:p>
        </w:tc>
        <w:tc>
          <w:tcPr>
            <w:tcW w:w="706" w:type="dxa"/>
          </w:tcPr>
          <w:p w14:paraId="56F34E9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2,6</w:t>
            </w:r>
          </w:p>
        </w:tc>
        <w:tc>
          <w:tcPr>
            <w:tcW w:w="706" w:type="dxa"/>
          </w:tcPr>
          <w:p w14:paraId="4F1B9B3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2,4</w:t>
            </w:r>
          </w:p>
        </w:tc>
        <w:tc>
          <w:tcPr>
            <w:tcW w:w="706" w:type="dxa"/>
          </w:tcPr>
          <w:p w14:paraId="711ED0C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9,4</w:t>
            </w:r>
          </w:p>
        </w:tc>
        <w:tc>
          <w:tcPr>
            <w:tcW w:w="706" w:type="dxa"/>
          </w:tcPr>
          <w:p w14:paraId="463BE11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1,8</w:t>
            </w:r>
          </w:p>
        </w:tc>
      </w:tr>
      <w:tr w:rsidR="00ED7A5F" w:rsidRPr="00F36AD9" w14:paraId="67CE1B9B" w14:textId="77777777" w:rsidTr="00711EF7">
        <w:trPr>
          <w:jc w:val="center"/>
        </w:trPr>
        <w:tc>
          <w:tcPr>
            <w:tcW w:w="1035" w:type="dxa"/>
            <w:vMerge/>
          </w:tcPr>
          <w:p w14:paraId="1AB24C6B" w14:textId="77777777" w:rsidR="00ED7A5F" w:rsidRPr="00F36AD9" w:rsidRDefault="00ED7A5F" w:rsidP="009A39B1">
            <w:pPr>
              <w:spacing w:before="120" w:after="120" w:line="360" w:lineRule="auto"/>
              <w:jc w:val="center"/>
              <w:rPr>
                <w:rFonts w:ascii="Arial" w:hAnsi="Arial" w:cs="Arial"/>
              </w:rPr>
            </w:pPr>
          </w:p>
        </w:tc>
        <w:tc>
          <w:tcPr>
            <w:tcW w:w="1243" w:type="dxa"/>
          </w:tcPr>
          <w:p w14:paraId="452A51E8" w14:textId="4CD7392D" w:rsidR="00ED7A5F" w:rsidRPr="00F36AD9" w:rsidRDefault="00ED7A5F" w:rsidP="009A39B1">
            <w:pPr>
              <w:spacing w:before="120" w:after="120" w:line="360" w:lineRule="auto"/>
              <w:jc w:val="center"/>
              <w:rPr>
                <w:rFonts w:ascii="Arial" w:hAnsi="Arial" w:cs="Arial"/>
              </w:rPr>
            </w:pPr>
            <w:r w:rsidRPr="00F36AD9">
              <w:rPr>
                <w:rFonts w:ascii="Arial" w:hAnsi="Arial" w:cs="Arial"/>
              </w:rPr>
              <w:t>60</w:t>
            </w:r>
            <w:r w:rsidR="00982453">
              <w:rPr>
                <w:rFonts w:ascii="Arial" w:hAnsi="Arial" w:cs="Arial"/>
              </w:rPr>
              <w:t>–</w:t>
            </w:r>
            <w:r w:rsidRPr="00F36AD9">
              <w:rPr>
                <w:rFonts w:ascii="Arial" w:hAnsi="Arial" w:cs="Arial"/>
              </w:rPr>
              <w:t>74</w:t>
            </w:r>
          </w:p>
        </w:tc>
        <w:tc>
          <w:tcPr>
            <w:tcW w:w="706" w:type="dxa"/>
          </w:tcPr>
          <w:p w14:paraId="0395022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3,6</w:t>
            </w:r>
          </w:p>
        </w:tc>
        <w:tc>
          <w:tcPr>
            <w:tcW w:w="706" w:type="dxa"/>
          </w:tcPr>
          <w:p w14:paraId="067F857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4,6</w:t>
            </w:r>
          </w:p>
        </w:tc>
        <w:tc>
          <w:tcPr>
            <w:tcW w:w="706" w:type="dxa"/>
          </w:tcPr>
          <w:p w14:paraId="652F885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3,6</w:t>
            </w:r>
          </w:p>
        </w:tc>
        <w:tc>
          <w:tcPr>
            <w:tcW w:w="706" w:type="dxa"/>
          </w:tcPr>
          <w:p w14:paraId="6B8E12D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3,7</w:t>
            </w:r>
          </w:p>
        </w:tc>
        <w:tc>
          <w:tcPr>
            <w:tcW w:w="706" w:type="dxa"/>
          </w:tcPr>
          <w:p w14:paraId="4476E7B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14,0</w:t>
            </w:r>
          </w:p>
        </w:tc>
        <w:tc>
          <w:tcPr>
            <w:tcW w:w="706" w:type="dxa"/>
          </w:tcPr>
          <w:p w14:paraId="20A4A80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2,1</w:t>
            </w:r>
          </w:p>
        </w:tc>
      </w:tr>
      <w:tr w:rsidR="00ED7A5F" w:rsidRPr="00F36AD9" w14:paraId="127F6567" w14:textId="77777777" w:rsidTr="00711EF7">
        <w:trPr>
          <w:jc w:val="center"/>
        </w:trPr>
        <w:tc>
          <w:tcPr>
            <w:tcW w:w="1035" w:type="dxa"/>
            <w:vMerge/>
          </w:tcPr>
          <w:p w14:paraId="69060311" w14:textId="77777777" w:rsidR="00ED7A5F" w:rsidRPr="00F36AD9" w:rsidRDefault="00ED7A5F" w:rsidP="009A39B1">
            <w:pPr>
              <w:spacing w:before="120" w:after="120" w:line="360" w:lineRule="auto"/>
              <w:jc w:val="center"/>
              <w:rPr>
                <w:rFonts w:ascii="Arial" w:hAnsi="Arial" w:cs="Arial"/>
              </w:rPr>
            </w:pPr>
          </w:p>
        </w:tc>
        <w:tc>
          <w:tcPr>
            <w:tcW w:w="1243" w:type="dxa"/>
          </w:tcPr>
          <w:p w14:paraId="26B0836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75 lat+</w:t>
            </w:r>
          </w:p>
        </w:tc>
        <w:tc>
          <w:tcPr>
            <w:tcW w:w="706" w:type="dxa"/>
          </w:tcPr>
          <w:p w14:paraId="5CAD292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11,5</w:t>
            </w:r>
          </w:p>
        </w:tc>
        <w:tc>
          <w:tcPr>
            <w:tcW w:w="706" w:type="dxa"/>
          </w:tcPr>
          <w:p w14:paraId="7A0FD1B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10,8</w:t>
            </w:r>
          </w:p>
        </w:tc>
        <w:tc>
          <w:tcPr>
            <w:tcW w:w="706" w:type="dxa"/>
          </w:tcPr>
          <w:p w14:paraId="4BED6DE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11,2</w:t>
            </w:r>
          </w:p>
        </w:tc>
        <w:tc>
          <w:tcPr>
            <w:tcW w:w="706" w:type="dxa"/>
          </w:tcPr>
          <w:p w14:paraId="6E9E7D6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10,0</w:t>
            </w:r>
          </w:p>
        </w:tc>
        <w:tc>
          <w:tcPr>
            <w:tcW w:w="706" w:type="dxa"/>
          </w:tcPr>
          <w:p w14:paraId="513DB8A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30,0</w:t>
            </w:r>
          </w:p>
        </w:tc>
        <w:tc>
          <w:tcPr>
            <w:tcW w:w="706" w:type="dxa"/>
          </w:tcPr>
          <w:p w14:paraId="47E0B4A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7,0</w:t>
            </w:r>
          </w:p>
        </w:tc>
      </w:tr>
      <w:tr w:rsidR="00ED7A5F" w:rsidRPr="00F36AD9" w14:paraId="09F19D03" w14:textId="77777777" w:rsidTr="00711EF7">
        <w:trPr>
          <w:jc w:val="center"/>
        </w:trPr>
        <w:tc>
          <w:tcPr>
            <w:tcW w:w="1035" w:type="dxa"/>
            <w:vMerge/>
          </w:tcPr>
          <w:p w14:paraId="3C61E820" w14:textId="77777777" w:rsidR="00ED7A5F" w:rsidRPr="00F36AD9" w:rsidRDefault="00ED7A5F" w:rsidP="009A39B1">
            <w:pPr>
              <w:spacing w:before="120" w:after="120" w:line="360" w:lineRule="auto"/>
              <w:jc w:val="center"/>
              <w:rPr>
                <w:rFonts w:ascii="Arial" w:hAnsi="Arial" w:cs="Arial"/>
              </w:rPr>
            </w:pPr>
          </w:p>
        </w:tc>
        <w:tc>
          <w:tcPr>
            <w:tcW w:w="1243" w:type="dxa"/>
          </w:tcPr>
          <w:p w14:paraId="1312E6F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Ogółem</w:t>
            </w:r>
          </w:p>
        </w:tc>
        <w:tc>
          <w:tcPr>
            <w:tcW w:w="706" w:type="dxa"/>
          </w:tcPr>
          <w:p w14:paraId="5732AB2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2,5</w:t>
            </w:r>
          </w:p>
        </w:tc>
        <w:tc>
          <w:tcPr>
            <w:tcW w:w="706" w:type="dxa"/>
          </w:tcPr>
          <w:p w14:paraId="4DDCDDD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2,5</w:t>
            </w:r>
          </w:p>
        </w:tc>
        <w:tc>
          <w:tcPr>
            <w:tcW w:w="706" w:type="dxa"/>
          </w:tcPr>
          <w:p w14:paraId="2D36954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w:t>
            </w:r>
          </w:p>
        </w:tc>
        <w:tc>
          <w:tcPr>
            <w:tcW w:w="706" w:type="dxa"/>
          </w:tcPr>
          <w:p w14:paraId="2209DCC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2,3</w:t>
            </w:r>
          </w:p>
        </w:tc>
        <w:tc>
          <w:tcPr>
            <w:tcW w:w="706" w:type="dxa"/>
          </w:tcPr>
          <w:p w14:paraId="6F66734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1,7</w:t>
            </w:r>
          </w:p>
        </w:tc>
        <w:tc>
          <w:tcPr>
            <w:tcW w:w="706" w:type="dxa"/>
          </w:tcPr>
          <w:p w14:paraId="48629B6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1,6</w:t>
            </w:r>
          </w:p>
        </w:tc>
      </w:tr>
    </w:tbl>
    <w:p w14:paraId="50026278" w14:textId="1FFED884" w:rsidR="00ED7A5F" w:rsidRPr="00711EF7" w:rsidRDefault="00ED7A5F" w:rsidP="009A39B1">
      <w:pPr>
        <w:spacing w:before="120" w:after="120" w:line="360" w:lineRule="auto"/>
        <w:jc w:val="center"/>
        <w:rPr>
          <w:rFonts w:ascii="Arial" w:hAnsi="Arial" w:cs="Arial"/>
          <w:i/>
          <w:iCs/>
          <w:sz w:val="18"/>
          <w:szCs w:val="18"/>
        </w:rPr>
      </w:pPr>
      <w:r w:rsidRPr="00711EF7">
        <w:rPr>
          <w:rFonts w:ascii="Arial" w:hAnsi="Arial" w:cs="Arial"/>
          <w:i/>
          <w:iCs/>
          <w:sz w:val="18"/>
          <w:szCs w:val="18"/>
        </w:rPr>
        <w:t xml:space="preserve">Tabela </w:t>
      </w:r>
      <w:r w:rsidR="00624EEC" w:rsidRPr="00711EF7">
        <w:rPr>
          <w:rFonts w:ascii="Arial" w:hAnsi="Arial" w:cs="Arial"/>
          <w:i/>
          <w:iCs/>
          <w:sz w:val="18"/>
          <w:szCs w:val="18"/>
        </w:rPr>
        <w:t>31</w:t>
      </w:r>
      <w:r w:rsidRPr="00711EF7">
        <w:rPr>
          <w:rFonts w:ascii="Arial" w:hAnsi="Arial" w:cs="Arial"/>
          <w:i/>
          <w:iCs/>
          <w:sz w:val="18"/>
          <w:szCs w:val="18"/>
        </w:rPr>
        <w:t xml:space="preserve"> </w:t>
      </w:r>
      <w:r w:rsidR="00982453">
        <w:rPr>
          <w:rFonts w:ascii="Arial" w:hAnsi="Arial" w:cs="Arial"/>
          <w:i/>
          <w:iCs/>
          <w:sz w:val="18"/>
          <w:szCs w:val="18"/>
        </w:rPr>
        <w:t>–</w:t>
      </w:r>
      <w:r w:rsidRPr="00711EF7">
        <w:rPr>
          <w:rFonts w:ascii="Arial" w:hAnsi="Arial" w:cs="Arial"/>
          <w:i/>
          <w:iCs/>
          <w:sz w:val="18"/>
          <w:szCs w:val="18"/>
        </w:rPr>
        <w:t xml:space="preserve"> Samoocena stanu zdrowia (Self-perceived health) osób w wieku, co najmniej 60 lat (dla osób w wieku 60</w:t>
      </w:r>
      <w:r w:rsidR="00982453">
        <w:rPr>
          <w:rFonts w:ascii="Arial" w:hAnsi="Arial" w:cs="Arial"/>
          <w:i/>
          <w:iCs/>
          <w:sz w:val="18"/>
          <w:szCs w:val="18"/>
        </w:rPr>
        <w:t>–</w:t>
      </w:r>
      <w:r w:rsidRPr="00711EF7">
        <w:rPr>
          <w:rFonts w:ascii="Arial" w:hAnsi="Arial" w:cs="Arial"/>
          <w:i/>
          <w:iCs/>
          <w:sz w:val="18"/>
          <w:szCs w:val="18"/>
        </w:rPr>
        <w:t>74 i 75+) według miejsca zamieszkania, płci w latach 2016</w:t>
      </w:r>
      <w:r w:rsidR="00982453">
        <w:rPr>
          <w:rFonts w:ascii="Arial" w:hAnsi="Arial" w:cs="Arial"/>
          <w:i/>
          <w:iCs/>
          <w:sz w:val="18"/>
          <w:szCs w:val="18"/>
        </w:rPr>
        <w:t>–</w:t>
      </w:r>
      <w:r w:rsidRPr="00711EF7">
        <w:rPr>
          <w:rFonts w:ascii="Arial" w:hAnsi="Arial" w:cs="Arial"/>
          <w:i/>
          <w:iCs/>
          <w:sz w:val="18"/>
          <w:szCs w:val="18"/>
        </w:rPr>
        <w:t>2021</w:t>
      </w:r>
    </w:p>
    <w:p w14:paraId="7E393D83" w14:textId="0B9C8DD6" w:rsidR="00ED7A5F" w:rsidRPr="00F36AD9" w:rsidRDefault="00ED7A5F" w:rsidP="009A39B1">
      <w:pPr>
        <w:spacing w:before="120" w:after="120" w:line="360" w:lineRule="auto"/>
        <w:jc w:val="both"/>
        <w:rPr>
          <w:rFonts w:ascii="Arial" w:hAnsi="Arial" w:cs="Arial"/>
        </w:rPr>
      </w:pPr>
      <w:r w:rsidRPr="00F36AD9">
        <w:rPr>
          <w:rFonts w:ascii="Arial" w:hAnsi="Arial" w:cs="Arial"/>
        </w:rPr>
        <w:t>W kolejnych latach można zaobserwować wzrosty i spadki dynamiki zmian samooceny stanu zdrowia. Osoby starsze oceniają swój stan zdrowia ogólnie jako gorszy. W podziale na płeć kobiety gorzej niż mężczyźni oceniają swój stan zdrowia. W przypadku osób mieszkających na wsi i w miastach wartości wskaźnika samooceny były do siebie zbliżone</w:t>
      </w:r>
      <w:r w:rsidRPr="00F36AD9">
        <w:rPr>
          <w:rStyle w:val="Odwoanieprzypisudolnego"/>
          <w:rFonts w:ascii="Arial" w:hAnsi="Arial" w:cs="Arial"/>
        </w:rPr>
        <w:footnoteReference w:id="55"/>
      </w:r>
      <w:r w:rsidR="00B722D1">
        <w:rPr>
          <w:rFonts w:ascii="Arial" w:hAnsi="Arial" w:cs="Arial"/>
          <w:vertAlign w:val="superscript"/>
        </w:rPr>
        <w:t>)</w:t>
      </w:r>
      <w:r w:rsidRPr="00F36AD9">
        <w:rPr>
          <w:rFonts w:ascii="Arial" w:hAnsi="Arial" w:cs="Arial"/>
        </w:rPr>
        <w:t>.</w:t>
      </w:r>
    </w:p>
    <w:tbl>
      <w:tblPr>
        <w:tblStyle w:val="Tabela-Siatka"/>
        <w:tblW w:w="0" w:type="auto"/>
        <w:jc w:val="center"/>
        <w:tblLook w:val="04A0" w:firstRow="1" w:lastRow="0" w:firstColumn="1" w:lastColumn="0" w:noHBand="0" w:noVBand="1"/>
      </w:tblPr>
      <w:tblGrid>
        <w:gridCol w:w="1243"/>
        <w:gridCol w:w="881"/>
        <w:gridCol w:w="881"/>
        <w:gridCol w:w="881"/>
        <w:gridCol w:w="882"/>
        <w:gridCol w:w="882"/>
        <w:gridCol w:w="882"/>
        <w:gridCol w:w="882"/>
      </w:tblGrid>
      <w:tr w:rsidR="00ED7A5F" w:rsidRPr="00F36AD9" w14:paraId="550529B8" w14:textId="77777777" w:rsidTr="00711EF7">
        <w:trPr>
          <w:jc w:val="center"/>
        </w:trPr>
        <w:tc>
          <w:tcPr>
            <w:tcW w:w="1243" w:type="dxa"/>
            <w:shd w:val="clear" w:color="auto" w:fill="E7E6E6" w:themeFill="background2"/>
          </w:tcPr>
          <w:p w14:paraId="35C2FE55" w14:textId="77777777" w:rsidR="00ED7A5F" w:rsidRPr="00F36AD9" w:rsidRDefault="00ED7A5F" w:rsidP="009A39B1">
            <w:pPr>
              <w:spacing w:before="120" w:after="120" w:line="360" w:lineRule="auto"/>
              <w:jc w:val="center"/>
              <w:rPr>
                <w:rFonts w:ascii="Arial" w:hAnsi="Arial" w:cs="Arial"/>
                <w:color w:val="000000" w:themeColor="text1"/>
              </w:rPr>
            </w:pPr>
          </w:p>
        </w:tc>
        <w:tc>
          <w:tcPr>
            <w:tcW w:w="881" w:type="dxa"/>
            <w:shd w:val="clear" w:color="auto" w:fill="E7E6E6" w:themeFill="background2"/>
          </w:tcPr>
          <w:p w14:paraId="14A3C139"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2016</w:t>
            </w:r>
          </w:p>
        </w:tc>
        <w:tc>
          <w:tcPr>
            <w:tcW w:w="881" w:type="dxa"/>
            <w:shd w:val="clear" w:color="auto" w:fill="E7E6E6" w:themeFill="background2"/>
          </w:tcPr>
          <w:p w14:paraId="69385FFA"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2017</w:t>
            </w:r>
          </w:p>
        </w:tc>
        <w:tc>
          <w:tcPr>
            <w:tcW w:w="881" w:type="dxa"/>
            <w:shd w:val="clear" w:color="auto" w:fill="E7E6E6" w:themeFill="background2"/>
          </w:tcPr>
          <w:p w14:paraId="32C6E378"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2018</w:t>
            </w:r>
          </w:p>
        </w:tc>
        <w:tc>
          <w:tcPr>
            <w:tcW w:w="882" w:type="dxa"/>
            <w:shd w:val="clear" w:color="auto" w:fill="E7E6E6" w:themeFill="background2"/>
          </w:tcPr>
          <w:p w14:paraId="131150C8"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2019</w:t>
            </w:r>
          </w:p>
        </w:tc>
        <w:tc>
          <w:tcPr>
            <w:tcW w:w="882" w:type="dxa"/>
            <w:shd w:val="clear" w:color="auto" w:fill="E7E6E6" w:themeFill="background2"/>
          </w:tcPr>
          <w:p w14:paraId="1A54C87F"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2020</w:t>
            </w:r>
          </w:p>
        </w:tc>
        <w:tc>
          <w:tcPr>
            <w:tcW w:w="882" w:type="dxa"/>
            <w:shd w:val="clear" w:color="auto" w:fill="E7E6E6" w:themeFill="background2"/>
          </w:tcPr>
          <w:p w14:paraId="419C80AF"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2021</w:t>
            </w:r>
          </w:p>
        </w:tc>
        <w:tc>
          <w:tcPr>
            <w:tcW w:w="882" w:type="dxa"/>
            <w:shd w:val="clear" w:color="auto" w:fill="E7E6E6" w:themeFill="background2"/>
          </w:tcPr>
          <w:p w14:paraId="2C019D88" w14:textId="77777777" w:rsidR="00ED7A5F" w:rsidRPr="00F36AD9" w:rsidRDefault="00ED7A5F"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2022</w:t>
            </w:r>
          </w:p>
        </w:tc>
      </w:tr>
      <w:tr w:rsidR="00ED7A5F" w:rsidRPr="00F36AD9" w14:paraId="14FB0182" w14:textId="77777777" w:rsidTr="00C628AA">
        <w:trPr>
          <w:trHeight w:val="692"/>
          <w:jc w:val="center"/>
        </w:trPr>
        <w:tc>
          <w:tcPr>
            <w:tcW w:w="1243" w:type="dxa"/>
            <w:shd w:val="clear" w:color="auto" w:fill="E7E6E6" w:themeFill="background2"/>
          </w:tcPr>
          <w:p w14:paraId="421E6457"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Kobiety</w:t>
            </w:r>
          </w:p>
          <w:p w14:paraId="22FC380C" w14:textId="77777777" w:rsidR="00ED7A5F" w:rsidRPr="00F36AD9" w:rsidRDefault="00ED7A5F" w:rsidP="009A39B1">
            <w:pPr>
              <w:spacing w:before="120" w:after="120" w:line="360" w:lineRule="auto"/>
              <w:jc w:val="center"/>
              <w:rPr>
                <w:rFonts w:ascii="Arial" w:hAnsi="Arial" w:cs="Arial"/>
                <w:color w:val="000000" w:themeColor="text1"/>
              </w:rPr>
            </w:pPr>
          </w:p>
        </w:tc>
        <w:tc>
          <w:tcPr>
            <w:tcW w:w="881" w:type="dxa"/>
          </w:tcPr>
          <w:p w14:paraId="40FEE10D"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20,4</w:t>
            </w:r>
          </w:p>
        </w:tc>
        <w:tc>
          <w:tcPr>
            <w:tcW w:w="881" w:type="dxa"/>
          </w:tcPr>
          <w:p w14:paraId="0D0C8E83"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20,2</w:t>
            </w:r>
          </w:p>
        </w:tc>
        <w:tc>
          <w:tcPr>
            <w:tcW w:w="881" w:type="dxa"/>
          </w:tcPr>
          <w:p w14:paraId="35C3E273"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20,1</w:t>
            </w:r>
          </w:p>
        </w:tc>
        <w:tc>
          <w:tcPr>
            <w:tcW w:w="882" w:type="dxa"/>
          </w:tcPr>
          <w:p w14:paraId="36D32BB9"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20,1</w:t>
            </w:r>
          </w:p>
        </w:tc>
        <w:tc>
          <w:tcPr>
            <w:tcW w:w="882" w:type="dxa"/>
          </w:tcPr>
          <w:p w14:paraId="5E4118CB"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19,1</w:t>
            </w:r>
          </w:p>
        </w:tc>
        <w:tc>
          <w:tcPr>
            <w:tcW w:w="882" w:type="dxa"/>
          </w:tcPr>
          <w:p w14:paraId="0261139E"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18,4</w:t>
            </w:r>
          </w:p>
        </w:tc>
        <w:tc>
          <w:tcPr>
            <w:tcW w:w="882" w:type="dxa"/>
          </w:tcPr>
          <w:p w14:paraId="613A4F24"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19,5</w:t>
            </w:r>
          </w:p>
        </w:tc>
      </w:tr>
      <w:tr w:rsidR="00ED7A5F" w:rsidRPr="00F36AD9" w14:paraId="6EA0B33D" w14:textId="77777777" w:rsidTr="00711EF7">
        <w:trPr>
          <w:trHeight w:val="488"/>
          <w:jc w:val="center"/>
        </w:trPr>
        <w:tc>
          <w:tcPr>
            <w:tcW w:w="1243" w:type="dxa"/>
            <w:shd w:val="clear" w:color="auto" w:fill="E7E6E6" w:themeFill="background2"/>
          </w:tcPr>
          <w:p w14:paraId="7C759225"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Mężczyźni</w:t>
            </w:r>
          </w:p>
        </w:tc>
        <w:tc>
          <w:tcPr>
            <w:tcW w:w="881" w:type="dxa"/>
          </w:tcPr>
          <w:p w14:paraId="45747EF1"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16,0</w:t>
            </w:r>
          </w:p>
        </w:tc>
        <w:tc>
          <w:tcPr>
            <w:tcW w:w="881" w:type="dxa"/>
          </w:tcPr>
          <w:p w14:paraId="2136B3CD"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15,9</w:t>
            </w:r>
          </w:p>
        </w:tc>
        <w:tc>
          <w:tcPr>
            <w:tcW w:w="881" w:type="dxa"/>
          </w:tcPr>
          <w:p w14:paraId="4A9C878E"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15,8</w:t>
            </w:r>
          </w:p>
        </w:tc>
        <w:tc>
          <w:tcPr>
            <w:tcW w:w="882" w:type="dxa"/>
          </w:tcPr>
          <w:p w14:paraId="72092262"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16,0</w:t>
            </w:r>
          </w:p>
        </w:tc>
        <w:tc>
          <w:tcPr>
            <w:tcW w:w="882" w:type="dxa"/>
          </w:tcPr>
          <w:p w14:paraId="6378F499"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14,6</w:t>
            </w:r>
          </w:p>
        </w:tc>
        <w:tc>
          <w:tcPr>
            <w:tcW w:w="882" w:type="dxa"/>
          </w:tcPr>
          <w:p w14:paraId="324C7A1C"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14,1</w:t>
            </w:r>
          </w:p>
        </w:tc>
        <w:tc>
          <w:tcPr>
            <w:tcW w:w="882" w:type="dxa"/>
          </w:tcPr>
          <w:p w14:paraId="3AF5468F" w14:textId="77777777" w:rsidR="00ED7A5F" w:rsidRPr="00F36AD9" w:rsidRDefault="00ED7A5F" w:rsidP="009A39B1">
            <w:pPr>
              <w:spacing w:before="120" w:after="120" w:line="360" w:lineRule="auto"/>
              <w:jc w:val="center"/>
              <w:rPr>
                <w:rFonts w:ascii="Arial" w:hAnsi="Arial" w:cs="Arial"/>
                <w:color w:val="000000" w:themeColor="text1"/>
              </w:rPr>
            </w:pPr>
            <w:r w:rsidRPr="00F36AD9">
              <w:rPr>
                <w:rFonts w:ascii="Arial" w:hAnsi="Arial" w:cs="Arial"/>
                <w:color w:val="000000" w:themeColor="text1"/>
              </w:rPr>
              <w:t>15,3</w:t>
            </w:r>
          </w:p>
        </w:tc>
      </w:tr>
    </w:tbl>
    <w:p w14:paraId="02337610" w14:textId="34935672" w:rsidR="00ED7A5F" w:rsidRPr="00711EF7" w:rsidRDefault="00ED7A5F" w:rsidP="009A39B1">
      <w:pPr>
        <w:spacing w:before="120" w:after="120" w:line="360" w:lineRule="auto"/>
        <w:jc w:val="center"/>
        <w:rPr>
          <w:rFonts w:ascii="Arial" w:hAnsi="Arial" w:cs="Arial"/>
          <w:i/>
          <w:iCs/>
          <w:color w:val="000000" w:themeColor="text1"/>
          <w:sz w:val="18"/>
          <w:szCs w:val="18"/>
        </w:rPr>
      </w:pPr>
      <w:r w:rsidRPr="00711EF7">
        <w:rPr>
          <w:rFonts w:ascii="Arial" w:hAnsi="Arial" w:cs="Arial"/>
          <w:i/>
          <w:iCs/>
          <w:color w:val="000000" w:themeColor="text1"/>
          <w:sz w:val="18"/>
          <w:szCs w:val="18"/>
        </w:rPr>
        <w:t xml:space="preserve">Tabela </w:t>
      </w:r>
      <w:r w:rsidR="00624EEC" w:rsidRPr="00711EF7">
        <w:rPr>
          <w:rFonts w:ascii="Arial" w:hAnsi="Arial" w:cs="Arial"/>
          <w:i/>
          <w:iCs/>
          <w:color w:val="000000" w:themeColor="text1"/>
          <w:sz w:val="18"/>
          <w:szCs w:val="18"/>
        </w:rPr>
        <w:t>32</w:t>
      </w:r>
      <w:r w:rsidRPr="00711EF7">
        <w:rPr>
          <w:rFonts w:ascii="Arial" w:hAnsi="Arial" w:cs="Arial"/>
          <w:i/>
          <w:iCs/>
          <w:color w:val="000000" w:themeColor="text1"/>
          <w:sz w:val="18"/>
          <w:szCs w:val="18"/>
        </w:rPr>
        <w:t xml:space="preserve"> – Przeciętne dalsze trwanie życia kobiet i mężczyzn w wieku 65 lat w latach 2016</w:t>
      </w:r>
      <w:r w:rsidR="00982453">
        <w:rPr>
          <w:rFonts w:ascii="Arial" w:hAnsi="Arial" w:cs="Arial"/>
          <w:i/>
          <w:iCs/>
          <w:color w:val="000000" w:themeColor="text1"/>
          <w:sz w:val="18"/>
          <w:szCs w:val="18"/>
        </w:rPr>
        <w:t>–</w:t>
      </w:r>
      <w:r w:rsidRPr="00711EF7">
        <w:rPr>
          <w:rFonts w:ascii="Arial" w:hAnsi="Arial" w:cs="Arial"/>
          <w:i/>
          <w:iCs/>
          <w:color w:val="000000" w:themeColor="text1"/>
          <w:sz w:val="18"/>
          <w:szCs w:val="18"/>
        </w:rPr>
        <w:t>2022</w:t>
      </w:r>
    </w:p>
    <w:p w14:paraId="23C39ED4" w14:textId="2CE33D2C" w:rsidR="00734CD9" w:rsidRPr="00F36AD9" w:rsidRDefault="00ED7A5F" w:rsidP="009A39B1">
      <w:pPr>
        <w:spacing w:before="120" w:after="120" w:line="360" w:lineRule="auto"/>
        <w:rPr>
          <w:rFonts w:ascii="Arial" w:hAnsi="Arial" w:cs="Arial"/>
          <w:color w:val="000000" w:themeColor="text1"/>
        </w:rPr>
      </w:pPr>
      <w:r w:rsidRPr="00F36AD9">
        <w:rPr>
          <w:rFonts w:ascii="Arial" w:hAnsi="Arial" w:cs="Arial"/>
          <w:color w:val="000000" w:themeColor="text1"/>
        </w:rPr>
        <w:t>W 2022 r. należy odnotować spadek przeciętnego dalszego trwania życia zarówno kobiet jak i mężczyzn w porównaniu z 2016 r. U Kobiet spadek ten wyniósł 0,9 lat, u mężczyzn 0,7 lat</w:t>
      </w:r>
      <w:r w:rsidRPr="00F36AD9">
        <w:rPr>
          <w:rStyle w:val="Odwoanieprzypisudolnego"/>
          <w:rFonts w:ascii="Arial" w:hAnsi="Arial" w:cs="Arial"/>
          <w:color w:val="000000" w:themeColor="text1"/>
        </w:rPr>
        <w:footnoteReference w:id="56"/>
      </w:r>
      <w:r w:rsidR="00B722D1">
        <w:rPr>
          <w:rFonts w:ascii="Arial" w:hAnsi="Arial" w:cs="Arial"/>
          <w:color w:val="000000" w:themeColor="text1"/>
          <w:vertAlign w:val="superscript"/>
        </w:rPr>
        <w:t>)</w:t>
      </w:r>
      <w:r w:rsidRPr="00F36AD9">
        <w:rPr>
          <w:rFonts w:ascii="Arial" w:hAnsi="Arial" w:cs="Arial"/>
          <w:color w:val="000000" w:themeColor="text1"/>
        </w:rPr>
        <w:t>.</w:t>
      </w:r>
    </w:p>
    <w:tbl>
      <w:tblPr>
        <w:tblStyle w:val="Tabela-Siatka"/>
        <w:tblW w:w="0" w:type="auto"/>
        <w:tblLook w:val="04A0" w:firstRow="1" w:lastRow="0" w:firstColumn="1" w:lastColumn="0" w:noHBand="0" w:noVBand="1"/>
      </w:tblPr>
      <w:tblGrid>
        <w:gridCol w:w="2259"/>
        <w:gridCol w:w="971"/>
        <w:gridCol w:w="972"/>
        <w:gridCol w:w="972"/>
        <w:gridCol w:w="972"/>
        <w:gridCol w:w="972"/>
        <w:gridCol w:w="972"/>
        <w:gridCol w:w="972"/>
      </w:tblGrid>
      <w:tr w:rsidR="00ED7A5F" w:rsidRPr="00F36AD9" w14:paraId="55872EF5" w14:textId="77777777" w:rsidTr="001A7B15">
        <w:tc>
          <w:tcPr>
            <w:tcW w:w="2259" w:type="dxa"/>
            <w:shd w:val="clear" w:color="auto" w:fill="E7E6E6" w:themeFill="background2"/>
          </w:tcPr>
          <w:p w14:paraId="390874D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Województwo</w:t>
            </w:r>
          </w:p>
        </w:tc>
        <w:tc>
          <w:tcPr>
            <w:tcW w:w="971" w:type="dxa"/>
            <w:shd w:val="clear" w:color="auto" w:fill="E7E6E6" w:themeFill="background2"/>
          </w:tcPr>
          <w:p w14:paraId="1476774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2016</w:t>
            </w:r>
          </w:p>
        </w:tc>
        <w:tc>
          <w:tcPr>
            <w:tcW w:w="972" w:type="dxa"/>
            <w:shd w:val="clear" w:color="auto" w:fill="E7E6E6" w:themeFill="background2"/>
          </w:tcPr>
          <w:p w14:paraId="1FC9BFB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2017</w:t>
            </w:r>
          </w:p>
        </w:tc>
        <w:tc>
          <w:tcPr>
            <w:tcW w:w="972" w:type="dxa"/>
            <w:shd w:val="clear" w:color="auto" w:fill="E7E6E6" w:themeFill="background2"/>
          </w:tcPr>
          <w:p w14:paraId="19CCDE2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2018</w:t>
            </w:r>
          </w:p>
        </w:tc>
        <w:tc>
          <w:tcPr>
            <w:tcW w:w="972" w:type="dxa"/>
            <w:shd w:val="clear" w:color="auto" w:fill="E7E6E6" w:themeFill="background2"/>
          </w:tcPr>
          <w:p w14:paraId="6373054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2019</w:t>
            </w:r>
          </w:p>
        </w:tc>
        <w:tc>
          <w:tcPr>
            <w:tcW w:w="972" w:type="dxa"/>
            <w:shd w:val="clear" w:color="auto" w:fill="E7E6E6" w:themeFill="background2"/>
          </w:tcPr>
          <w:p w14:paraId="4E9EA52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2020</w:t>
            </w:r>
          </w:p>
        </w:tc>
        <w:tc>
          <w:tcPr>
            <w:tcW w:w="972" w:type="dxa"/>
            <w:shd w:val="clear" w:color="auto" w:fill="E7E6E6" w:themeFill="background2"/>
          </w:tcPr>
          <w:p w14:paraId="3733792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2021</w:t>
            </w:r>
          </w:p>
        </w:tc>
        <w:tc>
          <w:tcPr>
            <w:tcW w:w="972" w:type="dxa"/>
            <w:shd w:val="clear" w:color="auto" w:fill="E7E6E6" w:themeFill="background2"/>
          </w:tcPr>
          <w:p w14:paraId="4CBBA3C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2022</w:t>
            </w:r>
          </w:p>
        </w:tc>
      </w:tr>
      <w:tr w:rsidR="00ED7A5F" w:rsidRPr="00F36AD9" w14:paraId="76B1BD64" w14:textId="77777777" w:rsidTr="001A7B15">
        <w:tc>
          <w:tcPr>
            <w:tcW w:w="2259" w:type="dxa"/>
          </w:tcPr>
          <w:p w14:paraId="3E215E2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lastRenderedPageBreak/>
              <w:t>Polska</w:t>
            </w:r>
          </w:p>
        </w:tc>
        <w:tc>
          <w:tcPr>
            <w:tcW w:w="971" w:type="dxa"/>
          </w:tcPr>
          <w:p w14:paraId="212595E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8,4</w:t>
            </w:r>
          </w:p>
        </w:tc>
        <w:tc>
          <w:tcPr>
            <w:tcW w:w="972" w:type="dxa"/>
          </w:tcPr>
          <w:p w14:paraId="39F5487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8,5</w:t>
            </w:r>
          </w:p>
        </w:tc>
        <w:tc>
          <w:tcPr>
            <w:tcW w:w="972" w:type="dxa"/>
          </w:tcPr>
          <w:p w14:paraId="11E9CCE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8,5</w:t>
            </w:r>
          </w:p>
        </w:tc>
        <w:tc>
          <w:tcPr>
            <w:tcW w:w="972" w:type="dxa"/>
          </w:tcPr>
          <w:p w14:paraId="5165B0C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8,5</w:t>
            </w:r>
          </w:p>
        </w:tc>
        <w:tc>
          <w:tcPr>
            <w:tcW w:w="972" w:type="dxa"/>
          </w:tcPr>
          <w:p w14:paraId="453C72E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8,3</w:t>
            </w:r>
          </w:p>
        </w:tc>
        <w:tc>
          <w:tcPr>
            <w:tcW w:w="972" w:type="dxa"/>
          </w:tcPr>
          <w:p w14:paraId="3B0FE36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8,2</w:t>
            </w:r>
          </w:p>
        </w:tc>
        <w:tc>
          <w:tcPr>
            <w:tcW w:w="972" w:type="dxa"/>
          </w:tcPr>
          <w:p w14:paraId="6B92B83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8,6</w:t>
            </w:r>
          </w:p>
        </w:tc>
      </w:tr>
      <w:tr w:rsidR="00ED7A5F" w:rsidRPr="00F36AD9" w14:paraId="5C2674D2" w14:textId="77777777" w:rsidTr="001A7B15">
        <w:tc>
          <w:tcPr>
            <w:tcW w:w="2259" w:type="dxa"/>
          </w:tcPr>
          <w:p w14:paraId="1BBB942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Dolnośląskie</w:t>
            </w:r>
          </w:p>
        </w:tc>
        <w:tc>
          <w:tcPr>
            <w:tcW w:w="971" w:type="dxa"/>
          </w:tcPr>
          <w:p w14:paraId="062F422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5E09D5E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3A5F721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7AA94D5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4C0848F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c>
          <w:tcPr>
            <w:tcW w:w="972" w:type="dxa"/>
          </w:tcPr>
          <w:p w14:paraId="74E4D1A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094CA36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r>
      <w:tr w:rsidR="00ED7A5F" w:rsidRPr="00F36AD9" w14:paraId="095A34A5" w14:textId="77777777" w:rsidTr="001A7B15">
        <w:tc>
          <w:tcPr>
            <w:tcW w:w="2259" w:type="dxa"/>
          </w:tcPr>
          <w:p w14:paraId="4A5C8F8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Kujawsko-Pomorskie</w:t>
            </w:r>
          </w:p>
        </w:tc>
        <w:tc>
          <w:tcPr>
            <w:tcW w:w="971" w:type="dxa"/>
          </w:tcPr>
          <w:p w14:paraId="5BFB15D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4A80E2B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4D8686F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3CF538B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8,7</w:t>
            </w:r>
          </w:p>
        </w:tc>
        <w:tc>
          <w:tcPr>
            <w:tcW w:w="972" w:type="dxa"/>
          </w:tcPr>
          <w:p w14:paraId="268E26D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3674D5D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3B3C0A0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r>
      <w:tr w:rsidR="00ED7A5F" w:rsidRPr="00F36AD9" w14:paraId="666B657E" w14:textId="77777777" w:rsidTr="001A7B15">
        <w:tc>
          <w:tcPr>
            <w:tcW w:w="2259" w:type="dxa"/>
          </w:tcPr>
          <w:p w14:paraId="64A25FF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Lubelskie</w:t>
            </w:r>
          </w:p>
        </w:tc>
        <w:tc>
          <w:tcPr>
            <w:tcW w:w="971" w:type="dxa"/>
          </w:tcPr>
          <w:p w14:paraId="4447EE7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1693B7A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3BFA320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085E09A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1AA49CE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382489A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6CC1EB4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r>
      <w:tr w:rsidR="00ED7A5F" w:rsidRPr="00F36AD9" w14:paraId="30B5D869" w14:textId="77777777" w:rsidTr="001A7B15">
        <w:tc>
          <w:tcPr>
            <w:tcW w:w="2259" w:type="dxa"/>
          </w:tcPr>
          <w:p w14:paraId="4121923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Lubuskie</w:t>
            </w:r>
          </w:p>
        </w:tc>
        <w:tc>
          <w:tcPr>
            <w:tcW w:w="971" w:type="dxa"/>
          </w:tcPr>
          <w:p w14:paraId="3FF393C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7,9</w:t>
            </w:r>
          </w:p>
        </w:tc>
        <w:tc>
          <w:tcPr>
            <w:tcW w:w="972" w:type="dxa"/>
          </w:tcPr>
          <w:p w14:paraId="7E79624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11BB487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8,7</w:t>
            </w:r>
          </w:p>
        </w:tc>
        <w:tc>
          <w:tcPr>
            <w:tcW w:w="972" w:type="dxa"/>
          </w:tcPr>
          <w:p w14:paraId="58D7794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9,1</w:t>
            </w:r>
          </w:p>
        </w:tc>
        <w:tc>
          <w:tcPr>
            <w:tcW w:w="972" w:type="dxa"/>
          </w:tcPr>
          <w:p w14:paraId="5D53C12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9,1</w:t>
            </w:r>
          </w:p>
        </w:tc>
        <w:tc>
          <w:tcPr>
            <w:tcW w:w="972" w:type="dxa"/>
          </w:tcPr>
          <w:p w14:paraId="7124D4E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c>
          <w:tcPr>
            <w:tcW w:w="972" w:type="dxa"/>
          </w:tcPr>
          <w:p w14:paraId="2D08411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9,5</w:t>
            </w:r>
          </w:p>
        </w:tc>
      </w:tr>
      <w:tr w:rsidR="00ED7A5F" w:rsidRPr="00F36AD9" w14:paraId="25B9F79A" w14:textId="77777777" w:rsidTr="001A7B15">
        <w:tc>
          <w:tcPr>
            <w:tcW w:w="2259" w:type="dxa"/>
          </w:tcPr>
          <w:p w14:paraId="4B3C11C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Łódzkie</w:t>
            </w:r>
          </w:p>
        </w:tc>
        <w:tc>
          <w:tcPr>
            <w:tcW w:w="971" w:type="dxa"/>
          </w:tcPr>
          <w:p w14:paraId="5A83E79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1159AC2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382E5BD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6587054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07E14B8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7,9</w:t>
            </w:r>
          </w:p>
        </w:tc>
        <w:tc>
          <w:tcPr>
            <w:tcW w:w="972" w:type="dxa"/>
          </w:tcPr>
          <w:p w14:paraId="691B6DB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9,0</w:t>
            </w:r>
          </w:p>
        </w:tc>
        <w:tc>
          <w:tcPr>
            <w:tcW w:w="972" w:type="dxa"/>
          </w:tcPr>
          <w:p w14:paraId="5C4D8A2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7,9</w:t>
            </w:r>
          </w:p>
        </w:tc>
      </w:tr>
      <w:tr w:rsidR="00ED7A5F" w:rsidRPr="00F36AD9" w14:paraId="508CB261" w14:textId="77777777" w:rsidTr="001A7B15">
        <w:tc>
          <w:tcPr>
            <w:tcW w:w="2259" w:type="dxa"/>
          </w:tcPr>
          <w:p w14:paraId="6A5C84F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Małopolskie</w:t>
            </w:r>
          </w:p>
        </w:tc>
        <w:tc>
          <w:tcPr>
            <w:tcW w:w="971" w:type="dxa"/>
          </w:tcPr>
          <w:p w14:paraId="7A65F68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34AEBFF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2F06CEA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8,7</w:t>
            </w:r>
          </w:p>
        </w:tc>
        <w:tc>
          <w:tcPr>
            <w:tcW w:w="972" w:type="dxa"/>
          </w:tcPr>
          <w:p w14:paraId="3333B74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620B4FB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66FD5A3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c>
          <w:tcPr>
            <w:tcW w:w="972" w:type="dxa"/>
          </w:tcPr>
          <w:p w14:paraId="207C030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r>
      <w:tr w:rsidR="00ED7A5F" w:rsidRPr="00F36AD9" w14:paraId="785B424E" w14:textId="77777777" w:rsidTr="001A7B15">
        <w:tc>
          <w:tcPr>
            <w:tcW w:w="2259" w:type="dxa"/>
          </w:tcPr>
          <w:p w14:paraId="40A40BB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Mazowieckie</w:t>
            </w:r>
          </w:p>
        </w:tc>
        <w:tc>
          <w:tcPr>
            <w:tcW w:w="971" w:type="dxa"/>
          </w:tcPr>
          <w:p w14:paraId="7062CC4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9,0</w:t>
            </w:r>
          </w:p>
        </w:tc>
        <w:tc>
          <w:tcPr>
            <w:tcW w:w="972" w:type="dxa"/>
          </w:tcPr>
          <w:p w14:paraId="1943238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3FB7796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7CB9C34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7D84761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5DB35CB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44F7FAB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r>
      <w:tr w:rsidR="00ED7A5F" w:rsidRPr="00F36AD9" w14:paraId="583E2058" w14:textId="77777777" w:rsidTr="001A7B15">
        <w:tc>
          <w:tcPr>
            <w:tcW w:w="2259" w:type="dxa"/>
          </w:tcPr>
          <w:p w14:paraId="600BB12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Opolskie</w:t>
            </w:r>
          </w:p>
        </w:tc>
        <w:tc>
          <w:tcPr>
            <w:tcW w:w="971" w:type="dxa"/>
          </w:tcPr>
          <w:p w14:paraId="3B97368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33129B7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6BE35C0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0C4E680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36FA05E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30C1203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7BFDF21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9,0</w:t>
            </w:r>
          </w:p>
        </w:tc>
      </w:tr>
      <w:tr w:rsidR="00ED7A5F" w:rsidRPr="00F36AD9" w14:paraId="71EF649E" w14:textId="77777777" w:rsidTr="001A7B15">
        <w:tc>
          <w:tcPr>
            <w:tcW w:w="2259" w:type="dxa"/>
          </w:tcPr>
          <w:p w14:paraId="626BB9B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Podkarpackie</w:t>
            </w:r>
          </w:p>
        </w:tc>
        <w:tc>
          <w:tcPr>
            <w:tcW w:w="971" w:type="dxa"/>
          </w:tcPr>
          <w:p w14:paraId="59BFA07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277B643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8,6</w:t>
            </w:r>
          </w:p>
        </w:tc>
        <w:tc>
          <w:tcPr>
            <w:tcW w:w="972" w:type="dxa"/>
          </w:tcPr>
          <w:p w14:paraId="43C0AFA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521E93E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7A1D95C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5C08EE3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5DA7302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r>
      <w:tr w:rsidR="00ED7A5F" w:rsidRPr="00F36AD9" w14:paraId="11152EE2" w14:textId="77777777" w:rsidTr="001A7B15">
        <w:tc>
          <w:tcPr>
            <w:tcW w:w="2259" w:type="dxa"/>
          </w:tcPr>
          <w:p w14:paraId="07F3E56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Podlaskie</w:t>
            </w:r>
          </w:p>
        </w:tc>
        <w:tc>
          <w:tcPr>
            <w:tcW w:w="971" w:type="dxa"/>
          </w:tcPr>
          <w:p w14:paraId="32B5735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7615D9C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8,7</w:t>
            </w:r>
          </w:p>
        </w:tc>
        <w:tc>
          <w:tcPr>
            <w:tcW w:w="972" w:type="dxa"/>
          </w:tcPr>
          <w:p w14:paraId="3F50314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027E90F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4C8BFAF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c>
          <w:tcPr>
            <w:tcW w:w="972" w:type="dxa"/>
          </w:tcPr>
          <w:p w14:paraId="3128C30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03CE015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r>
      <w:tr w:rsidR="00ED7A5F" w:rsidRPr="00F36AD9" w14:paraId="57AD8F9C" w14:textId="77777777" w:rsidTr="001A7B15">
        <w:tc>
          <w:tcPr>
            <w:tcW w:w="2259" w:type="dxa"/>
          </w:tcPr>
          <w:p w14:paraId="74B45F4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Pomorskie</w:t>
            </w:r>
          </w:p>
        </w:tc>
        <w:tc>
          <w:tcPr>
            <w:tcW w:w="971" w:type="dxa"/>
          </w:tcPr>
          <w:p w14:paraId="46B7219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7A8FB9A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c>
          <w:tcPr>
            <w:tcW w:w="972" w:type="dxa"/>
          </w:tcPr>
          <w:p w14:paraId="76D3014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c>
          <w:tcPr>
            <w:tcW w:w="972" w:type="dxa"/>
          </w:tcPr>
          <w:p w14:paraId="17E5F71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6C43DFA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8,7</w:t>
            </w:r>
          </w:p>
        </w:tc>
        <w:tc>
          <w:tcPr>
            <w:tcW w:w="972" w:type="dxa"/>
          </w:tcPr>
          <w:p w14:paraId="02E8D8E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39D5BC8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r>
      <w:tr w:rsidR="00ED7A5F" w:rsidRPr="00F36AD9" w14:paraId="1E3FD16C" w14:textId="77777777" w:rsidTr="001A7B15">
        <w:tc>
          <w:tcPr>
            <w:tcW w:w="2259" w:type="dxa"/>
          </w:tcPr>
          <w:p w14:paraId="386B2FF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Śląskie</w:t>
            </w:r>
          </w:p>
        </w:tc>
        <w:tc>
          <w:tcPr>
            <w:tcW w:w="971" w:type="dxa"/>
          </w:tcPr>
          <w:p w14:paraId="031CA7F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7D65A61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3FA2CDD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63C005D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58AC637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c>
          <w:tcPr>
            <w:tcW w:w="972" w:type="dxa"/>
          </w:tcPr>
          <w:p w14:paraId="6871AB9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7,9</w:t>
            </w:r>
          </w:p>
        </w:tc>
        <w:tc>
          <w:tcPr>
            <w:tcW w:w="972" w:type="dxa"/>
          </w:tcPr>
          <w:p w14:paraId="6BCFCED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r>
      <w:tr w:rsidR="00ED7A5F" w:rsidRPr="00F36AD9" w14:paraId="1CC29EFC" w14:textId="77777777" w:rsidTr="001A7B15">
        <w:tc>
          <w:tcPr>
            <w:tcW w:w="2259" w:type="dxa"/>
          </w:tcPr>
          <w:p w14:paraId="1151EDA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Świętokrzyskie</w:t>
            </w:r>
          </w:p>
        </w:tc>
        <w:tc>
          <w:tcPr>
            <w:tcW w:w="971" w:type="dxa"/>
          </w:tcPr>
          <w:p w14:paraId="0F18171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c>
          <w:tcPr>
            <w:tcW w:w="972" w:type="dxa"/>
          </w:tcPr>
          <w:p w14:paraId="2A39750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794BCB4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c>
          <w:tcPr>
            <w:tcW w:w="972" w:type="dxa"/>
          </w:tcPr>
          <w:p w14:paraId="6BC19FE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7E1F732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8,1</w:t>
            </w:r>
          </w:p>
        </w:tc>
        <w:tc>
          <w:tcPr>
            <w:tcW w:w="972" w:type="dxa"/>
          </w:tcPr>
          <w:p w14:paraId="17914EC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8,0</w:t>
            </w:r>
          </w:p>
        </w:tc>
        <w:tc>
          <w:tcPr>
            <w:tcW w:w="972" w:type="dxa"/>
          </w:tcPr>
          <w:p w14:paraId="3C86DC6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8,2</w:t>
            </w:r>
          </w:p>
        </w:tc>
      </w:tr>
      <w:tr w:rsidR="00ED7A5F" w:rsidRPr="00F36AD9" w14:paraId="1A626894" w14:textId="77777777" w:rsidTr="001A7B15">
        <w:tc>
          <w:tcPr>
            <w:tcW w:w="2259" w:type="dxa"/>
          </w:tcPr>
          <w:p w14:paraId="7159E02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Warmińsko-Mazurskie</w:t>
            </w:r>
          </w:p>
        </w:tc>
        <w:tc>
          <w:tcPr>
            <w:tcW w:w="971" w:type="dxa"/>
          </w:tcPr>
          <w:p w14:paraId="1FF9BB6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4A97E3F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c>
          <w:tcPr>
            <w:tcW w:w="972" w:type="dxa"/>
          </w:tcPr>
          <w:p w14:paraId="4012653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8,9</w:t>
            </w:r>
          </w:p>
        </w:tc>
        <w:tc>
          <w:tcPr>
            <w:tcW w:w="972" w:type="dxa"/>
          </w:tcPr>
          <w:p w14:paraId="1CC2801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8,7</w:t>
            </w:r>
          </w:p>
        </w:tc>
        <w:tc>
          <w:tcPr>
            <w:tcW w:w="972" w:type="dxa"/>
          </w:tcPr>
          <w:p w14:paraId="6CB8F5A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8,6</w:t>
            </w:r>
          </w:p>
        </w:tc>
        <w:tc>
          <w:tcPr>
            <w:tcW w:w="972" w:type="dxa"/>
          </w:tcPr>
          <w:p w14:paraId="0EB4045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8,5</w:t>
            </w:r>
          </w:p>
        </w:tc>
        <w:tc>
          <w:tcPr>
            <w:tcW w:w="972" w:type="dxa"/>
          </w:tcPr>
          <w:p w14:paraId="2B1687B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8,4</w:t>
            </w:r>
          </w:p>
        </w:tc>
      </w:tr>
      <w:tr w:rsidR="00ED7A5F" w:rsidRPr="00F36AD9" w14:paraId="22E79992" w14:textId="77777777" w:rsidTr="001A7B15">
        <w:tc>
          <w:tcPr>
            <w:tcW w:w="2259" w:type="dxa"/>
          </w:tcPr>
          <w:p w14:paraId="4C52C67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Wielkopolskie</w:t>
            </w:r>
          </w:p>
        </w:tc>
        <w:tc>
          <w:tcPr>
            <w:tcW w:w="971" w:type="dxa"/>
          </w:tcPr>
          <w:p w14:paraId="1E948EC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7,9</w:t>
            </w:r>
          </w:p>
        </w:tc>
        <w:tc>
          <w:tcPr>
            <w:tcW w:w="972" w:type="dxa"/>
          </w:tcPr>
          <w:p w14:paraId="443585E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545F28E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61B0863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9,1</w:t>
            </w:r>
          </w:p>
        </w:tc>
        <w:tc>
          <w:tcPr>
            <w:tcW w:w="972" w:type="dxa"/>
          </w:tcPr>
          <w:p w14:paraId="4C1A18E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9,2</w:t>
            </w:r>
          </w:p>
        </w:tc>
        <w:tc>
          <w:tcPr>
            <w:tcW w:w="972" w:type="dxa"/>
          </w:tcPr>
          <w:p w14:paraId="203AAB8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9,1</w:t>
            </w:r>
          </w:p>
        </w:tc>
        <w:tc>
          <w:tcPr>
            <w:tcW w:w="972" w:type="dxa"/>
          </w:tcPr>
          <w:p w14:paraId="05D3A18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9,5</w:t>
            </w:r>
          </w:p>
        </w:tc>
      </w:tr>
      <w:tr w:rsidR="00ED7A5F" w:rsidRPr="00F36AD9" w14:paraId="1D24C098" w14:textId="77777777" w:rsidTr="001A7B15">
        <w:tc>
          <w:tcPr>
            <w:tcW w:w="2259" w:type="dxa"/>
          </w:tcPr>
          <w:p w14:paraId="29FB495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Zachodniopomorskie</w:t>
            </w:r>
          </w:p>
        </w:tc>
        <w:tc>
          <w:tcPr>
            <w:tcW w:w="971" w:type="dxa"/>
          </w:tcPr>
          <w:p w14:paraId="283A27A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7,9</w:t>
            </w:r>
          </w:p>
        </w:tc>
        <w:tc>
          <w:tcPr>
            <w:tcW w:w="972" w:type="dxa"/>
          </w:tcPr>
          <w:p w14:paraId="5A10650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8,3</w:t>
            </w:r>
          </w:p>
        </w:tc>
        <w:tc>
          <w:tcPr>
            <w:tcW w:w="972" w:type="dxa"/>
          </w:tcPr>
          <w:p w14:paraId="4201515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8,8</w:t>
            </w:r>
          </w:p>
        </w:tc>
        <w:tc>
          <w:tcPr>
            <w:tcW w:w="972" w:type="dxa"/>
          </w:tcPr>
          <w:p w14:paraId="479ADB4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9,1</w:t>
            </w:r>
          </w:p>
        </w:tc>
        <w:tc>
          <w:tcPr>
            <w:tcW w:w="972" w:type="dxa"/>
          </w:tcPr>
          <w:p w14:paraId="1ADB677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9,3</w:t>
            </w:r>
          </w:p>
        </w:tc>
        <w:tc>
          <w:tcPr>
            <w:tcW w:w="972" w:type="dxa"/>
          </w:tcPr>
          <w:p w14:paraId="6E1C57C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9,1</w:t>
            </w:r>
          </w:p>
        </w:tc>
        <w:tc>
          <w:tcPr>
            <w:tcW w:w="972" w:type="dxa"/>
          </w:tcPr>
          <w:p w14:paraId="5060658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9,5</w:t>
            </w:r>
          </w:p>
        </w:tc>
      </w:tr>
    </w:tbl>
    <w:p w14:paraId="25FD500D" w14:textId="22AC5DF8" w:rsidR="00ED7A5F" w:rsidRPr="00711EF7" w:rsidRDefault="001A7B15" w:rsidP="009A39B1">
      <w:pPr>
        <w:spacing w:before="120" w:after="120" w:line="360" w:lineRule="auto"/>
        <w:jc w:val="center"/>
        <w:rPr>
          <w:rFonts w:ascii="Arial" w:hAnsi="Arial" w:cs="Arial"/>
          <w:i/>
          <w:iCs/>
          <w:color w:val="000000" w:themeColor="text1"/>
          <w:sz w:val="18"/>
          <w:szCs w:val="18"/>
        </w:rPr>
      </w:pPr>
      <w:r w:rsidRPr="00711EF7">
        <w:rPr>
          <w:rFonts w:ascii="Arial" w:hAnsi="Arial" w:cs="Arial"/>
          <w:i/>
          <w:iCs/>
          <w:color w:val="000000" w:themeColor="text1"/>
          <w:sz w:val="18"/>
          <w:szCs w:val="18"/>
        </w:rPr>
        <w:t xml:space="preserve">Tabela </w:t>
      </w:r>
      <w:r w:rsidR="00624EEC" w:rsidRPr="00711EF7">
        <w:rPr>
          <w:rFonts w:ascii="Arial" w:hAnsi="Arial" w:cs="Arial"/>
          <w:i/>
          <w:iCs/>
          <w:color w:val="000000" w:themeColor="text1"/>
          <w:sz w:val="18"/>
          <w:szCs w:val="18"/>
        </w:rPr>
        <w:t>33</w:t>
      </w:r>
      <w:r w:rsidRPr="00711EF7">
        <w:rPr>
          <w:rFonts w:ascii="Arial" w:hAnsi="Arial" w:cs="Arial"/>
          <w:i/>
          <w:iCs/>
          <w:color w:val="000000" w:themeColor="text1"/>
          <w:sz w:val="18"/>
          <w:szCs w:val="18"/>
        </w:rPr>
        <w:t xml:space="preserve"> – Oczekiwana długość życia w zdrowiu kobiet w wieku 65 lat w poszczególnych województwach</w:t>
      </w:r>
    </w:p>
    <w:p w14:paraId="44CEC9E0" w14:textId="0B6794C5" w:rsidR="00711EF7" w:rsidRPr="00F36AD9" w:rsidRDefault="00ED7A5F" w:rsidP="009A39B1">
      <w:pPr>
        <w:spacing w:before="120" w:after="120" w:line="360" w:lineRule="auto"/>
        <w:rPr>
          <w:rFonts w:ascii="Arial" w:hAnsi="Arial" w:cs="Arial"/>
          <w:color w:val="000000" w:themeColor="text1"/>
        </w:rPr>
      </w:pPr>
      <w:r w:rsidRPr="00F36AD9">
        <w:rPr>
          <w:rFonts w:ascii="Arial" w:hAnsi="Arial" w:cs="Arial"/>
          <w:color w:val="000000" w:themeColor="text1"/>
        </w:rPr>
        <w:t>Oczekiwana długość życia w zdrowiu kobiet w wieku 65 lat w latach 2016</w:t>
      </w:r>
      <w:r w:rsidR="00982453">
        <w:rPr>
          <w:rFonts w:ascii="Arial" w:hAnsi="Arial" w:cs="Arial"/>
          <w:color w:val="000000" w:themeColor="text1"/>
        </w:rPr>
        <w:t>–</w:t>
      </w:r>
      <w:r w:rsidRPr="00F36AD9">
        <w:rPr>
          <w:rFonts w:ascii="Arial" w:hAnsi="Arial" w:cs="Arial"/>
          <w:color w:val="000000" w:themeColor="text1"/>
        </w:rPr>
        <w:t xml:space="preserve">2022 ulegała nieznacznym fluktuacjom. Największy wzrost odnotowano w województwie wielkopolskim, </w:t>
      </w:r>
      <w:r w:rsidRPr="00F36AD9">
        <w:rPr>
          <w:rFonts w:ascii="Arial" w:hAnsi="Arial" w:cs="Arial"/>
          <w:color w:val="000000" w:themeColor="text1"/>
        </w:rPr>
        <w:lastRenderedPageBreak/>
        <w:t>lubuskim i zachodniopomorskim, o 1,6 lat, największy spadek odnotowano w województwie łódzkim, o 0,9 lat</w:t>
      </w:r>
      <w:r w:rsidR="001A7B15" w:rsidRPr="00F36AD9">
        <w:rPr>
          <w:rStyle w:val="Odwoanieprzypisudolnego"/>
          <w:rFonts w:ascii="Arial" w:hAnsi="Arial" w:cs="Arial"/>
          <w:color w:val="000000" w:themeColor="text1"/>
        </w:rPr>
        <w:footnoteReference w:id="57"/>
      </w:r>
      <w:r w:rsidR="00B722D1">
        <w:rPr>
          <w:rFonts w:ascii="Arial" w:hAnsi="Arial" w:cs="Arial"/>
          <w:color w:val="000000" w:themeColor="text1"/>
          <w:vertAlign w:val="superscript"/>
        </w:rPr>
        <w:t>)</w:t>
      </w:r>
      <w:r w:rsidRPr="00F36AD9">
        <w:rPr>
          <w:rFonts w:ascii="Arial" w:hAnsi="Arial" w:cs="Arial"/>
          <w:color w:val="000000" w:themeColor="text1"/>
        </w:rPr>
        <w:t>.</w:t>
      </w:r>
    </w:p>
    <w:tbl>
      <w:tblPr>
        <w:tblStyle w:val="Tabela-Siatka"/>
        <w:tblW w:w="0" w:type="auto"/>
        <w:tblLook w:val="04A0" w:firstRow="1" w:lastRow="0" w:firstColumn="1" w:lastColumn="0" w:noHBand="0" w:noVBand="1"/>
      </w:tblPr>
      <w:tblGrid>
        <w:gridCol w:w="2259"/>
        <w:gridCol w:w="971"/>
        <w:gridCol w:w="972"/>
        <w:gridCol w:w="972"/>
        <w:gridCol w:w="972"/>
        <w:gridCol w:w="972"/>
        <w:gridCol w:w="972"/>
        <w:gridCol w:w="972"/>
      </w:tblGrid>
      <w:tr w:rsidR="00ED7A5F" w:rsidRPr="00F36AD9" w14:paraId="67F2E776" w14:textId="77777777" w:rsidTr="00ED7A5F">
        <w:tc>
          <w:tcPr>
            <w:tcW w:w="2259" w:type="dxa"/>
            <w:shd w:val="clear" w:color="auto" w:fill="E7E6E6" w:themeFill="background2"/>
          </w:tcPr>
          <w:p w14:paraId="46FEB32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Województwo </w:t>
            </w:r>
          </w:p>
        </w:tc>
        <w:tc>
          <w:tcPr>
            <w:tcW w:w="971" w:type="dxa"/>
            <w:shd w:val="clear" w:color="auto" w:fill="E7E6E6" w:themeFill="background2"/>
          </w:tcPr>
          <w:p w14:paraId="342CF86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2016 </w:t>
            </w:r>
          </w:p>
        </w:tc>
        <w:tc>
          <w:tcPr>
            <w:tcW w:w="972" w:type="dxa"/>
            <w:shd w:val="clear" w:color="auto" w:fill="E7E6E6" w:themeFill="background2"/>
          </w:tcPr>
          <w:p w14:paraId="3C434C1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2017 </w:t>
            </w:r>
          </w:p>
        </w:tc>
        <w:tc>
          <w:tcPr>
            <w:tcW w:w="972" w:type="dxa"/>
            <w:shd w:val="clear" w:color="auto" w:fill="E7E6E6" w:themeFill="background2"/>
          </w:tcPr>
          <w:p w14:paraId="7CCA9D5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2018 </w:t>
            </w:r>
          </w:p>
        </w:tc>
        <w:tc>
          <w:tcPr>
            <w:tcW w:w="972" w:type="dxa"/>
            <w:shd w:val="clear" w:color="auto" w:fill="E7E6E6" w:themeFill="background2"/>
          </w:tcPr>
          <w:p w14:paraId="0402F90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2019 </w:t>
            </w:r>
          </w:p>
        </w:tc>
        <w:tc>
          <w:tcPr>
            <w:tcW w:w="972" w:type="dxa"/>
            <w:shd w:val="clear" w:color="auto" w:fill="E7E6E6" w:themeFill="background2"/>
          </w:tcPr>
          <w:p w14:paraId="01188D7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2020 </w:t>
            </w:r>
          </w:p>
        </w:tc>
        <w:tc>
          <w:tcPr>
            <w:tcW w:w="972" w:type="dxa"/>
            <w:shd w:val="clear" w:color="auto" w:fill="E7E6E6" w:themeFill="background2"/>
          </w:tcPr>
          <w:p w14:paraId="25F6B9E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2021 </w:t>
            </w:r>
          </w:p>
        </w:tc>
        <w:tc>
          <w:tcPr>
            <w:tcW w:w="972" w:type="dxa"/>
            <w:shd w:val="clear" w:color="auto" w:fill="E7E6E6" w:themeFill="background2"/>
          </w:tcPr>
          <w:p w14:paraId="0545F5C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2022 </w:t>
            </w:r>
          </w:p>
        </w:tc>
      </w:tr>
      <w:tr w:rsidR="00ED7A5F" w:rsidRPr="00F36AD9" w14:paraId="13D03500" w14:textId="77777777" w:rsidTr="00ED7A5F">
        <w:tc>
          <w:tcPr>
            <w:tcW w:w="2259" w:type="dxa"/>
          </w:tcPr>
          <w:p w14:paraId="6CA68E5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Polska </w:t>
            </w:r>
          </w:p>
        </w:tc>
        <w:tc>
          <w:tcPr>
            <w:tcW w:w="971" w:type="dxa"/>
          </w:tcPr>
          <w:p w14:paraId="4CAF9A7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7,4 </w:t>
            </w:r>
          </w:p>
        </w:tc>
        <w:tc>
          <w:tcPr>
            <w:tcW w:w="972" w:type="dxa"/>
          </w:tcPr>
          <w:p w14:paraId="07C6830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7,6 </w:t>
            </w:r>
          </w:p>
        </w:tc>
        <w:tc>
          <w:tcPr>
            <w:tcW w:w="972" w:type="dxa"/>
          </w:tcPr>
          <w:p w14:paraId="659E7B2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7,8 </w:t>
            </w:r>
          </w:p>
        </w:tc>
        <w:tc>
          <w:tcPr>
            <w:tcW w:w="972" w:type="dxa"/>
          </w:tcPr>
          <w:p w14:paraId="0BE7D44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7,8 </w:t>
            </w:r>
          </w:p>
        </w:tc>
        <w:tc>
          <w:tcPr>
            <w:tcW w:w="972" w:type="dxa"/>
          </w:tcPr>
          <w:p w14:paraId="57C6547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7,3 </w:t>
            </w:r>
          </w:p>
        </w:tc>
        <w:tc>
          <w:tcPr>
            <w:tcW w:w="972" w:type="dxa"/>
          </w:tcPr>
          <w:p w14:paraId="6EA45D4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7,1 </w:t>
            </w:r>
          </w:p>
        </w:tc>
        <w:tc>
          <w:tcPr>
            <w:tcW w:w="972" w:type="dxa"/>
          </w:tcPr>
          <w:p w14:paraId="329B887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b/>
                <w:bCs/>
              </w:rPr>
              <w:t xml:space="preserve">7,6 </w:t>
            </w:r>
          </w:p>
        </w:tc>
      </w:tr>
      <w:tr w:rsidR="00ED7A5F" w:rsidRPr="00F36AD9" w14:paraId="21953EA2" w14:textId="77777777" w:rsidTr="00ED7A5F">
        <w:tc>
          <w:tcPr>
            <w:tcW w:w="2259" w:type="dxa"/>
          </w:tcPr>
          <w:p w14:paraId="358DF1B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Dolnośląskie </w:t>
            </w:r>
          </w:p>
        </w:tc>
        <w:tc>
          <w:tcPr>
            <w:tcW w:w="971" w:type="dxa"/>
          </w:tcPr>
          <w:p w14:paraId="217E62C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6,9 </w:t>
            </w:r>
          </w:p>
        </w:tc>
        <w:tc>
          <w:tcPr>
            <w:tcW w:w="972" w:type="dxa"/>
          </w:tcPr>
          <w:p w14:paraId="08A044B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0778BA7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7,4 </w:t>
            </w:r>
          </w:p>
        </w:tc>
        <w:tc>
          <w:tcPr>
            <w:tcW w:w="972" w:type="dxa"/>
          </w:tcPr>
          <w:p w14:paraId="3D96DBA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5F75366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2EB5427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7AC2E34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r>
      <w:tr w:rsidR="00ED7A5F" w:rsidRPr="00F36AD9" w14:paraId="003BA76F" w14:textId="77777777" w:rsidTr="00ED7A5F">
        <w:tc>
          <w:tcPr>
            <w:tcW w:w="2259" w:type="dxa"/>
          </w:tcPr>
          <w:p w14:paraId="759096C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Kujawsko-Pomorskie </w:t>
            </w:r>
          </w:p>
        </w:tc>
        <w:tc>
          <w:tcPr>
            <w:tcW w:w="971" w:type="dxa"/>
          </w:tcPr>
          <w:p w14:paraId="46F6416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70376A2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18F119D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747815E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3DED3AD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50F7817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6,8 </w:t>
            </w:r>
          </w:p>
        </w:tc>
        <w:tc>
          <w:tcPr>
            <w:tcW w:w="972" w:type="dxa"/>
          </w:tcPr>
          <w:p w14:paraId="422E2B3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r>
      <w:tr w:rsidR="00ED7A5F" w:rsidRPr="00F36AD9" w14:paraId="29340D95" w14:textId="77777777" w:rsidTr="00ED7A5F">
        <w:tc>
          <w:tcPr>
            <w:tcW w:w="2259" w:type="dxa"/>
          </w:tcPr>
          <w:p w14:paraId="0B92FC6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Lubelskie </w:t>
            </w:r>
          </w:p>
        </w:tc>
        <w:tc>
          <w:tcPr>
            <w:tcW w:w="971" w:type="dxa"/>
          </w:tcPr>
          <w:p w14:paraId="20E8F1C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7,4 </w:t>
            </w:r>
          </w:p>
        </w:tc>
        <w:tc>
          <w:tcPr>
            <w:tcW w:w="972" w:type="dxa"/>
          </w:tcPr>
          <w:p w14:paraId="23902DA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8,1 </w:t>
            </w:r>
          </w:p>
        </w:tc>
        <w:tc>
          <w:tcPr>
            <w:tcW w:w="972" w:type="dxa"/>
          </w:tcPr>
          <w:p w14:paraId="6D3476D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8,1 </w:t>
            </w:r>
          </w:p>
        </w:tc>
        <w:tc>
          <w:tcPr>
            <w:tcW w:w="972" w:type="dxa"/>
          </w:tcPr>
          <w:p w14:paraId="10BFC80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8,1 </w:t>
            </w:r>
          </w:p>
        </w:tc>
        <w:tc>
          <w:tcPr>
            <w:tcW w:w="972" w:type="dxa"/>
          </w:tcPr>
          <w:p w14:paraId="286A3D9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c>
          <w:tcPr>
            <w:tcW w:w="972" w:type="dxa"/>
          </w:tcPr>
          <w:p w14:paraId="0EC8A8E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6,9 </w:t>
            </w:r>
          </w:p>
        </w:tc>
        <w:tc>
          <w:tcPr>
            <w:tcW w:w="972" w:type="dxa"/>
          </w:tcPr>
          <w:p w14:paraId="4304C63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r>
      <w:tr w:rsidR="00ED7A5F" w:rsidRPr="00F36AD9" w14:paraId="187BA92F" w14:textId="77777777" w:rsidTr="00ED7A5F">
        <w:tc>
          <w:tcPr>
            <w:tcW w:w="2259" w:type="dxa"/>
          </w:tcPr>
          <w:p w14:paraId="4CF9E76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Lubuskie </w:t>
            </w:r>
          </w:p>
        </w:tc>
        <w:tc>
          <w:tcPr>
            <w:tcW w:w="971" w:type="dxa"/>
          </w:tcPr>
          <w:p w14:paraId="2A2FC8F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063E78F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25B25FA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7,9 </w:t>
            </w:r>
          </w:p>
        </w:tc>
        <w:tc>
          <w:tcPr>
            <w:tcW w:w="972" w:type="dxa"/>
          </w:tcPr>
          <w:p w14:paraId="470CB36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7,9 </w:t>
            </w:r>
          </w:p>
        </w:tc>
        <w:tc>
          <w:tcPr>
            <w:tcW w:w="972" w:type="dxa"/>
          </w:tcPr>
          <w:p w14:paraId="4D4A7A0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3D38976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3F14B54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8,2 </w:t>
            </w:r>
          </w:p>
        </w:tc>
      </w:tr>
      <w:tr w:rsidR="00ED7A5F" w:rsidRPr="00F36AD9" w14:paraId="4BA86BA0" w14:textId="77777777" w:rsidTr="00ED7A5F">
        <w:tc>
          <w:tcPr>
            <w:tcW w:w="2259" w:type="dxa"/>
          </w:tcPr>
          <w:p w14:paraId="5B16269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Łódzkie </w:t>
            </w:r>
          </w:p>
        </w:tc>
        <w:tc>
          <w:tcPr>
            <w:tcW w:w="971" w:type="dxa"/>
          </w:tcPr>
          <w:p w14:paraId="7BD4849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22EF851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c>
          <w:tcPr>
            <w:tcW w:w="972" w:type="dxa"/>
          </w:tcPr>
          <w:p w14:paraId="59D1EDD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7,4 </w:t>
            </w:r>
          </w:p>
        </w:tc>
        <w:tc>
          <w:tcPr>
            <w:tcW w:w="972" w:type="dxa"/>
          </w:tcPr>
          <w:p w14:paraId="659D4DA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5EB9F57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1F0B77C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15FDFB8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r>
      <w:tr w:rsidR="00ED7A5F" w:rsidRPr="00F36AD9" w14:paraId="7356F280" w14:textId="77777777" w:rsidTr="00ED7A5F">
        <w:tc>
          <w:tcPr>
            <w:tcW w:w="2259" w:type="dxa"/>
          </w:tcPr>
          <w:p w14:paraId="1735A85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Małopolskie </w:t>
            </w:r>
          </w:p>
        </w:tc>
        <w:tc>
          <w:tcPr>
            <w:tcW w:w="971" w:type="dxa"/>
          </w:tcPr>
          <w:p w14:paraId="008751C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8,0 </w:t>
            </w:r>
          </w:p>
        </w:tc>
        <w:tc>
          <w:tcPr>
            <w:tcW w:w="972" w:type="dxa"/>
          </w:tcPr>
          <w:p w14:paraId="6258AF5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8,0 </w:t>
            </w:r>
          </w:p>
        </w:tc>
        <w:tc>
          <w:tcPr>
            <w:tcW w:w="972" w:type="dxa"/>
          </w:tcPr>
          <w:p w14:paraId="7F4B35A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7,8 </w:t>
            </w:r>
          </w:p>
        </w:tc>
        <w:tc>
          <w:tcPr>
            <w:tcW w:w="972" w:type="dxa"/>
          </w:tcPr>
          <w:p w14:paraId="0355606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7D60B75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0265A57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7,0 </w:t>
            </w:r>
          </w:p>
        </w:tc>
        <w:tc>
          <w:tcPr>
            <w:tcW w:w="972" w:type="dxa"/>
          </w:tcPr>
          <w:p w14:paraId="1089037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r>
      <w:tr w:rsidR="00ED7A5F" w:rsidRPr="00F36AD9" w14:paraId="75094F29" w14:textId="77777777" w:rsidTr="00ED7A5F">
        <w:tc>
          <w:tcPr>
            <w:tcW w:w="2259" w:type="dxa"/>
          </w:tcPr>
          <w:p w14:paraId="69A21C8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Mazowieckie </w:t>
            </w:r>
          </w:p>
        </w:tc>
        <w:tc>
          <w:tcPr>
            <w:tcW w:w="971" w:type="dxa"/>
          </w:tcPr>
          <w:p w14:paraId="0B2D1C9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7,8 </w:t>
            </w:r>
          </w:p>
        </w:tc>
        <w:tc>
          <w:tcPr>
            <w:tcW w:w="972" w:type="dxa"/>
          </w:tcPr>
          <w:p w14:paraId="5CAFAE5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5AC1253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3EBE6DE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7,9 </w:t>
            </w:r>
          </w:p>
        </w:tc>
        <w:tc>
          <w:tcPr>
            <w:tcW w:w="972" w:type="dxa"/>
          </w:tcPr>
          <w:p w14:paraId="2A8A069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7,0 </w:t>
            </w:r>
          </w:p>
        </w:tc>
        <w:tc>
          <w:tcPr>
            <w:tcW w:w="972" w:type="dxa"/>
          </w:tcPr>
          <w:p w14:paraId="0C2C7F8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2224B39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r>
      <w:tr w:rsidR="00ED7A5F" w:rsidRPr="00F36AD9" w14:paraId="5A7EA833" w14:textId="77777777" w:rsidTr="00ED7A5F">
        <w:tc>
          <w:tcPr>
            <w:tcW w:w="2259" w:type="dxa"/>
          </w:tcPr>
          <w:p w14:paraId="012ECC6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Opolskie </w:t>
            </w:r>
          </w:p>
        </w:tc>
        <w:tc>
          <w:tcPr>
            <w:tcW w:w="971" w:type="dxa"/>
          </w:tcPr>
          <w:p w14:paraId="7B649D0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7,0 </w:t>
            </w:r>
          </w:p>
        </w:tc>
        <w:tc>
          <w:tcPr>
            <w:tcW w:w="972" w:type="dxa"/>
          </w:tcPr>
          <w:p w14:paraId="5DE8066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7,1 </w:t>
            </w:r>
          </w:p>
        </w:tc>
        <w:tc>
          <w:tcPr>
            <w:tcW w:w="972" w:type="dxa"/>
          </w:tcPr>
          <w:p w14:paraId="294B91E3"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532888D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5516254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c>
          <w:tcPr>
            <w:tcW w:w="972" w:type="dxa"/>
          </w:tcPr>
          <w:p w14:paraId="4DA0DCB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7,4 </w:t>
            </w:r>
          </w:p>
        </w:tc>
        <w:tc>
          <w:tcPr>
            <w:tcW w:w="972" w:type="dxa"/>
          </w:tcPr>
          <w:p w14:paraId="2F408D6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r>
      <w:tr w:rsidR="00ED7A5F" w:rsidRPr="00F36AD9" w14:paraId="60528C16" w14:textId="77777777" w:rsidTr="00ED7A5F">
        <w:tc>
          <w:tcPr>
            <w:tcW w:w="2259" w:type="dxa"/>
          </w:tcPr>
          <w:p w14:paraId="4807944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Podkarpackie </w:t>
            </w:r>
          </w:p>
        </w:tc>
        <w:tc>
          <w:tcPr>
            <w:tcW w:w="971" w:type="dxa"/>
          </w:tcPr>
          <w:p w14:paraId="65D13DC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273B6258"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8,4 </w:t>
            </w:r>
          </w:p>
        </w:tc>
        <w:tc>
          <w:tcPr>
            <w:tcW w:w="972" w:type="dxa"/>
          </w:tcPr>
          <w:p w14:paraId="2C38912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8,5 </w:t>
            </w:r>
          </w:p>
        </w:tc>
        <w:tc>
          <w:tcPr>
            <w:tcW w:w="972" w:type="dxa"/>
          </w:tcPr>
          <w:p w14:paraId="11254E1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8,3 </w:t>
            </w:r>
          </w:p>
        </w:tc>
        <w:tc>
          <w:tcPr>
            <w:tcW w:w="972" w:type="dxa"/>
          </w:tcPr>
          <w:p w14:paraId="5F30FEA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75A5242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5B68D8D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r>
      <w:tr w:rsidR="00ED7A5F" w:rsidRPr="00F36AD9" w14:paraId="7316AF09" w14:textId="77777777" w:rsidTr="00ED7A5F">
        <w:tc>
          <w:tcPr>
            <w:tcW w:w="2259" w:type="dxa"/>
          </w:tcPr>
          <w:p w14:paraId="59D510B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Podlaskie </w:t>
            </w:r>
          </w:p>
        </w:tc>
        <w:tc>
          <w:tcPr>
            <w:tcW w:w="971" w:type="dxa"/>
          </w:tcPr>
          <w:p w14:paraId="5DF0205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60148E5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8,3 </w:t>
            </w:r>
          </w:p>
        </w:tc>
        <w:tc>
          <w:tcPr>
            <w:tcW w:w="972" w:type="dxa"/>
          </w:tcPr>
          <w:p w14:paraId="0FA6051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8,3 </w:t>
            </w:r>
          </w:p>
        </w:tc>
        <w:tc>
          <w:tcPr>
            <w:tcW w:w="972" w:type="dxa"/>
          </w:tcPr>
          <w:p w14:paraId="6F1EEB0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8,2 </w:t>
            </w:r>
          </w:p>
        </w:tc>
        <w:tc>
          <w:tcPr>
            <w:tcW w:w="972" w:type="dxa"/>
          </w:tcPr>
          <w:p w14:paraId="102B159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5FE7A4D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7,0 </w:t>
            </w:r>
          </w:p>
        </w:tc>
        <w:tc>
          <w:tcPr>
            <w:tcW w:w="972" w:type="dxa"/>
          </w:tcPr>
          <w:p w14:paraId="54AC5A7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r>
      <w:tr w:rsidR="00ED7A5F" w:rsidRPr="00F36AD9" w14:paraId="038EFABD" w14:textId="77777777" w:rsidTr="00ED7A5F">
        <w:tc>
          <w:tcPr>
            <w:tcW w:w="2259" w:type="dxa"/>
          </w:tcPr>
          <w:p w14:paraId="4845F47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Pomorskie </w:t>
            </w:r>
          </w:p>
        </w:tc>
        <w:tc>
          <w:tcPr>
            <w:tcW w:w="971" w:type="dxa"/>
          </w:tcPr>
          <w:p w14:paraId="3EC141F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170B8EE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7,9 </w:t>
            </w:r>
          </w:p>
        </w:tc>
        <w:tc>
          <w:tcPr>
            <w:tcW w:w="972" w:type="dxa"/>
          </w:tcPr>
          <w:p w14:paraId="3176BB7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7,9 </w:t>
            </w:r>
          </w:p>
        </w:tc>
        <w:tc>
          <w:tcPr>
            <w:tcW w:w="972" w:type="dxa"/>
          </w:tcPr>
          <w:p w14:paraId="3301B15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7,8 </w:t>
            </w:r>
          </w:p>
        </w:tc>
        <w:tc>
          <w:tcPr>
            <w:tcW w:w="972" w:type="dxa"/>
          </w:tcPr>
          <w:p w14:paraId="62FE62C0"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7,4 </w:t>
            </w:r>
          </w:p>
        </w:tc>
        <w:tc>
          <w:tcPr>
            <w:tcW w:w="972" w:type="dxa"/>
          </w:tcPr>
          <w:p w14:paraId="541F466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7,0 </w:t>
            </w:r>
          </w:p>
        </w:tc>
        <w:tc>
          <w:tcPr>
            <w:tcW w:w="972" w:type="dxa"/>
          </w:tcPr>
          <w:p w14:paraId="4EDCB16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r>
      <w:tr w:rsidR="00ED7A5F" w:rsidRPr="00F36AD9" w14:paraId="0CC87B7C" w14:textId="77777777" w:rsidTr="00ED7A5F">
        <w:tc>
          <w:tcPr>
            <w:tcW w:w="2259" w:type="dxa"/>
          </w:tcPr>
          <w:p w14:paraId="1F35E63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Śląskie </w:t>
            </w:r>
          </w:p>
        </w:tc>
        <w:tc>
          <w:tcPr>
            <w:tcW w:w="971" w:type="dxa"/>
          </w:tcPr>
          <w:p w14:paraId="71CDF01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047FDAC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37F9B27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0140E18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c>
          <w:tcPr>
            <w:tcW w:w="972" w:type="dxa"/>
          </w:tcPr>
          <w:p w14:paraId="31184DB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6,8 </w:t>
            </w:r>
          </w:p>
        </w:tc>
        <w:tc>
          <w:tcPr>
            <w:tcW w:w="972" w:type="dxa"/>
          </w:tcPr>
          <w:p w14:paraId="0C6A00E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6,6 </w:t>
            </w:r>
          </w:p>
        </w:tc>
        <w:tc>
          <w:tcPr>
            <w:tcW w:w="972" w:type="dxa"/>
          </w:tcPr>
          <w:p w14:paraId="59B195B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r>
      <w:tr w:rsidR="00ED7A5F" w:rsidRPr="00F36AD9" w14:paraId="29D95150" w14:textId="77777777" w:rsidTr="00ED7A5F">
        <w:tc>
          <w:tcPr>
            <w:tcW w:w="2259" w:type="dxa"/>
          </w:tcPr>
          <w:p w14:paraId="02360D7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Świętokrzyskie </w:t>
            </w:r>
          </w:p>
        </w:tc>
        <w:tc>
          <w:tcPr>
            <w:tcW w:w="971" w:type="dxa"/>
          </w:tcPr>
          <w:p w14:paraId="6EAFDB7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6B83050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8,1 </w:t>
            </w:r>
          </w:p>
        </w:tc>
        <w:tc>
          <w:tcPr>
            <w:tcW w:w="972" w:type="dxa"/>
          </w:tcPr>
          <w:p w14:paraId="1C65A3B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8,2 </w:t>
            </w:r>
          </w:p>
        </w:tc>
        <w:tc>
          <w:tcPr>
            <w:tcW w:w="972" w:type="dxa"/>
          </w:tcPr>
          <w:p w14:paraId="0246247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8,0 </w:t>
            </w:r>
          </w:p>
        </w:tc>
        <w:tc>
          <w:tcPr>
            <w:tcW w:w="972" w:type="dxa"/>
          </w:tcPr>
          <w:p w14:paraId="57F15DD7"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61A9E9E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4E8044B9"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7,3 </w:t>
            </w:r>
          </w:p>
        </w:tc>
      </w:tr>
      <w:tr w:rsidR="00ED7A5F" w:rsidRPr="00F36AD9" w14:paraId="528992AA" w14:textId="77777777" w:rsidTr="00ED7A5F">
        <w:tc>
          <w:tcPr>
            <w:tcW w:w="2259" w:type="dxa"/>
          </w:tcPr>
          <w:p w14:paraId="1111375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Warmińsko-Mazurskie </w:t>
            </w:r>
          </w:p>
        </w:tc>
        <w:tc>
          <w:tcPr>
            <w:tcW w:w="971" w:type="dxa"/>
          </w:tcPr>
          <w:p w14:paraId="5C83DC5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7,4 </w:t>
            </w:r>
          </w:p>
        </w:tc>
        <w:tc>
          <w:tcPr>
            <w:tcW w:w="972" w:type="dxa"/>
          </w:tcPr>
          <w:p w14:paraId="49A7EA9D"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49E0650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4091594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7,5 </w:t>
            </w:r>
          </w:p>
        </w:tc>
        <w:tc>
          <w:tcPr>
            <w:tcW w:w="972" w:type="dxa"/>
          </w:tcPr>
          <w:p w14:paraId="231B8D9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73133FD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6,7 </w:t>
            </w:r>
          </w:p>
        </w:tc>
        <w:tc>
          <w:tcPr>
            <w:tcW w:w="972" w:type="dxa"/>
          </w:tcPr>
          <w:p w14:paraId="44858D46"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r>
      <w:tr w:rsidR="00ED7A5F" w:rsidRPr="00F36AD9" w14:paraId="665C57C8" w14:textId="77777777" w:rsidTr="00ED7A5F">
        <w:tc>
          <w:tcPr>
            <w:tcW w:w="2259" w:type="dxa"/>
          </w:tcPr>
          <w:p w14:paraId="02CC749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Wielkopolskie </w:t>
            </w:r>
          </w:p>
        </w:tc>
        <w:tc>
          <w:tcPr>
            <w:tcW w:w="971" w:type="dxa"/>
          </w:tcPr>
          <w:p w14:paraId="78A2008C"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79FBFB6F"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7,8 </w:t>
            </w:r>
          </w:p>
        </w:tc>
        <w:tc>
          <w:tcPr>
            <w:tcW w:w="972" w:type="dxa"/>
          </w:tcPr>
          <w:p w14:paraId="52E9DCE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8,0 </w:t>
            </w:r>
          </w:p>
        </w:tc>
        <w:tc>
          <w:tcPr>
            <w:tcW w:w="972" w:type="dxa"/>
          </w:tcPr>
          <w:p w14:paraId="70CCE62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8,2 </w:t>
            </w:r>
          </w:p>
        </w:tc>
        <w:tc>
          <w:tcPr>
            <w:tcW w:w="972" w:type="dxa"/>
          </w:tcPr>
          <w:p w14:paraId="7FA57A1E"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7,8 </w:t>
            </w:r>
          </w:p>
        </w:tc>
        <w:tc>
          <w:tcPr>
            <w:tcW w:w="972" w:type="dxa"/>
          </w:tcPr>
          <w:p w14:paraId="0A4AD41A"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73B79F0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8,3 </w:t>
            </w:r>
          </w:p>
        </w:tc>
      </w:tr>
      <w:tr w:rsidR="00ED7A5F" w:rsidRPr="00F36AD9" w14:paraId="6D87B3DB" w14:textId="77777777" w:rsidTr="00ED7A5F">
        <w:tc>
          <w:tcPr>
            <w:tcW w:w="2259" w:type="dxa"/>
          </w:tcPr>
          <w:p w14:paraId="7FA0934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Zachodniopomorskie </w:t>
            </w:r>
          </w:p>
        </w:tc>
        <w:tc>
          <w:tcPr>
            <w:tcW w:w="971" w:type="dxa"/>
          </w:tcPr>
          <w:p w14:paraId="4E3E31A1"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7,2 </w:t>
            </w:r>
          </w:p>
        </w:tc>
        <w:tc>
          <w:tcPr>
            <w:tcW w:w="972" w:type="dxa"/>
          </w:tcPr>
          <w:p w14:paraId="4302C1A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7,6 </w:t>
            </w:r>
          </w:p>
        </w:tc>
        <w:tc>
          <w:tcPr>
            <w:tcW w:w="972" w:type="dxa"/>
          </w:tcPr>
          <w:p w14:paraId="5BCB3D0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8,0 </w:t>
            </w:r>
          </w:p>
        </w:tc>
        <w:tc>
          <w:tcPr>
            <w:tcW w:w="972" w:type="dxa"/>
          </w:tcPr>
          <w:p w14:paraId="1EF0A224"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8,2 </w:t>
            </w:r>
          </w:p>
        </w:tc>
        <w:tc>
          <w:tcPr>
            <w:tcW w:w="972" w:type="dxa"/>
          </w:tcPr>
          <w:p w14:paraId="1088F0D5"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7,8 </w:t>
            </w:r>
          </w:p>
        </w:tc>
        <w:tc>
          <w:tcPr>
            <w:tcW w:w="972" w:type="dxa"/>
          </w:tcPr>
          <w:p w14:paraId="708BE63B"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7,7 </w:t>
            </w:r>
          </w:p>
        </w:tc>
        <w:tc>
          <w:tcPr>
            <w:tcW w:w="972" w:type="dxa"/>
          </w:tcPr>
          <w:p w14:paraId="420C50E2" w14:textId="77777777" w:rsidR="00ED7A5F" w:rsidRPr="00F36AD9" w:rsidRDefault="00ED7A5F" w:rsidP="009A39B1">
            <w:pPr>
              <w:spacing w:before="120" w:after="120" w:line="360" w:lineRule="auto"/>
              <w:jc w:val="center"/>
              <w:rPr>
                <w:rFonts w:ascii="Arial" w:hAnsi="Arial" w:cs="Arial"/>
              </w:rPr>
            </w:pPr>
            <w:r w:rsidRPr="00F36AD9">
              <w:rPr>
                <w:rFonts w:ascii="Arial" w:hAnsi="Arial" w:cs="Arial"/>
              </w:rPr>
              <w:t xml:space="preserve">8,2 </w:t>
            </w:r>
          </w:p>
        </w:tc>
      </w:tr>
    </w:tbl>
    <w:p w14:paraId="0A0BDCE3" w14:textId="3422717F" w:rsidR="00ED7A5F" w:rsidRPr="00711EF7" w:rsidRDefault="00ED7A5F" w:rsidP="009A39B1">
      <w:pPr>
        <w:spacing w:before="120" w:after="120" w:line="360" w:lineRule="auto"/>
        <w:jc w:val="center"/>
        <w:rPr>
          <w:rFonts w:ascii="Arial" w:hAnsi="Arial" w:cs="Arial"/>
          <w:i/>
          <w:iCs/>
          <w:color w:val="000000" w:themeColor="text1"/>
          <w:sz w:val="18"/>
          <w:szCs w:val="18"/>
        </w:rPr>
      </w:pPr>
      <w:r w:rsidRPr="00711EF7">
        <w:rPr>
          <w:rFonts w:ascii="Arial" w:hAnsi="Arial" w:cs="Arial"/>
          <w:i/>
          <w:iCs/>
          <w:color w:val="000000" w:themeColor="text1"/>
          <w:sz w:val="18"/>
          <w:szCs w:val="18"/>
        </w:rPr>
        <w:lastRenderedPageBreak/>
        <w:t xml:space="preserve">Tabela </w:t>
      </w:r>
      <w:r w:rsidR="00624EEC" w:rsidRPr="00711EF7">
        <w:rPr>
          <w:rFonts w:ascii="Arial" w:hAnsi="Arial" w:cs="Arial"/>
          <w:i/>
          <w:iCs/>
          <w:color w:val="000000" w:themeColor="text1"/>
          <w:sz w:val="18"/>
          <w:szCs w:val="18"/>
        </w:rPr>
        <w:t>34</w:t>
      </w:r>
      <w:r w:rsidRPr="00711EF7">
        <w:rPr>
          <w:rFonts w:ascii="Arial" w:hAnsi="Arial" w:cs="Arial"/>
          <w:i/>
          <w:iCs/>
          <w:color w:val="000000" w:themeColor="text1"/>
          <w:sz w:val="18"/>
          <w:szCs w:val="18"/>
        </w:rPr>
        <w:t xml:space="preserve"> – Oczekiwana długość życia w zdrowiu mężczyzn w wieku 65 lat w poszczególnych województwach</w:t>
      </w:r>
    </w:p>
    <w:p w14:paraId="7495FC38" w14:textId="2C702CEB" w:rsidR="00F377A2" w:rsidRPr="00F36AD9" w:rsidRDefault="00ED7A5F" w:rsidP="009A39B1">
      <w:pPr>
        <w:spacing w:before="120" w:after="120" w:line="360" w:lineRule="auto"/>
        <w:jc w:val="both"/>
        <w:rPr>
          <w:rFonts w:ascii="Arial" w:hAnsi="Arial" w:cs="Arial"/>
        </w:rPr>
      </w:pPr>
      <w:r w:rsidRPr="00F36AD9">
        <w:rPr>
          <w:rFonts w:ascii="Arial" w:hAnsi="Arial" w:cs="Arial"/>
        </w:rPr>
        <w:t>Oczekiwana długość życia w zdrowiu mężczyzn w wieku 65 lat w latach 2016</w:t>
      </w:r>
      <w:r w:rsidR="00982453">
        <w:rPr>
          <w:rFonts w:ascii="Arial" w:hAnsi="Arial" w:cs="Arial"/>
        </w:rPr>
        <w:t>–</w:t>
      </w:r>
      <w:r w:rsidRPr="00F36AD9">
        <w:rPr>
          <w:rFonts w:ascii="Arial" w:hAnsi="Arial" w:cs="Arial"/>
        </w:rPr>
        <w:t>2022 ulegała nieznacznym fluktuacjom. Największy wzrost odnotowano w województwie lubuskim i wielkopolskim, o 1,1 lat, największy spadek odnotowano w województwie śląskim, o 0,5 lat</w:t>
      </w:r>
      <w:r w:rsidR="001A7B15" w:rsidRPr="00F36AD9">
        <w:rPr>
          <w:rStyle w:val="Odwoanieprzypisudolnego"/>
          <w:rFonts w:ascii="Arial" w:hAnsi="Arial" w:cs="Arial"/>
        </w:rPr>
        <w:footnoteReference w:id="58"/>
      </w:r>
      <w:r w:rsidR="00B722D1">
        <w:rPr>
          <w:rFonts w:ascii="Arial" w:hAnsi="Arial" w:cs="Arial"/>
          <w:vertAlign w:val="superscript"/>
        </w:rPr>
        <w:t>)</w:t>
      </w:r>
      <w:r w:rsidRPr="00F36AD9">
        <w:rPr>
          <w:rFonts w:ascii="Arial" w:hAnsi="Arial" w:cs="Arial"/>
        </w:rPr>
        <w:t>.</w:t>
      </w:r>
    </w:p>
    <w:tbl>
      <w:tblPr>
        <w:tblStyle w:val="Tabela-Siatka"/>
        <w:tblW w:w="0" w:type="auto"/>
        <w:jc w:val="center"/>
        <w:tblLook w:val="04A0" w:firstRow="1" w:lastRow="0" w:firstColumn="1" w:lastColumn="0" w:noHBand="0" w:noVBand="1"/>
      </w:tblPr>
      <w:tblGrid>
        <w:gridCol w:w="3020"/>
        <w:gridCol w:w="3021"/>
      </w:tblGrid>
      <w:tr w:rsidR="00F377A2" w:rsidRPr="00F36AD9" w14:paraId="0F1CB1BD" w14:textId="77777777" w:rsidTr="00711EF7">
        <w:trPr>
          <w:jc w:val="center"/>
        </w:trPr>
        <w:tc>
          <w:tcPr>
            <w:tcW w:w="3020" w:type="dxa"/>
            <w:shd w:val="clear" w:color="auto" w:fill="E7E6E6" w:themeFill="background2"/>
          </w:tcPr>
          <w:p w14:paraId="38F9EE26" w14:textId="31BB04F0" w:rsidR="00F377A2" w:rsidRPr="00F36AD9" w:rsidRDefault="00F377A2"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202</w:t>
            </w:r>
            <w:r w:rsidR="006850E7">
              <w:rPr>
                <w:rFonts w:ascii="Arial" w:hAnsi="Arial" w:cs="Arial"/>
                <w:b/>
                <w:bCs/>
                <w:color w:val="000000" w:themeColor="text1"/>
              </w:rPr>
              <w:t>2</w:t>
            </w:r>
            <w:r w:rsidRPr="00F36AD9">
              <w:rPr>
                <w:rFonts w:ascii="Arial" w:hAnsi="Arial" w:cs="Arial"/>
                <w:b/>
                <w:bCs/>
                <w:color w:val="000000" w:themeColor="text1"/>
              </w:rPr>
              <w:t xml:space="preserve"> r.</w:t>
            </w:r>
          </w:p>
        </w:tc>
        <w:tc>
          <w:tcPr>
            <w:tcW w:w="3021" w:type="dxa"/>
            <w:shd w:val="clear" w:color="auto" w:fill="E7E6E6" w:themeFill="background2"/>
          </w:tcPr>
          <w:p w14:paraId="673200BE" w14:textId="019E65C6" w:rsidR="00F377A2" w:rsidRPr="00F36AD9" w:rsidRDefault="00F377A2" w:rsidP="009A39B1">
            <w:pPr>
              <w:spacing w:before="120" w:after="120" w:line="360" w:lineRule="auto"/>
              <w:jc w:val="center"/>
              <w:rPr>
                <w:rFonts w:ascii="Arial" w:hAnsi="Arial" w:cs="Arial"/>
                <w:b/>
                <w:bCs/>
                <w:color w:val="000000" w:themeColor="text1"/>
              </w:rPr>
            </w:pPr>
            <w:r w:rsidRPr="00F36AD9">
              <w:rPr>
                <w:rFonts w:ascii="Arial" w:hAnsi="Arial" w:cs="Arial"/>
                <w:b/>
                <w:bCs/>
                <w:color w:val="000000" w:themeColor="text1"/>
              </w:rPr>
              <w:t>202</w:t>
            </w:r>
            <w:r w:rsidR="006850E7">
              <w:rPr>
                <w:rFonts w:ascii="Arial" w:hAnsi="Arial" w:cs="Arial"/>
                <w:b/>
                <w:bCs/>
                <w:color w:val="000000" w:themeColor="text1"/>
              </w:rPr>
              <w:t xml:space="preserve">3 </w:t>
            </w:r>
            <w:r w:rsidRPr="00F36AD9">
              <w:rPr>
                <w:rFonts w:ascii="Arial" w:hAnsi="Arial" w:cs="Arial"/>
                <w:b/>
                <w:bCs/>
                <w:color w:val="000000" w:themeColor="text1"/>
              </w:rPr>
              <w:t>r.</w:t>
            </w:r>
          </w:p>
        </w:tc>
      </w:tr>
      <w:tr w:rsidR="00F377A2" w:rsidRPr="00F36AD9" w14:paraId="72CB3F81" w14:textId="77777777" w:rsidTr="00711EF7">
        <w:trPr>
          <w:jc w:val="center"/>
        </w:trPr>
        <w:tc>
          <w:tcPr>
            <w:tcW w:w="3020" w:type="dxa"/>
          </w:tcPr>
          <w:p w14:paraId="5ADB6963" w14:textId="4578E8C4" w:rsidR="00F377A2" w:rsidRPr="00F36AD9" w:rsidRDefault="00E9225C" w:rsidP="009A39B1">
            <w:pPr>
              <w:spacing w:before="120" w:after="120" w:line="360" w:lineRule="auto"/>
              <w:jc w:val="center"/>
              <w:rPr>
                <w:rFonts w:ascii="Arial" w:hAnsi="Arial" w:cs="Arial"/>
              </w:rPr>
            </w:pPr>
            <w:r>
              <w:rPr>
                <w:rFonts w:ascii="Arial" w:hAnsi="Arial" w:cs="Arial"/>
              </w:rPr>
              <w:t>22 923 interwencje</w:t>
            </w:r>
          </w:p>
        </w:tc>
        <w:tc>
          <w:tcPr>
            <w:tcW w:w="3021" w:type="dxa"/>
          </w:tcPr>
          <w:p w14:paraId="2E66F0FA" w14:textId="7A550D7F" w:rsidR="00F377A2" w:rsidRPr="00F36AD9" w:rsidRDefault="006A6458" w:rsidP="009A39B1">
            <w:pPr>
              <w:spacing w:before="120" w:after="120" w:line="360" w:lineRule="auto"/>
              <w:jc w:val="center"/>
              <w:rPr>
                <w:rFonts w:ascii="Arial" w:hAnsi="Arial" w:cs="Arial"/>
              </w:rPr>
            </w:pPr>
            <w:r>
              <w:rPr>
                <w:rFonts w:ascii="Arial" w:hAnsi="Arial" w:cs="Arial"/>
              </w:rPr>
              <w:t>22 589 interwencji</w:t>
            </w:r>
          </w:p>
        </w:tc>
      </w:tr>
    </w:tbl>
    <w:p w14:paraId="7A501FDC" w14:textId="115BA282" w:rsidR="00F377A2" w:rsidRPr="00711EF7" w:rsidRDefault="00F377A2" w:rsidP="009A39B1">
      <w:pPr>
        <w:spacing w:before="120" w:after="120" w:line="360" w:lineRule="auto"/>
        <w:jc w:val="center"/>
        <w:rPr>
          <w:rFonts w:ascii="Arial" w:hAnsi="Arial" w:cs="Arial"/>
          <w:i/>
          <w:iCs/>
          <w:color w:val="000000" w:themeColor="text1"/>
          <w:sz w:val="18"/>
          <w:szCs w:val="18"/>
        </w:rPr>
      </w:pPr>
      <w:r w:rsidRPr="00711EF7">
        <w:rPr>
          <w:rFonts w:ascii="Arial" w:hAnsi="Arial" w:cs="Arial"/>
          <w:i/>
          <w:iCs/>
          <w:color w:val="000000" w:themeColor="text1"/>
          <w:sz w:val="18"/>
          <w:szCs w:val="18"/>
        </w:rPr>
        <w:t xml:space="preserve">Tabela </w:t>
      </w:r>
      <w:r w:rsidR="00624EEC" w:rsidRPr="00711EF7">
        <w:rPr>
          <w:rFonts w:ascii="Arial" w:hAnsi="Arial" w:cs="Arial"/>
          <w:i/>
          <w:iCs/>
          <w:color w:val="000000" w:themeColor="text1"/>
          <w:sz w:val="18"/>
          <w:szCs w:val="18"/>
        </w:rPr>
        <w:t>35</w:t>
      </w:r>
      <w:r w:rsidRPr="00711EF7">
        <w:rPr>
          <w:rFonts w:ascii="Arial" w:hAnsi="Arial" w:cs="Arial"/>
          <w:i/>
          <w:iCs/>
          <w:color w:val="000000" w:themeColor="text1"/>
          <w:sz w:val="18"/>
          <w:szCs w:val="18"/>
        </w:rPr>
        <w:t xml:space="preserve"> – Liczba </w:t>
      </w:r>
      <w:r w:rsidR="00711EF7" w:rsidRPr="00711EF7">
        <w:rPr>
          <w:rFonts w:ascii="Arial" w:hAnsi="Arial" w:cs="Arial"/>
          <w:i/>
          <w:iCs/>
          <w:color w:val="000000" w:themeColor="text1"/>
          <w:sz w:val="18"/>
          <w:szCs w:val="18"/>
        </w:rPr>
        <w:t>interwencji</w:t>
      </w:r>
      <w:r w:rsidRPr="00711EF7">
        <w:rPr>
          <w:rFonts w:ascii="Arial" w:hAnsi="Arial" w:cs="Arial"/>
          <w:i/>
          <w:iCs/>
          <w:color w:val="000000" w:themeColor="text1"/>
          <w:sz w:val="18"/>
          <w:szCs w:val="18"/>
        </w:rPr>
        <w:t xml:space="preserve"> sprawozdanych do systemu ProfiBaza, w których wskazano jeden z 5 celów operacyjnych NPZ na lata 2021</w:t>
      </w:r>
      <w:r w:rsidR="00982453">
        <w:rPr>
          <w:rFonts w:ascii="Arial" w:hAnsi="Arial" w:cs="Arial"/>
          <w:i/>
          <w:iCs/>
          <w:color w:val="000000" w:themeColor="text1"/>
          <w:sz w:val="18"/>
          <w:szCs w:val="18"/>
        </w:rPr>
        <w:t>–</w:t>
      </w:r>
      <w:r w:rsidRPr="00711EF7">
        <w:rPr>
          <w:rFonts w:ascii="Arial" w:hAnsi="Arial" w:cs="Arial"/>
          <w:i/>
          <w:iCs/>
          <w:color w:val="000000" w:themeColor="text1"/>
          <w:sz w:val="18"/>
          <w:szCs w:val="18"/>
        </w:rPr>
        <w:t>2025 wraz z zadaniami wspierającymi</w:t>
      </w:r>
    </w:p>
    <w:p w14:paraId="25FA2D96" w14:textId="1BA5FF87" w:rsidR="00711EF7" w:rsidRPr="00B20321" w:rsidRDefault="00F377A2" w:rsidP="00734CD9">
      <w:pPr>
        <w:spacing w:before="120" w:after="120" w:line="360" w:lineRule="auto"/>
        <w:jc w:val="both"/>
        <w:rPr>
          <w:rFonts w:ascii="Arial" w:hAnsi="Arial" w:cs="Arial"/>
          <w:vertAlign w:val="superscript"/>
        </w:rPr>
      </w:pPr>
      <w:r w:rsidRPr="00F36AD9">
        <w:rPr>
          <w:rFonts w:ascii="Arial" w:hAnsi="Arial" w:cs="Arial"/>
        </w:rPr>
        <w:t xml:space="preserve">Na podstawie powyższych danych należy zauważyć </w:t>
      </w:r>
      <w:r w:rsidR="006A6458">
        <w:rPr>
          <w:rFonts w:ascii="Arial" w:hAnsi="Arial" w:cs="Arial"/>
        </w:rPr>
        <w:t>że</w:t>
      </w:r>
      <w:r w:rsidRPr="00F36AD9">
        <w:rPr>
          <w:rFonts w:ascii="Arial" w:hAnsi="Arial" w:cs="Arial"/>
        </w:rPr>
        <w:t xml:space="preserve"> liczb</w:t>
      </w:r>
      <w:r w:rsidR="006A6458">
        <w:rPr>
          <w:rFonts w:ascii="Arial" w:hAnsi="Arial" w:cs="Arial"/>
        </w:rPr>
        <w:t>a</w:t>
      </w:r>
      <w:r w:rsidRPr="00F36AD9">
        <w:rPr>
          <w:rFonts w:ascii="Arial" w:hAnsi="Arial" w:cs="Arial"/>
        </w:rPr>
        <w:t xml:space="preserve"> zadań realizowanych w ramach NPZ na lata 2021</w:t>
      </w:r>
      <w:r w:rsidR="00982453">
        <w:rPr>
          <w:rFonts w:ascii="Arial" w:hAnsi="Arial" w:cs="Arial"/>
        </w:rPr>
        <w:t>–</w:t>
      </w:r>
      <w:r w:rsidRPr="00F36AD9">
        <w:rPr>
          <w:rFonts w:ascii="Arial" w:hAnsi="Arial" w:cs="Arial"/>
        </w:rPr>
        <w:t xml:space="preserve">2025 w </w:t>
      </w:r>
      <w:r w:rsidR="006A6458">
        <w:rPr>
          <w:rFonts w:ascii="Arial" w:hAnsi="Arial" w:cs="Arial"/>
        </w:rPr>
        <w:t>2022 r. i 2023 r. utrzymuje się na podobnym poziomie.</w:t>
      </w:r>
      <w:r w:rsidRPr="00F36AD9">
        <w:rPr>
          <w:rFonts w:ascii="Arial" w:hAnsi="Arial" w:cs="Arial"/>
        </w:rPr>
        <w:t xml:space="preserve"> </w:t>
      </w:r>
      <w:r w:rsidRPr="00F36AD9">
        <w:rPr>
          <w:rStyle w:val="Odwoanieprzypisudolnego"/>
          <w:rFonts w:ascii="Arial" w:hAnsi="Arial" w:cs="Arial"/>
        </w:rPr>
        <w:footnoteReference w:id="59"/>
      </w:r>
      <w:r w:rsidR="00B722D1">
        <w:rPr>
          <w:rFonts w:ascii="Arial" w:hAnsi="Arial" w:cs="Arial"/>
          <w:vertAlign w:val="superscript"/>
        </w:rPr>
        <w:t>)</w:t>
      </w:r>
    </w:p>
    <w:p w14:paraId="55295BC2" w14:textId="77777777" w:rsidR="002E5459" w:rsidRPr="00F36AD9" w:rsidRDefault="002E5459" w:rsidP="00734CD9">
      <w:pPr>
        <w:spacing w:before="120" w:after="120" w:line="360" w:lineRule="auto"/>
        <w:jc w:val="both"/>
        <w:rPr>
          <w:rFonts w:ascii="Arial" w:hAnsi="Arial" w:cs="Arial"/>
        </w:rPr>
      </w:pPr>
    </w:p>
    <w:p w14:paraId="37F35792" w14:textId="77777777" w:rsidR="00245393" w:rsidRPr="00F36AD9" w:rsidRDefault="00245393" w:rsidP="009A39B1">
      <w:pPr>
        <w:pStyle w:val="Nagwek1"/>
        <w:spacing w:before="120" w:after="120" w:line="360" w:lineRule="auto"/>
        <w:rPr>
          <w:rFonts w:ascii="Arial" w:hAnsi="Arial" w:cs="Arial"/>
        </w:rPr>
      </w:pPr>
      <w:bookmarkStart w:id="67" w:name="_Toc52529428"/>
      <w:bookmarkStart w:id="68" w:name="_Toc201310619"/>
      <w:r w:rsidRPr="00F36AD9">
        <w:rPr>
          <w:rFonts w:ascii="Arial" w:hAnsi="Arial" w:cs="Arial"/>
        </w:rPr>
        <w:t>Rozdział 4</w:t>
      </w:r>
      <w:bookmarkEnd w:id="67"/>
      <w:bookmarkEnd w:id="68"/>
      <w:r w:rsidRPr="00F36AD9">
        <w:rPr>
          <w:rFonts w:ascii="Arial" w:hAnsi="Arial" w:cs="Arial"/>
        </w:rPr>
        <w:t xml:space="preserve"> </w:t>
      </w:r>
    </w:p>
    <w:p w14:paraId="1BA58AA6" w14:textId="16019167" w:rsidR="00245393" w:rsidRPr="00F36AD9" w:rsidRDefault="00245393" w:rsidP="009A39B1">
      <w:pPr>
        <w:pStyle w:val="Nagwek2"/>
        <w:spacing w:before="120" w:after="120" w:line="360" w:lineRule="auto"/>
        <w:rPr>
          <w:rFonts w:ascii="Arial" w:hAnsi="Arial" w:cs="Arial"/>
        </w:rPr>
      </w:pPr>
      <w:bookmarkStart w:id="69" w:name="_Toc52529429"/>
      <w:bookmarkStart w:id="70" w:name="_Toc201310620"/>
      <w:r w:rsidRPr="00F36AD9">
        <w:rPr>
          <w:rFonts w:ascii="Arial" w:hAnsi="Arial" w:cs="Arial"/>
        </w:rPr>
        <w:t xml:space="preserve">Porównanie </w:t>
      </w:r>
      <w:r w:rsidR="006C66C5" w:rsidRPr="00F36AD9">
        <w:rPr>
          <w:rFonts w:ascii="Arial" w:hAnsi="Arial" w:cs="Arial"/>
        </w:rPr>
        <w:t>z okresem sprawozdawczym za lata</w:t>
      </w:r>
      <w:r w:rsidRPr="00F36AD9">
        <w:rPr>
          <w:rFonts w:ascii="Arial" w:hAnsi="Arial" w:cs="Arial"/>
        </w:rPr>
        <w:t xml:space="preserve"> </w:t>
      </w:r>
      <w:bookmarkEnd w:id="69"/>
      <w:r w:rsidR="00B65140" w:rsidRPr="00F36AD9">
        <w:rPr>
          <w:rFonts w:ascii="Arial" w:hAnsi="Arial" w:cs="Arial"/>
        </w:rPr>
        <w:t>2020 i 2021</w:t>
      </w:r>
      <w:bookmarkEnd w:id="70"/>
    </w:p>
    <w:p w14:paraId="2DCFA414" w14:textId="11D6586D" w:rsidR="00011773" w:rsidRPr="00F36AD9" w:rsidRDefault="00011773" w:rsidP="009A39B1">
      <w:pPr>
        <w:spacing w:before="120" w:after="120" w:line="360" w:lineRule="auto"/>
        <w:rPr>
          <w:rFonts w:ascii="Arial" w:hAnsi="Arial" w:cs="Arial"/>
        </w:rPr>
      </w:pPr>
    </w:p>
    <w:p w14:paraId="612E828B" w14:textId="77777777" w:rsidR="0021679B" w:rsidRPr="00F36AD9" w:rsidRDefault="00B901EE" w:rsidP="009A39B1">
      <w:pPr>
        <w:keepNext/>
        <w:spacing w:before="120" w:after="120" w:line="360" w:lineRule="auto"/>
        <w:jc w:val="center"/>
        <w:rPr>
          <w:rFonts w:ascii="Arial" w:hAnsi="Arial" w:cs="Arial"/>
        </w:rPr>
      </w:pPr>
      <w:r w:rsidRPr="00F36AD9">
        <w:rPr>
          <w:rFonts w:ascii="Arial" w:hAnsi="Arial" w:cs="Arial"/>
          <w:noProof/>
          <w:lang w:eastAsia="pl-PL"/>
        </w:rPr>
        <w:drawing>
          <wp:inline distT="0" distB="0" distL="0" distR="0" wp14:anchorId="195B61D7" wp14:editId="5FBB8E1E">
            <wp:extent cx="4638675" cy="159067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4D32AE1" w14:textId="123B8A55" w:rsidR="00B901EE" w:rsidRPr="00F36AD9" w:rsidRDefault="0021679B" w:rsidP="009A39B1">
      <w:pPr>
        <w:pStyle w:val="Legenda"/>
        <w:spacing w:before="120" w:after="120" w:line="360" w:lineRule="auto"/>
        <w:jc w:val="center"/>
        <w:rPr>
          <w:rFonts w:ascii="Arial" w:hAnsi="Arial" w:cs="Arial"/>
        </w:rPr>
      </w:pPr>
      <w:r w:rsidRPr="00F36AD9">
        <w:rPr>
          <w:rFonts w:ascii="Arial" w:hAnsi="Arial" w:cs="Arial"/>
        </w:rPr>
        <w:t xml:space="preserve">Wykres </w:t>
      </w:r>
      <w:r w:rsidR="00624EEC">
        <w:rPr>
          <w:rFonts w:ascii="Arial" w:hAnsi="Arial" w:cs="Arial"/>
        </w:rPr>
        <w:t>17</w:t>
      </w:r>
      <w:r w:rsidRPr="00F36AD9">
        <w:rPr>
          <w:rFonts w:ascii="Arial" w:hAnsi="Arial" w:cs="Arial"/>
        </w:rPr>
        <w:t xml:space="preserve"> </w:t>
      </w:r>
      <w:r w:rsidR="00982453">
        <w:rPr>
          <w:rFonts w:ascii="Arial" w:hAnsi="Arial" w:cs="Arial"/>
        </w:rPr>
        <w:t>–</w:t>
      </w:r>
      <w:r w:rsidRPr="00F36AD9">
        <w:rPr>
          <w:rFonts w:ascii="Arial" w:hAnsi="Arial" w:cs="Arial"/>
        </w:rPr>
        <w:t xml:space="preserve"> Liczba </w:t>
      </w:r>
      <w:r w:rsidR="004F69E5" w:rsidRPr="00F36AD9">
        <w:rPr>
          <w:rFonts w:ascii="Arial" w:hAnsi="Arial" w:cs="Arial"/>
        </w:rPr>
        <w:t>interwencji</w:t>
      </w:r>
      <w:r w:rsidRPr="00F36AD9">
        <w:rPr>
          <w:rFonts w:ascii="Arial" w:hAnsi="Arial" w:cs="Arial"/>
        </w:rPr>
        <w:t xml:space="preserve"> zrealizowan</w:t>
      </w:r>
      <w:r w:rsidR="00DC0096" w:rsidRPr="00F36AD9">
        <w:rPr>
          <w:rFonts w:ascii="Arial" w:hAnsi="Arial" w:cs="Arial"/>
        </w:rPr>
        <w:t>ych</w:t>
      </w:r>
      <w:r w:rsidRPr="00F36AD9">
        <w:rPr>
          <w:rFonts w:ascii="Arial" w:hAnsi="Arial" w:cs="Arial"/>
        </w:rPr>
        <w:t xml:space="preserve"> w latach 20</w:t>
      </w:r>
      <w:r w:rsidR="00540BE7" w:rsidRPr="00F36AD9">
        <w:rPr>
          <w:rFonts w:ascii="Arial" w:hAnsi="Arial" w:cs="Arial"/>
        </w:rPr>
        <w:t>20</w:t>
      </w:r>
      <w:r w:rsidR="00982453">
        <w:rPr>
          <w:rFonts w:ascii="Arial" w:hAnsi="Arial" w:cs="Arial"/>
        </w:rPr>
        <w:t>–</w:t>
      </w:r>
      <w:r w:rsidR="00540BE7" w:rsidRPr="00F36AD9">
        <w:rPr>
          <w:rFonts w:ascii="Arial" w:hAnsi="Arial" w:cs="Arial"/>
        </w:rPr>
        <w:t xml:space="preserve">2023 </w:t>
      </w:r>
      <w:r w:rsidRPr="00F36AD9">
        <w:rPr>
          <w:rFonts w:ascii="Arial" w:hAnsi="Arial" w:cs="Arial"/>
        </w:rPr>
        <w:t>ogółem</w:t>
      </w:r>
      <w:r w:rsidR="00FA1385" w:rsidRPr="00F36AD9">
        <w:rPr>
          <w:rFonts w:ascii="Arial" w:hAnsi="Arial" w:cs="Arial"/>
        </w:rPr>
        <w:t>.</w:t>
      </w:r>
    </w:p>
    <w:p w14:paraId="5F580538" w14:textId="41341570" w:rsidR="00B901EE" w:rsidRPr="00F36AD9" w:rsidRDefault="00540BE7" w:rsidP="009A39B1">
      <w:pPr>
        <w:spacing w:before="120" w:after="120" w:line="360" w:lineRule="auto"/>
        <w:jc w:val="both"/>
        <w:rPr>
          <w:rFonts w:ascii="Arial" w:hAnsi="Arial" w:cs="Arial"/>
        </w:rPr>
      </w:pPr>
      <w:r w:rsidRPr="00F36AD9">
        <w:rPr>
          <w:rFonts w:ascii="Arial" w:hAnsi="Arial" w:cs="Arial"/>
        </w:rPr>
        <w:t>W okresie 2020</w:t>
      </w:r>
      <w:r w:rsidR="00982453">
        <w:rPr>
          <w:rFonts w:ascii="Arial" w:hAnsi="Arial" w:cs="Arial"/>
        </w:rPr>
        <w:t>–</w:t>
      </w:r>
      <w:r w:rsidRPr="00F36AD9">
        <w:rPr>
          <w:rFonts w:ascii="Arial" w:hAnsi="Arial" w:cs="Arial"/>
        </w:rPr>
        <w:t>2023 zauważalne jest, że liczba interwencji ulegała nieznacznym fluktuacjom, z za</w:t>
      </w:r>
      <w:r w:rsidR="006850E7">
        <w:rPr>
          <w:rFonts w:ascii="Arial" w:hAnsi="Arial" w:cs="Arial"/>
        </w:rPr>
        <w:t>u</w:t>
      </w:r>
      <w:r w:rsidRPr="00F36AD9">
        <w:rPr>
          <w:rFonts w:ascii="Arial" w:hAnsi="Arial" w:cs="Arial"/>
        </w:rPr>
        <w:t>ważalnym spadkiem w 2021 r. (pierwszy rok sprawozdawczy objęty sprawozdawczością w systemie Profi</w:t>
      </w:r>
      <w:r w:rsidR="003E51FB">
        <w:rPr>
          <w:rFonts w:ascii="Arial" w:hAnsi="Arial" w:cs="Arial"/>
        </w:rPr>
        <w:t>b</w:t>
      </w:r>
      <w:r w:rsidRPr="00F36AD9">
        <w:rPr>
          <w:rFonts w:ascii="Arial" w:hAnsi="Arial" w:cs="Arial"/>
        </w:rPr>
        <w:t>aza). w latach 2022</w:t>
      </w:r>
      <w:r w:rsidR="00982453">
        <w:rPr>
          <w:rFonts w:ascii="Arial" w:hAnsi="Arial" w:cs="Arial"/>
        </w:rPr>
        <w:t>–</w:t>
      </w:r>
      <w:r w:rsidRPr="00F36AD9">
        <w:rPr>
          <w:rFonts w:ascii="Arial" w:hAnsi="Arial" w:cs="Arial"/>
        </w:rPr>
        <w:t>2023 zauważalny jest wyraźny wzrost liczby interwencji w porównaniu z poprzednim okresem.</w:t>
      </w:r>
    </w:p>
    <w:p w14:paraId="345B7D2E" w14:textId="77777777" w:rsidR="0021679B" w:rsidRPr="00F36AD9" w:rsidRDefault="00B901EE" w:rsidP="009A39B1">
      <w:pPr>
        <w:keepNext/>
        <w:spacing w:before="120" w:after="120" w:line="360" w:lineRule="auto"/>
        <w:jc w:val="center"/>
        <w:rPr>
          <w:rFonts w:ascii="Arial" w:hAnsi="Arial" w:cs="Arial"/>
        </w:rPr>
      </w:pPr>
      <w:r w:rsidRPr="00F36AD9">
        <w:rPr>
          <w:rFonts w:ascii="Arial" w:hAnsi="Arial" w:cs="Arial"/>
          <w:noProof/>
          <w:lang w:eastAsia="pl-PL"/>
        </w:rPr>
        <w:lastRenderedPageBreak/>
        <w:drawing>
          <wp:inline distT="0" distB="0" distL="0" distR="0" wp14:anchorId="4E0BD2F8" wp14:editId="777D084F">
            <wp:extent cx="5219700" cy="2228850"/>
            <wp:effectExtent l="0" t="0" r="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FE3E22C" w14:textId="2DD3B0DC" w:rsidR="00B901EE" w:rsidRPr="00F36AD9" w:rsidRDefault="0021679B" w:rsidP="009A39B1">
      <w:pPr>
        <w:pStyle w:val="Legenda"/>
        <w:spacing w:before="120" w:after="120" w:line="360" w:lineRule="auto"/>
        <w:jc w:val="center"/>
        <w:rPr>
          <w:rFonts w:ascii="Arial" w:hAnsi="Arial" w:cs="Arial"/>
        </w:rPr>
      </w:pPr>
      <w:r w:rsidRPr="00F36AD9">
        <w:rPr>
          <w:rFonts w:ascii="Arial" w:hAnsi="Arial" w:cs="Arial"/>
        </w:rPr>
        <w:t xml:space="preserve">Wykres </w:t>
      </w:r>
      <w:r w:rsidR="00624EEC">
        <w:rPr>
          <w:rFonts w:ascii="Arial" w:hAnsi="Arial" w:cs="Arial"/>
        </w:rPr>
        <w:t>18</w:t>
      </w:r>
      <w:r w:rsidRPr="00F36AD9">
        <w:rPr>
          <w:rFonts w:ascii="Arial" w:hAnsi="Arial" w:cs="Arial"/>
        </w:rPr>
        <w:t xml:space="preserve"> </w:t>
      </w:r>
      <w:r w:rsidR="00982453">
        <w:rPr>
          <w:rFonts w:ascii="Arial" w:hAnsi="Arial" w:cs="Arial"/>
        </w:rPr>
        <w:t>–</w:t>
      </w:r>
      <w:r w:rsidRPr="00F36AD9">
        <w:rPr>
          <w:rFonts w:ascii="Arial" w:hAnsi="Arial" w:cs="Arial"/>
        </w:rPr>
        <w:t xml:space="preserve"> Liczba zadań</w:t>
      </w:r>
      <w:r w:rsidR="00DC0096" w:rsidRPr="00F36AD9">
        <w:rPr>
          <w:rFonts w:ascii="Arial" w:hAnsi="Arial" w:cs="Arial"/>
        </w:rPr>
        <w:t>/interwencji</w:t>
      </w:r>
      <w:r w:rsidRPr="00F36AD9">
        <w:rPr>
          <w:rFonts w:ascii="Arial" w:hAnsi="Arial" w:cs="Arial"/>
        </w:rPr>
        <w:t xml:space="preserve"> zrealizowan</w:t>
      </w:r>
      <w:r w:rsidR="00DC0096" w:rsidRPr="00F36AD9">
        <w:rPr>
          <w:rFonts w:ascii="Arial" w:hAnsi="Arial" w:cs="Arial"/>
        </w:rPr>
        <w:t>ych</w:t>
      </w:r>
      <w:r w:rsidRPr="00F36AD9">
        <w:rPr>
          <w:rFonts w:ascii="Arial" w:hAnsi="Arial" w:cs="Arial"/>
        </w:rPr>
        <w:t xml:space="preserve"> w latach 20</w:t>
      </w:r>
      <w:r w:rsidR="00595912">
        <w:rPr>
          <w:rFonts w:ascii="Arial" w:hAnsi="Arial" w:cs="Arial"/>
        </w:rPr>
        <w:t>20</w:t>
      </w:r>
      <w:r w:rsidR="00982453">
        <w:rPr>
          <w:rFonts w:ascii="Arial" w:hAnsi="Arial" w:cs="Arial"/>
        </w:rPr>
        <w:t>–</w:t>
      </w:r>
      <w:r w:rsidRPr="00F36AD9">
        <w:rPr>
          <w:rFonts w:ascii="Arial" w:hAnsi="Arial" w:cs="Arial"/>
        </w:rPr>
        <w:t>20</w:t>
      </w:r>
      <w:r w:rsidR="00DC0096" w:rsidRPr="00F36AD9">
        <w:rPr>
          <w:rFonts w:ascii="Arial" w:hAnsi="Arial" w:cs="Arial"/>
        </w:rPr>
        <w:t>2</w:t>
      </w:r>
      <w:r w:rsidR="00595912">
        <w:rPr>
          <w:rFonts w:ascii="Arial" w:hAnsi="Arial" w:cs="Arial"/>
        </w:rPr>
        <w:t>3</w:t>
      </w:r>
      <w:r w:rsidRPr="00F36AD9">
        <w:rPr>
          <w:rFonts w:ascii="Arial" w:hAnsi="Arial" w:cs="Arial"/>
        </w:rPr>
        <w:t xml:space="preserve"> w podziale </w:t>
      </w:r>
      <w:r w:rsidR="001F7346" w:rsidRPr="00F36AD9">
        <w:rPr>
          <w:rFonts w:ascii="Arial" w:hAnsi="Arial" w:cs="Arial"/>
        </w:rPr>
        <w:br/>
      </w:r>
      <w:r w:rsidRPr="00F36AD9">
        <w:rPr>
          <w:rFonts w:ascii="Arial" w:hAnsi="Arial" w:cs="Arial"/>
        </w:rPr>
        <w:t xml:space="preserve">na administrację centralną i </w:t>
      </w:r>
      <w:r w:rsidR="00245B81" w:rsidRPr="00F36AD9">
        <w:rPr>
          <w:rFonts w:ascii="Arial" w:hAnsi="Arial" w:cs="Arial"/>
        </w:rPr>
        <w:t>JST</w:t>
      </w:r>
      <w:r w:rsidR="00FA1385" w:rsidRPr="00F36AD9">
        <w:rPr>
          <w:rFonts w:ascii="Arial" w:hAnsi="Arial" w:cs="Arial"/>
        </w:rPr>
        <w:t>.</w:t>
      </w:r>
    </w:p>
    <w:p w14:paraId="2C608098" w14:textId="0DA41DB5" w:rsidR="0021679B" w:rsidRPr="00F36AD9" w:rsidRDefault="0021679B" w:rsidP="009A39B1">
      <w:pPr>
        <w:spacing w:before="120" w:after="120" w:line="360" w:lineRule="auto"/>
        <w:jc w:val="both"/>
        <w:rPr>
          <w:rFonts w:ascii="Arial" w:hAnsi="Arial" w:cs="Arial"/>
        </w:rPr>
      </w:pPr>
      <w:r w:rsidRPr="00F36AD9">
        <w:rPr>
          <w:rFonts w:ascii="Arial" w:hAnsi="Arial" w:cs="Arial"/>
        </w:rPr>
        <w:t xml:space="preserve">W </w:t>
      </w:r>
      <w:r w:rsidR="00595912">
        <w:rPr>
          <w:rFonts w:ascii="Arial" w:hAnsi="Arial" w:cs="Arial"/>
        </w:rPr>
        <w:t>latach 2020</w:t>
      </w:r>
      <w:r w:rsidR="00982453">
        <w:rPr>
          <w:rFonts w:ascii="Arial" w:hAnsi="Arial" w:cs="Arial"/>
        </w:rPr>
        <w:t>–</w:t>
      </w:r>
      <w:r w:rsidR="00595912">
        <w:rPr>
          <w:rFonts w:ascii="Arial" w:hAnsi="Arial" w:cs="Arial"/>
        </w:rPr>
        <w:t>2021</w:t>
      </w:r>
      <w:r w:rsidRPr="00F36AD9">
        <w:rPr>
          <w:rFonts w:ascii="Arial" w:hAnsi="Arial" w:cs="Arial"/>
        </w:rPr>
        <w:t xml:space="preserve"> największą liczbę zadań</w:t>
      </w:r>
      <w:r w:rsidR="009F065A" w:rsidRPr="00F36AD9">
        <w:rPr>
          <w:rFonts w:ascii="Arial" w:hAnsi="Arial" w:cs="Arial"/>
        </w:rPr>
        <w:t>/interwencji</w:t>
      </w:r>
      <w:r w:rsidRPr="00F36AD9">
        <w:rPr>
          <w:rFonts w:ascii="Arial" w:hAnsi="Arial" w:cs="Arial"/>
        </w:rPr>
        <w:t xml:space="preserve"> sprawozdały JST</w:t>
      </w:r>
      <w:r w:rsidR="00DC0096" w:rsidRPr="00F36AD9">
        <w:rPr>
          <w:rFonts w:ascii="Arial" w:hAnsi="Arial" w:cs="Arial"/>
        </w:rPr>
        <w:t>.</w:t>
      </w:r>
      <w:r w:rsidRPr="00F36AD9">
        <w:rPr>
          <w:rFonts w:ascii="Arial" w:hAnsi="Arial" w:cs="Arial"/>
        </w:rPr>
        <w:t xml:space="preserve"> </w:t>
      </w:r>
      <w:r w:rsidR="00595912">
        <w:rPr>
          <w:rFonts w:ascii="Arial" w:hAnsi="Arial" w:cs="Arial"/>
        </w:rPr>
        <w:t>Jednak w latach 2022</w:t>
      </w:r>
      <w:r w:rsidR="00982453">
        <w:rPr>
          <w:rFonts w:ascii="Arial" w:hAnsi="Arial" w:cs="Arial"/>
        </w:rPr>
        <w:t>–</w:t>
      </w:r>
      <w:r w:rsidR="00595912">
        <w:rPr>
          <w:rFonts w:ascii="Arial" w:hAnsi="Arial" w:cs="Arial"/>
        </w:rPr>
        <w:t>2023 tendencja odwróciła się – większość interwencji sprawozdała administracja centralna</w:t>
      </w:r>
      <w:r w:rsidRPr="00F36AD9">
        <w:rPr>
          <w:rFonts w:ascii="Arial" w:hAnsi="Arial" w:cs="Arial"/>
        </w:rPr>
        <w:t>.</w:t>
      </w:r>
      <w:r w:rsidR="0068514F" w:rsidRPr="00F36AD9">
        <w:rPr>
          <w:rFonts w:ascii="Arial" w:hAnsi="Arial" w:cs="Arial"/>
        </w:rPr>
        <w:t xml:space="preserve"> </w:t>
      </w:r>
      <w:bookmarkStart w:id="71" w:name="_Hlk56079655"/>
      <w:r w:rsidR="00595912">
        <w:rPr>
          <w:rFonts w:ascii="Arial" w:hAnsi="Arial" w:cs="Arial"/>
        </w:rPr>
        <w:t>Lata 2022</w:t>
      </w:r>
      <w:r w:rsidR="00982453">
        <w:rPr>
          <w:rFonts w:ascii="Arial" w:hAnsi="Arial" w:cs="Arial"/>
        </w:rPr>
        <w:t>–</w:t>
      </w:r>
      <w:r w:rsidR="00595912">
        <w:rPr>
          <w:rFonts w:ascii="Arial" w:hAnsi="Arial" w:cs="Arial"/>
        </w:rPr>
        <w:t>2023 to także zwiększenie liczby realizowanych interwencji w porównaniu z latami 2020</w:t>
      </w:r>
      <w:r w:rsidR="00982453">
        <w:rPr>
          <w:rFonts w:ascii="Arial" w:hAnsi="Arial" w:cs="Arial"/>
        </w:rPr>
        <w:t>–</w:t>
      </w:r>
      <w:r w:rsidR="00595912">
        <w:rPr>
          <w:rFonts w:ascii="Arial" w:hAnsi="Arial" w:cs="Arial"/>
        </w:rPr>
        <w:t>2021.</w:t>
      </w:r>
      <w:r w:rsidR="001F7346" w:rsidRPr="00F36AD9">
        <w:rPr>
          <w:rFonts w:ascii="Arial" w:hAnsi="Arial" w:cs="Arial"/>
        </w:rPr>
        <w:t xml:space="preserve"> </w:t>
      </w:r>
    </w:p>
    <w:bookmarkEnd w:id="71"/>
    <w:p w14:paraId="35F81CFA" w14:textId="397D479F" w:rsidR="0023697B" w:rsidRPr="00F36AD9" w:rsidRDefault="0021679B" w:rsidP="009A39B1">
      <w:pPr>
        <w:spacing w:before="120" w:after="120" w:line="360" w:lineRule="auto"/>
        <w:jc w:val="center"/>
        <w:rPr>
          <w:rFonts w:ascii="Arial" w:eastAsia="Calibri" w:hAnsi="Arial" w:cs="Arial"/>
        </w:rPr>
      </w:pPr>
      <w:r w:rsidRPr="00F36AD9">
        <w:rPr>
          <w:rFonts w:ascii="Arial" w:hAnsi="Arial" w:cs="Arial"/>
          <w:noProof/>
        </w:rPr>
        <w:drawing>
          <wp:inline distT="0" distB="0" distL="0" distR="0" wp14:anchorId="41161B5D" wp14:editId="2B3A8A2C">
            <wp:extent cx="4895850" cy="1590675"/>
            <wp:effectExtent l="0" t="0" r="0" b="9525"/>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44AF6E" w14:textId="2E3F2863" w:rsidR="00B901EE" w:rsidRPr="00F36AD9" w:rsidRDefault="000839DA" w:rsidP="009A39B1">
      <w:pPr>
        <w:pStyle w:val="Legenda"/>
        <w:spacing w:before="120" w:after="120" w:line="360" w:lineRule="auto"/>
        <w:jc w:val="center"/>
        <w:rPr>
          <w:rFonts w:ascii="Arial" w:hAnsi="Arial" w:cs="Arial"/>
        </w:rPr>
      </w:pPr>
      <w:r w:rsidRPr="00F36AD9">
        <w:rPr>
          <w:rFonts w:ascii="Arial" w:hAnsi="Arial" w:cs="Arial"/>
        </w:rPr>
        <w:t xml:space="preserve">Wykres </w:t>
      </w:r>
      <w:r w:rsidR="00624EEC">
        <w:rPr>
          <w:rFonts w:ascii="Arial" w:hAnsi="Arial" w:cs="Arial"/>
        </w:rPr>
        <w:t>19</w:t>
      </w:r>
      <w:r w:rsidRPr="00F36AD9">
        <w:rPr>
          <w:rFonts w:ascii="Arial" w:hAnsi="Arial" w:cs="Arial"/>
        </w:rPr>
        <w:t xml:space="preserve"> </w:t>
      </w:r>
      <w:r w:rsidR="00982453">
        <w:rPr>
          <w:rFonts w:ascii="Arial" w:hAnsi="Arial" w:cs="Arial"/>
        </w:rPr>
        <w:t>–</w:t>
      </w:r>
      <w:r w:rsidRPr="00F36AD9">
        <w:rPr>
          <w:rFonts w:ascii="Arial" w:hAnsi="Arial" w:cs="Arial"/>
        </w:rPr>
        <w:t xml:space="preserve"> Finansowanie w latach </w:t>
      </w:r>
      <w:r w:rsidR="00B65140" w:rsidRPr="00F36AD9">
        <w:rPr>
          <w:rFonts w:ascii="Arial" w:hAnsi="Arial" w:cs="Arial"/>
        </w:rPr>
        <w:t>2020</w:t>
      </w:r>
      <w:r w:rsidR="00982453">
        <w:rPr>
          <w:rFonts w:ascii="Arial" w:hAnsi="Arial" w:cs="Arial"/>
        </w:rPr>
        <w:t>–</w:t>
      </w:r>
      <w:r w:rsidR="00B65140" w:rsidRPr="00F36AD9">
        <w:rPr>
          <w:rFonts w:ascii="Arial" w:hAnsi="Arial" w:cs="Arial"/>
        </w:rPr>
        <w:t xml:space="preserve">2023 </w:t>
      </w:r>
      <w:r w:rsidRPr="00F36AD9">
        <w:rPr>
          <w:rFonts w:ascii="Arial" w:hAnsi="Arial" w:cs="Arial"/>
        </w:rPr>
        <w:t>ogółem</w:t>
      </w:r>
      <w:r w:rsidR="00515C5E" w:rsidRPr="00F36AD9">
        <w:rPr>
          <w:rFonts w:ascii="Arial" w:hAnsi="Arial" w:cs="Arial"/>
        </w:rPr>
        <w:t xml:space="preserve"> (w mld)</w:t>
      </w:r>
      <w:r w:rsidR="00FA1385" w:rsidRPr="00F36AD9">
        <w:rPr>
          <w:rFonts w:ascii="Arial" w:hAnsi="Arial" w:cs="Arial"/>
        </w:rPr>
        <w:t>.</w:t>
      </w:r>
    </w:p>
    <w:p w14:paraId="3BB690D9" w14:textId="5BD3268E" w:rsidR="0021679B" w:rsidRPr="00F36AD9" w:rsidRDefault="00B65140" w:rsidP="009A39B1">
      <w:pPr>
        <w:spacing w:before="120" w:after="120" w:line="360" w:lineRule="auto"/>
        <w:jc w:val="both"/>
        <w:rPr>
          <w:rFonts w:ascii="Arial" w:eastAsia="Calibri" w:hAnsi="Arial" w:cs="Arial"/>
        </w:rPr>
      </w:pPr>
      <w:r w:rsidRPr="00F36AD9">
        <w:rPr>
          <w:rFonts w:ascii="Arial" w:eastAsia="Calibri" w:hAnsi="Arial" w:cs="Arial"/>
        </w:rPr>
        <w:t xml:space="preserve">2023 </w:t>
      </w:r>
      <w:r w:rsidR="00C12155" w:rsidRPr="00F36AD9">
        <w:rPr>
          <w:rFonts w:ascii="Arial" w:eastAsia="Calibri" w:hAnsi="Arial" w:cs="Arial"/>
        </w:rPr>
        <w:t>r.</w:t>
      </w:r>
      <w:r w:rsidR="00760532" w:rsidRPr="00F36AD9">
        <w:rPr>
          <w:rFonts w:ascii="Arial" w:eastAsia="Calibri" w:hAnsi="Arial" w:cs="Arial"/>
        </w:rPr>
        <w:t xml:space="preserve"> </w:t>
      </w:r>
      <w:r w:rsidR="0021679B" w:rsidRPr="00F36AD9">
        <w:rPr>
          <w:rFonts w:ascii="Arial" w:eastAsia="Calibri" w:hAnsi="Arial" w:cs="Arial"/>
        </w:rPr>
        <w:t xml:space="preserve">to </w:t>
      </w:r>
      <w:r w:rsidR="00EE31AD" w:rsidRPr="00F36AD9">
        <w:rPr>
          <w:rFonts w:ascii="Arial" w:eastAsia="Calibri" w:hAnsi="Arial" w:cs="Arial"/>
        </w:rPr>
        <w:t>spadek względem 2020 r.,</w:t>
      </w:r>
      <w:r w:rsidR="0021679B" w:rsidRPr="00F36AD9">
        <w:rPr>
          <w:rFonts w:ascii="Arial" w:eastAsia="Calibri" w:hAnsi="Arial" w:cs="Arial"/>
        </w:rPr>
        <w:t xml:space="preserve"> w zakresie finansowania zadań z zakresu zdrowia publicznego. </w:t>
      </w:r>
      <w:r w:rsidR="00515C5E" w:rsidRPr="00F36AD9">
        <w:rPr>
          <w:rFonts w:ascii="Arial" w:eastAsia="Calibri" w:hAnsi="Arial" w:cs="Arial"/>
        </w:rPr>
        <w:t xml:space="preserve">W porównaniu z </w:t>
      </w:r>
      <w:r w:rsidRPr="00F36AD9">
        <w:rPr>
          <w:rFonts w:ascii="Arial" w:eastAsia="Calibri" w:hAnsi="Arial" w:cs="Arial"/>
        </w:rPr>
        <w:t xml:space="preserve">2020 </w:t>
      </w:r>
      <w:r w:rsidR="00BA756C" w:rsidRPr="00F36AD9">
        <w:rPr>
          <w:rFonts w:ascii="Arial" w:eastAsia="Calibri" w:hAnsi="Arial" w:cs="Arial"/>
        </w:rPr>
        <w:t>r</w:t>
      </w:r>
      <w:r w:rsidR="00C12155" w:rsidRPr="00F36AD9">
        <w:rPr>
          <w:rFonts w:ascii="Arial" w:eastAsia="Calibri" w:hAnsi="Arial" w:cs="Arial"/>
        </w:rPr>
        <w:t>.</w:t>
      </w:r>
      <w:r w:rsidR="00515C5E" w:rsidRPr="00F36AD9">
        <w:rPr>
          <w:rFonts w:ascii="Arial" w:eastAsia="Calibri" w:hAnsi="Arial" w:cs="Arial"/>
        </w:rPr>
        <w:t xml:space="preserve"> sumaryczny kosz zadań </w:t>
      </w:r>
      <w:r w:rsidRPr="00F36AD9">
        <w:rPr>
          <w:rFonts w:ascii="Arial" w:eastAsia="Calibri" w:hAnsi="Arial" w:cs="Arial"/>
        </w:rPr>
        <w:t xml:space="preserve">spadł </w:t>
      </w:r>
      <w:r w:rsidR="00515C5E" w:rsidRPr="00F36AD9">
        <w:rPr>
          <w:rFonts w:ascii="Arial" w:eastAsia="Calibri" w:hAnsi="Arial" w:cs="Arial"/>
        </w:rPr>
        <w:t xml:space="preserve">w </w:t>
      </w:r>
      <w:r w:rsidRPr="00F36AD9">
        <w:rPr>
          <w:rFonts w:ascii="Arial" w:eastAsia="Calibri" w:hAnsi="Arial" w:cs="Arial"/>
        </w:rPr>
        <w:t xml:space="preserve">2023 </w:t>
      </w:r>
      <w:r w:rsidR="00515C5E" w:rsidRPr="00F36AD9">
        <w:rPr>
          <w:rFonts w:ascii="Arial" w:eastAsia="Calibri" w:hAnsi="Arial" w:cs="Arial"/>
        </w:rPr>
        <w:t>r</w:t>
      </w:r>
      <w:r w:rsidR="00CA0104" w:rsidRPr="00F36AD9">
        <w:rPr>
          <w:rFonts w:ascii="Arial" w:eastAsia="Calibri" w:hAnsi="Arial" w:cs="Arial"/>
        </w:rPr>
        <w:t>.</w:t>
      </w:r>
      <w:r w:rsidR="00515C5E" w:rsidRPr="00F36AD9">
        <w:rPr>
          <w:rFonts w:ascii="Arial" w:eastAsia="Calibri" w:hAnsi="Arial" w:cs="Arial"/>
        </w:rPr>
        <w:t xml:space="preserve"> o ok. </w:t>
      </w:r>
      <w:r w:rsidR="00EE31AD" w:rsidRPr="00F36AD9">
        <w:rPr>
          <w:rFonts w:ascii="Arial" w:eastAsia="Calibri" w:hAnsi="Arial" w:cs="Arial"/>
        </w:rPr>
        <w:t>1</w:t>
      </w:r>
      <w:r w:rsidR="00515C5E" w:rsidRPr="00F36AD9">
        <w:rPr>
          <w:rFonts w:ascii="Arial" w:eastAsia="Calibri" w:hAnsi="Arial" w:cs="Arial"/>
        </w:rPr>
        <w:t>,</w:t>
      </w:r>
      <w:r w:rsidRPr="00F36AD9">
        <w:rPr>
          <w:rFonts w:ascii="Arial" w:eastAsia="Calibri" w:hAnsi="Arial" w:cs="Arial"/>
        </w:rPr>
        <w:t xml:space="preserve">2 </w:t>
      </w:r>
      <w:r w:rsidR="00515C5E" w:rsidRPr="00F36AD9">
        <w:rPr>
          <w:rFonts w:ascii="Arial" w:eastAsia="Calibri" w:hAnsi="Arial" w:cs="Arial"/>
        </w:rPr>
        <w:t>mld.</w:t>
      </w:r>
      <w:r w:rsidR="00EC65ED" w:rsidRPr="00F36AD9">
        <w:rPr>
          <w:rFonts w:ascii="Arial" w:eastAsia="Calibri" w:hAnsi="Arial" w:cs="Arial"/>
        </w:rPr>
        <w:t xml:space="preserve">, a w porównaniu z </w:t>
      </w:r>
      <w:r w:rsidRPr="00F36AD9">
        <w:rPr>
          <w:rFonts w:ascii="Arial" w:eastAsia="Calibri" w:hAnsi="Arial" w:cs="Arial"/>
        </w:rPr>
        <w:t xml:space="preserve">2021 </w:t>
      </w:r>
      <w:r w:rsidR="00BA756C" w:rsidRPr="00F36AD9">
        <w:rPr>
          <w:rFonts w:ascii="Arial" w:eastAsia="Calibri" w:hAnsi="Arial" w:cs="Arial"/>
        </w:rPr>
        <w:t>r</w:t>
      </w:r>
      <w:r w:rsidR="00C12155" w:rsidRPr="00F36AD9">
        <w:rPr>
          <w:rFonts w:ascii="Arial" w:eastAsia="Calibri" w:hAnsi="Arial" w:cs="Arial"/>
        </w:rPr>
        <w:t>.</w:t>
      </w:r>
      <w:r w:rsidR="00EC65ED" w:rsidRPr="00F36AD9">
        <w:rPr>
          <w:rFonts w:ascii="Arial" w:eastAsia="Calibri" w:hAnsi="Arial" w:cs="Arial"/>
        </w:rPr>
        <w:t xml:space="preserve"> </w:t>
      </w:r>
      <w:r w:rsidRPr="00F36AD9">
        <w:rPr>
          <w:rFonts w:ascii="Arial" w:eastAsia="Calibri" w:hAnsi="Arial" w:cs="Arial"/>
        </w:rPr>
        <w:t>wzrósł o ok 500</w:t>
      </w:r>
      <w:r w:rsidR="00EE31AD" w:rsidRPr="00F36AD9">
        <w:rPr>
          <w:rFonts w:ascii="Arial" w:eastAsia="Calibri" w:hAnsi="Arial" w:cs="Arial"/>
        </w:rPr>
        <w:t xml:space="preserve"> </w:t>
      </w:r>
      <w:r w:rsidR="00EC65ED" w:rsidRPr="00F36AD9">
        <w:rPr>
          <w:rFonts w:ascii="Arial" w:eastAsia="Calibri" w:hAnsi="Arial" w:cs="Arial"/>
        </w:rPr>
        <w:t>ml</w:t>
      </w:r>
      <w:r w:rsidRPr="00F36AD9">
        <w:rPr>
          <w:rFonts w:ascii="Arial" w:eastAsia="Calibri" w:hAnsi="Arial" w:cs="Arial"/>
        </w:rPr>
        <w:t>n złotych</w:t>
      </w:r>
      <w:r w:rsidR="00EC65ED" w:rsidRPr="00F36AD9">
        <w:rPr>
          <w:rFonts w:ascii="Arial" w:eastAsia="Calibri" w:hAnsi="Arial" w:cs="Arial"/>
        </w:rPr>
        <w:t>.</w:t>
      </w:r>
    </w:p>
    <w:p w14:paraId="34C780CD" w14:textId="412682C8" w:rsidR="000839DA" w:rsidRPr="00F36AD9" w:rsidRDefault="0021679B" w:rsidP="009A39B1">
      <w:pPr>
        <w:tabs>
          <w:tab w:val="left" w:pos="6547"/>
        </w:tabs>
        <w:spacing w:before="120" w:after="120" w:line="360" w:lineRule="auto"/>
        <w:rPr>
          <w:rFonts w:ascii="Arial" w:hAnsi="Arial" w:cs="Arial"/>
        </w:rPr>
      </w:pPr>
      <w:r w:rsidRPr="00F36AD9">
        <w:rPr>
          <w:rFonts w:ascii="Arial" w:hAnsi="Arial" w:cs="Arial"/>
          <w:noProof/>
        </w:rPr>
        <w:drawing>
          <wp:inline distT="0" distB="0" distL="0" distR="0" wp14:anchorId="0AB61348" wp14:editId="722BB5F2">
            <wp:extent cx="6496493" cy="1977655"/>
            <wp:effectExtent l="0" t="0" r="0" b="3810"/>
            <wp:docPr id="40" name="Wykres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340ACE3" w14:textId="7ACEF801" w:rsidR="00062318" w:rsidRPr="00F36AD9" w:rsidRDefault="000839DA" w:rsidP="009A39B1">
      <w:pPr>
        <w:pStyle w:val="Legenda"/>
        <w:spacing w:before="120" w:after="120" w:line="360" w:lineRule="auto"/>
        <w:jc w:val="center"/>
        <w:rPr>
          <w:rFonts w:ascii="Arial" w:hAnsi="Arial" w:cs="Arial"/>
        </w:rPr>
      </w:pPr>
      <w:r w:rsidRPr="00F36AD9">
        <w:rPr>
          <w:rFonts w:ascii="Arial" w:hAnsi="Arial" w:cs="Arial"/>
        </w:rPr>
        <w:lastRenderedPageBreak/>
        <w:t xml:space="preserve">Wykres </w:t>
      </w:r>
      <w:r w:rsidR="00624EEC">
        <w:rPr>
          <w:rFonts w:ascii="Arial" w:hAnsi="Arial" w:cs="Arial"/>
        </w:rPr>
        <w:t>20</w:t>
      </w:r>
      <w:r w:rsidRPr="00F36AD9">
        <w:rPr>
          <w:rFonts w:ascii="Arial" w:hAnsi="Arial" w:cs="Arial"/>
        </w:rPr>
        <w:t xml:space="preserve"> </w:t>
      </w:r>
      <w:r w:rsidR="00982453">
        <w:rPr>
          <w:rFonts w:ascii="Arial" w:hAnsi="Arial" w:cs="Arial"/>
        </w:rPr>
        <w:t>–</w:t>
      </w:r>
      <w:r w:rsidRPr="00F36AD9">
        <w:rPr>
          <w:rFonts w:ascii="Arial" w:hAnsi="Arial" w:cs="Arial"/>
        </w:rPr>
        <w:t xml:space="preserve"> Koszt realizacji zadań</w:t>
      </w:r>
      <w:r w:rsidR="00283A3F" w:rsidRPr="00F36AD9">
        <w:rPr>
          <w:rFonts w:ascii="Arial" w:hAnsi="Arial" w:cs="Arial"/>
        </w:rPr>
        <w:t>/interwencji</w:t>
      </w:r>
      <w:r w:rsidRPr="00F36AD9">
        <w:rPr>
          <w:rFonts w:ascii="Arial" w:hAnsi="Arial" w:cs="Arial"/>
        </w:rPr>
        <w:t xml:space="preserve"> w latach </w:t>
      </w:r>
      <w:r w:rsidR="00B65140" w:rsidRPr="00F36AD9">
        <w:rPr>
          <w:rFonts w:ascii="Arial" w:hAnsi="Arial" w:cs="Arial"/>
        </w:rPr>
        <w:t>2020</w:t>
      </w:r>
      <w:r w:rsidR="00982453">
        <w:rPr>
          <w:rFonts w:ascii="Arial" w:hAnsi="Arial" w:cs="Arial"/>
        </w:rPr>
        <w:t>–</w:t>
      </w:r>
      <w:r w:rsidR="00B65140" w:rsidRPr="00F36AD9">
        <w:rPr>
          <w:rFonts w:ascii="Arial" w:hAnsi="Arial" w:cs="Arial"/>
        </w:rPr>
        <w:t xml:space="preserve">2023 </w:t>
      </w:r>
      <w:r w:rsidRPr="00F36AD9">
        <w:rPr>
          <w:rFonts w:ascii="Arial" w:hAnsi="Arial" w:cs="Arial"/>
        </w:rPr>
        <w:t xml:space="preserve">w podziale na </w:t>
      </w:r>
      <w:r w:rsidRPr="00F36AD9">
        <w:rPr>
          <w:rFonts w:ascii="Arial" w:hAnsi="Arial" w:cs="Arial"/>
        </w:rPr>
        <w:br/>
        <w:t xml:space="preserve">administrację centralną i </w:t>
      </w:r>
      <w:r w:rsidR="00245B81" w:rsidRPr="00F36AD9">
        <w:rPr>
          <w:rFonts w:ascii="Arial" w:hAnsi="Arial" w:cs="Arial"/>
        </w:rPr>
        <w:t>JST</w:t>
      </w:r>
      <w:r w:rsidR="00FA1385" w:rsidRPr="00F36AD9">
        <w:rPr>
          <w:rFonts w:ascii="Arial" w:hAnsi="Arial" w:cs="Arial"/>
        </w:rPr>
        <w:t>.</w:t>
      </w:r>
    </w:p>
    <w:p w14:paraId="38F2B0C7" w14:textId="130410FD" w:rsidR="00B901EE" w:rsidRPr="00F36AD9" w:rsidRDefault="00B65140" w:rsidP="009A39B1">
      <w:pPr>
        <w:spacing w:before="120" w:after="120" w:line="360" w:lineRule="auto"/>
        <w:jc w:val="both"/>
        <w:rPr>
          <w:rFonts w:ascii="Arial" w:hAnsi="Arial" w:cs="Arial"/>
        </w:rPr>
      </w:pPr>
      <w:r w:rsidRPr="00F36AD9">
        <w:rPr>
          <w:rFonts w:ascii="Arial" w:hAnsi="Arial" w:cs="Arial"/>
        </w:rPr>
        <w:t xml:space="preserve">2023 </w:t>
      </w:r>
      <w:r w:rsidR="00C12155" w:rsidRPr="00F36AD9">
        <w:rPr>
          <w:rFonts w:ascii="Arial" w:hAnsi="Arial" w:cs="Arial"/>
        </w:rPr>
        <w:t>r.</w:t>
      </w:r>
      <w:r w:rsidR="0021679B" w:rsidRPr="00F36AD9">
        <w:rPr>
          <w:rFonts w:ascii="Arial" w:hAnsi="Arial" w:cs="Arial"/>
        </w:rPr>
        <w:t xml:space="preserve"> to </w:t>
      </w:r>
      <w:r w:rsidR="00EE31AD" w:rsidRPr="00F36AD9">
        <w:rPr>
          <w:rFonts w:ascii="Arial" w:hAnsi="Arial" w:cs="Arial"/>
        </w:rPr>
        <w:t>spadek</w:t>
      </w:r>
      <w:r w:rsidR="0021679B" w:rsidRPr="00F36AD9">
        <w:rPr>
          <w:rFonts w:ascii="Arial" w:hAnsi="Arial" w:cs="Arial"/>
        </w:rPr>
        <w:t xml:space="preserve">, </w:t>
      </w:r>
      <w:r w:rsidR="00EE31AD" w:rsidRPr="00F36AD9">
        <w:rPr>
          <w:rFonts w:ascii="Arial" w:hAnsi="Arial" w:cs="Arial"/>
        </w:rPr>
        <w:t xml:space="preserve">względem 2020 r., </w:t>
      </w:r>
      <w:r w:rsidR="0021679B" w:rsidRPr="00F36AD9">
        <w:rPr>
          <w:rFonts w:ascii="Arial" w:hAnsi="Arial" w:cs="Arial"/>
        </w:rPr>
        <w:t xml:space="preserve">jeśli chodzi o nakłady podmiotów centralnych na realizację zadań z zakresu zdrowia publicznego, </w:t>
      </w:r>
      <w:r w:rsidR="00EE31AD" w:rsidRPr="00F36AD9">
        <w:rPr>
          <w:rFonts w:ascii="Arial" w:hAnsi="Arial" w:cs="Arial"/>
        </w:rPr>
        <w:t>w wypadku JST jednakże odnotowano wzrost</w:t>
      </w:r>
      <w:r w:rsidR="00790601" w:rsidRPr="00F36AD9">
        <w:rPr>
          <w:rFonts w:ascii="Arial" w:hAnsi="Arial" w:cs="Arial"/>
        </w:rPr>
        <w:t>.</w:t>
      </w:r>
      <w:r w:rsidR="0021679B" w:rsidRPr="00F36AD9">
        <w:rPr>
          <w:rFonts w:ascii="Arial" w:hAnsi="Arial" w:cs="Arial"/>
        </w:rPr>
        <w:t xml:space="preserve"> </w:t>
      </w:r>
      <w:r w:rsidR="00790601" w:rsidRPr="00F36AD9">
        <w:rPr>
          <w:rFonts w:ascii="Arial" w:hAnsi="Arial" w:cs="Arial"/>
        </w:rPr>
        <w:t xml:space="preserve">W porównaniu z </w:t>
      </w:r>
      <w:r w:rsidRPr="00F36AD9">
        <w:rPr>
          <w:rFonts w:ascii="Arial" w:hAnsi="Arial" w:cs="Arial"/>
        </w:rPr>
        <w:t xml:space="preserve">2020 </w:t>
      </w:r>
      <w:r w:rsidR="00790601" w:rsidRPr="00F36AD9">
        <w:rPr>
          <w:rFonts w:ascii="Arial" w:hAnsi="Arial" w:cs="Arial"/>
        </w:rPr>
        <w:t xml:space="preserve">r. sumaryczny koszt zadań JST w </w:t>
      </w:r>
      <w:r w:rsidRPr="00F36AD9">
        <w:rPr>
          <w:rFonts w:ascii="Arial" w:hAnsi="Arial" w:cs="Arial"/>
        </w:rPr>
        <w:t xml:space="preserve">2023 </w:t>
      </w:r>
      <w:r w:rsidR="00790601" w:rsidRPr="00F36AD9">
        <w:rPr>
          <w:rFonts w:ascii="Arial" w:hAnsi="Arial" w:cs="Arial"/>
        </w:rPr>
        <w:t>r</w:t>
      </w:r>
      <w:r w:rsidR="00CA0104" w:rsidRPr="00F36AD9">
        <w:rPr>
          <w:rFonts w:ascii="Arial" w:hAnsi="Arial" w:cs="Arial"/>
        </w:rPr>
        <w:t>.</w:t>
      </w:r>
      <w:r w:rsidR="00790601" w:rsidRPr="00F36AD9">
        <w:rPr>
          <w:rFonts w:ascii="Arial" w:hAnsi="Arial" w:cs="Arial"/>
        </w:rPr>
        <w:t xml:space="preserve"> wzr</w:t>
      </w:r>
      <w:r w:rsidR="00EE31AD" w:rsidRPr="00F36AD9">
        <w:rPr>
          <w:rFonts w:ascii="Arial" w:hAnsi="Arial" w:cs="Arial"/>
        </w:rPr>
        <w:t>ósł</w:t>
      </w:r>
      <w:r w:rsidR="00790601" w:rsidRPr="00F36AD9">
        <w:rPr>
          <w:rFonts w:ascii="Arial" w:hAnsi="Arial" w:cs="Arial"/>
        </w:rPr>
        <w:t xml:space="preserve"> o ponad </w:t>
      </w:r>
      <w:r w:rsidRPr="00F36AD9">
        <w:rPr>
          <w:rFonts w:ascii="Arial" w:hAnsi="Arial" w:cs="Arial"/>
        </w:rPr>
        <w:t>800 mln</w:t>
      </w:r>
      <w:r w:rsidR="00790601" w:rsidRPr="00F36AD9">
        <w:rPr>
          <w:rFonts w:ascii="Arial" w:hAnsi="Arial" w:cs="Arial"/>
        </w:rPr>
        <w:t xml:space="preserve"> zł. – natomiast finansowanie </w:t>
      </w:r>
      <w:r w:rsidR="003576F4" w:rsidRPr="00F36AD9">
        <w:rPr>
          <w:rFonts w:ascii="Arial" w:hAnsi="Arial" w:cs="Arial"/>
        </w:rPr>
        <w:t xml:space="preserve">przez </w:t>
      </w:r>
      <w:r w:rsidR="00790601" w:rsidRPr="00F36AD9">
        <w:rPr>
          <w:rFonts w:ascii="Arial" w:hAnsi="Arial" w:cs="Arial"/>
        </w:rPr>
        <w:t>administracj</w:t>
      </w:r>
      <w:r w:rsidR="003576F4" w:rsidRPr="00F36AD9">
        <w:rPr>
          <w:rFonts w:ascii="Arial" w:hAnsi="Arial" w:cs="Arial"/>
        </w:rPr>
        <w:t>ę</w:t>
      </w:r>
      <w:r w:rsidR="00790601" w:rsidRPr="00F36AD9">
        <w:rPr>
          <w:rFonts w:ascii="Arial" w:hAnsi="Arial" w:cs="Arial"/>
        </w:rPr>
        <w:t xml:space="preserve"> centraln</w:t>
      </w:r>
      <w:r w:rsidR="003576F4" w:rsidRPr="00F36AD9">
        <w:rPr>
          <w:rFonts w:ascii="Arial" w:hAnsi="Arial" w:cs="Arial"/>
        </w:rPr>
        <w:t>ą</w:t>
      </w:r>
      <w:r w:rsidR="00790601" w:rsidRPr="00F36AD9">
        <w:rPr>
          <w:rFonts w:ascii="Arial" w:hAnsi="Arial" w:cs="Arial"/>
        </w:rPr>
        <w:t xml:space="preserve"> z</w:t>
      </w:r>
      <w:r w:rsidR="00EE31AD" w:rsidRPr="00F36AD9">
        <w:rPr>
          <w:rFonts w:ascii="Arial" w:hAnsi="Arial" w:cs="Arial"/>
        </w:rPr>
        <w:t>mniejszyło</w:t>
      </w:r>
      <w:r w:rsidR="00790601" w:rsidRPr="00F36AD9">
        <w:rPr>
          <w:rFonts w:ascii="Arial" w:hAnsi="Arial" w:cs="Arial"/>
        </w:rPr>
        <w:t xml:space="preserve"> się o ok. </w:t>
      </w:r>
      <w:r w:rsidRPr="00F36AD9">
        <w:rPr>
          <w:rFonts w:ascii="Arial" w:hAnsi="Arial" w:cs="Arial"/>
        </w:rPr>
        <w:t>2</w:t>
      </w:r>
      <w:r w:rsidR="00EE31AD" w:rsidRPr="00F36AD9">
        <w:rPr>
          <w:rFonts w:ascii="Arial" w:hAnsi="Arial" w:cs="Arial"/>
        </w:rPr>
        <w:t xml:space="preserve"> </w:t>
      </w:r>
      <w:r w:rsidR="00790601" w:rsidRPr="00F36AD9">
        <w:rPr>
          <w:rFonts w:ascii="Arial" w:hAnsi="Arial" w:cs="Arial"/>
        </w:rPr>
        <w:t>mld zł.</w:t>
      </w:r>
    </w:p>
    <w:p w14:paraId="547F3B0F" w14:textId="20C7B939" w:rsidR="000823B9" w:rsidRPr="00F36AD9" w:rsidRDefault="00245393" w:rsidP="009A39B1">
      <w:pPr>
        <w:pStyle w:val="Nagwek2"/>
        <w:spacing w:before="120" w:after="120" w:line="360" w:lineRule="auto"/>
        <w:rPr>
          <w:rFonts w:ascii="Arial" w:hAnsi="Arial" w:cs="Arial"/>
        </w:rPr>
      </w:pPr>
      <w:bookmarkStart w:id="72" w:name="_Toc52529430"/>
      <w:bookmarkStart w:id="73" w:name="_Toc201310621"/>
      <w:r w:rsidRPr="00F36AD9">
        <w:rPr>
          <w:rFonts w:ascii="Arial" w:hAnsi="Arial" w:cs="Arial"/>
        </w:rPr>
        <w:t xml:space="preserve">Wnioski z realizacji </w:t>
      </w:r>
      <w:r w:rsidR="00092945" w:rsidRPr="00F36AD9">
        <w:rPr>
          <w:rFonts w:ascii="Arial" w:hAnsi="Arial" w:cs="Arial"/>
        </w:rPr>
        <w:t>ustawy</w:t>
      </w:r>
      <w:r w:rsidRPr="00F36AD9">
        <w:rPr>
          <w:rFonts w:ascii="Arial" w:hAnsi="Arial" w:cs="Arial"/>
        </w:rPr>
        <w:t xml:space="preserve"> w latach </w:t>
      </w:r>
      <w:r w:rsidR="00CE595C" w:rsidRPr="00F36AD9">
        <w:rPr>
          <w:rFonts w:ascii="Arial" w:hAnsi="Arial" w:cs="Arial"/>
        </w:rPr>
        <w:t>2022</w:t>
      </w:r>
      <w:r w:rsidR="00982453">
        <w:rPr>
          <w:rFonts w:ascii="Arial" w:hAnsi="Arial" w:cs="Arial"/>
        </w:rPr>
        <w:t>–</w:t>
      </w:r>
      <w:bookmarkEnd w:id="72"/>
      <w:r w:rsidR="00CE595C" w:rsidRPr="00F36AD9">
        <w:rPr>
          <w:rFonts w:ascii="Arial" w:hAnsi="Arial" w:cs="Arial"/>
        </w:rPr>
        <w:t>2023</w:t>
      </w:r>
      <w:bookmarkEnd w:id="73"/>
    </w:p>
    <w:p w14:paraId="79090D30" w14:textId="7D16136A" w:rsidR="000823B9" w:rsidRPr="00F36AD9" w:rsidRDefault="000823B9" w:rsidP="009A39B1">
      <w:pPr>
        <w:spacing w:before="120" w:after="120" w:line="360" w:lineRule="auto"/>
        <w:jc w:val="both"/>
        <w:rPr>
          <w:rFonts w:ascii="Arial" w:hAnsi="Arial" w:cs="Arial"/>
        </w:rPr>
      </w:pPr>
      <w:r w:rsidRPr="00F36AD9">
        <w:rPr>
          <w:rFonts w:ascii="Arial" w:hAnsi="Arial" w:cs="Arial"/>
        </w:rPr>
        <w:t xml:space="preserve">Analiza informacji o zrealizowanych w </w:t>
      </w:r>
      <w:r w:rsidR="00CE595C" w:rsidRPr="00F36AD9">
        <w:rPr>
          <w:rFonts w:ascii="Arial" w:hAnsi="Arial" w:cs="Arial"/>
        </w:rPr>
        <w:t xml:space="preserve">2022 </w:t>
      </w:r>
      <w:r w:rsidRPr="00F36AD9">
        <w:rPr>
          <w:rFonts w:ascii="Arial" w:hAnsi="Arial" w:cs="Arial"/>
        </w:rPr>
        <w:t xml:space="preserve">i </w:t>
      </w:r>
      <w:r w:rsidR="00CE595C" w:rsidRPr="00F36AD9">
        <w:rPr>
          <w:rFonts w:ascii="Arial" w:hAnsi="Arial" w:cs="Arial"/>
        </w:rPr>
        <w:t xml:space="preserve">2023 </w:t>
      </w:r>
      <w:r w:rsidRPr="00F36AD9">
        <w:rPr>
          <w:rFonts w:ascii="Arial" w:hAnsi="Arial" w:cs="Arial"/>
        </w:rPr>
        <w:t>r. zadaniach z zakresu zdrowia publicznego pozwala na sporządzenie</w:t>
      </w:r>
      <w:r w:rsidR="00EA700B" w:rsidRPr="00F36AD9">
        <w:rPr>
          <w:rFonts w:ascii="Arial" w:hAnsi="Arial" w:cs="Arial"/>
        </w:rPr>
        <w:t xml:space="preserve"> </w:t>
      </w:r>
      <w:r w:rsidRPr="00F36AD9">
        <w:rPr>
          <w:rFonts w:ascii="Arial" w:hAnsi="Arial" w:cs="Arial"/>
        </w:rPr>
        <w:t>wniosków.</w:t>
      </w:r>
    </w:p>
    <w:p w14:paraId="59FE6DF0" w14:textId="2209FDC9" w:rsidR="0049102B" w:rsidRPr="00F36AD9" w:rsidRDefault="0049102B" w:rsidP="009A39B1">
      <w:pPr>
        <w:spacing w:before="120" w:after="120" w:line="360" w:lineRule="auto"/>
        <w:jc w:val="both"/>
        <w:rPr>
          <w:rFonts w:ascii="Arial" w:hAnsi="Arial" w:cs="Arial"/>
        </w:rPr>
      </w:pPr>
      <w:r w:rsidRPr="00F36AD9">
        <w:rPr>
          <w:rFonts w:ascii="Arial" w:hAnsi="Arial" w:cs="Arial"/>
        </w:rPr>
        <w:t xml:space="preserve">1. </w:t>
      </w:r>
      <w:r w:rsidR="00950343" w:rsidRPr="00F36AD9">
        <w:rPr>
          <w:rFonts w:ascii="Arial" w:hAnsi="Arial" w:cs="Arial"/>
        </w:rPr>
        <w:t>W ostatnim czasie popraw</w:t>
      </w:r>
      <w:r w:rsidR="001B6B97" w:rsidRPr="00F36AD9">
        <w:rPr>
          <w:rFonts w:ascii="Arial" w:hAnsi="Arial" w:cs="Arial"/>
        </w:rPr>
        <w:t>i</w:t>
      </w:r>
      <w:r w:rsidR="00950343" w:rsidRPr="00F36AD9">
        <w:rPr>
          <w:rFonts w:ascii="Arial" w:hAnsi="Arial" w:cs="Arial"/>
        </w:rPr>
        <w:t xml:space="preserve">a </w:t>
      </w:r>
      <w:r w:rsidR="001B6B97" w:rsidRPr="00F36AD9">
        <w:rPr>
          <w:rFonts w:ascii="Arial" w:hAnsi="Arial" w:cs="Arial"/>
        </w:rPr>
        <w:t xml:space="preserve">się </w:t>
      </w:r>
      <w:r w:rsidR="00950343" w:rsidRPr="00F36AD9">
        <w:rPr>
          <w:rFonts w:ascii="Arial" w:hAnsi="Arial" w:cs="Arial"/>
        </w:rPr>
        <w:t xml:space="preserve">stan zdrowia </w:t>
      </w:r>
      <w:r w:rsidRPr="00F36AD9">
        <w:rPr>
          <w:rFonts w:ascii="Arial" w:hAnsi="Arial" w:cs="Arial"/>
        </w:rPr>
        <w:t xml:space="preserve">ludności </w:t>
      </w:r>
      <w:r w:rsidR="00FC4757" w:rsidRPr="00F36AD9">
        <w:rPr>
          <w:rFonts w:ascii="Arial" w:hAnsi="Arial" w:cs="Arial"/>
        </w:rPr>
        <w:t>Rzeczypospolitej Polskiej</w:t>
      </w:r>
      <w:r w:rsidR="00950343" w:rsidRPr="00F36AD9">
        <w:rPr>
          <w:rFonts w:ascii="Arial" w:hAnsi="Arial" w:cs="Arial"/>
        </w:rPr>
        <w:t xml:space="preserve"> </w:t>
      </w:r>
      <w:r w:rsidR="008220A0">
        <w:rPr>
          <w:rFonts w:ascii="Arial" w:hAnsi="Arial" w:cs="Arial"/>
        </w:rPr>
        <w:t>p</w:t>
      </w:r>
      <w:r w:rsidR="001B6B97" w:rsidRPr="00F36AD9">
        <w:rPr>
          <w:rFonts w:ascii="Arial" w:hAnsi="Arial" w:cs="Arial"/>
        </w:rPr>
        <w:t xml:space="preserve">o epidemii COVID-19. Jednakże prognozy </w:t>
      </w:r>
      <w:r w:rsidRPr="00F36AD9">
        <w:rPr>
          <w:rFonts w:ascii="Arial" w:hAnsi="Arial" w:cs="Arial"/>
        </w:rPr>
        <w:t xml:space="preserve">demograficzne nie są optymistyczne. Starzenie się polskiego społeczeństwa będzie w przyszłości istotnie wpływać na zwiększenie zapotrzebowania na opiekę zdrowotną. </w:t>
      </w:r>
      <w:r w:rsidR="00950343" w:rsidRPr="00F36AD9">
        <w:rPr>
          <w:rFonts w:ascii="Arial" w:hAnsi="Arial" w:cs="Arial"/>
        </w:rPr>
        <w:t xml:space="preserve">Dodatkowo, w wyniku epidemii COVID-19 oczekiwana długość życia w Rzeczypospolitej Polskiej uległa skróceniu, </w:t>
      </w:r>
      <w:r w:rsidR="001B6B97" w:rsidRPr="00F36AD9">
        <w:rPr>
          <w:rFonts w:ascii="Arial" w:hAnsi="Arial" w:cs="Arial"/>
        </w:rPr>
        <w:t>chociaż nastąpiło korzystne odbicie wskaźników, niezbędne jest dalsze</w:t>
      </w:r>
      <w:r w:rsidR="00950343" w:rsidRPr="00F36AD9">
        <w:rPr>
          <w:rFonts w:ascii="Arial" w:hAnsi="Arial" w:cs="Arial"/>
        </w:rPr>
        <w:t xml:space="preserve"> intensyfikowani</w:t>
      </w:r>
      <w:r w:rsidR="00CE595C" w:rsidRPr="00F36AD9">
        <w:rPr>
          <w:rFonts w:ascii="Arial" w:hAnsi="Arial" w:cs="Arial"/>
        </w:rPr>
        <w:t>e</w:t>
      </w:r>
      <w:r w:rsidR="00950343" w:rsidRPr="00F36AD9">
        <w:rPr>
          <w:rFonts w:ascii="Arial" w:hAnsi="Arial" w:cs="Arial"/>
        </w:rPr>
        <w:t xml:space="preserve"> działań profilaktycznych w celu </w:t>
      </w:r>
      <w:r w:rsidR="00CE595C" w:rsidRPr="00F36AD9">
        <w:rPr>
          <w:rFonts w:ascii="Arial" w:hAnsi="Arial" w:cs="Arial"/>
        </w:rPr>
        <w:t xml:space="preserve">poprawy </w:t>
      </w:r>
      <w:r w:rsidR="00950343" w:rsidRPr="00F36AD9">
        <w:rPr>
          <w:rFonts w:ascii="Arial" w:hAnsi="Arial" w:cs="Arial"/>
        </w:rPr>
        <w:t>zdrowia publicznego. Zasadne jest p</w:t>
      </w:r>
      <w:r w:rsidRPr="00F36AD9">
        <w:rPr>
          <w:rFonts w:ascii="Arial" w:hAnsi="Arial" w:cs="Arial"/>
        </w:rPr>
        <w:t xml:space="preserve">odnoszenie świadomości na temat czynników determinujących zdrowie, kształtowanie środowisk (pracy, zamieszkania, wypoczynku) sprzyjających zdrowiu jak i dostarczanie narzędzi pozwalających dokonywać wyborów prozdrowotnych by minimalizować negatywne trendy odbijające się w przeciążeniu systemu ochrony zdrowia. </w:t>
      </w:r>
    </w:p>
    <w:p w14:paraId="02111BAD" w14:textId="7142B906" w:rsidR="0049102B" w:rsidRPr="00F36AD9" w:rsidRDefault="0049102B" w:rsidP="009A39B1">
      <w:pPr>
        <w:spacing w:before="120" w:after="120" w:line="360" w:lineRule="auto"/>
        <w:jc w:val="both"/>
        <w:rPr>
          <w:rFonts w:ascii="Arial" w:hAnsi="Arial" w:cs="Arial"/>
        </w:rPr>
      </w:pPr>
      <w:r w:rsidRPr="00F36AD9">
        <w:rPr>
          <w:rFonts w:ascii="Arial" w:hAnsi="Arial" w:cs="Arial"/>
        </w:rPr>
        <w:t xml:space="preserve">2. Zmiany postaw i zachowań oraz ich konsekwencje dla zdrowia w wymiarze tak jednostki jak </w:t>
      </w:r>
      <w:r w:rsidR="00E44267" w:rsidRPr="00F36AD9">
        <w:rPr>
          <w:rFonts w:ascii="Arial" w:hAnsi="Arial" w:cs="Arial"/>
        </w:rPr>
        <w:br/>
      </w:r>
      <w:r w:rsidRPr="00F36AD9">
        <w:rPr>
          <w:rFonts w:ascii="Arial" w:hAnsi="Arial" w:cs="Arial"/>
        </w:rPr>
        <w:t>i populacji – co jest w ognisku zainteresowania zdrowia publicznego – nie są możliwe do zaobserwowania w perspektywie kilku czy kilkudziesięciu miesięcy. Obserwacja trendów w odniesieniu do zjawisk epidemiologicznych wymaga wieloletnich obserwacji</w:t>
      </w:r>
      <w:r w:rsidR="000C416E" w:rsidRPr="00F36AD9">
        <w:rPr>
          <w:rFonts w:ascii="Arial" w:hAnsi="Arial" w:cs="Arial"/>
        </w:rPr>
        <w:t>.</w:t>
      </w:r>
      <w:r w:rsidRPr="00F36AD9">
        <w:rPr>
          <w:rFonts w:ascii="Arial" w:hAnsi="Arial" w:cs="Arial"/>
        </w:rPr>
        <w:t xml:space="preserve"> </w:t>
      </w:r>
      <w:r w:rsidR="000C416E" w:rsidRPr="00F36AD9">
        <w:rPr>
          <w:rFonts w:ascii="Arial" w:hAnsi="Arial" w:cs="Arial"/>
        </w:rPr>
        <w:t xml:space="preserve">Brak natychmiastowych efektów </w:t>
      </w:r>
      <w:r w:rsidRPr="00F36AD9">
        <w:rPr>
          <w:rFonts w:ascii="Arial" w:hAnsi="Arial" w:cs="Arial"/>
        </w:rPr>
        <w:t xml:space="preserve">nie zwalnia z czynienia wysiłków na rzecz zmian prozdrowotnych. </w:t>
      </w:r>
    </w:p>
    <w:p w14:paraId="655F7790" w14:textId="1554684B" w:rsidR="0049102B" w:rsidRPr="00F36AD9" w:rsidRDefault="0049102B" w:rsidP="009A39B1">
      <w:pPr>
        <w:spacing w:before="120" w:after="120" w:line="360" w:lineRule="auto"/>
        <w:jc w:val="both"/>
        <w:rPr>
          <w:rFonts w:ascii="Arial" w:hAnsi="Arial" w:cs="Arial"/>
        </w:rPr>
      </w:pPr>
      <w:r w:rsidRPr="00F36AD9">
        <w:rPr>
          <w:rFonts w:ascii="Arial" w:hAnsi="Arial" w:cs="Arial"/>
        </w:rPr>
        <w:t>3. Działania profilaktyczne i edukacyjne muszą być wspierane działaniami regulacyjnymi, których kierunek został określony w NPZ – czego dobrym przykładem jest polityka antytytoniowa</w:t>
      </w:r>
      <w:r w:rsidR="000C416E" w:rsidRPr="00F36AD9">
        <w:rPr>
          <w:rFonts w:ascii="Arial" w:hAnsi="Arial" w:cs="Arial"/>
        </w:rPr>
        <w:t xml:space="preserve"> i tzw. opłata cukrowa</w:t>
      </w:r>
      <w:r w:rsidRPr="00F36AD9">
        <w:rPr>
          <w:rFonts w:ascii="Arial" w:hAnsi="Arial" w:cs="Arial"/>
        </w:rPr>
        <w:t xml:space="preserve">. </w:t>
      </w:r>
    </w:p>
    <w:p w14:paraId="77FA34C4" w14:textId="15CA87F0" w:rsidR="00C34C24" w:rsidRPr="00F36AD9" w:rsidRDefault="00C34C24" w:rsidP="009A39B1">
      <w:pPr>
        <w:spacing w:before="120" w:after="120" w:line="360" w:lineRule="auto"/>
        <w:jc w:val="both"/>
        <w:rPr>
          <w:rFonts w:ascii="Arial" w:hAnsi="Arial" w:cs="Arial"/>
        </w:rPr>
      </w:pPr>
      <w:r w:rsidRPr="00F36AD9">
        <w:rPr>
          <w:rFonts w:ascii="Arial" w:hAnsi="Arial" w:cs="Arial"/>
        </w:rPr>
        <w:t xml:space="preserve">4. </w:t>
      </w:r>
      <w:r w:rsidR="000C416E" w:rsidRPr="00F36AD9">
        <w:rPr>
          <w:rFonts w:ascii="Arial" w:hAnsi="Arial" w:cs="Arial"/>
        </w:rPr>
        <w:t xml:space="preserve">Konieczne </w:t>
      </w:r>
      <w:r w:rsidRPr="00F36AD9">
        <w:rPr>
          <w:rFonts w:ascii="Arial" w:hAnsi="Arial" w:cs="Arial"/>
        </w:rPr>
        <w:t xml:space="preserve">jest </w:t>
      </w:r>
      <w:r w:rsidR="000C416E" w:rsidRPr="00F36AD9">
        <w:rPr>
          <w:rFonts w:ascii="Arial" w:hAnsi="Arial" w:cs="Arial"/>
        </w:rPr>
        <w:t xml:space="preserve">prowadzenie profilaktyki dostosowanej do popartych danymi potrzeb zdrowotnych populacji, adekwatnej do określonych </w:t>
      </w:r>
      <w:r w:rsidRPr="00F36AD9">
        <w:rPr>
          <w:rFonts w:ascii="Arial" w:hAnsi="Arial" w:cs="Arial"/>
        </w:rPr>
        <w:t>czynników chroniących i czynników ryzyka przewlekłych chorób niezakaźnych (choroby układu krążenia, nowotwory, cukrzyca, choroby układu oddechowego).</w:t>
      </w:r>
    </w:p>
    <w:p w14:paraId="1A7AC69A" w14:textId="52AF095D" w:rsidR="0049102B" w:rsidRPr="00F36AD9" w:rsidRDefault="000C416E" w:rsidP="009A39B1">
      <w:pPr>
        <w:spacing w:before="120" w:after="120" w:line="360" w:lineRule="auto"/>
        <w:jc w:val="both"/>
        <w:rPr>
          <w:rFonts w:ascii="Arial" w:hAnsi="Arial" w:cs="Arial"/>
        </w:rPr>
      </w:pPr>
      <w:r w:rsidRPr="00F36AD9">
        <w:rPr>
          <w:rFonts w:ascii="Arial" w:hAnsi="Arial" w:cs="Arial"/>
        </w:rPr>
        <w:t>5</w:t>
      </w:r>
      <w:r w:rsidR="0049102B" w:rsidRPr="00F36AD9">
        <w:rPr>
          <w:rFonts w:ascii="Arial" w:hAnsi="Arial" w:cs="Arial"/>
        </w:rPr>
        <w:t xml:space="preserve">. Realizowane </w:t>
      </w:r>
      <w:r w:rsidR="00F6407F" w:rsidRPr="00F36AD9">
        <w:rPr>
          <w:rFonts w:ascii="Arial" w:hAnsi="Arial" w:cs="Arial"/>
        </w:rPr>
        <w:t>były</w:t>
      </w:r>
      <w:r w:rsidR="0049102B" w:rsidRPr="00F36AD9">
        <w:rPr>
          <w:rFonts w:ascii="Arial" w:hAnsi="Arial" w:cs="Arial"/>
        </w:rPr>
        <w:t xml:space="preserve"> wszystkie zadania określone w ustawie i niemal wszystkie zadania określone w NPZ </w:t>
      </w:r>
      <w:r w:rsidR="001B6B97" w:rsidRPr="00F36AD9">
        <w:rPr>
          <w:rFonts w:ascii="Arial" w:hAnsi="Arial" w:cs="Arial"/>
        </w:rPr>
        <w:t>2021</w:t>
      </w:r>
      <w:r w:rsidR="00982453">
        <w:rPr>
          <w:rFonts w:ascii="Arial" w:hAnsi="Arial" w:cs="Arial"/>
        </w:rPr>
        <w:t>–</w:t>
      </w:r>
      <w:r w:rsidR="001B6B97" w:rsidRPr="00F36AD9">
        <w:rPr>
          <w:rFonts w:ascii="Arial" w:hAnsi="Arial" w:cs="Arial"/>
        </w:rPr>
        <w:t xml:space="preserve">2025 </w:t>
      </w:r>
      <w:r w:rsidR="0049102B" w:rsidRPr="00F36AD9">
        <w:rPr>
          <w:rFonts w:ascii="Arial" w:hAnsi="Arial" w:cs="Arial"/>
        </w:rPr>
        <w:t xml:space="preserve">co wskazuje na adekwatność opisanego w tych aktach prawnych katalogu interwencji z zakresu zdrowia publicznego. </w:t>
      </w:r>
    </w:p>
    <w:p w14:paraId="73A92ED2" w14:textId="4A361CE2" w:rsidR="0049102B" w:rsidRPr="00F36AD9" w:rsidRDefault="000C416E" w:rsidP="009A39B1">
      <w:pPr>
        <w:spacing w:before="120" w:after="120" w:line="360" w:lineRule="auto"/>
        <w:jc w:val="both"/>
        <w:rPr>
          <w:rFonts w:ascii="Arial" w:hAnsi="Arial" w:cs="Arial"/>
        </w:rPr>
      </w:pPr>
      <w:r w:rsidRPr="00F36AD9">
        <w:rPr>
          <w:rFonts w:ascii="Arial" w:hAnsi="Arial" w:cs="Arial"/>
        </w:rPr>
        <w:lastRenderedPageBreak/>
        <w:t>6</w:t>
      </w:r>
      <w:r w:rsidR="0049102B" w:rsidRPr="00F36AD9">
        <w:rPr>
          <w:rFonts w:ascii="Arial" w:hAnsi="Arial" w:cs="Arial"/>
        </w:rPr>
        <w:t xml:space="preserve">. </w:t>
      </w:r>
      <w:r w:rsidRPr="00F36AD9">
        <w:rPr>
          <w:rFonts w:ascii="Arial" w:hAnsi="Arial" w:cs="Arial"/>
        </w:rPr>
        <w:t>Silną</w:t>
      </w:r>
      <w:r w:rsidR="0049102B" w:rsidRPr="00F36AD9">
        <w:rPr>
          <w:rFonts w:ascii="Arial" w:hAnsi="Arial" w:cs="Arial"/>
        </w:rPr>
        <w:t xml:space="preserve"> stroną zdrowia publicznego w </w:t>
      </w:r>
      <w:r w:rsidR="00FC4757" w:rsidRPr="00F36AD9">
        <w:rPr>
          <w:rFonts w:ascii="Arial" w:hAnsi="Arial" w:cs="Arial"/>
        </w:rPr>
        <w:t>Rzeczypospolitej Polskiej</w:t>
      </w:r>
      <w:r w:rsidR="0049102B" w:rsidRPr="00F36AD9">
        <w:rPr>
          <w:rFonts w:ascii="Arial" w:hAnsi="Arial" w:cs="Arial"/>
        </w:rPr>
        <w:t xml:space="preserve"> jest duża liczba podmiotów zaangażowanych w realizację zadań z zakresu zdrowia publicznego – bardzo duża liczba podmiotów realizowała </w:t>
      </w:r>
      <w:r w:rsidRPr="00F36AD9">
        <w:rPr>
          <w:rFonts w:ascii="Arial" w:hAnsi="Arial" w:cs="Arial"/>
        </w:rPr>
        <w:t xml:space="preserve">zadania </w:t>
      </w:r>
      <w:r w:rsidR="0049102B" w:rsidRPr="00F36AD9">
        <w:rPr>
          <w:rFonts w:ascii="Arial" w:hAnsi="Arial" w:cs="Arial"/>
        </w:rPr>
        <w:t>określone w ustawie</w:t>
      </w:r>
      <w:r w:rsidR="003265FA" w:rsidRPr="00F36AD9">
        <w:rPr>
          <w:rFonts w:ascii="Arial" w:hAnsi="Arial" w:cs="Arial"/>
        </w:rPr>
        <w:t xml:space="preserve"> </w:t>
      </w:r>
      <w:r w:rsidR="00E66A4A" w:rsidRPr="00F36AD9">
        <w:rPr>
          <w:rFonts w:ascii="Arial" w:hAnsi="Arial" w:cs="Arial"/>
        </w:rPr>
        <w:t>i NPZ 2021</w:t>
      </w:r>
      <w:r w:rsidR="00982453">
        <w:rPr>
          <w:rFonts w:ascii="Arial" w:hAnsi="Arial" w:cs="Arial"/>
        </w:rPr>
        <w:t>–</w:t>
      </w:r>
      <w:r w:rsidR="00E66A4A" w:rsidRPr="00F36AD9">
        <w:rPr>
          <w:rFonts w:ascii="Arial" w:hAnsi="Arial" w:cs="Arial"/>
        </w:rPr>
        <w:t>2025</w:t>
      </w:r>
      <w:r w:rsidR="0049102B" w:rsidRPr="00F36AD9">
        <w:rPr>
          <w:rFonts w:ascii="Arial" w:hAnsi="Arial" w:cs="Arial"/>
        </w:rPr>
        <w:t xml:space="preserve">. Większość </w:t>
      </w:r>
      <w:r w:rsidR="00245B81" w:rsidRPr="00F36AD9">
        <w:rPr>
          <w:rFonts w:ascii="Arial" w:hAnsi="Arial" w:cs="Arial"/>
        </w:rPr>
        <w:t>JST</w:t>
      </w:r>
      <w:r w:rsidR="0049102B" w:rsidRPr="00F36AD9">
        <w:rPr>
          <w:rFonts w:ascii="Arial" w:hAnsi="Arial" w:cs="Arial"/>
        </w:rPr>
        <w:t xml:space="preserve"> sprawozdało realizację co najmniej jednego zadania. Ponadto </w:t>
      </w:r>
      <w:r w:rsidR="001B6B97" w:rsidRPr="00F36AD9">
        <w:rPr>
          <w:rFonts w:ascii="Arial" w:hAnsi="Arial" w:cs="Arial"/>
        </w:rPr>
        <w:t xml:space="preserve">wysoką </w:t>
      </w:r>
      <w:r w:rsidR="0049102B" w:rsidRPr="00F36AD9">
        <w:rPr>
          <w:rFonts w:ascii="Arial" w:hAnsi="Arial" w:cs="Arial"/>
        </w:rPr>
        <w:t xml:space="preserve">aktywność wykazują stacje sanitarno-epidemiologiczne. </w:t>
      </w:r>
    </w:p>
    <w:p w14:paraId="3C761D8F" w14:textId="07267473" w:rsidR="0049102B" w:rsidRPr="00F36AD9" w:rsidRDefault="000C416E" w:rsidP="009A39B1">
      <w:pPr>
        <w:spacing w:before="120" w:after="120" w:line="360" w:lineRule="auto"/>
        <w:jc w:val="both"/>
        <w:rPr>
          <w:rFonts w:ascii="Arial" w:hAnsi="Arial" w:cs="Arial"/>
        </w:rPr>
      </w:pPr>
      <w:r w:rsidRPr="00F36AD9">
        <w:rPr>
          <w:rFonts w:ascii="Arial" w:hAnsi="Arial" w:cs="Arial"/>
        </w:rPr>
        <w:t>7</w:t>
      </w:r>
      <w:r w:rsidR="0049102B" w:rsidRPr="00F36AD9">
        <w:rPr>
          <w:rFonts w:ascii="Arial" w:hAnsi="Arial" w:cs="Arial"/>
        </w:rPr>
        <w:t xml:space="preserve">. </w:t>
      </w:r>
      <w:r w:rsidR="00245B81" w:rsidRPr="00F36AD9">
        <w:rPr>
          <w:rFonts w:ascii="Arial" w:hAnsi="Arial" w:cs="Arial"/>
        </w:rPr>
        <w:t>JST</w:t>
      </w:r>
      <w:r w:rsidR="00E66A4A" w:rsidRPr="00F36AD9">
        <w:rPr>
          <w:rFonts w:ascii="Arial" w:hAnsi="Arial" w:cs="Arial"/>
        </w:rPr>
        <w:t xml:space="preserve"> potrzebują wsparcia </w:t>
      </w:r>
      <w:r w:rsidR="001230ED" w:rsidRPr="00F36AD9">
        <w:rPr>
          <w:rFonts w:ascii="Arial" w:hAnsi="Arial" w:cs="Arial"/>
        </w:rPr>
        <w:t>merytorycznego</w:t>
      </w:r>
      <w:r w:rsidR="00E66A4A" w:rsidRPr="00F36AD9">
        <w:rPr>
          <w:rFonts w:ascii="Arial" w:hAnsi="Arial" w:cs="Arial"/>
        </w:rPr>
        <w:t xml:space="preserve"> w przygotowaniu, realizacji i ocenie programów prozdrowotnych (JST wdrażają ok. </w:t>
      </w:r>
      <w:r w:rsidR="001B6B97" w:rsidRPr="00F36AD9">
        <w:rPr>
          <w:rFonts w:ascii="Arial" w:hAnsi="Arial" w:cs="Arial"/>
        </w:rPr>
        <w:t>50</w:t>
      </w:r>
      <w:r w:rsidR="00E66A4A" w:rsidRPr="00F36AD9">
        <w:rPr>
          <w:rFonts w:ascii="Arial" w:hAnsi="Arial" w:cs="Arial"/>
        </w:rPr>
        <w:t xml:space="preserve">% wszystkich programów). </w:t>
      </w:r>
      <w:r w:rsidR="0049102B" w:rsidRPr="00F36AD9">
        <w:rPr>
          <w:rFonts w:ascii="Arial" w:hAnsi="Arial" w:cs="Arial"/>
        </w:rPr>
        <w:t xml:space="preserve">W związku z zauważalnymi istotnymi różnicami w podejściu do sprawozdawczości, zróżnicowaniem terytorialnym priorytetów działań a także mając na uwadze postulaty kierowane do Ministerstwa Zdrowia przez JST niezbędne jest utworzenie mechanizmu stałych szkoleń dla administracji samorządowej dotyczących aspektów merytorycznych i prawnych zdrowia publicznego. Trzeba zauważyć, że zdrowie publiczne jest dyscypliną rozwijającą się bardzo dynamicznie, kolejne lata dostarczają nowych danych m.in. o skuteczności i efektywności różnych interwencji. Stała aktualizacja wiedzy i budowanie właściwych postaw wśród profesjonalistów zajmujących się zdrowiem publicznym wydaje się być konieczne. </w:t>
      </w:r>
    </w:p>
    <w:p w14:paraId="73027E0C" w14:textId="04F16C6F" w:rsidR="002B13B5" w:rsidRPr="00F36AD9" w:rsidRDefault="000C416E" w:rsidP="009A39B1">
      <w:pPr>
        <w:spacing w:before="120" w:after="120" w:line="360" w:lineRule="auto"/>
        <w:jc w:val="both"/>
        <w:rPr>
          <w:rFonts w:ascii="Arial" w:hAnsi="Arial" w:cs="Arial"/>
        </w:rPr>
      </w:pPr>
      <w:r w:rsidRPr="00F36AD9">
        <w:rPr>
          <w:rFonts w:ascii="Arial" w:hAnsi="Arial" w:cs="Arial"/>
        </w:rPr>
        <w:t>8</w:t>
      </w:r>
      <w:r w:rsidR="0049102B" w:rsidRPr="00F36AD9">
        <w:rPr>
          <w:rFonts w:ascii="Arial" w:hAnsi="Arial" w:cs="Arial"/>
        </w:rPr>
        <w:t xml:space="preserve">. Realizacja NPZ </w:t>
      </w:r>
      <w:r w:rsidR="00E66A4A" w:rsidRPr="00F36AD9">
        <w:rPr>
          <w:rFonts w:ascii="Arial" w:hAnsi="Arial" w:cs="Arial"/>
        </w:rPr>
        <w:t>2021</w:t>
      </w:r>
      <w:r w:rsidR="00982453">
        <w:rPr>
          <w:rFonts w:ascii="Arial" w:hAnsi="Arial" w:cs="Arial"/>
        </w:rPr>
        <w:t>–</w:t>
      </w:r>
      <w:r w:rsidR="00E66A4A" w:rsidRPr="00F36AD9">
        <w:rPr>
          <w:rFonts w:ascii="Arial" w:hAnsi="Arial" w:cs="Arial"/>
        </w:rPr>
        <w:t xml:space="preserve">2025 </w:t>
      </w:r>
      <w:r w:rsidR="0049102B" w:rsidRPr="00F36AD9">
        <w:rPr>
          <w:rFonts w:ascii="Arial" w:hAnsi="Arial" w:cs="Arial"/>
        </w:rPr>
        <w:t xml:space="preserve">w kolejnych latach będzie wymagała co najmniej porównywalnego poziomu </w:t>
      </w:r>
      <w:r w:rsidR="001230ED" w:rsidRPr="00F36AD9">
        <w:rPr>
          <w:rFonts w:ascii="Arial" w:hAnsi="Arial" w:cs="Arial"/>
        </w:rPr>
        <w:t>zaangażowania właściwych instytucji.</w:t>
      </w:r>
      <w:r w:rsidR="0049102B" w:rsidRPr="00F36AD9">
        <w:rPr>
          <w:rFonts w:ascii="Arial" w:hAnsi="Arial" w:cs="Arial"/>
        </w:rPr>
        <w:t xml:space="preserve"> </w:t>
      </w:r>
    </w:p>
    <w:p w14:paraId="17903021" w14:textId="77777777" w:rsidR="0049102B" w:rsidRPr="00F36AD9" w:rsidRDefault="0049102B" w:rsidP="009A39B1">
      <w:pPr>
        <w:spacing w:before="120" w:after="120" w:line="360" w:lineRule="auto"/>
        <w:jc w:val="both"/>
        <w:rPr>
          <w:rFonts w:ascii="Arial" w:hAnsi="Arial" w:cs="Arial"/>
        </w:rPr>
      </w:pPr>
      <w:r w:rsidRPr="00F36AD9">
        <w:rPr>
          <w:rFonts w:ascii="Arial" w:hAnsi="Arial" w:cs="Arial"/>
        </w:rPr>
        <w:t xml:space="preserve">Na uwagę zasługuje również kilka szczegółowych zagadnień: </w:t>
      </w:r>
    </w:p>
    <w:p w14:paraId="1CB307E5" w14:textId="77777777" w:rsidR="002C560D" w:rsidRPr="00F36AD9" w:rsidRDefault="00D01D59" w:rsidP="00AC6A69">
      <w:pPr>
        <w:pStyle w:val="Akapitzlist"/>
        <w:numPr>
          <w:ilvl w:val="0"/>
          <w:numId w:val="25"/>
        </w:numPr>
        <w:spacing w:before="120" w:after="120" w:line="360" w:lineRule="auto"/>
        <w:ind w:left="714" w:hanging="357"/>
        <w:contextualSpacing w:val="0"/>
        <w:jc w:val="both"/>
        <w:rPr>
          <w:rFonts w:ascii="Arial" w:hAnsi="Arial" w:cs="Arial"/>
        </w:rPr>
      </w:pPr>
      <w:r w:rsidRPr="00F36AD9">
        <w:rPr>
          <w:rFonts w:ascii="Arial" w:hAnsi="Arial" w:cs="Arial"/>
        </w:rPr>
        <w:t>wdrożono nowy system Profibaza do gromadzenia danych o podjętych lub zrealizowanych zadaniach z zakresu zdrowia publicznego. System ten pozw</w:t>
      </w:r>
      <w:r w:rsidR="009B12DB" w:rsidRPr="00F36AD9">
        <w:rPr>
          <w:rFonts w:ascii="Arial" w:hAnsi="Arial" w:cs="Arial"/>
        </w:rPr>
        <w:t>a</w:t>
      </w:r>
      <w:r w:rsidRPr="00F36AD9">
        <w:rPr>
          <w:rFonts w:ascii="Arial" w:hAnsi="Arial" w:cs="Arial"/>
        </w:rPr>
        <w:t>la na generowanie danych dotyczących sytuacji zdrowotnej ludności oraz podejmowanych działań w zakresie profilaktyki chorób i promocji zdrowia na danym terenie, a także zapewnia dostęp do rejestru programów zdrowotnych i innych interwencji zdrowia publicznego w kontekście ich planowania oraz sprawozdawania podjętych działań</w:t>
      </w:r>
      <w:r w:rsidR="00466B9D" w:rsidRPr="00F36AD9">
        <w:rPr>
          <w:rFonts w:ascii="Arial" w:hAnsi="Arial" w:cs="Arial"/>
        </w:rPr>
        <w:t>,</w:t>
      </w:r>
    </w:p>
    <w:p w14:paraId="743BE502" w14:textId="3CA83982" w:rsidR="000C6312" w:rsidRPr="00F36AD9" w:rsidRDefault="0049102B" w:rsidP="00AC6A69">
      <w:pPr>
        <w:pStyle w:val="Akapitzlist"/>
        <w:numPr>
          <w:ilvl w:val="0"/>
          <w:numId w:val="25"/>
        </w:numPr>
        <w:spacing w:before="120" w:after="120" w:line="360" w:lineRule="auto"/>
        <w:ind w:left="714" w:hanging="357"/>
        <w:contextualSpacing w:val="0"/>
        <w:jc w:val="both"/>
        <w:rPr>
          <w:rFonts w:ascii="Arial" w:hAnsi="Arial" w:cs="Arial"/>
        </w:rPr>
      </w:pPr>
      <w:r w:rsidRPr="00F36AD9">
        <w:rPr>
          <w:rFonts w:ascii="Arial" w:hAnsi="Arial" w:cs="Arial"/>
        </w:rPr>
        <w:t>poprawiła się jakość sprawozdawczości – przede wszystkim wynika to z coraz lepszej identyfikacji podejmowanych interwencji jako zadań z zakresu zdrowia publicznego</w:t>
      </w:r>
      <w:r w:rsidR="00D01D59" w:rsidRPr="00F36AD9">
        <w:rPr>
          <w:rFonts w:ascii="Arial" w:hAnsi="Arial" w:cs="Arial"/>
        </w:rPr>
        <w:t xml:space="preserve">, </w:t>
      </w:r>
      <w:r w:rsidRPr="00F36AD9">
        <w:rPr>
          <w:rFonts w:ascii="Arial" w:hAnsi="Arial" w:cs="Arial"/>
        </w:rPr>
        <w:t>zwiększenia intensywności starań urzędów wojewódzkich</w:t>
      </w:r>
      <w:r w:rsidR="00D01D59" w:rsidRPr="00F36AD9">
        <w:rPr>
          <w:rFonts w:ascii="Arial" w:hAnsi="Arial" w:cs="Arial"/>
        </w:rPr>
        <w:t xml:space="preserve"> oraz wprowadzenia nowego systemu Profibaza</w:t>
      </w:r>
      <w:r w:rsidRPr="00F36AD9">
        <w:rPr>
          <w:rFonts w:ascii="Arial" w:hAnsi="Arial" w:cs="Arial"/>
        </w:rPr>
        <w:t>.</w:t>
      </w:r>
    </w:p>
    <w:sectPr w:rsidR="000C6312" w:rsidRPr="00F36AD9" w:rsidSect="009F4F99">
      <w:footerReference w:type="defaul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0B60" w14:textId="77777777" w:rsidR="002D69D4" w:rsidRDefault="002D69D4" w:rsidP="00BE1B8D">
      <w:pPr>
        <w:spacing w:after="0" w:line="240" w:lineRule="auto"/>
      </w:pPr>
      <w:r>
        <w:separator/>
      </w:r>
    </w:p>
  </w:endnote>
  <w:endnote w:type="continuationSeparator" w:id="0">
    <w:p w14:paraId="635969DA" w14:textId="77777777" w:rsidR="002D69D4" w:rsidRDefault="002D69D4" w:rsidP="00BE1B8D">
      <w:pPr>
        <w:spacing w:after="0" w:line="240" w:lineRule="auto"/>
      </w:pPr>
      <w:r>
        <w:continuationSeparator/>
      </w:r>
    </w:p>
  </w:endnote>
  <w:endnote w:type="continuationNotice" w:id="1">
    <w:p w14:paraId="1AD53163" w14:textId="77777777" w:rsidR="002D69D4" w:rsidRDefault="002D6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Regular">
    <w:altName w:val="Lato"/>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87768"/>
      <w:docPartObj>
        <w:docPartGallery w:val="Page Numbers (Bottom of Page)"/>
        <w:docPartUnique/>
      </w:docPartObj>
    </w:sdtPr>
    <w:sdtContent>
      <w:sdt>
        <w:sdtPr>
          <w:id w:val="1728636285"/>
          <w:docPartObj>
            <w:docPartGallery w:val="Page Numbers (Top of Page)"/>
            <w:docPartUnique/>
          </w:docPartObj>
        </w:sdtPr>
        <w:sdtContent>
          <w:p w14:paraId="23B29D73" w14:textId="6F1AE155" w:rsidR="00336A6C" w:rsidRDefault="00336A6C">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FFF018" w14:textId="5F00189D" w:rsidR="00336A6C" w:rsidRDefault="00336A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5F50" w14:textId="77777777" w:rsidR="002D69D4" w:rsidRDefault="002D69D4" w:rsidP="00BE1B8D">
      <w:pPr>
        <w:spacing w:after="0" w:line="240" w:lineRule="auto"/>
      </w:pPr>
      <w:r>
        <w:separator/>
      </w:r>
    </w:p>
  </w:footnote>
  <w:footnote w:type="continuationSeparator" w:id="0">
    <w:p w14:paraId="5DA6305B" w14:textId="77777777" w:rsidR="002D69D4" w:rsidRDefault="002D69D4" w:rsidP="00BE1B8D">
      <w:pPr>
        <w:spacing w:after="0" w:line="240" w:lineRule="auto"/>
      </w:pPr>
      <w:r>
        <w:continuationSeparator/>
      </w:r>
    </w:p>
  </w:footnote>
  <w:footnote w:type="continuationNotice" w:id="1">
    <w:p w14:paraId="6F85F2A8" w14:textId="77777777" w:rsidR="002D69D4" w:rsidRDefault="002D69D4">
      <w:pPr>
        <w:spacing w:after="0" w:line="240" w:lineRule="auto"/>
      </w:pPr>
    </w:p>
  </w:footnote>
  <w:footnote w:id="2">
    <w:p w14:paraId="3A082FAA" w14:textId="596C63B9" w:rsidR="00336A6C" w:rsidRPr="00472CDA" w:rsidRDefault="00336A6C" w:rsidP="00B722D1">
      <w:pPr>
        <w:pStyle w:val="Tekstprzypisudolnego"/>
        <w:tabs>
          <w:tab w:val="left" w:pos="284"/>
        </w:tabs>
        <w:jc w:val="both"/>
        <w:rPr>
          <w:sz w:val="18"/>
          <w:szCs w:val="18"/>
        </w:rPr>
      </w:pPr>
      <w:r w:rsidRPr="00472CDA">
        <w:rPr>
          <w:rStyle w:val="Odwoanieprzypisudolnego"/>
          <w:sz w:val="18"/>
          <w:szCs w:val="18"/>
        </w:rPr>
        <w:footnoteRef/>
      </w:r>
      <w:r w:rsidR="00B722D1">
        <w:rPr>
          <w:sz w:val="18"/>
          <w:szCs w:val="18"/>
          <w:vertAlign w:val="superscript"/>
        </w:rPr>
        <w:t>)</w:t>
      </w:r>
      <w:r w:rsidR="00B722D1">
        <w:rPr>
          <w:sz w:val="18"/>
          <w:szCs w:val="18"/>
        </w:rPr>
        <w:tab/>
      </w:r>
      <w:r w:rsidRPr="00472CDA">
        <w:rPr>
          <w:sz w:val="18"/>
          <w:szCs w:val="18"/>
        </w:rPr>
        <w:t xml:space="preserve">Dz. U. z </w:t>
      </w:r>
      <w:r w:rsidR="005A5941" w:rsidRPr="00472CDA">
        <w:rPr>
          <w:sz w:val="18"/>
          <w:szCs w:val="18"/>
        </w:rPr>
        <w:t>202</w:t>
      </w:r>
      <w:r w:rsidR="005A5941">
        <w:rPr>
          <w:sz w:val="18"/>
          <w:szCs w:val="18"/>
        </w:rPr>
        <w:t>4</w:t>
      </w:r>
      <w:r w:rsidR="005A5941" w:rsidRPr="00472CDA">
        <w:rPr>
          <w:sz w:val="18"/>
          <w:szCs w:val="18"/>
        </w:rPr>
        <w:t xml:space="preserve"> </w:t>
      </w:r>
      <w:r w:rsidRPr="00472CDA">
        <w:rPr>
          <w:sz w:val="18"/>
          <w:szCs w:val="18"/>
        </w:rPr>
        <w:t xml:space="preserve">r. poz. </w:t>
      </w:r>
      <w:r w:rsidR="00E70DCC" w:rsidRPr="00472CDA">
        <w:rPr>
          <w:sz w:val="18"/>
          <w:szCs w:val="18"/>
        </w:rPr>
        <w:t>16</w:t>
      </w:r>
      <w:r w:rsidR="005A5941">
        <w:rPr>
          <w:sz w:val="18"/>
          <w:szCs w:val="18"/>
        </w:rPr>
        <w:t>70</w:t>
      </w:r>
      <w:r w:rsidR="00DA16B0">
        <w:rPr>
          <w:sz w:val="18"/>
          <w:szCs w:val="18"/>
        </w:rPr>
        <w:t>, z późn. zm.</w:t>
      </w:r>
    </w:p>
  </w:footnote>
  <w:footnote w:id="3">
    <w:p w14:paraId="19D0F462" w14:textId="605C573D" w:rsidR="00764B12" w:rsidRDefault="00764B12" w:rsidP="00281431">
      <w:pPr>
        <w:pStyle w:val="Tekstprzypisudolnego"/>
        <w:tabs>
          <w:tab w:val="left" w:pos="284"/>
        </w:tabs>
        <w:jc w:val="both"/>
      </w:pPr>
      <w:r w:rsidRPr="00472CDA">
        <w:rPr>
          <w:rStyle w:val="Odwoanieprzypisudolnego"/>
          <w:sz w:val="18"/>
          <w:szCs w:val="18"/>
        </w:rPr>
        <w:footnoteRef/>
      </w:r>
      <w:r w:rsidR="00B722D1">
        <w:rPr>
          <w:sz w:val="18"/>
          <w:szCs w:val="18"/>
          <w:vertAlign w:val="superscript"/>
        </w:rPr>
        <w:t>)</w:t>
      </w:r>
      <w:r w:rsidR="00E251B0">
        <w:rPr>
          <w:sz w:val="18"/>
          <w:szCs w:val="18"/>
        </w:rPr>
        <w:tab/>
      </w:r>
      <w:r w:rsidRPr="00472CDA">
        <w:rPr>
          <w:sz w:val="18"/>
          <w:szCs w:val="18"/>
        </w:rPr>
        <w:t>Dz.</w:t>
      </w:r>
      <w:r w:rsidR="009F7C11">
        <w:rPr>
          <w:sz w:val="18"/>
          <w:szCs w:val="18"/>
        </w:rPr>
        <w:t xml:space="preserve"> </w:t>
      </w:r>
      <w:r w:rsidRPr="00472CDA">
        <w:rPr>
          <w:sz w:val="18"/>
          <w:szCs w:val="18"/>
        </w:rPr>
        <w:t>U. z 2021 r. poz. 642</w:t>
      </w:r>
    </w:p>
  </w:footnote>
  <w:footnote w:id="4">
    <w:p w14:paraId="3F89B21C" w14:textId="1843C3CB" w:rsidR="00336A6C" w:rsidRPr="00472CDA" w:rsidRDefault="00336A6C"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E251B0">
        <w:rPr>
          <w:sz w:val="18"/>
          <w:szCs w:val="18"/>
          <w:vertAlign w:val="superscript"/>
        </w:rPr>
        <w:tab/>
      </w:r>
      <w:r w:rsidR="00567AB1">
        <w:rPr>
          <w:sz w:val="18"/>
          <w:szCs w:val="18"/>
        </w:rPr>
        <w:t xml:space="preserve">Główny Urząd Statystyczny: </w:t>
      </w:r>
      <w:r w:rsidR="00567AB1" w:rsidRPr="00472CDA">
        <w:rPr>
          <w:sz w:val="18"/>
          <w:szCs w:val="18"/>
        </w:rPr>
        <w:t xml:space="preserve"> </w:t>
      </w:r>
      <w:r w:rsidRPr="00472CDA">
        <w:rPr>
          <w:sz w:val="18"/>
          <w:szCs w:val="18"/>
        </w:rPr>
        <w:t>[</w:t>
      </w:r>
      <w:r w:rsidR="005F7C8F" w:rsidRPr="00D54E4F">
        <w:rPr>
          <w:sz w:val="18"/>
          <w:szCs w:val="18"/>
        </w:rPr>
        <w:t>https://stat.gov.pl/obszary-tematyczne/ludnosc/trwanie-zycia/trwanie-zycia-w-2023-roku,2,18.html#</w:t>
      </w:r>
      <w:r w:rsidR="005F7C8F" w:rsidRPr="005F7C8F" w:rsidDel="005F7C8F">
        <w:rPr>
          <w:sz w:val="18"/>
          <w:szCs w:val="18"/>
        </w:rPr>
        <w:t xml:space="preserve"> </w:t>
      </w:r>
      <w:r w:rsidRPr="00472CDA">
        <w:rPr>
          <w:sz w:val="18"/>
          <w:szCs w:val="18"/>
        </w:rPr>
        <w:t xml:space="preserve">] wg stanu na </w:t>
      </w:r>
      <w:r w:rsidR="00567AB1">
        <w:rPr>
          <w:sz w:val="18"/>
          <w:szCs w:val="18"/>
        </w:rPr>
        <w:t>29</w:t>
      </w:r>
      <w:r w:rsidRPr="00472CDA">
        <w:rPr>
          <w:sz w:val="18"/>
          <w:szCs w:val="18"/>
        </w:rPr>
        <w:t>.1</w:t>
      </w:r>
      <w:r w:rsidR="00314AFE" w:rsidRPr="00472CDA">
        <w:rPr>
          <w:sz w:val="18"/>
          <w:szCs w:val="18"/>
        </w:rPr>
        <w:t>0</w:t>
      </w:r>
      <w:r w:rsidRPr="00472CDA">
        <w:rPr>
          <w:sz w:val="18"/>
          <w:szCs w:val="18"/>
        </w:rPr>
        <w:t>.</w:t>
      </w:r>
      <w:r w:rsidR="00567AB1" w:rsidRPr="00472CDA">
        <w:rPr>
          <w:sz w:val="18"/>
          <w:szCs w:val="18"/>
        </w:rPr>
        <w:t>202</w:t>
      </w:r>
      <w:r w:rsidR="00567AB1">
        <w:rPr>
          <w:sz w:val="18"/>
          <w:szCs w:val="18"/>
        </w:rPr>
        <w:t>4</w:t>
      </w:r>
      <w:r w:rsidR="00567AB1" w:rsidRPr="00472CDA">
        <w:rPr>
          <w:sz w:val="18"/>
          <w:szCs w:val="18"/>
        </w:rPr>
        <w:t xml:space="preserve"> </w:t>
      </w:r>
      <w:r w:rsidRPr="00472CDA">
        <w:rPr>
          <w:sz w:val="18"/>
          <w:szCs w:val="18"/>
        </w:rPr>
        <w:t>r.</w:t>
      </w:r>
    </w:p>
  </w:footnote>
  <w:footnote w:id="5">
    <w:p w14:paraId="43C282A0" w14:textId="35288870" w:rsidR="00336A6C" w:rsidRPr="00472CDA" w:rsidRDefault="00336A6C" w:rsidP="00281431">
      <w:pPr>
        <w:pStyle w:val="Tekstprzypisudolnego"/>
        <w:tabs>
          <w:tab w:val="left" w:pos="284"/>
        </w:tabs>
        <w:ind w:left="284" w:hanging="284"/>
        <w:jc w:val="both"/>
        <w:rPr>
          <w:sz w:val="18"/>
          <w:szCs w:val="18"/>
        </w:rPr>
      </w:pPr>
      <w:r w:rsidRPr="00472CDA">
        <w:rPr>
          <w:sz w:val="18"/>
          <w:szCs w:val="18"/>
          <w:vertAlign w:val="superscript"/>
        </w:rPr>
        <w:footnoteRef/>
      </w:r>
      <w:r w:rsidR="00E251B0">
        <w:rPr>
          <w:sz w:val="18"/>
          <w:szCs w:val="18"/>
          <w:vertAlign w:val="superscript"/>
        </w:rPr>
        <w:t>)</w:t>
      </w:r>
      <w:r w:rsidR="00E251B0">
        <w:rPr>
          <w:sz w:val="18"/>
          <w:szCs w:val="18"/>
          <w:vertAlign w:val="superscript"/>
        </w:rPr>
        <w:tab/>
      </w:r>
      <w:r w:rsidR="00201C8C" w:rsidRPr="00472CDA">
        <w:rPr>
          <w:sz w:val="18"/>
          <w:szCs w:val="18"/>
        </w:rPr>
        <w:t>G</w:t>
      </w:r>
      <w:r w:rsidR="00472CDA">
        <w:rPr>
          <w:sz w:val="18"/>
          <w:szCs w:val="18"/>
        </w:rPr>
        <w:t xml:space="preserve">łówny </w:t>
      </w:r>
      <w:r w:rsidR="00201C8C" w:rsidRPr="00472CDA">
        <w:rPr>
          <w:sz w:val="18"/>
          <w:szCs w:val="18"/>
        </w:rPr>
        <w:t>U</w:t>
      </w:r>
      <w:r w:rsidR="00472CDA">
        <w:rPr>
          <w:sz w:val="18"/>
          <w:szCs w:val="18"/>
        </w:rPr>
        <w:t xml:space="preserve">rząd </w:t>
      </w:r>
      <w:r w:rsidR="00201C8C" w:rsidRPr="00472CDA">
        <w:rPr>
          <w:sz w:val="18"/>
          <w:szCs w:val="18"/>
        </w:rPr>
        <w:t>S</w:t>
      </w:r>
      <w:r w:rsidR="00472CDA">
        <w:rPr>
          <w:sz w:val="18"/>
          <w:szCs w:val="18"/>
        </w:rPr>
        <w:t xml:space="preserve">tatystyczny </w:t>
      </w:r>
      <w:r w:rsidRPr="00472CDA">
        <w:rPr>
          <w:sz w:val="18"/>
          <w:szCs w:val="18"/>
        </w:rPr>
        <w:t>[</w:t>
      </w:r>
      <w:r w:rsidR="005F7C8F" w:rsidRPr="00D54E4F">
        <w:rPr>
          <w:sz w:val="18"/>
          <w:szCs w:val="18"/>
        </w:rPr>
        <w:t>https://stat.gov.pl/obszary-tematyczne/ludnosc/trwanie-zycia/trwanie-zycia-w-2023-roku,2,18.html#</w:t>
      </w:r>
      <w:r w:rsidRPr="00472CDA">
        <w:rPr>
          <w:sz w:val="18"/>
          <w:szCs w:val="18"/>
        </w:rPr>
        <w:t xml:space="preserve">] wg stanu na </w:t>
      </w:r>
      <w:r w:rsidR="00201C8C" w:rsidRPr="00472CDA">
        <w:rPr>
          <w:sz w:val="18"/>
          <w:szCs w:val="18"/>
        </w:rPr>
        <w:t>2</w:t>
      </w:r>
      <w:r w:rsidR="005F7C8F">
        <w:rPr>
          <w:sz w:val="18"/>
          <w:szCs w:val="18"/>
        </w:rPr>
        <w:t>9</w:t>
      </w:r>
      <w:r w:rsidRPr="00472CDA">
        <w:rPr>
          <w:sz w:val="18"/>
          <w:szCs w:val="18"/>
        </w:rPr>
        <w:t>.</w:t>
      </w:r>
      <w:r w:rsidR="005F7C8F">
        <w:rPr>
          <w:sz w:val="18"/>
          <w:szCs w:val="18"/>
        </w:rPr>
        <w:t>10</w:t>
      </w:r>
      <w:r w:rsidRPr="00472CDA">
        <w:rPr>
          <w:sz w:val="18"/>
          <w:szCs w:val="18"/>
        </w:rPr>
        <w:t>.</w:t>
      </w:r>
      <w:r w:rsidR="005F7C8F" w:rsidRPr="00472CDA">
        <w:rPr>
          <w:sz w:val="18"/>
          <w:szCs w:val="18"/>
        </w:rPr>
        <w:t>202</w:t>
      </w:r>
      <w:r w:rsidR="005F7C8F">
        <w:rPr>
          <w:sz w:val="18"/>
          <w:szCs w:val="18"/>
        </w:rPr>
        <w:t>4</w:t>
      </w:r>
      <w:r w:rsidR="005F7C8F" w:rsidRPr="00472CDA">
        <w:rPr>
          <w:sz w:val="18"/>
          <w:szCs w:val="18"/>
        </w:rPr>
        <w:t xml:space="preserve"> </w:t>
      </w:r>
      <w:r w:rsidRPr="00472CDA">
        <w:rPr>
          <w:sz w:val="18"/>
          <w:szCs w:val="18"/>
        </w:rPr>
        <w:t>r.</w:t>
      </w:r>
    </w:p>
  </w:footnote>
  <w:footnote w:id="6">
    <w:p w14:paraId="4D80EB06" w14:textId="357CD106" w:rsidR="00336A6C" w:rsidRDefault="00336A6C" w:rsidP="00281431">
      <w:pPr>
        <w:pStyle w:val="Tekstprzypisudolnego"/>
        <w:tabs>
          <w:tab w:val="left" w:pos="284"/>
        </w:tabs>
        <w:ind w:left="284" w:hanging="284"/>
        <w:jc w:val="both"/>
      </w:pPr>
      <w:r w:rsidRPr="00472CDA">
        <w:rPr>
          <w:rStyle w:val="Odwoanieprzypisudolnego"/>
          <w:sz w:val="18"/>
          <w:szCs w:val="18"/>
        </w:rPr>
        <w:footnoteRef/>
      </w:r>
      <w:r w:rsidR="00E251B0">
        <w:rPr>
          <w:sz w:val="18"/>
          <w:szCs w:val="18"/>
          <w:vertAlign w:val="superscript"/>
        </w:rPr>
        <w:t>)</w:t>
      </w:r>
      <w:r w:rsidR="00E251B0">
        <w:rPr>
          <w:sz w:val="18"/>
          <w:szCs w:val="18"/>
        </w:rPr>
        <w:tab/>
      </w:r>
      <w:r w:rsidRPr="00472CDA">
        <w:rPr>
          <w:sz w:val="18"/>
          <w:szCs w:val="18"/>
        </w:rPr>
        <w:t xml:space="preserve">Komenda Główna Policji </w:t>
      </w:r>
      <w:r w:rsidR="00BC1D27" w:rsidRPr="00472CDA">
        <w:rPr>
          <w:sz w:val="18"/>
          <w:szCs w:val="18"/>
        </w:rPr>
        <w:t>–</w:t>
      </w:r>
      <w:r w:rsidRPr="00472CDA">
        <w:rPr>
          <w:sz w:val="18"/>
          <w:szCs w:val="18"/>
        </w:rPr>
        <w:t xml:space="preserve"> Zamachy samobójcze od 2017 roku [</w:t>
      </w:r>
      <w:r w:rsidRPr="00D54E4F">
        <w:rPr>
          <w:sz w:val="18"/>
          <w:szCs w:val="18"/>
        </w:rPr>
        <w:t>https://statystyka.policja.pl/st/wybrane-statystyki/zamachy-samobojcze/63803,Zamachy-samobojcze-od-2017-roku.html</w:t>
      </w:r>
      <w:r w:rsidRPr="00472CDA">
        <w:rPr>
          <w:sz w:val="18"/>
          <w:szCs w:val="18"/>
        </w:rPr>
        <w:t xml:space="preserve">] wg stanu na </w:t>
      </w:r>
      <w:r w:rsidR="0022069E">
        <w:rPr>
          <w:sz w:val="18"/>
          <w:szCs w:val="18"/>
        </w:rPr>
        <w:t>05</w:t>
      </w:r>
      <w:r w:rsidRPr="00472CDA">
        <w:rPr>
          <w:sz w:val="18"/>
          <w:szCs w:val="18"/>
        </w:rPr>
        <w:t>.</w:t>
      </w:r>
      <w:r w:rsidR="0022069E">
        <w:rPr>
          <w:sz w:val="18"/>
          <w:szCs w:val="18"/>
        </w:rPr>
        <w:t>11</w:t>
      </w:r>
      <w:r w:rsidRPr="00472CDA">
        <w:rPr>
          <w:sz w:val="18"/>
          <w:szCs w:val="18"/>
        </w:rPr>
        <w:t>.202</w:t>
      </w:r>
      <w:r w:rsidR="0022069E">
        <w:rPr>
          <w:sz w:val="18"/>
          <w:szCs w:val="18"/>
        </w:rPr>
        <w:t>4</w:t>
      </w:r>
      <w:r w:rsidRPr="00472CDA">
        <w:rPr>
          <w:sz w:val="18"/>
          <w:szCs w:val="18"/>
        </w:rPr>
        <w:t xml:space="preserve"> r.</w:t>
      </w:r>
    </w:p>
  </w:footnote>
  <w:footnote w:id="7">
    <w:p w14:paraId="35F7FE41" w14:textId="5E9CA78C" w:rsidR="00336A6C" w:rsidRPr="00472CDA" w:rsidRDefault="00336A6C"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Główny Urząd Statystyczny – Dane dotyczące spożycia owoców i warzyw [</w:t>
      </w:r>
      <w:r w:rsidRPr="00D54E4F">
        <w:rPr>
          <w:sz w:val="18"/>
          <w:szCs w:val="18"/>
        </w:rPr>
        <w:t>https://bdl.stat.gov.pl/BDL/metadane/cechy/2456?back=True#</w:t>
      </w:r>
      <w:r w:rsidRPr="00472CDA">
        <w:rPr>
          <w:sz w:val="18"/>
          <w:szCs w:val="18"/>
        </w:rPr>
        <w:t xml:space="preserve">] wg stanu na </w:t>
      </w:r>
      <w:r w:rsidR="005F0C6F">
        <w:rPr>
          <w:sz w:val="18"/>
          <w:szCs w:val="18"/>
        </w:rPr>
        <w:t>05</w:t>
      </w:r>
      <w:r w:rsidRPr="00472CDA">
        <w:rPr>
          <w:sz w:val="18"/>
          <w:szCs w:val="18"/>
        </w:rPr>
        <w:t>.1</w:t>
      </w:r>
      <w:r w:rsidR="005F0C6F">
        <w:rPr>
          <w:sz w:val="18"/>
          <w:szCs w:val="18"/>
        </w:rPr>
        <w:t>`</w:t>
      </w:r>
      <w:r w:rsidRPr="00472CDA">
        <w:rPr>
          <w:sz w:val="18"/>
          <w:szCs w:val="18"/>
        </w:rPr>
        <w:t>.</w:t>
      </w:r>
      <w:r w:rsidR="004E2904" w:rsidRPr="00472CDA">
        <w:rPr>
          <w:sz w:val="18"/>
          <w:szCs w:val="18"/>
        </w:rPr>
        <w:t>202</w:t>
      </w:r>
      <w:r w:rsidR="005F0C6F">
        <w:rPr>
          <w:sz w:val="18"/>
          <w:szCs w:val="18"/>
        </w:rPr>
        <w:t>4</w:t>
      </w:r>
      <w:r w:rsidR="004E2904" w:rsidRPr="00472CDA">
        <w:rPr>
          <w:sz w:val="18"/>
          <w:szCs w:val="18"/>
        </w:rPr>
        <w:t xml:space="preserve"> </w:t>
      </w:r>
      <w:r w:rsidRPr="00472CDA">
        <w:rPr>
          <w:sz w:val="18"/>
          <w:szCs w:val="18"/>
        </w:rPr>
        <w:t>r.</w:t>
      </w:r>
    </w:p>
  </w:footnote>
  <w:footnote w:id="8">
    <w:p w14:paraId="53B58976" w14:textId="17D29855" w:rsidR="00336A6C" w:rsidRPr="00472CDA" w:rsidRDefault="00336A6C"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005F0C6F">
        <w:rPr>
          <w:sz w:val="18"/>
          <w:szCs w:val="18"/>
        </w:rPr>
        <w:t>Krajowe Centrum Przeciwdziałania Uzależnieniom</w:t>
      </w:r>
      <w:r w:rsidRPr="00472CDA">
        <w:rPr>
          <w:sz w:val="18"/>
          <w:szCs w:val="18"/>
        </w:rPr>
        <w:t xml:space="preserve"> - Spożycie w litrach na jednego mieszkańca [</w:t>
      </w:r>
      <w:r w:rsidR="00551746" w:rsidRPr="00551746">
        <w:rPr>
          <w:sz w:val="18"/>
          <w:szCs w:val="18"/>
        </w:rPr>
        <w:t>https://kcpu.gov.pl/wp-content/uploads/2023/09/Spozycie-napojow-alkoholowych-na-jednego-mieszkanca.pdf</w:t>
      </w:r>
      <w:r w:rsidRPr="00551746">
        <w:rPr>
          <w:sz w:val="18"/>
          <w:szCs w:val="18"/>
        </w:rPr>
        <w:t xml:space="preserve">] </w:t>
      </w:r>
      <w:r w:rsidRPr="00472CDA">
        <w:rPr>
          <w:sz w:val="18"/>
          <w:szCs w:val="18"/>
        </w:rPr>
        <w:t xml:space="preserve">wg stanu na </w:t>
      </w:r>
      <w:r w:rsidR="00F43D31" w:rsidRPr="00472CDA">
        <w:rPr>
          <w:sz w:val="18"/>
          <w:szCs w:val="18"/>
        </w:rPr>
        <w:t>1</w:t>
      </w:r>
      <w:r w:rsidR="00F57F40" w:rsidRPr="00472CDA">
        <w:rPr>
          <w:sz w:val="18"/>
          <w:szCs w:val="18"/>
        </w:rPr>
        <w:t>4</w:t>
      </w:r>
      <w:r w:rsidRPr="00472CDA">
        <w:rPr>
          <w:sz w:val="18"/>
          <w:szCs w:val="18"/>
        </w:rPr>
        <w:t>.1</w:t>
      </w:r>
      <w:r w:rsidR="00624EEC">
        <w:rPr>
          <w:sz w:val="18"/>
          <w:szCs w:val="18"/>
        </w:rPr>
        <w:t>1</w:t>
      </w:r>
      <w:r w:rsidRPr="00472CDA">
        <w:rPr>
          <w:sz w:val="18"/>
          <w:szCs w:val="18"/>
        </w:rPr>
        <w:t>.</w:t>
      </w:r>
      <w:r w:rsidR="00F57F40" w:rsidRPr="00472CDA">
        <w:rPr>
          <w:sz w:val="18"/>
          <w:szCs w:val="18"/>
        </w:rPr>
        <w:t>202</w:t>
      </w:r>
      <w:r w:rsidR="00624EEC">
        <w:rPr>
          <w:sz w:val="18"/>
          <w:szCs w:val="18"/>
        </w:rPr>
        <w:t>4</w:t>
      </w:r>
      <w:r w:rsidR="00F57F40" w:rsidRPr="00472CDA">
        <w:rPr>
          <w:sz w:val="18"/>
          <w:szCs w:val="18"/>
        </w:rPr>
        <w:t xml:space="preserve"> </w:t>
      </w:r>
      <w:r w:rsidRPr="00472CDA">
        <w:rPr>
          <w:sz w:val="18"/>
          <w:szCs w:val="18"/>
        </w:rPr>
        <w:t>r.</w:t>
      </w:r>
    </w:p>
  </w:footnote>
  <w:footnote w:id="9">
    <w:p w14:paraId="4D45ADD4" w14:textId="308CE3D0" w:rsidR="00DE53C1" w:rsidRPr="00A963CF" w:rsidRDefault="00DE53C1" w:rsidP="00281431">
      <w:pPr>
        <w:pStyle w:val="Tekstprzypisudolnego"/>
        <w:tabs>
          <w:tab w:val="left" w:pos="284"/>
        </w:tabs>
        <w:ind w:left="284" w:hanging="284"/>
        <w:jc w:val="both"/>
        <w:rPr>
          <w:sz w:val="18"/>
          <w:szCs w:val="18"/>
        </w:rPr>
      </w:pPr>
      <w:r w:rsidRPr="00A963CF">
        <w:rPr>
          <w:rStyle w:val="Odwoanieprzypisudolnego"/>
          <w:sz w:val="18"/>
          <w:szCs w:val="18"/>
        </w:rPr>
        <w:footnoteRef/>
      </w:r>
      <w:r w:rsidR="00E251B0">
        <w:rPr>
          <w:sz w:val="18"/>
          <w:szCs w:val="18"/>
          <w:vertAlign w:val="superscript"/>
        </w:rPr>
        <w:t>)</w:t>
      </w:r>
      <w:r w:rsidR="00281431">
        <w:rPr>
          <w:sz w:val="18"/>
          <w:szCs w:val="18"/>
          <w:vertAlign w:val="superscript"/>
        </w:rPr>
        <w:tab/>
      </w:r>
      <w:r w:rsidRPr="00A963CF">
        <w:rPr>
          <w:sz w:val="18"/>
          <w:szCs w:val="18"/>
        </w:rPr>
        <w:t xml:space="preserve">Instytut Matki i Dziecka </w:t>
      </w:r>
      <w:r w:rsidRPr="00DE53C1">
        <w:rPr>
          <w:sz w:val="18"/>
          <w:szCs w:val="18"/>
        </w:rPr>
        <w:t>–</w:t>
      </w:r>
      <w:r w:rsidRPr="00A963CF">
        <w:rPr>
          <w:sz w:val="18"/>
          <w:szCs w:val="18"/>
        </w:rPr>
        <w:t xml:space="preserve"> Zdrowie dzieci we wczesnym wieku szkolnym 2024 r.</w:t>
      </w:r>
    </w:p>
  </w:footnote>
  <w:footnote w:id="10">
    <w:p w14:paraId="336C4D70" w14:textId="01EA93FF" w:rsidR="00336A6C" w:rsidRPr="00472CDA" w:rsidRDefault="00336A6C"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 xml:space="preserve">Instytut Matki i Dziecka – Zdrowie uczniów w </w:t>
      </w:r>
      <w:r w:rsidR="00F57F40" w:rsidRPr="00472CDA">
        <w:rPr>
          <w:sz w:val="18"/>
          <w:szCs w:val="18"/>
        </w:rPr>
        <w:t xml:space="preserve">2020 </w:t>
      </w:r>
      <w:r w:rsidRPr="00472CDA">
        <w:rPr>
          <w:sz w:val="18"/>
          <w:szCs w:val="18"/>
        </w:rPr>
        <w:t>roku na tle nowego modelu badań HBSC [</w:t>
      </w:r>
      <w:r w:rsidR="00F57F40" w:rsidRPr="00472CDA">
        <w:rPr>
          <w:sz w:val="18"/>
          <w:szCs w:val="18"/>
        </w:rPr>
        <w:t>https://imid.med.pl/pl/aktualnosci/jakie-sa-polskie-nastolatki-raport-hbsc-2020</w:t>
      </w:r>
      <w:r w:rsidRPr="00472CDA">
        <w:rPr>
          <w:sz w:val="18"/>
          <w:szCs w:val="18"/>
        </w:rPr>
        <w:t>] wg stanu na</w:t>
      </w:r>
      <w:r w:rsidR="004D5D74" w:rsidRPr="00472CDA">
        <w:rPr>
          <w:sz w:val="18"/>
          <w:szCs w:val="18"/>
        </w:rPr>
        <w:t xml:space="preserve"> </w:t>
      </w:r>
      <w:r w:rsidR="00F35D64">
        <w:rPr>
          <w:sz w:val="18"/>
          <w:szCs w:val="18"/>
        </w:rPr>
        <w:t>08</w:t>
      </w:r>
      <w:r w:rsidR="004D5D74" w:rsidRPr="00472CDA">
        <w:rPr>
          <w:sz w:val="18"/>
          <w:szCs w:val="18"/>
        </w:rPr>
        <w:t>.</w:t>
      </w:r>
      <w:r w:rsidR="00F35D64" w:rsidRPr="00472CDA">
        <w:rPr>
          <w:sz w:val="18"/>
          <w:szCs w:val="18"/>
        </w:rPr>
        <w:t>1</w:t>
      </w:r>
      <w:r w:rsidR="00F35D64">
        <w:rPr>
          <w:sz w:val="18"/>
          <w:szCs w:val="18"/>
        </w:rPr>
        <w:t>1</w:t>
      </w:r>
      <w:r w:rsidR="004D5D74" w:rsidRPr="00472CDA">
        <w:rPr>
          <w:sz w:val="18"/>
          <w:szCs w:val="18"/>
        </w:rPr>
        <w:t>.</w:t>
      </w:r>
      <w:r w:rsidR="00F35D64" w:rsidRPr="00472CDA">
        <w:rPr>
          <w:sz w:val="18"/>
          <w:szCs w:val="18"/>
        </w:rPr>
        <w:t>202</w:t>
      </w:r>
      <w:r w:rsidR="00F35D64">
        <w:rPr>
          <w:sz w:val="18"/>
          <w:szCs w:val="18"/>
        </w:rPr>
        <w:t>4</w:t>
      </w:r>
      <w:r w:rsidR="00F35D64" w:rsidRPr="00472CDA">
        <w:rPr>
          <w:sz w:val="18"/>
          <w:szCs w:val="18"/>
        </w:rPr>
        <w:t xml:space="preserve"> </w:t>
      </w:r>
      <w:r w:rsidR="004D5D74" w:rsidRPr="00472CDA">
        <w:rPr>
          <w:sz w:val="18"/>
          <w:szCs w:val="18"/>
        </w:rPr>
        <w:t>r</w:t>
      </w:r>
      <w:r w:rsidRPr="00472CDA">
        <w:rPr>
          <w:sz w:val="18"/>
          <w:szCs w:val="18"/>
        </w:rPr>
        <w:t>.</w:t>
      </w:r>
    </w:p>
  </w:footnote>
  <w:footnote w:id="11">
    <w:p w14:paraId="643323D2" w14:textId="114D2DD5" w:rsidR="00D001C6" w:rsidRPr="00642EC1" w:rsidRDefault="00D001C6" w:rsidP="00281431">
      <w:pPr>
        <w:pStyle w:val="Tekstprzypisudolnego"/>
        <w:tabs>
          <w:tab w:val="left" w:pos="284"/>
        </w:tabs>
        <w:ind w:left="284" w:hanging="284"/>
        <w:jc w:val="both"/>
        <w:rPr>
          <w:sz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W brzmieniu nadanym ustaw</w:t>
      </w:r>
      <w:r w:rsidR="00F57F40" w:rsidRPr="00472CDA">
        <w:rPr>
          <w:sz w:val="18"/>
          <w:szCs w:val="18"/>
        </w:rPr>
        <w:t>ą z dnia 17 grudnia 2021 r. o zmianie ustawy o zdrowiu publicznym oraz niektórych innych ustaw</w:t>
      </w:r>
      <w:r w:rsidRPr="00472CDA">
        <w:rPr>
          <w:sz w:val="18"/>
          <w:szCs w:val="18"/>
        </w:rPr>
        <w:t xml:space="preserve"> (2021 r. poz. 2469)</w:t>
      </w:r>
      <w:r w:rsidR="00A24FC6" w:rsidRPr="00472CDA">
        <w:rPr>
          <w:sz w:val="18"/>
          <w:szCs w:val="18"/>
        </w:rPr>
        <w:t>.</w:t>
      </w:r>
    </w:p>
  </w:footnote>
  <w:footnote w:id="12">
    <w:p w14:paraId="557D7EF5" w14:textId="2D0A897F" w:rsidR="00336A6C" w:rsidRPr="00472CDA" w:rsidRDefault="00336A6C"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Dz.</w:t>
      </w:r>
      <w:r w:rsidR="00294269">
        <w:rPr>
          <w:sz w:val="18"/>
          <w:szCs w:val="18"/>
        </w:rPr>
        <w:t xml:space="preserve"> </w:t>
      </w:r>
      <w:r w:rsidRPr="00472CDA">
        <w:rPr>
          <w:sz w:val="18"/>
          <w:szCs w:val="18"/>
        </w:rPr>
        <w:t xml:space="preserve">U. z </w:t>
      </w:r>
      <w:r w:rsidR="00BA2F6E" w:rsidRPr="00472CDA">
        <w:rPr>
          <w:sz w:val="18"/>
          <w:szCs w:val="18"/>
        </w:rPr>
        <w:t>202</w:t>
      </w:r>
      <w:r w:rsidR="00BA2F6E">
        <w:rPr>
          <w:sz w:val="18"/>
          <w:szCs w:val="18"/>
        </w:rPr>
        <w:t>4</w:t>
      </w:r>
      <w:r w:rsidR="00BA2F6E" w:rsidRPr="00472CDA">
        <w:rPr>
          <w:sz w:val="18"/>
          <w:szCs w:val="18"/>
        </w:rPr>
        <w:t xml:space="preserve"> </w:t>
      </w:r>
      <w:r w:rsidRPr="00472CDA">
        <w:rPr>
          <w:sz w:val="18"/>
          <w:szCs w:val="18"/>
        </w:rPr>
        <w:t xml:space="preserve">r. poz. </w:t>
      </w:r>
      <w:r w:rsidR="00BA2F6E">
        <w:rPr>
          <w:sz w:val="18"/>
          <w:szCs w:val="18"/>
        </w:rPr>
        <w:t>146, z późn. zm.</w:t>
      </w:r>
    </w:p>
  </w:footnote>
  <w:footnote w:id="13">
    <w:p w14:paraId="216F429D" w14:textId="6EF88AD9" w:rsidR="00336A6C" w:rsidRPr="00472CDA" w:rsidRDefault="00336A6C"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00472CDA">
        <w:rPr>
          <w:sz w:val="18"/>
          <w:szCs w:val="18"/>
        </w:rPr>
        <w:t>R</w:t>
      </w:r>
      <w:r w:rsidRPr="00472CDA">
        <w:rPr>
          <w:sz w:val="18"/>
          <w:szCs w:val="18"/>
        </w:rPr>
        <w:t xml:space="preserve">aport NIZP-PZH „Sytuacja zdrowotna ludności”, </w:t>
      </w:r>
      <w:r w:rsidR="00906A9C" w:rsidRPr="00472CDA">
        <w:rPr>
          <w:sz w:val="18"/>
          <w:szCs w:val="18"/>
        </w:rPr>
        <w:t>202</w:t>
      </w:r>
      <w:r w:rsidR="00906A9C">
        <w:rPr>
          <w:sz w:val="18"/>
          <w:szCs w:val="18"/>
        </w:rPr>
        <w:t>2</w:t>
      </w:r>
      <w:r w:rsidR="00906A9C" w:rsidRPr="00472CDA">
        <w:rPr>
          <w:sz w:val="18"/>
          <w:szCs w:val="18"/>
        </w:rPr>
        <w:t xml:space="preserve"> </w:t>
      </w:r>
      <w:r w:rsidRPr="00472CDA">
        <w:rPr>
          <w:sz w:val="18"/>
          <w:szCs w:val="18"/>
        </w:rPr>
        <w:t>[</w:t>
      </w:r>
      <w:r w:rsidR="00906A9C" w:rsidRPr="00906A9C">
        <w:rPr>
          <w:sz w:val="18"/>
          <w:szCs w:val="18"/>
        </w:rPr>
        <w:t>https://www.pzh.gov.pl/raport-sytuacja-zdrowotna-ludnosci-polski-i-jej-uwarunkowania/</w:t>
      </w:r>
      <w:r w:rsidRPr="00472CDA">
        <w:rPr>
          <w:sz w:val="18"/>
          <w:szCs w:val="18"/>
        </w:rPr>
        <w:t>]</w:t>
      </w:r>
      <w:r w:rsidR="00472CDA">
        <w:rPr>
          <w:sz w:val="18"/>
          <w:szCs w:val="18"/>
        </w:rPr>
        <w:t>.</w:t>
      </w:r>
    </w:p>
  </w:footnote>
  <w:footnote w:id="14">
    <w:p w14:paraId="0D5AAE48" w14:textId="184B459F" w:rsidR="00336A6C" w:rsidRDefault="00336A6C" w:rsidP="00281431">
      <w:pPr>
        <w:pStyle w:val="Tekstprzypisudolnego"/>
        <w:tabs>
          <w:tab w:val="left" w:pos="284"/>
        </w:tabs>
        <w:ind w:left="284" w:hanging="284"/>
        <w:jc w:val="both"/>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Eurostat [</w:t>
      </w:r>
      <w:r w:rsidRPr="00D54E4F">
        <w:rPr>
          <w:sz w:val="18"/>
          <w:szCs w:val="18"/>
        </w:rPr>
        <w:t>https://ec.europa.eu/health/indicators_data/indicators_en</w:t>
      </w:r>
      <w:r w:rsidRPr="00472CDA">
        <w:rPr>
          <w:sz w:val="18"/>
          <w:szCs w:val="18"/>
        </w:rPr>
        <w:t xml:space="preserve">] wg stanu na </w:t>
      </w:r>
      <w:r w:rsidR="00906A9C">
        <w:rPr>
          <w:sz w:val="18"/>
          <w:szCs w:val="18"/>
        </w:rPr>
        <w:t>13</w:t>
      </w:r>
      <w:r w:rsidRPr="00472CDA">
        <w:rPr>
          <w:sz w:val="18"/>
          <w:szCs w:val="18"/>
        </w:rPr>
        <w:t>.</w:t>
      </w:r>
      <w:r w:rsidR="00906A9C" w:rsidRPr="00472CDA">
        <w:rPr>
          <w:sz w:val="18"/>
          <w:szCs w:val="18"/>
        </w:rPr>
        <w:t>1</w:t>
      </w:r>
      <w:r w:rsidR="00906A9C">
        <w:rPr>
          <w:sz w:val="18"/>
          <w:szCs w:val="18"/>
        </w:rPr>
        <w:t>1</w:t>
      </w:r>
      <w:r w:rsidRPr="00472CDA">
        <w:rPr>
          <w:sz w:val="18"/>
          <w:szCs w:val="18"/>
        </w:rPr>
        <w:t>.</w:t>
      </w:r>
      <w:r w:rsidR="00906A9C" w:rsidRPr="00472CDA">
        <w:rPr>
          <w:sz w:val="18"/>
          <w:szCs w:val="18"/>
        </w:rPr>
        <w:t>202</w:t>
      </w:r>
      <w:r w:rsidR="00906A9C">
        <w:rPr>
          <w:sz w:val="18"/>
          <w:szCs w:val="18"/>
        </w:rPr>
        <w:t>4</w:t>
      </w:r>
      <w:r w:rsidR="00906A9C" w:rsidRPr="00472CDA">
        <w:rPr>
          <w:sz w:val="18"/>
          <w:szCs w:val="18"/>
        </w:rPr>
        <w:t xml:space="preserve"> </w:t>
      </w:r>
      <w:r w:rsidRPr="00472CDA">
        <w:rPr>
          <w:sz w:val="18"/>
          <w:szCs w:val="18"/>
        </w:rPr>
        <w:t>r.</w:t>
      </w:r>
    </w:p>
  </w:footnote>
  <w:footnote w:id="15">
    <w:p w14:paraId="0934CDC0" w14:textId="1D748E78" w:rsidR="00336A6C" w:rsidRPr="00472CDA" w:rsidRDefault="00336A6C" w:rsidP="00281431">
      <w:pPr>
        <w:pStyle w:val="Tekstprzypisudolnego"/>
        <w:tabs>
          <w:tab w:val="left" w:pos="284"/>
        </w:tabs>
        <w:ind w:left="284" w:hanging="284"/>
        <w:jc w:val="both"/>
        <w:rPr>
          <w:sz w:val="18"/>
          <w:szCs w:val="18"/>
          <w:lang w:val="fr-FR"/>
        </w:rPr>
      </w:pPr>
      <w:r w:rsidRPr="00472CDA">
        <w:rPr>
          <w:rStyle w:val="Odwoanieprzypisudolnego"/>
          <w:sz w:val="18"/>
          <w:szCs w:val="18"/>
        </w:rPr>
        <w:footnoteRef/>
      </w:r>
      <w:r w:rsidR="00E251B0">
        <w:rPr>
          <w:sz w:val="18"/>
          <w:szCs w:val="18"/>
          <w:vertAlign w:val="superscript"/>
          <w:lang w:val="fr-FR"/>
        </w:rPr>
        <w:t>)</w:t>
      </w:r>
      <w:r w:rsidR="00281431">
        <w:rPr>
          <w:sz w:val="18"/>
          <w:szCs w:val="18"/>
          <w:vertAlign w:val="superscript"/>
          <w:lang w:val="fr-FR"/>
        </w:rPr>
        <w:tab/>
      </w:r>
      <w:r w:rsidRPr="00472CDA">
        <w:rPr>
          <w:sz w:val="18"/>
          <w:szCs w:val="18"/>
          <w:lang w:val="fr-FR"/>
        </w:rPr>
        <w:t>Health in all policies: Helsinki statement. Framework for country action. WHO 2014 r. [</w:t>
      </w:r>
      <w:r w:rsidRPr="00D54E4F">
        <w:rPr>
          <w:sz w:val="18"/>
          <w:szCs w:val="18"/>
          <w:lang w:val="fr-FR"/>
        </w:rPr>
        <w:t>http://apps.who.int/iris/bitstream/handle/10665/112636/9789241506908_eng.pdf?sequence=1</w:t>
      </w:r>
      <w:r w:rsidRPr="00472CDA">
        <w:rPr>
          <w:sz w:val="18"/>
          <w:szCs w:val="18"/>
          <w:lang w:val="fr-FR"/>
        </w:rPr>
        <w:t>]</w:t>
      </w:r>
      <w:r w:rsidR="00472CDA">
        <w:rPr>
          <w:sz w:val="18"/>
          <w:szCs w:val="18"/>
          <w:lang w:val="fr-FR"/>
        </w:rPr>
        <w:t>.</w:t>
      </w:r>
    </w:p>
  </w:footnote>
  <w:footnote w:id="16">
    <w:p w14:paraId="3E1FB3CB" w14:textId="3DC25242" w:rsidR="00336A6C" w:rsidRDefault="00336A6C" w:rsidP="00281431">
      <w:pPr>
        <w:pStyle w:val="Tekstprzypisudolnego"/>
        <w:tabs>
          <w:tab w:val="left" w:pos="284"/>
        </w:tabs>
        <w:ind w:left="284" w:hanging="284"/>
        <w:jc w:val="both"/>
      </w:pPr>
      <w:r w:rsidRPr="0066051C">
        <w:rPr>
          <w:rStyle w:val="Odwoanieprzypisudolnego"/>
          <w:sz w:val="18"/>
          <w:szCs w:val="18"/>
        </w:rPr>
        <w:footnoteRef/>
      </w:r>
      <w:r w:rsidR="00E251B0">
        <w:rPr>
          <w:sz w:val="18"/>
          <w:szCs w:val="18"/>
          <w:vertAlign w:val="superscript"/>
        </w:rPr>
        <w:t>)</w:t>
      </w:r>
      <w:r w:rsidR="00281431">
        <w:rPr>
          <w:sz w:val="18"/>
          <w:szCs w:val="18"/>
        </w:rPr>
        <w:tab/>
      </w:r>
      <w:r w:rsidRPr="0066051C">
        <w:rPr>
          <w:sz w:val="18"/>
          <w:szCs w:val="18"/>
        </w:rPr>
        <w:t xml:space="preserve">W dalszej części dokumentu używane są numery następujących celów operacyjnych NPZ dotyczące – 1. </w:t>
      </w:r>
      <w:r w:rsidR="008C587C" w:rsidRPr="0066051C">
        <w:rPr>
          <w:sz w:val="18"/>
          <w:szCs w:val="18"/>
        </w:rPr>
        <w:t>p</w:t>
      </w:r>
      <w:r w:rsidR="008C587C">
        <w:rPr>
          <w:sz w:val="18"/>
          <w:szCs w:val="18"/>
        </w:rPr>
        <w:t>rofilaktyki</w:t>
      </w:r>
      <w:r w:rsidR="008C587C" w:rsidRPr="0066051C">
        <w:rPr>
          <w:sz w:val="18"/>
          <w:szCs w:val="18"/>
        </w:rPr>
        <w:t xml:space="preserve"> </w:t>
      </w:r>
      <w:r w:rsidRPr="0066051C">
        <w:rPr>
          <w:sz w:val="18"/>
          <w:szCs w:val="18"/>
        </w:rPr>
        <w:t xml:space="preserve">nadwagi i otyłości, 2. </w:t>
      </w:r>
      <w:r w:rsidR="008C587C">
        <w:rPr>
          <w:sz w:val="18"/>
          <w:szCs w:val="18"/>
        </w:rPr>
        <w:t xml:space="preserve">profilaktyki </w:t>
      </w:r>
      <w:r w:rsidRPr="0066051C">
        <w:rPr>
          <w:sz w:val="18"/>
          <w:szCs w:val="18"/>
        </w:rPr>
        <w:t xml:space="preserve">uzależnień, 3. </w:t>
      </w:r>
      <w:r w:rsidR="008C587C">
        <w:rPr>
          <w:sz w:val="18"/>
          <w:szCs w:val="18"/>
        </w:rPr>
        <w:t xml:space="preserve">promocji </w:t>
      </w:r>
      <w:r w:rsidRPr="0066051C">
        <w:rPr>
          <w:sz w:val="18"/>
          <w:szCs w:val="18"/>
        </w:rPr>
        <w:t>zdrowia psychicznego, 4. zdrowia środowiskowego</w:t>
      </w:r>
      <w:r w:rsidR="008C587C">
        <w:rPr>
          <w:sz w:val="18"/>
          <w:szCs w:val="18"/>
        </w:rPr>
        <w:t xml:space="preserve"> i chorób zakaźnych</w:t>
      </w:r>
      <w:r w:rsidRPr="0066051C">
        <w:rPr>
          <w:sz w:val="18"/>
          <w:szCs w:val="18"/>
        </w:rPr>
        <w:t xml:space="preserve">, 5. </w:t>
      </w:r>
      <w:r w:rsidR="008C587C">
        <w:rPr>
          <w:sz w:val="18"/>
          <w:szCs w:val="18"/>
        </w:rPr>
        <w:t>wyzwań demograficznych</w:t>
      </w:r>
      <w:r w:rsidRPr="0066051C">
        <w:rPr>
          <w:sz w:val="18"/>
          <w:szCs w:val="18"/>
        </w:rPr>
        <w:t xml:space="preserve">. </w:t>
      </w:r>
    </w:p>
  </w:footnote>
  <w:footnote w:id="17">
    <w:p w14:paraId="2E4B82FA" w14:textId="53FD30C3" w:rsidR="003E44D6" w:rsidRDefault="003E44D6" w:rsidP="00281431">
      <w:pPr>
        <w:pStyle w:val="Tekstprzypisudolnego"/>
        <w:tabs>
          <w:tab w:val="left" w:pos="284"/>
        </w:tabs>
        <w:ind w:left="284" w:hanging="284"/>
        <w:jc w:val="both"/>
      </w:pPr>
      <w:r w:rsidRPr="0066051C">
        <w:rPr>
          <w:rStyle w:val="Odwoanieprzypisudolnego"/>
          <w:sz w:val="18"/>
          <w:szCs w:val="18"/>
        </w:rPr>
        <w:footnoteRef/>
      </w:r>
      <w:r w:rsidR="00E251B0">
        <w:rPr>
          <w:sz w:val="18"/>
          <w:szCs w:val="18"/>
          <w:vertAlign w:val="superscript"/>
        </w:rPr>
        <w:t>)</w:t>
      </w:r>
      <w:r w:rsidR="00281431">
        <w:rPr>
          <w:sz w:val="18"/>
          <w:szCs w:val="18"/>
          <w:vertAlign w:val="superscript"/>
        </w:rPr>
        <w:tab/>
      </w:r>
      <w:r w:rsidR="008C587C" w:rsidRPr="0066051C">
        <w:rPr>
          <w:sz w:val="18"/>
          <w:szCs w:val="18"/>
        </w:rPr>
        <w:t>W dalszej części dokumentu używane są numery następujących celów operacyjnych NPZ dotyczące – 1. p</w:t>
      </w:r>
      <w:r w:rsidR="008C587C">
        <w:rPr>
          <w:sz w:val="18"/>
          <w:szCs w:val="18"/>
        </w:rPr>
        <w:t>rofilaktyki</w:t>
      </w:r>
      <w:r w:rsidR="008C587C" w:rsidRPr="0066051C">
        <w:rPr>
          <w:sz w:val="18"/>
          <w:szCs w:val="18"/>
        </w:rPr>
        <w:t xml:space="preserve"> nadwagi i otyłości, 2. </w:t>
      </w:r>
      <w:r w:rsidR="008C587C">
        <w:rPr>
          <w:sz w:val="18"/>
          <w:szCs w:val="18"/>
        </w:rPr>
        <w:t xml:space="preserve">profilaktyki </w:t>
      </w:r>
      <w:r w:rsidR="008C587C" w:rsidRPr="0066051C">
        <w:rPr>
          <w:sz w:val="18"/>
          <w:szCs w:val="18"/>
        </w:rPr>
        <w:t xml:space="preserve">uzależnień, 3. </w:t>
      </w:r>
      <w:r w:rsidR="008C587C">
        <w:rPr>
          <w:sz w:val="18"/>
          <w:szCs w:val="18"/>
        </w:rPr>
        <w:t xml:space="preserve">promocji </w:t>
      </w:r>
      <w:r w:rsidR="008C587C" w:rsidRPr="0066051C">
        <w:rPr>
          <w:sz w:val="18"/>
          <w:szCs w:val="18"/>
        </w:rPr>
        <w:t>zdrowia psychicznego, 4. zdrowia środowiskowego</w:t>
      </w:r>
      <w:r w:rsidR="008C587C">
        <w:rPr>
          <w:sz w:val="18"/>
          <w:szCs w:val="18"/>
        </w:rPr>
        <w:t xml:space="preserve"> i chorób zakaźnych</w:t>
      </w:r>
      <w:r w:rsidR="008C587C" w:rsidRPr="0066051C">
        <w:rPr>
          <w:sz w:val="18"/>
          <w:szCs w:val="18"/>
        </w:rPr>
        <w:t xml:space="preserve">, 5. </w:t>
      </w:r>
      <w:r w:rsidR="008C587C">
        <w:rPr>
          <w:sz w:val="18"/>
          <w:szCs w:val="18"/>
        </w:rPr>
        <w:t>wyzwań demograficznych</w:t>
      </w:r>
      <w:r w:rsidR="008C587C" w:rsidRPr="0066051C">
        <w:rPr>
          <w:sz w:val="18"/>
          <w:szCs w:val="18"/>
        </w:rPr>
        <w:t>.</w:t>
      </w:r>
    </w:p>
  </w:footnote>
  <w:footnote w:id="18">
    <w:p w14:paraId="45F0FFA4" w14:textId="2E3F1EA5" w:rsidR="00EE5442" w:rsidRPr="00472CDA" w:rsidRDefault="00EE5442"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Dz. U. poz. 2216</w:t>
      </w:r>
      <w:r w:rsidR="00472CDA">
        <w:rPr>
          <w:sz w:val="18"/>
          <w:szCs w:val="18"/>
        </w:rPr>
        <w:t>.</w:t>
      </w:r>
    </w:p>
  </w:footnote>
  <w:footnote w:id="19">
    <w:p w14:paraId="22C89F94" w14:textId="61114932" w:rsidR="003C1076" w:rsidRPr="003C1076" w:rsidRDefault="003C1076" w:rsidP="00281431">
      <w:pPr>
        <w:pStyle w:val="Tekstprzypisudolnego"/>
        <w:tabs>
          <w:tab w:val="left" w:pos="284"/>
        </w:tabs>
        <w:ind w:left="284" w:hanging="284"/>
        <w:jc w:val="both"/>
        <w:rPr>
          <w:sz w:val="18"/>
          <w:szCs w:val="18"/>
        </w:rPr>
      </w:pPr>
      <w:r w:rsidRPr="003C1076">
        <w:rPr>
          <w:rStyle w:val="Odwoanieprzypisudolnego"/>
          <w:sz w:val="18"/>
          <w:szCs w:val="18"/>
        </w:rPr>
        <w:footnoteRef/>
      </w:r>
      <w:r w:rsidR="00E251B0">
        <w:rPr>
          <w:sz w:val="18"/>
          <w:szCs w:val="18"/>
          <w:vertAlign w:val="superscript"/>
        </w:rPr>
        <w:t>)</w:t>
      </w:r>
      <w:r w:rsidR="00281431">
        <w:rPr>
          <w:sz w:val="18"/>
          <w:szCs w:val="18"/>
          <w:vertAlign w:val="superscript"/>
        </w:rPr>
        <w:tab/>
      </w:r>
      <w:bookmarkStart w:id="30" w:name="_Hlk125981980"/>
      <w:r w:rsidRPr="003C1076">
        <w:rPr>
          <w:sz w:val="18"/>
          <w:szCs w:val="18"/>
        </w:rPr>
        <w:t>Dz. U. poz. 2110.</w:t>
      </w:r>
      <w:bookmarkEnd w:id="30"/>
    </w:p>
  </w:footnote>
  <w:footnote w:id="20">
    <w:p w14:paraId="516C0741" w14:textId="2838B2B0" w:rsidR="00336A6C" w:rsidRDefault="00336A6C" w:rsidP="00281431">
      <w:pPr>
        <w:pStyle w:val="Tekstprzypisudolnego"/>
        <w:tabs>
          <w:tab w:val="left" w:pos="284"/>
        </w:tabs>
        <w:ind w:left="284" w:hanging="284"/>
        <w:jc w:val="both"/>
      </w:pPr>
      <w:r w:rsidRPr="00472CDA">
        <w:rPr>
          <w:rStyle w:val="Odwoanieprzypisudolnego"/>
          <w:sz w:val="18"/>
          <w:szCs w:val="18"/>
        </w:rPr>
        <w:footnoteRef/>
      </w:r>
      <w:r w:rsidR="00E251B0">
        <w:rPr>
          <w:sz w:val="18"/>
          <w:szCs w:val="18"/>
          <w:vertAlign w:val="superscript"/>
        </w:rPr>
        <w:t>)</w:t>
      </w:r>
      <w:r w:rsidR="00281431">
        <w:rPr>
          <w:sz w:val="18"/>
          <w:szCs w:val="18"/>
          <w:vertAlign w:val="superscript"/>
        </w:rPr>
        <w:tab/>
      </w:r>
      <w:r w:rsidRPr="00472CDA">
        <w:rPr>
          <w:sz w:val="18"/>
          <w:szCs w:val="18"/>
        </w:rPr>
        <w:t>Z uwzględnieniem analiz przeprowadzonych przez Narodowy Instytut Zdrowia Publicznego</w:t>
      </w:r>
      <w:r w:rsidR="008C08C2" w:rsidRPr="00472CDA">
        <w:rPr>
          <w:sz w:val="18"/>
          <w:szCs w:val="18"/>
        </w:rPr>
        <w:t xml:space="preserve"> PZH – Państwowy Instytut Badawczy</w:t>
      </w:r>
      <w:r w:rsidRPr="00472CDA">
        <w:rPr>
          <w:sz w:val="18"/>
          <w:szCs w:val="18"/>
        </w:rPr>
        <w:t xml:space="preserve"> w ramach prowadzenia monitoringu zadań z zakresu zdrowia publicznego.</w:t>
      </w:r>
    </w:p>
  </w:footnote>
  <w:footnote w:id="21">
    <w:p w14:paraId="2AD4924A" w14:textId="089A37B1" w:rsidR="001E6A5B" w:rsidRPr="00A963CF" w:rsidRDefault="001E6A5B" w:rsidP="00281431">
      <w:pPr>
        <w:pStyle w:val="Tekstprzypisudolnego"/>
        <w:tabs>
          <w:tab w:val="left" w:pos="284"/>
        </w:tabs>
        <w:ind w:left="284" w:hanging="284"/>
        <w:jc w:val="both"/>
        <w:rPr>
          <w:sz w:val="18"/>
          <w:szCs w:val="18"/>
        </w:rPr>
      </w:pPr>
      <w:r>
        <w:rPr>
          <w:rStyle w:val="Odwoanieprzypisudolnego"/>
        </w:rPr>
        <w:footnoteRef/>
      </w:r>
      <w:r w:rsidR="00E251B0">
        <w:rPr>
          <w:vertAlign w:val="superscript"/>
        </w:rPr>
        <w:t>)</w:t>
      </w:r>
      <w:r w:rsidR="00281431">
        <w:rPr>
          <w:vertAlign w:val="superscript"/>
        </w:rPr>
        <w:tab/>
      </w:r>
      <w:r w:rsidRPr="00A963CF">
        <w:rPr>
          <w:sz w:val="18"/>
          <w:szCs w:val="18"/>
        </w:rPr>
        <w:t>Rozporządzenie Ministra Zdrowia z dnia 12 maja 2022 r. w sprawie ogłoszenia na obszarze Rzeczypospolitej Polskiej stanu zagrożenia epidemicznego (Dz. U. poz. 1028)</w:t>
      </w:r>
    </w:p>
  </w:footnote>
  <w:footnote w:id="22">
    <w:p w14:paraId="571A5682" w14:textId="251CD08B" w:rsidR="001E6A5B" w:rsidRDefault="001E6A5B" w:rsidP="00281431">
      <w:pPr>
        <w:pStyle w:val="Tekstprzypisudolnego"/>
        <w:tabs>
          <w:tab w:val="left" w:pos="284"/>
        </w:tabs>
        <w:ind w:left="284" w:hanging="284"/>
        <w:jc w:val="both"/>
      </w:pPr>
      <w:r w:rsidRPr="00A963CF">
        <w:rPr>
          <w:rStyle w:val="Odwoanieprzypisudolnego"/>
          <w:sz w:val="18"/>
          <w:szCs w:val="18"/>
        </w:rPr>
        <w:footnoteRef/>
      </w:r>
      <w:r w:rsidR="00E251B0">
        <w:rPr>
          <w:sz w:val="18"/>
          <w:szCs w:val="18"/>
          <w:vertAlign w:val="superscript"/>
        </w:rPr>
        <w:t>)</w:t>
      </w:r>
      <w:r w:rsidR="00281431">
        <w:rPr>
          <w:sz w:val="18"/>
          <w:szCs w:val="18"/>
          <w:vertAlign w:val="superscript"/>
        </w:rPr>
        <w:tab/>
      </w:r>
      <w:r w:rsidRPr="00A963CF">
        <w:rPr>
          <w:sz w:val="18"/>
          <w:szCs w:val="18"/>
        </w:rPr>
        <w:t>Rozporządzenie Ministra Zdrowia z dnia 14 czerwca 2023 r. w sprawie odwołania na obszarze Rzeczypospolitej Polskiej stanu zagrożenia epidemii (Dz. U. poz. 1118)</w:t>
      </w:r>
    </w:p>
  </w:footnote>
  <w:footnote w:id="23">
    <w:p w14:paraId="060752B7" w14:textId="6D98121B" w:rsidR="008757E6" w:rsidRDefault="008757E6"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t>Program na lata 2016</w:t>
      </w:r>
      <w:r w:rsidR="00AC6A69">
        <w:t>–</w:t>
      </w:r>
      <w:r>
        <w:t xml:space="preserve">2022 </w:t>
      </w:r>
      <w:r w:rsidR="00AC6A69">
        <w:t>–</w:t>
      </w:r>
      <w:r>
        <w:t xml:space="preserve"> </w:t>
      </w:r>
      <w:r w:rsidRPr="008757E6">
        <w:t>Rozporządzenie Rady Ministrów z dnia 8 lutego 2017 r. w sprawie Narodowego Programu Ochrony Zdrowia Psychicznego na lata 2017</w:t>
      </w:r>
      <w:r w:rsidR="00AC6A69">
        <w:t>–</w:t>
      </w:r>
      <w:r w:rsidRPr="008757E6">
        <w:t>2022 </w:t>
      </w:r>
      <w:r w:rsidRPr="00AC6A69">
        <w:t>(</w:t>
      </w:r>
      <w:r w:rsidRPr="00D54E4F">
        <w:t>Dz. U. poz. 458</w:t>
      </w:r>
      <w:r w:rsidRPr="00AC6A69">
        <w:t>)</w:t>
      </w:r>
      <w:r>
        <w:t>, Program na lata 2023</w:t>
      </w:r>
      <w:r w:rsidR="00AC6A69">
        <w:t>–</w:t>
      </w:r>
      <w:r>
        <w:t xml:space="preserve">2030 </w:t>
      </w:r>
      <w:r w:rsidR="00AC6A69">
        <w:t>–</w:t>
      </w:r>
      <w:r>
        <w:t xml:space="preserve"> </w:t>
      </w:r>
      <w:r w:rsidRPr="008757E6">
        <w:t>Rozporządzenie Rady Ministrów z dnia 30 października 2023 r. w sprawie Narodowego Programu Ochrony Zdrowia Psychicznego na lata 2023-2030</w:t>
      </w:r>
      <w:r>
        <w:t xml:space="preserve"> (Dz. U. poz. 2480).</w:t>
      </w:r>
    </w:p>
  </w:footnote>
  <w:footnote w:id="24">
    <w:p w14:paraId="26DBA20D" w14:textId="1F07606E" w:rsidR="00111D1D" w:rsidRDefault="00111D1D" w:rsidP="00281431">
      <w:pPr>
        <w:pStyle w:val="Tekstprzypisudolnego"/>
        <w:tabs>
          <w:tab w:val="left" w:pos="284"/>
        </w:tabs>
        <w:ind w:left="284" w:hanging="284"/>
        <w:jc w:val="both"/>
      </w:pPr>
      <w:r>
        <w:rPr>
          <w:rStyle w:val="Odwoanieprzypisudolnego"/>
        </w:rPr>
        <w:footnoteRef/>
      </w:r>
      <w:r w:rsidR="00E251B0">
        <w:rPr>
          <w:vertAlign w:val="superscript"/>
        </w:rPr>
        <w:t>)</w:t>
      </w:r>
      <w:r w:rsidR="00281431">
        <w:rPr>
          <w:vertAlign w:val="superscript"/>
        </w:rPr>
        <w:tab/>
      </w:r>
      <w:r w:rsidR="00E62C31" w:rsidRPr="00E62C31">
        <w:t>Dz.</w:t>
      </w:r>
      <w:r w:rsidR="00294269">
        <w:t xml:space="preserve"> </w:t>
      </w:r>
      <w:r w:rsidR="00E62C31" w:rsidRPr="00E62C31">
        <w:t>U. 2021 poz. 642</w:t>
      </w:r>
    </w:p>
  </w:footnote>
  <w:footnote w:id="25">
    <w:p w14:paraId="26E2178A" w14:textId="17778056" w:rsidR="00BF5FAA" w:rsidRPr="00D9466B" w:rsidRDefault="00BF5FAA" w:rsidP="00281431">
      <w:pPr>
        <w:pStyle w:val="Tekstprzypisudolnego"/>
        <w:tabs>
          <w:tab w:val="left" w:pos="284"/>
        </w:tabs>
        <w:ind w:left="284" w:hanging="284"/>
        <w:jc w:val="both"/>
        <w:rPr>
          <w:sz w:val="18"/>
          <w:szCs w:val="18"/>
        </w:rPr>
      </w:pPr>
      <w:r>
        <w:rPr>
          <w:rStyle w:val="Odwoanieprzypisudolnego"/>
        </w:rPr>
        <w:footnoteRef/>
      </w:r>
      <w:r w:rsidR="00E251B0">
        <w:rPr>
          <w:vertAlign w:val="superscript"/>
        </w:rPr>
        <w:t>)</w:t>
      </w:r>
      <w:r w:rsidR="00281431">
        <w:rPr>
          <w:vertAlign w:val="superscript"/>
        </w:rPr>
        <w:tab/>
      </w:r>
      <w:r w:rsidRPr="00D9466B">
        <w:rPr>
          <w:sz w:val="18"/>
          <w:szCs w:val="18"/>
        </w:rPr>
        <w:t>Sprawozdanie z wykonania budżetu części 46 - Zdrowie za 202</w:t>
      </w:r>
      <w:r w:rsidR="002E5459">
        <w:rPr>
          <w:sz w:val="18"/>
          <w:szCs w:val="18"/>
        </w:rPr>
        <w:t>2</w:t>
      </w:r>
      <w:r w:rsidRPr="00D9466B">
        <w:rPr>
          <w:sz w:val="18"/>
          <w:szCs w:val="18"/>
        </w:rPr>
        <w:t xml:space="preserve"> rok</w:t>
      </w:r>
    </w:p>
  </w:footnote>
  <w:footnote w:id="26">
    <w:p w14:paraId="7B0EDBBD" w14:textId="3EC53D14" w:rsidR="007620C5" w:rsidRPr="00E44CBC" w:rsidRDefault="007620C5" w:rsidP="00281431">
      <w:pPr>
        <w:pStyle w:val="Tekstprzypisudolnego"/>
        <w:tabs>
          <w:tab w:val="left" w:pos="284"/>
        </w:tabs>
        <w:ind w:left="284" w:hanging="284"/>
        <w:jc w:val="both"/>
        <w:rPr>
          <w:sz w:val="18"/>
          <w:szCs w:val="18"/>
        </w:rPr>
      </w:pPr>
      <w:r w:rsidRPr="00D9466B">
        <w:rPr>
          <w:rStyle w:val="Odwoanieprzypisudolnego"/>
          <w:sz w:val="18"/>
          <w:szCs w:val="18"/>
        </w:rPr>
        <w:footnoteRef/>
      </w:r>
      <w:r w:rsidR="00E251B0">
        <w:rPr>
          <w:sz w:val="18"/>
          <w:szCs w:val="18"/>
          <w:vertAlign w:val="superscript"/>
        </w:rPr>
        <w:t>)</w:t>
      </w:r>
      <w:r w:rsidR="00281431">
        <w:rPr>
          <w:sz w:val="18"/>
          <w:szCs w:val="18"/>
          <w:vertAlign w:val="superscript"/>
        </w:rPr>
        <w:tab/>
      </w:r>
      <w:r w:rsidRPr="00D9466B">
        <w:rPr>
          <w:sz w:val="18"/>
          <w:szCs w:val="18"/>
        </w:rPr>
        <w:t xml:space="preserve">Od dnia 1 stycznia 2022 r. Państwowa Agencja Rozwiązywania Problemów Alkoholowych i Krajowe Biuro do Spraw </w:t>
      </w:r>
      <w:r w:rsidRPr="00E44CBC">
        <w:rPr>
          <w:sz w:val="18"/>
          <w:szCs w:val="18"/>
        </w:rPr>
        <w:t>Przeciwdziałania Narkomanii zosta</w:t>
      </w:r>
      <w:r w:rsidR="009555ED" w:rsidRPr="00E44CBC">
        <w:rPr>
          <w:sz w:val="18"/>
          <w:szCs w:val="18"/>
        </w:rPr>
        <w:t>ły</w:t>
      </w:r>
      <w:r w:rsidRPr="00E44CBC">
        <w:rPr>
          <w:sz w:val="18"/>
          <w:szCs w:val="18"/>
        </w:rPr>
        <w:t xml:space="preserve"> przekształc</w:t>
      </w:r>
      <w:r w:rsidR="009555ED" w:rsidRPr="00E44CBC">
        <w:rPr>
          <w:sz w:val="18"/>
          <w:szCs w:val="18"/>
        </w:rPr>
        <w:t>one</w:t>
      </w:r>
      <w:r w:rsidRPr="00E44CBC">
        <w:rPr>
          <w:sz w:val="18"/>
          <w:szCs w:val="18"/>
        </w:rPr>
        <w:t xml:space="preserve"> w Krajowe Centrum Przeciwdziałania Uzależnieniom.</w:t>
      </w:r>
    </w:p>
  </w:footnote>
  <w:footnote w:id="27">
    <w:p w14:paraId="4990CAD8" w14:textId="4B10F7D2" w:rsidR="003C422F" w:rsidRPr="00E44CBC" w:rsidRDefault="003C422F" w:rsidP="00281431">
      <w:pPr>
        <w:pStyle w:val="Tekstprzypisudolnego"/>
        <w:tabs>
          <w:tab w:val="left" w:pos="284"/>
        </w:tabs>
        <w:ind w:left="284" w:hanging="284"/>
        <w:jc w:val="both"/>
        <w:rPr>
          <w:sz w:val="18"/>
          <w:szCs w:val="18"/>
        </w:rPr>
      </w:pPr>
      <w:r w:rsidRPr="00E44CBC">
        <w:rPr>
          <w:rStyle w:val="Odwoanieprzypisudolnego"/>
          <w:sz w:val="18"/>
          <w:szCs w:val="18"/>
        </w:rPr>
        <w:footnoteRef/>
      </w:r>
      <w:r w:rsidR="00E251B0">
        <w:rPr>
          <w:sz w:val="18"/>
          <w:szCs w:val="18"/>
          <w:vertAlign w:val="superscript"/>
        </w:rPr>
        <w:t>)</w:t>
      </w:r>
      <w:r w:rsidR="00281431">
        <w:rPr>
          <w:sz w:val="18"/>
          <w:szCs w:val="18"/>
          <w:vertAlign w:val="superscript"/>
        </w:rPr>
        <w:tab/>
      </w:r>
      <w:r w:rsidRPr="00E44CBC">
        <w:rPr>
          <w:sz w:val="18"/>
          <w:szCs w:val="18"/>
        </w:rPr>
        <w:t xml:space="preserve">Ministerstwo Spraw Wewnętrznych i Administracji </w:t>
      </w:r>
      <w:r w:rsidR="00373E2A" w:rsidRPr="00E44CBC">
        <w:rPr>
          <w:sz w:val="18"/>
          <w:szCs w:val="18"/>
        </w:rPr>
        <w:t>pismem z dnia 22 listopada 2022 r. zgłosiło przeniesienie środków w wysokości 1 023 897 zł zaplanowane na NPZ – na inne cele.</w:t>
      </w:r>
    </w:p>
  </w:footnote>
  <w:footnote w:id="28">
    <w:p w14:paraId="5A58A9B2" w14:textId="53F9152C" w:rsidR="00BF5FAA" w:rsidRDefault="00BF5FAA" w:rsidP="00281431">
      <w:pPr>
        <w:pStyle w:val="Tekstprzypisudolnego"/>
        <w:tabs>
          <w:tab w:val="left" w:pos="284"/>
        </w:tabs>
        <w:ind w:left="284" w:hanging="284"/>
        <w:jc w:val="both"/>
      </w:pPr>
      <w:r w:rsidRPr="00E44CBC">
        <w:rPr>
          <w:rStyle w:val="Odwoanieprzypisudolnego"/>
          <w:sz w:val="18"/>
          <w:szCs w:val="18"/>
        </w:rPr>
        <w:footnoteRef/>
      </w:r>
      <w:r w:rsidR="00E251B0">
        <w:rPr>
          <w:sz w:val="18"/>
          <w:szCs w:val="18"/>
          <w:vertAlign w:val="superscript"/>
        </w:rPr>
        <w:t>)</w:t>
      </w:r>
      <w:r w:rsidR="00281431">
        <w:rPr>
          <w:sz w:val="18"/>
          <w:szCs w:val="18"/>
          <w:vertAlign w:val="superscript"/>
        </w:rPr>
        <w:tab/>
      </w:r>
      <w:r w:rsidRPr="00E44CBC">
        <w:rPr>
          <w:sz w:val="18"/>
          <w:szCs w:val="18"/>
        </w:rPr>
        <w:t>Sprawozdanie z wykonania budżetu części 46 - Zdrowie za 202</w:t>
      </w:r>
      <w:r w:rsidR="002E5459" w:rsidRPr="00E44CBC">
        <w:rPr>
          <w:sz w:val="18"/>
          <w:szCs w:val="18"/>
        </w:rPr>
        <w:t>3</w:t>
      </w:r>
      <w:r w:rsidRPr="00E44CBC">
        <w:rPr>
          <w:sz w:val="18"/>
          <w:szCs w:val="18"/>
        </w:rPr>
        <w:t xml:space="preserve"> rok</w:t>
      </w:r>
    </w:p>
  </w:footnote>
  <w:footnote w:id="29">
    <w:p w14:paraId="381C66CC" w14:textId="6C68C1E9" w:rsidR="00EC41D2" w:rsidRPr="00472CDA" w:rsidRDefault="00EC41D2" w:rsidP="00281431">
      <w:pPr>
        <w:pStyle w:val="Tekstprzypisudolnego"/>
        <w:tabs>
          <w:tab w:val="left" w:pos="284"/>
        </w:tabs>
        <w:ind w:left="284" w:hanging="284"/>
        <w:jc w:val="both"/>
        <w:rPr>
          <w:sz w:val="18"/>
          <w:szCs w:val="18"/>
        </w:rPr>
      </w:pPr>
      <w:r w:rsidRPr="00472CDA">
        <w:rPr>
          <w:rStyle w:val="Odwoanieprzypisudolnego"/>
          <w:sz w:val="18"/>
          <w:szCs w:val="18"/>
        </w:rPr>
        <w:footnoteRef/>
      </w:r>
      <w:r w:rsidR="00E251B0">
        <w:rPr>
          <w:sz w:val="18"/>
          <w:szCs w:val="18"/>
          <w:vertAlign w:val="superscript"/>
        </w:rPr>
        <w:t>)</w:t>
      </w:r>
      <w:r w:rsidR="00281431">
        <w:rPr>
          <w:sz w:val="18"/>
          <w:szCs w:val="18"/>
        </w:rPr>
        <w:tab/>
      </w:r>
      <w:r w:rsidRPr="00472CDA">
        <w:rPr>
          <w:sz w:val="18"/>
          <w:szCs w:val="18"/>
        </w:rPr>
        <w:t>Dz. U. poz. 227.</w:t>
      </w:r>
    </w:p>
  </w:footnote>
  <w:footnote w:id="30">
    <w:p w14:paraId="1B523CB3" w14:textId="6CCC7661" w:rsidR="00EC41D2" w:rsidRPr="00347649" w:rsidRDefault="00EC41D2" w:rsidP="00281431">
      <w:pPr>
        <w:pStyle w:val="Tekstprzypisudolnego"/>
        <w:tabs>
          <w:tab w:val="left" w:pos="284"/>
        </w:tabs>
        <w:ind w:left="284" w:hanging="284"/>
        <w:jc w:val="both"/>
        <w:rPr>
          <w:sz w:val="18"/>
          <w:szCs w:val="18"/>
        </w:rPr>
      </w:pPr>
      <w:r w:rsidRPr="00347649">
        <w:rPr>
          <w:rStyle w:val="Odwoanieprzypisudolnego"/>
          <w:sz w:val="18"/>
          <w:szCs w:val="18"/>
        </w:rPr>
        <w:footnoteRef/>
      </w:r>
      <w:r w:rsidR="00E251B0">
        <w:rPr>
          <w:sz w:val="18"/>
          <w:szCs w:val="18"/>
          <w:vertAlign w:val="superscript"/>
        </w:rPr>
        <w:t>)</w:t>
      </w:r>
      <w:r w:rsidR="00281431">
        <w:rPr>
          <w:sz w:val="18"/>
          <w:szCs w:val="18"/>
        </w:rPr>
        <w:tab/>
      </w:r>
      <w:r w:rsidRPr="00347649">
        <w:rPr>
          <w:sz w:val="18"/>
          <w:szCs w:val="18"/>
        </w:rPr>
        <w:t>Dz. U. z 2020 r. poz. 1492</w:t>
      </w:r>
      <w:r w:rsidR="007D53C4">
        <w:rPr>
          <w:sz w:val="18"/>
          <w:szCs w:val="18"/>
        </w:rPr>
        <w:t xml:space="preserve"> i</w:t>
      </w:r>
      <w:r w:rsidRPr="00347649">
        <w:rPr>
          <w:sz w:val="18"/>
          <w:szCs w:val="18"/>
        </w:rPr>
        <w:t xml:space="preserve"> 1493.</w:t>
      </w:r>
    </w:p>
  </w:footnote>
  <w:footnote w:id="31">
    <w:p w14:paraId="7368E035" w14:textId="43791284" w:rsidR="00A41E47" w:rsidRPr="00A963CF" w:rsidRDefault="00A41E47"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1D3834">
        <w:rPr>
          <w:rFonts w:ascii="Arial" w:hAnsi="Arial" w:cs="Arial"/>
          <w:sz w:val="18"/>
          <w:szCs w:val="18"/>
        </w:rPr>
        <w:t xml:space="preserve">Eurostat, </w:t>
      </w:r>
      <w:r w:rsidRPr="00D54E4F">
        <w:rPr>
          <w:rFonts w:ascii="Arial" w:hAnsi="Arial" w:cs="Arial"/>
          <w:sz w:val="18"/>
          <w:szCs w:val="18"/>
        </w:rPr>
        <w:t>https://ec.europa.eu/eurostat/databrowser/view/tps00150/default/table?lang=en</w:t>
      </w:r>
      <w:r>
        <w:rPr>
          <w:rFonts w:ascii="Arial" w:hAnsi="Arial" w:cs="Arial"/>
          <w:sz w:val="18"/>
          <w:szCs w:val="18"/>
        </w:rPr>
        <w:t xml:space="preserve">, </w:t>
      </w:r>
      <w:r w:rsidRPr="001D3834">
        <w:rPr>
          <w:rFonts w:ascii="Arial" w:hAnsi="Arial" w:cs="Arial"/>
          <w:sz w:val="18"/>
          <w:szCs w:val="18"/>
        </w:rPr>
        <w:t xml:space="preserve">stan na 03.06.2024 r. </w:t>
      </w:r>
    </w:p>
  </w:footnote>
  <w:footnote w:id="32">
    <w:p w14:paraId="66165B0F" w14:textId="036D0D4D" w:rsidR="00A41E47" w:rsidRDefault="00A41E47"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1D3834">
        <w:rPr>
          <w:rFonts w:ascii="Arial" w:hAnsi="Arial" w:cs="Arial"/>
          <w:sz w:val="18"/>
          <w:szCs w:val="18"/>
        </w:rPr>
        <w:t xml:space="preserve">Eurostat, </w:t>
      </w:r>
      <w:r w:rsidRPr="00D54E4F">
        <w:rPr>
          <w:rFonts w:ascii="Arial" w:hAnsi="Arial" w:cs="Arial"/>
          <w:sz w:val="18"/>
          <w:szCs w:val="18"/>
        </w:rPr>
        <w:t>https://ec.europa.eu/eurostat/databrowser/view/tps00150/default/table?lang=en</w:t>
      </w:r>
      <w:r w:rsidRPr="00B5693B">
        <w:rPr>
          <w:rFonts w:ascii="Arial" w:hAnsi="Arial" w:cs="Arial"/>
          <w:sz w:val="18"/>
          <w:szCs w:val="18"/>
        </w:rPr>
        <w:t>, stan na 03.06.2024 r.</w:t>
      </w:r>
    </w:p>
  </w:footnote>
  <w:footnote w:id="33">
    <w:p w14:paraId="3C8A1774" w14:textId="516E7B3D" w:rsidR="001E310D" w:rsidRDefault="001E310D"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1D3834">
        <w:rPr>
          <w:rFonts w:ascii="Arial" w:hAnsi="Arial" w:cs="Arial"/>
          <w:sz w:val="18"/>
          <w:szCs w:val="18"/>
        </w:rPr>
        <w:t xml:space="preserve">Eurostat, </w:t>
      </w:r>
      <w:r w:rsidRPr="00D54E4F">
        <w:rPr>
          <w:rFonts w:ascii="Arial" w:hAnsi="Arial" w:cs="Arial"/>
          <w:sz w:val="18"/>
          <w:szCs w:val="18"/>
        </w:rPr>
        <w:t>https://ec.europa.eu/eurostat/databrowser/view/tps00150/default/table?lang=en</w:t>
      </w:r>
      <w:r w:rsidRPr="00B5693B">
        <w:rPr>
          <w:rFonts w:ascii="Arial" w:hAnsi="Arial" w:cs="Arial"/>
          <w:sz w:val="18"/>
          <w:szCs w:val="18"/>
        </w:rPr>
        <w:t>, stan na 03.06.2024 r.</w:t>
      </w:r>
    </w:p>
  </w:footnote>
  <w:footnote w:id="34">
    <w:p w14:paraId="4E5DE7B1" w14:textId="4425D979" w:rsidR="001E310D" w:rsidRDefault="001E310D"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04.06.2024</w:t>
      </w:r>
    </w:p>
  </w:footnote>
  <w:footnote w:id="35">
    <w:p w14:paraId="7479D62A" w14:textId="5B4B05E4" w:rsidR="00A63DE5" w:rsidRDefault="00A63DE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08.07.2024 r.</w:t>
      </w:r>
    </w:p>
  </w:footnote>
  <w:footnote w:id="36">
    <w:p w14:paraId="751547E8" w14:textId="0EC104C5" w:rsidR="00A63DE5" w:rsidRPr="00A963CF" w:rsidRDefault="00A63DE5"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xml:space="preserve">, stan na 08.07.2024 r. </w:t>
      </w:r>
    </w:p>
  </w:footnote>
  <w:footnote w:id="37">
    <w:p w14:paraId="02CB002E" w14:textId="28D43A60" w:rsidR="00A63DE5" w:rsidRDefault="00A63DE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footnote>
  <w:footnote w:id="38">
    <w:p w14:paraId="540D5D37" w14:textId="70149557" w:rsidR="004A4ED6" w:rsidRPr="00B5693B" w:rsidRDefault="004A4ED6"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xml:space="preserve">, stan na 10.07.2024 r. </w:t>
      </w:r>
    </w:p>
    <w:p w14:paraId="32C66AEE" w14:textId="1FBDF86D" w:rsidR="004A4ED6" w:rsidRDefault="004A4ED6">
      <w:pPr>
        <w:pStyle w:val="Tekstprzypisudolnego"/>
      </w:pPr>
    </w:p>
  </w:footnote>
  <w:footnote w:id="39">
    <w:p w14:paraId="6A50FB40" w14:textId="4B4073BA" w:rsidR="004A4ED6" w:rsidRPr="00B5693B" w:rsidRDefault="004A4ED6"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t xml:space="preserve"> </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p w14:paraId="250B2990" w14:textId="3FC3B272" w:rsidR="004A4ED6" w:rsidRDefault="004A4ED6">
      <w:pPr>
        <w:pStyle w:val="Tekstprzypisudolnego"/>
      </w:pPr>
    </w:p>
  </w:footnote>
  <w:footnote w:id="40">
    <w:p w14:paraId="4858D171" w14:textId="5359CB69" w:rsidR="004A4ED6" w:rsidRPr="00A963CF" w:rsidRDefault="004A4ED6"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footnote>
  <w:footnote w:id="41">
    <w:p w14:paraId="7D23A9D0" w14:textId="3CB28077" w:rsidR="003E3C35" w:rsidRPr="00B5693B" w:rsidRDefault="003E3C35"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rPr>
          <w:vertAlign w:val="superscript"/>
        </w:rPr>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p w14:paraId="1F1E32D8" w14:textId="5C368B25" w:rsidR="003E3C35" w:rsidRDefault="003E3C35">
      <w:pPr>
        <w:pStyle w:val="Tekstprzypisudolnego"/>
      </w:pPr>
    </w:p>
  </w:footnote>
  <w:footnote w:id="42">
    <w:p w14:paraId="4722145B" w14:textId="42A3EF15" w:rsidR="003E3C35" w:rsidRPr="00B5693B" w:rsidRDefault="003E3C35"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p w14:paraId="24F92DA9" w14:textId="0173B750" w:rsidR="003E3C35" w:rsidRDefault="003E3C35">
      <w:pPr>
        <w:pStyle w:val="Tekstprzypisudolnego"/>
      </w:pPr>
    </w:p>
  </w:footnote>
  <w:footnote w:id="43">
    <w:p w14:paraId="62828781" w14:textId="52D3C0D7" w:rsidR="003E3C35" w:rsidRDefault="003E3C3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footnote>
  <w:footnote w:id="44">
    <w:p w14:paraId="181BCCD1" w14:textId="21B6494F" w:rsidR="003E3C35" w:rsidRPr="00A963CF" w:rsidRDefault="003E3C35"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footnote>
  <w:footnote w:id="45">
    <w:p w14:paraId="7F8410F0" w14:textId="09DD7E92" w:rsidR="003E3C35" w:rsidRDefault="003E3C3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footnote>
  <w:footnote w:id="46">
    <w:p w14:paraId="3B4EBB4D" w14:textId="3BCFEB2D" w:rsidR="003E3C35" w:rsidRDefault="003E3C3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stan na 10.07.2024 r.</w:t>
      </w:r>
    </w:p>
  </w:footnote>
  <w:footnote w:id="47">
    <w:p w14:paraId="5E7D2442" w14:textId="7AEC2A9E" w:rsidR="00ED07B5" w:rsidRDefault="00ED07B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Departament Sportu dla Wszystkich w Ministerstwie Sportu i Turystyki, stan na 10.07.2024 r.</w:t>
      </w:r>
    </w:p>
  </w:footnote>
  <w:footnote w:id="48">
    <w:p w14:paraId="450FC96C" w14:textId="24F957C1" w:rsidR="00ED07B5" w:rsidRDefault="00ED07B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https://bdl.stat.gov.pl/BDL/metadane/cechy/2456?back=True</w:t>
      </w:r>
      <w:r w:rsidRPr="00B5693B">
        <w:rPr>
          <w:rFonts w:ascii="Arial" w:hAnsi="Arial" w:cs="Arial"/>
          <w:sz w:val="18"/>
          <w:szCs w:val="18"/>
        </w:rPr>
        <w:t>, stan na 10.07.2024 r.</w:t>
      </w:r>
    </w:p>
  </w:footnote>
  <w:footnote w:id="49">
    <w:p w14:paraId="0D4B3950" w14:textId="3C5242AA" w:rsidR="006330DE" w:rsidRDefault="006330DE"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https://demografia.stat.gov.pl/bazademografia/Tables.aspx</w:t>
      </w:r>
      <w:r w:rsidRPr="00B5693B">
        <w:rPr>
          <w:rFonts w:ascii="Arial" w:hAnsi="Arial" w:cs="Arial"/>
          <w:sz w:val="18"/>
          <w:szCs w:val="18"/>
        </w:rPr>
        <w:t>, stan na 10.07.2024 r.</w:t>
      </w:r>
    </w:p>
  </w:footnote>
  <w:footnote w:id="50">
    <w:p w14:paraId="04AD4B7F" w14:textId="2184AFDC" w:rsidR="006330DE" w:rsidRDefault="006330DE"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Krajowe Centrum Przeciwdziałania Uzależnieniom, </w:t>
      </w:r>
      <w:r w:rsidRPr="00D54E4F">
        <w:rPr>
          <w:rFonts w:ascii="Arial" w:hAnsi="Arial" w:cs="Arial"/>
          <w:sz w:val="18"/>
          <w:szCs w:val="18"/>
        </w:rPr>
        <w:t>https://kcpu.gov.pl/wp-content/uploads/2023/09/Spozycie-napojow-alkoholowych-na-jednego-mieszkanca.pdf</w:t>
      </w:r>
      <w:r w:rsidRPr="00B5693B">
        <w:rPr>
          <w:rFonts w:ascii="Arial" w:hAnsi="Arial" w:cs="Arial"/>
          <w:sz w:val="18"/>
          <w:szCs w:val="18"/>
        </w:rPr>
        <w:t>, stan na 10.</w:t>
      </w:r>
      <w:r w:rsidR="009555ED">
        <w:rPr>
          <w:rFonts w:ascii="Arial" w:hAnsi="Arial" w:cs="Arial"/>
          <w:sz w:val="18"/>
          <w:szCs w:val="18"/>
        </w:rPr>
        <w:t>12</w:t>
      </w:r>
      <w:r w:rsidRPr="00B5693B">
        <w:rPr>
          <w:rFonts w:ascii="Arial" w:hAnsi="Arial" w:cs="Arial"/>
          <w:sz w:val="18"/>
          <w:szCs w:val="18"/>
        </w:rPr>
        <w:t>.2024 r</w:t>
      </w:r>
    </w:p>
  </w:footnote>
  <w:footnote w:id="51">
    <w:p w14:paraId="0002160B" w14:textId="7CF470AB" w:rsidR="006330DE" w:rsidRPr="00734CD9" w:rsidRDefault="006330DE"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Krajowe Centrum Przeciwdziałania Uzależnieniom, </w:t>
      </w:r>
      <w:r w:rsidRPr="00D54E4F">
        <w:rPr>
          <w:rFonts w:ascii="Arial" w:hAnsi="Arial" w:cs="Arial"/>
          <w:sz w:val="18"/>
          <w:szCs w:val="18"/>
        </w:rPr>
        <w:t>https://kcpu.gov.pl/wp-content/uploads/2023/09/Spozycie-napojow-alkoholowych-na-jednego-mieszkanca.pdf</w:t>
      </w:r>
      <w:r w:rsidRPr="00B5693B">
        <w:rPr>
          <w:rFonts w:ascii="Arial" w:hAnsi="Arial" w:cs="Arial"/>
          <w:sz w:val="18"/>
          <w:szCs w:val="18"/>
        </w:rPr>
        <w:t>, stan na 10.07.2024 r.</w:t>
      </w:r>
    </w:p>
  </w:footnote>
  <w:footnote w:id="52">
    <w:p w14:paraId="7D29B277" w14:textId="2A25ED5C" w:rsidR="00C913C2" w:rsidRPr="00A963CF" w:rsidRDefault="00C913C2"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Komenda Główna Policji, </w:t>
      </w:r>
      <w:r w:rsidRPr="00D54E4F">
        <w:rPr>
          <w:rFonts w:ascii="Arial" w:hAnsi="Arial" w:cs="Arial"/>
          <w:sz w:val="18"/>
          <w:szCs w:val="18"/>
        </w:rPr>
        <w:t>https://statystyka.policja.pl/st/wybrane-statystyki/zamachy-samobojcze/63803,Zamachy-samobojcze-od-2017-roku.html</w:t>
      </w:r>
      <w:r w:rsidRPr="00B5693B">
        <w:rPr>
          <w:rFonts w:ascii="Arial" w:hAnsi="Arial" w:cs="Arial"/>
          <w:sz w:val="18"/>
          <w:szCs w:val="18"/>
        </w:rPr>
        <w:t>, stan na 10.07.2024 r.</w:t>
      </w:r>
    </w:p>
  </w:footnote>
  <w:footnote w:id="53">
    <w:p w14:paraId="42BC8C72" w14:textId="10D00F52" w:rsidR="00635EC7" w:rsidRDefault="00635EC7"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B5693B">
        <w:rPr>
          <w:rFonts w:ascii="Arial" w:hAnsi="Arial" w:cs="Arial"/>
          <w:sz w:val="18"/>
          <w:szCs w:val="18"/>
        </w:rPr>
        <w:t xml:space="preserve">Komenda Główna Policji, </w:t>
      </w:r>
      <w:r w:rsidRPr="00D54E4F">
        <w:rPr>
          <w:rFonts w:ascii="Arial" w:hAnsi="Arial" w:cs="Arial"/>
          <w:sz w:val="18"/>
          <w:szCs w:val="18"/>
        </w:rPr>
        <w:t>https://statystyka.policja.pl/st/wybrane-statystyki/zamachy-samobojcze/63803,Zamachy-samobojcze-od-2017-roku.html</w:t>
      </w:r>
      <w:r w:rsidRPr="00B5693B">
        <w:rPr>
          <w:rFonts w:ascii="Arial" w:hAnsi="Arial" w:cs="Arial"/>
          <w:sz w:val="18"/>
          <w:szCs w:val="18"/>
        </w:rPr>
        <w:t>, stan na 10.07.2024 r.</w:t>
      </w:r>
    </w:p>
    <w:p w14:paraId="15C351B2" w14:textId="5664BC31" w:rsidR="00635EC7" w:rsidRDefault="00635EC7">
      <w:pPr>
        <w:pStyle w:val="Tekstprzypisudolnego"/>
      </w:pPr>
    </w:p>
  </w:footnote>
  <w:footnote w:id="54">
    <w:p w14:paraId="378E157F" w14:textId="321CBE61" w:rsidR="009A3822" w:rsidRDefault="009A3822"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Inspektorat Sanitarny, Raport Stan Sanitarny Kraju 2022, </w:t>
      </w:r>
      <w:r w:rsidRPr="00D54E4F">
        <w:rPr>
          <w:rFonts w:ascii="Arial" w:hAnsi="Arial" w:cs="Arial"/>
          <w:sz w:val="18"/>
          <w:szCs w:val="18"/>
        </w:rPr>
        <w:t>https://www.gov.pl/web/gis/stan-sanitarny-kraju-w-2022-r-opublikowany--podsumowanie-dzialan-panstwowej-inspekcji-sanitarnej</w:t>
      </w:r>
      <w:r w:rsidRPr="00B5693B">
        <w:rPr>
          <w:rFonts w:ascii="Arial" w:hAnsi="Arial" w:cs="Arial"/>
          <w:sz w:val="18"/>
          <w:szCs w:val="18"/>
        </w:rPr>
        <w:t>, stan na 10.07.2024 r.</w:t>
      </w:r>
    </w:p>
  </w:footnote>
  <w:footnote w:id="55">
    <w:p w14:paraId="2130E369" w14:textId="15A4C36B" w:rsidR="00ED7A5F" w:rsidRDefault="00ED7A5F"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https://stat.gov.pl/obszary-tematyczne/warunki-zycia</w:t>
      </w:r>
      <w:r w:rsidRPr="00B5693B">
        <w:rPr>
          <w:rFonts w:ascii="Arial" w:hAnsi="Arial" w:cs="Arial"/>
          <w:sz w:val="18"/>
          <w:szCs w:val="18"/>
        </w:rPr>
        <w:t>, stan na 10.07.2024 r.</w:t>
      </w:r>
    </w:p>
  </w:footnote>
  <w:footnote w:id="56">
    <w:p w14:paraId="01CCD1AE" w14:textId="2DAF857D" w:rsidR="00ED7A5F" w:rsidRDefault="00ED7A5F"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23828">
        <w:rPr>
          <w:rFonts w:ascii="Arial" w:hAnsi="Arial" w:cs="Arial"/>
          <w:color w:val="000000" w:themeColor="text1"/>
          <w:sz w:val="18"/>
          <w:szCs w:val="18"/>
        </w:rPr>
        <w:t xml:space="preserve">Główny Urząd Statystyczny, </w:t>
      </w:r>
      <w:r w:rsidRPr="00D54E4F">
        <w:rPr>
          <w:rFonts w:ascii="Arial" w:hAnsi="Arial" w:cs="Arial"/>
          <w:sz w:val="18"/>
          <w:szCs w:val="18"/>
        </w:rPr>
        <w:t>https://bdl.stat.gov.pl/bdl/dane/podgrup/tablica</w:t>
      </w:r>
      <w:r>
        <w:rPr>
          <w:rFonts w:ascii="Arial" w:hAnsi="Arial" w:cs="Arial"/>
          <w:color w:val="000000" w:themeColor="text1"/>
          <w:sz w:val="18"/>
          <w:szCs w:val="18"/>
        </w:rPr>
        <w:t xml:space="preserve">, </w:t>
      </w:r>
      <w:r w:rsidRPr="00B23828">
        <w:rPr>
          <w:rFonts w:ascii="Arial" w:hAnsi="Arial" w:cs="Arial"/>
          <w:color w:val="000000" w:themeColor="text1"/>
          <w:sz w:val="18"/>
          <w:szCs w:val="18"/>
        </w:rPr>
        <w:t>stan na 10.07.2024 r.</w:t>
      </w:r>
    </w:p>
  </w:footnote>
  <w:footnote w:id="57">
    <w:p w14:paraId="0FE884C2" w14:textId="6CADED7D" w:rsidR="001A7B15" w:rsidRDefault="001A7B1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xml:space="preserve">, stan na </w:t>
      </w:r>
      <w:r>
        <w:rPr>
          <w:rFonts w:ascii="Arial" w:hAnsi="Arial" w:cs="Arial"/>
          <w:sz w:val="18"/>
          <w:szCs w:val="18"/>
        </w:rPr>
        <w:t>10</w:t>
      </w:r>
      <w:r w:rsidRPr="00B5693B">
        <w:rPr>
          <w:rFonts w:ascii="Arial" w:hAnsi="Arial" w:cs="Arial"/>
          <w:sz w:val="18"/>
          <w:szCs w:val="18"/>
        </w:rPr>
        <w:t>.0</w:t>
      </w:r>
      <w:r>
        <w:rPr>
          <w:rFonts w:ascii="Arial" w:hAnsi="Arial" w:cs="Arial"/>
          <w:sz w:val="18"/>
          <w:szCs w:val="18"/>
        </w:rPr>
        <w:t>7</w:t>
      </w:r>
      <w:r w:rsidRPr="00B5693B">
        <w:rPr>
          <w:rFonts w:ascii="Arial" w:hAnsi="Arial" w:cs="Arial"/>
          <w:sz w:val="18"/>
          <w:szCs w:val="18"/>
        </w:rPr>
        <w:t>.2024 r.</w:t>
      </w:r>
    </w:p>
  </w:footnote>
  <w:footnote w:id="58">
    <w:p w14:paraId="775ED99F" w14:textId="5DCC1CE7" w:rsidR="001A7B15" w:rsidRDefault="001A7B15" w:rsidP="00281431">
      <w:pPr>
        <w:pStyle w:val="Tekstprzypisudolnego"/>
        <w:tabs>
          <w:tab w:val="left" w:pos="284"/>
        </w:tabs>
        <w:ind w:left="284" w:hanging="284"/>
        <w:jc w:val="both"/>
      </w:pPr>
      <w:r>
        <w:rPr>
          <w:rStyle w:val="Odwoanieprzypisudolnego"/>
        </w:rPr>
        <w:footnoteRef/>
      </w:r>
      <w:r w:rsidR="00E251B0">
        <w:rPr>
          <w:vertAlign w:val="superscript"/>
        </w:rPr>
        <w:t>)</w:t>
      </w:r>
      <w:r w:rsidR="00281431">
        <w:tab/>
      </w:r>
      <w:r w:rsidRPr="00B5693B">
        <w:rPr>
          <w:rFonts w:ascii="Arial" w:hAnsi="Arial" w:cs="Arial"/>
          <w:sz w:val="18"/>
          <w:szCs w:val="18"/>
        </w:rPr>
        <w:t xml:space="preserve">Główny Urząd Statystyczny, </w:t>
      </w:r>
      <w:r w:rsidRPr="00D54E4F">
        <w:rPr>
          <w:rFonts w:ascii="Arial" w:hAnsi="Arial" w:cs="Arial"/>
          <w:sz w:val="18"/>
          <w:szCs w:val="18"/>
        </w:rPr>
        <w:t>https://bdl.stat.gov.pl/BDL/dane/podgrup/temat/3/7/2577</w:t>
      </w:r>
      <w:r w:rsidRPr="00B5693B">
        <w:rPr>
          <w:rFonts w:ascii="Arial" w:hAnsi="Arial" w:cs="Arial"/>
          <w:sz w:val="18"/>
          <w:szCs w:val="18"/>
        </w:rPr>
        <w:t xml:space="preserve">, stan na </w:t>
      </w:r>
      <w:r>
        <w:rPr>
          <w:rFonts w:ascii="Arial" w:hAnsi="Arial" w:cs="Arial"/>
          <w:sz w:val="18"/>
          <w:szCs w:val="18"/>
        </w:rPr>
        <w:t>10</w:t>
      </w:r>
      <w:r w:rsidRPr="00B5693B">
        <w:rPr>
          <w:rFonts w:ascii="Arial" w:hAnsi="Arial" w:cs="Arial"/>
          <w:sz w:val="18"/>
          <w:szCs w:val="18"/>
        </w:rPr>
        <w:t>.0</w:t>
      </w:r>
      <w:r>
        <w:rPr>
          <w:rFonts w:ascii="Arial" w:hAnsi="Arial" w:cs="Arial"/>
          <w:sz w:val="18"/>
          <w:szCs w:val="18"/>
        </w:rPr>
        <w:t>7</w:t>
      </w:r>
      <w:r w:rsidRPr="00B5693B">
        <w:rPr>
          <w:rFonts w:ascii="Arial" w:hAnsi="Arial" w:cs="Arial"/>
          <w:sz w:val="18"/>
          <w:szCs w:val="18"/>
        </w:rPr>
        <w:t>.2024 r.</w:t>
      </w:r>
    </w:p>
  </w:footnote>
  <w:footnote w:id="59">
    <w:p w14:paraId="79118554" w14:textId="20D30126" w:rsidR="00F377A2" w:rsidRDefault="00F377A2" w:rsidP="00281431">
      <w:pPr>
        <w:pStyle w:val="Tekstprzypisudolnego"/>
        <w:tabs>
          <w:tab w:val="left" w:pos="284"/>
        </w:tabs>
        <w:ind w:left="284" w:hanging="284"/>
        <w:jc w:val="both"/>
        <w:rPr>
          <w:rFonts w:ascii="Arial" w:hAnsi="Arial" w:cs="Arial"/>
          <w:sz w:val="18"/>
          <w:szCs w:val="18"/>
        </w:rPr>
      </w:pPr>
      <w:r>
        <w:rPr>
          <w:rStyle w:val="Odwoanieprzypisudolnego"/>
        </w:rPr>
        <w:footnoteRef/>
      </w:r>
      <w:r w:rsidR="00E251B0">
        <w:rPr>
          <w:vertAlign w:val="superscript"/>
        </w:rPr>
        <w:t>)</w:t>
      </w:r>
      <w:r w:rsidR="00281431">
        <w:tab/>
      </w:r>
      <w:r w:rsidRPr="00EE061E">
        <w:rPr>
          <w:rFonts w:ascii="Arial" w:hAnsi="Arial" w:cs="Arial"/>
          <w:sz w:val="18"/>
          <w:szCs w:val="18"/>
        </w:rPr>
        <w:t xml:space="preserve">System Profibaza, </w:t>
      </w:r>
      <w:r w:rsidRPr="00D54E4F">
        <w:rPr>
          <w:rFonts w:ascii="Arial" w:hAnsi="Arial" w:cs="Arial"/>
          <w:sz w:val="18"/>
          <w:szCs w:val="18"/>
        </w:rPr>
        <w:t>https://profibaza.pzh.gov.pl/</w:t>
      </w:r>
      <w:r w:rsidRPr="00EE061E">
        <w:rPr>
          <w:rFonts w:ascii="Arial" w:hAnsi="Arial" w:cs="Arial"/>
          <w:sz w:val="18"/>
          <w:szCs w:val="18"/>
        </w:rPr>
        <w:t>, stan na 10.</w:t>
      </w:r>
      <w:r w:rsidR="001249C0">
        <w:rPr>
          <w:rFonts w:ascii="Arial" w:hAnsi="Arial" w:cs="Arial"/>
          <w:sz w:val="18"/>
          <w:szCs w:val="18"/>
        </w:rPr>
        <w:t>12</w:t>
      </w:r>
      <w:r w:rsidRPr="00EE061E">
        <w:rPr>
          <w:rFonts w:ascii="Arial" w:hAnsi="Arial" w:cs="Arial"/>
          <w:sz w:val="18"/>
          <w:szCs w:val="18"/>
        </w:rPr>
        <w:t>.2024 r.</w:t>
      </w:r>
    </w:p>
    <w:p w14:paraId="2D8E9DB9" w14:textId="3034D344" w:rsidR="00F377A2" w:rsidRDefault="00F377A2">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BE5"/>
    <w:multiLevelType w:val="hybridMultilevel"/>
    <w:tmpl w:val="5C860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F559FE"/>
    <w:multiLevelType w:val="hybridMultilevel"/>
    <w:tmpl w:val="50483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9A126E"/>
    <w:multiLevelType w:val="hybridMultilevel"/>
    <w:tmpl w:val="3B64D9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F2D29"/>
    <w:multiLevelType w:val="hybridMultilevel"/>
    <w:tmpl w:val="54304E2A"/>
    <w:lvl w:ilvl="0" w:tplc="2FF2DC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180D9C"/>
    <w:multiLevelType w:val="hybridMultilevel"/>
    <w:tmpl w:val="889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9A4856"/>
    <w:multiLevelType w:val="hybridMultilevel"/>
    <w:tmpl w:val="96722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785A47"/>
    <w:multiLevelType w:val="hybridMultilevel"/>
    <w:tmpl w:val="54BC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19100F"/>
    <w:multiLevelType w:val="hybridMultilevel"/>
    <w:tmpl w:val="6032D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3B78BD"/>
    <w:multiLevelType w:val="hybridMultilevel"/>
    <w:tmpl w:val="B0FE6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780BB8"/>
    <w:multiLevelType w:val="hybridMultilevel"/>
    <w:tmpl w:val="714CE4AA"/>
    <w:lvl w:ilvl="0" w:tplc="2FF2DC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A76E63"/>
    <w:multiLevelType w:val="hybridMultilevel"/>
    <w:tmpl w:val="40788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5C199E"/>
    <w:multiLevelType w:val="hybridMultilevel"/>
    <w:tmpl w:val="0DD4D5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697C6F"/>
    <w:multiLevelType w:val="hybridMultilevel"/>
    <w:tmpl w:val="56323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1D023F"/>
    <w:multiLevelType w:val="hybridMultilevel"/>
    <w:tmpl w:val="B7AA7670"/>
    <w:lvl w:ilvl="0" w:tplc="2FF2DC8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5515A24"/>
    <w:multiLevelType w:val="hybridMultilevel"/>
    <w:tmpl w:val="1E4C9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2522A4"/>
    <w:multiLevelType w:val="hybridMultilevel"/>
    <w:tmpl w:val="45506D10"/>
    <w:lvl w:ilvl="0" w:tplc="2FF2DC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FE1C18"/>
    <w:multiLevelType w:val="hybridMultilevel"/>
    <w:tmpl w:val="EC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624A4A"/>
    <w:multiLevelType w:val="multilevel"/>
    <w:tmpl w:val="4C56F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D7437A"/>
    <w:multiLevelType w:val="multilevel"/>
    <w:tmpl w:val="CF6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60342D"/>
    <w:multiLevelType w:val="hybridMultilevel"/>
    <w:tmpl w:val="D932D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38A6F21"/>
    <w:multiLevelType w:val="hybridMultilevel"/>
    <w:tmpl w:val="57EA303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E736E4"/>
    <w:multiLevelType w:val="hybridMultilevel"/>
    <w:tmpl w:val="EF227974"/>
    <w:lvl w:ilvl="0" w:tplc="0B2C14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5455140"/>
    <w:multiLevelType w:val="hybridMultilevel"/>
    <w:tmpl w:val="8D5C6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B50DD6"/>
    <w:multiLevelType w:val="hybridMultilevel"/>
    <w:tmpl w:val="17B28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BF5689"/>
    <w:multiLevelType w:val="hybridMultilevel"/>
    <w:tmpl w:val="04082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736B6E"/>
    <w:multiLevelType w:val="hybridMultilevel"/>
    <w:tmpl w:val="4E3EF8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F1321D"/>
    <w:multiLevelType w:val="hybridMultilevel"/>
    <w:tmpl w:val="97C016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D473B7"/>
    <w:multiLevelType w:val="hybridMultilevel"/>
    <w:tmpl w:val="7FBE2676"/>
    <w:lvl w:ilvl="0" w:tplc="04150001">
      <w:start w:val="1"/>
      <w:numFmt w:val="bullet"/>
      <w:lvlText w:val=""/>
      <w:lvlJc w:val="left"/>
      <w:pPr>
        <w:ind w:left="720" w:hanging="360"/>
      </w:pPr>
      <w:rPr>
        <w:rFonts w:ascii="Symbol" w:hAnsi="Symbol" w:hint="default"/>
      </w:rPr>
    </w:lvl>
    <w:lvl w:ilvl="1" w:tplc="D6BA5ED4">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6D945D4"/>
    <w:multiLevelType w:val="hybridMultilevel"/>
    <w:tmpl w:val="4C3AA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D2112D"/>
    <w:multiLevelType w:val="hybridMultilevel"/>
    <w:tmpl w:val="012E9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8D2273"/>
    <w:multiLevelType w:val="hybridMultilevel"/>
    <w:tmpl w:val="80687E3E"/>
    <w:lvl w:ilvl="0" w:tplc="0415000F">
      <w:start w:val="1"/>
      <w:numFmt w:val="decimal"/>
      <w:lvlText w:val="%1."/>
      <w:lvlJc w:val="left"/>
      <w:pPr>
        <w:ind w:left="2505" w:hanging="360"/>
      </w:p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31" w15:restartNumberingAfterBreak="0">
    <w:nsid w:val="52345458"/>
    <w:multiLevelType w:val="hybridMultilevel"/>
    <w:tmpl w:val="E1283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225E9E"/>
    <w:multiLevelType w:val="hybridMultilevel"/>
    <w:tmpl w:val="1CE861B6"/>
    <w:lvl w:ilvl="0" w:tplc="2FF2DC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206A3A"/>
    <w:multiLevelType w:val="hybridMultilevel"/>
    <w:tmpl w:val="EE721F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70408E"/>
    <w:multiLevelType w:val="hybridMultilevel"/>
    <w:tmpl w:val="9DE4D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42187A"/>
    <w:multiLevelType w:val="multilevel"/>
    <w:tmpl w:val="D51408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6F4DA3"/>
    <w:multiLevelType w:val="hybridMultilevel"/>
    <w:tmpl w:val="9C5E3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360EC7"/>
    <w:multiLevelType w:val="hybridMultilevel"/>
    <w:tmpl w:val="DBD05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E284399"/>
    <w:multiLevelType w:val="hybridMultilevel"/>
    <w:tmpl w:val="FD30B23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15:restartNumberingAfterBreak="0">
    <w:nsid w:val="7278297F"/>
    <w:multiLevelType w:val="hybridMultilevel"/>
    <w:tmpl w:val="43882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B260FA"/>
    <w:multiLevelType w:val="hybridMultilevel"/>
    <w:tmpl w:val="E7FEA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206E10"/>
    <w:multiLevelType w:val="hybridMultilevel"/>
    <w:tmpl w:val="A182A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525620D"/>
    <w:multiLevelType w:val="hybridMultilevel"/>
    <w:tmpl w:val="B18498CC"/>
    <w:lvl w:ilvl="0" w:tplc="DFDC8A5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15:restartNumberingAfterBreak="0">
    <w:nsid w:val="777B6A61"/>
    <w:multiLevelType w:val="hybridMultilevel"/>
    <w:tmpl w:val="42B20A08"/>
    <w:lvl w:ilvl="0" w:tplc="04150001">
      <w:start w:val="1"/>
      <w:numFmt w:val="bullet"/>
      <w:lvlText w:val=""/>
      <w:lvlJc w:val="left"/>
      <w:pPr>
        <w:ind w:left="720" w:hanging="360"/>
      </w:pPr>
      <w:rPr>
        <w:rFonts w:ascii="Symbol" w:hAnsi="Symbol" w:hint="default"/>
      </w:rPr>
    </w:lvl>
    <w:lvl w:ilvl="1" w:tplc="DFDC8A5C">
      <w:start w:val="1"/>
      <w:numFmt w:val="bullet"/>
      <w:lvlText w:val=""/>
      <w:lvlJc w:val="left"/>
      <w:pPr>
        <w:ind w:left="1068"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B182DEB"/>
    <w:multiLevelType w:val="hybridMultilevel"/>
    <w:tmpl w:val="8BE8C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254049"/>
    <w:multiLevelType w:val="hybridMultilevel"/>
    <w:tmpl w:val="50F07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D4367F"/>
    <w:multiLevelType w:val="hybridMultilevel"/>
    <w:tmpl w:val="A5F2E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97591370">
    <w:abstractNumId w:val="35"/>
  </w:num>
  <w:num w:numId="2" w16cid:durableId="1732465475">
    <w:abstractNumId w:val="33"/>
  </w:num>
  <w:num w:numId="3" w16cid:durableId="1458254063">
    <w:abstractNumId w:val="44"/>
  </w:num>
  <w:num w:numId="4" w16cid:durableId="873350780">
    <w:abstractNumId w:val="17"/>
  </w:num>
  <w:num w:numId="5" w16cid:durableId="1542090386">
    <w:abstractNumId w:val="18"/>
  </w:num>
  <w:num w:numId="6" w16cid:durableId="1600327905">
    <w:abstractNumId w:val="27"/>
  </w:num>
  <w:num w:numId="7" w16cid:durableId="736559187">
    <w:abstractNumId w:val="40"/>
  </w:num>
  <w:num w:numId="8" w16cid:durableId="2079667856">
    <w:abstractNumId w:val="29"/>
  </w:num>
  <w:num w:numId="9" w16cid:durableId="468278699">
    <w:abstractNumId w:val="16"/>
  </w:num>
  <w:num w:numId="10" w16cid:durableId="1446652467">
    <w:abstractNumId w:val="6"/>
  </w:num>
  <w:num w:numId="11" w16cid:durableId="645821009">
    <w:abstractNumId w:val="14"/>
  </w:num>
  <w:num w:numId="12" w16cid:durableId="1890340081">
    <w:abstractNumId w:val="39"/>
  </w:num>
  <w:num w:numId="13" w16cid:durableId="1548030079">
    <w:abstractNumId w:val="45"/>
  </w:num>
  <w:num w:numId="14" w16cid:durableId="1637448484">
    <w:abstractNumId w:val="12"/>
  </w:num>
  <w:num w:numId="15" w16cid:durableId="38019095">
    <w:abstractNumId w:val="41"/>
  </w:num>
  <w:num w:numId="16" w16cid:durableId="1821576351">
    <w:abstractNumId w:val="22"/>
  </w:num>
  <w:num w:numId="17" w16cid:durableId="1886411336">
    <w:abstractNumId w:val="20"/>
  </w:num>
  <w:num w:numId="18" w16cid:durableId="1272589609">
    <w:abstractNumId w:val="37"/>
  </w:num>
  <w:num w:numId="19" w16cid:durableId="901646071">
    <w:abstractNumId w:val="25"/>
  </w:num>
  <w:num w:numId="20" w16cid:durableId="1301499620">
    <w:abstractNumId w:val="46"/>
  </w:num>
  <w:num w:numId="21" w16cid:durableId="709497558">
    <w:abstractNumId w:val="43"/>
  </w:num>
  <w:num w:numId="22" w16cid:durableId="1196231924">
    <w:abstractNumId w:val="7"/>
  </w:num>
  <w:num w:numId="23" w16cid:durableId="1481116746">
    <w:abstractNumId w:val="21"/>
  </w:num>
  <w:num w:numId="24" w16cid:durableId="599145054">
    <w:abstractNumId w:val="42"/>
  </w:num>
  <w:num w:numId="25" w16cid:durableId="1853913415">
    <w:abstractNumId w:val="38"/>
  </w:num>
  <w:num w:numId="26" w16cid:durableId="931010791">
    <w:abstractNumId w:val="8"/>
  </w:num>
  <w:num w:numId="27" w16cid:durableId="826556835">
    <w:abstractNumId w:val="31"/>
  </w:num>
  <w:num w:numId="28" w16cid:durableId="517278894">
    <w:abstractNumId w:val="11"/>
  </w:num>
  <w:num w:numId="29" w16cid:durableId="671840583">
    <w:abstractNumId w:val="34"/>
  </w:num>
  <w:num w:numId="30" w16cid:durableId="918978506">
    <w:abstractNumId w:val="23"/>
  </w:num>
  <w:num w:numId="31" w16cid:durableId="1436553927">
    <w:abstractNumId w:val="1"/>
  </w:num>
  <w:num w:numId="32" w16cid:durableId="784664416">
    <w:abstractNumId w:val="10"/>
  </w:num>
  <w:num w:numId="33" w16cid:durableId="610665235">
    <w:abstractNumId w:val="2"/>
  </w:num>
  <w:num w:numId="34" w16cid:durableId="477963518">
    <w:abstractNumId w:val="30"/>
  </w:num>
  <w:num w:numId="35" w16cid:durableId="594174406">
    <w:abstractNumId w:val="28"/>
  </w:num>
  <w:num w:numId="36" w16cid:durableId="600113926">
    <w:abstractNumId w:val="13"/>
  </w:num>
  <w:num w:numId="37" w16cid:durableId="1592741589">
    <w:abstractNumId w:val="4"/>
  </w:num>
  <w:num w:numId="38" w16cid:durableId="1150904253">
    <w:abstractNumId w:val="5"/>
  </w:num>
  <w:num w:numId="39" w16cid:durableId="1339191166">
    <w:abstractNumId w:val="3"/>
  </w:num>
  <w:num w:numId="40" w16cid:durableId="1751657418">
    <w:abstractNumId w:val="9"/>
  </w:num>
  <w:num w:numId="41" w16cid:durableId="1913612730">
    <w:abstractNumId w:val="32"/>
  </w:num>
  <w:num w:numId="42" w16cid:durableId="1479297547">
    <w:abstractNumId w:val="24"/>
  </w:num>
  <w:num w:numId="43" w16cid:durableId="649333024">
    <w:abstractNumId w:val="26"/>
  </w:num>
  <w:num w:numId="44" w16cid:durableId="855457855">
    <w:abstractNumId w:val="36"/>
  </w:num>
  <w:num w:numId="45" w16cid:durableId="1030061512">
    <w:abstractNumId w:val="15"/>
  </w:num>
  <w:num w:numId="46" w16cid:durableId="1892568320">
    <w:abstractNumId w:val="19"/>
  </w:num>
  <w:num w:numId="47" w16cid:durableId="27030228">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12"/>
    <w:rsid w:val="00000CC5"/>
    <w:rsid w:val="00001471"/>
    <w:rsid w:val="00002DBE"/>
    <w:rsid w:val="00003005"/>
    <w:rsid w:val="00004429"/>
    <w:rsid w:val="000048DC"/>
    <w:rsid w:val="00005E47"/>
    <w:rsid w:val="0000679F"/>
    <w:rsid w:val="000069D7"/>
    <w:rsid w:val="000114D9"/>
    <w:rsid w:val="00011773"/>
    <w:rsid w:val="000120D2"/>
    <w:rsid w:val="00013CE7"/>
    <w:rsid w:val="0001488D"/>
    <w:rsid w:val="000156E6"/>
    <w:rsid w:val="00015E1E"/>
    <w:rsid w:val="00017F0D"/>
    <w:rsid w:val="0002134D"/>
    <w:rsid w:val="0002307F"/>
    <w:rsid w:val="00023FBB"/>
    <w:rsid w:val="00031333"/>
    <w:rsid w:val="0003235A"/>
    <w:rsid w:val="000333DC"/>
    <w:rsid w:val="00035385"/>
    <w:rsid w:val="00035B9B"/>
    <w:rsid w:val="00035C9D"/>
    <w:rsid w:val="0003634A"/>
    <w:rsid w:val="0003703E"/>
    <w:rsid w:val="00040943"/>
    <w:rsid w:val="00041D5F"/>
    <w:rsid w:val="000425E1"/>
    <w:rsid w:val="000444EE"/>
    <w:rsid w:val="00044D6A"/>
    <w:rsid w:val="000456F3"/>
    <w:rsid w:val="00047A43"/>
    <w:rsid w:val="000509C4"/>
    <w:rsid w:val="00050C4A"/>
    <w:rsid w:val="00050D66"/>
    <w:rsid w:val="00052FE0"/>
    <w:rsid w:val="00053558"/>
    <w:rsid w:val="00053616"/>
    <w:rsid w:val="00053717"/>
    <w:rsid w:val="000538F5"/>
    <w:rsid w:val="00054496"/>
    <w:rsid w:val="00055310"/>
    <w:rsid w:val="00062318"/>
    <w:rsid w:val="0006331A"/>
    <w:rsid w:val="00063CBA"/>
    <w:rsid w:val="00065317"/>
    <w:rsid w:val="00065A91"/>
    <w:rsid w:val="00066BAD"/>
    <w:rsid w:val="000670D8"/>
    <w:rsid w:val="000671C2"/>
    <w:rsid w:val="0006765C"/>
    <w:rsid w:val="000705CA"/>
    <w:rsid w:val="00070D31"/>
    <w:rsid w:val="000716C4"/>
    <w:rsid w:val="00071A63"/>
    <w:rsid w:val="00072A72"/>
    <w:rsid w:val="00072BB1"/>
    <w:rsid w:val="00072E6E"/>
    <w:rsid w:val="00072F25"/>
    <w:rsid w:val="00074914"/>
    <w:rsid w:val="0007565D"/>
    <w:rsid w:val="00081228"/>
    <w:rsid w:val="000823B9"/>
    <w:rsid w:val="0008281C"/>
    <w:rsid w:val="00083591"/>
    <w:rsid w:val="000839DA"/>
    <w:rsid w:val="00084D88"/>
    <w:rsid w:val="0008531F"/>
    <w:rsid w:val="00085E63"/>
    <w:rsid w:val="00086C51"/>
    <w:rsid w:val="00091690"/>
    <w:rsid w:val="00091843"/>
    <w:rsid w:val="00092945"/>
    <w:rsid w:val="00093290"/>
    <w:rsid w:val="00095D80"/>
    <w:rsid w:val="00096370"/>
    <w:rsid w:val="0009736B"/>
    <w:rsid w:val="00097687"/>
    <w:rsid w:val="000A1289"/>
    <w:rsid w:val="000A3233"/>
    <w:rsid w:val="000A3267"/>
    <w:rsid w:val="000A721D"/>
    <w:rsid w:val="000B055A"/>
    <w:rsid w:val="000B1710"/>
    <w:rsid w:val="000B27C1"/>
    <w:rsid w:val="000B4F7D"/>
    <w:rsid w:val="000B53DF"/>
    <w:rsid w:val="000B560D"/>
    <w:rsid w:val="000B644F"/>
    <w:rsid w:val="000B6711"/>
    <w:rsid w:val="000B70A3"/>
    <w:rsid w:val="000C0CD4"/>
    <w:rsid w:val="000C1EE6"/>
    <w:rsid w:val="000C32E3"/>
    <w:rsid w:val="000C416E"/>
    <w:rsid w:val="000C4A2A"/>
    <w:rsid w:val="000C6312"/>
    <w:rsid w:val="000C66B1"/>
    <w:rsid w:val="000C7B90"/>
    <w:rsid w:val="000D3578"/>
    <w:rsid w:val="000D4801"/>
    <w:rsid w:val="000D5B7D"/>
    <w:rsid w:val="000D78D0"/>
    <w:rsid w:val="000D7C07"/>
    <w:rsid w:val="000E1AD2"/>
    <w:rsid w:val="000E1C37"/>
    <w:rsid w:val="000E315F"/>
    <w:rsid w:val="000E3AE0"/>
    <w:rsid w:val="000E3C6D"/>
    <w:rsid w:val="000E4FC5"/>
    <w:rsid w:val="000E672A"/>
    <w:rsid w:val="000F0548"/>
    <w:rsid w:val="000F06D0"/>
    <w:rsid w:val="000F0828"/>
    <w:rsid w:val="000F0A77"/>
    <w:rsid w:val="000F29B3"/>
    <w:rsid w:val="000F4834"/>
    <w:rsid w:val="000F67D3"/>
    <w:rsid w:val="000F6F5A"/>
    <w:rsid w:val="000F7DE4"/>
    <w:rsid w:val="001045AD"/>
    <w:rsid w:val="001047BB"/>
    <w:rsid w:val="00107D66"/>
    <w:rsid w:val="0011001D"/>
    <w:rsid w:val="00111CD2"/>
    <w:rsid w:val="00111D1D"/>
    <w:rsid w:val="00112769"/>
    <w:rsid w:val="00113F36"/>
    <w:rsid w:val="0011629E"/>
    <w:rsid w:val="00116CB5"/>
    <w:rsid w:val="001220F5"/>
    <w:rsid w:val="001223B7"/>
    <w:rsid w:val="00122ED5"/>
    <w:rsid w:val="001230ED"/>
    <w:rsid w:val="001240FF"/>
    <w:rsid w:val="001249C0"/>
    <w:rsid w:val="001262D8"/>
    <w:rsid w:val="00126C53"/>
    <w:rsid w:val="001315D9"/>
    <w:rsid w:val="0013486D"/>
    <w:rsid w:val="00140CFC"/>
    <w:rsid w:val="00140D8C"/>
    <w:rsid w:val="00141016"/>
    <w:rsid w:val="0014379F"/>
    <w:rsid w:val="00144F5B"/>
    <w:rsid w:val="001501E5"/>
    <w:rsid w:val="0015270E"/>
    <w:rsid w:val="00153819"/>
    <w:rsid w:val="001564D5"/>
    <w:rsid w:val="00156CB0"/>
    <w:rsid w:val="00156D75"/>
    <w:rsid w:val="001573D8"/>
    <w:rsid w:val="00157479"/>
    <w:rsid w:val="001600AC"/>
    <w:rsid w:val="00163724"/>
    <w:rsid w:val="0016427E"/>
    <w:rsid w:val="0016710A"/>
    <w:rsid w:val="001676D9"/>
    <w:rsid w:val="00172D79"/>
    <w:rsid w:val="00172DE5"/>
    <w:rsid w:val="00175794"/>
    <w:rsid w:val="001759C9"/>
    <w:rsid w:val="0017784A"/>
    <w:rsid w:val="00177C95"/>
    <w:rsid w:val="00182F80"/>
    <w:rsid w:val="00183182"/>
    <w:rsid w:val="001859F9"/>
    <w:rsid w:val="00192642"/>
    <w:rsid w:val="001927B7"/>
    <w:rsid w:val="001938E9"/>
    <w:rsid w:val="00193C1B"/>
    <w:rsid w:val="00197C3C"/>
    <w:rsid w:val="001A0769"/>
    <w:rsid w:val="001A2D57"/>
    <w:rsid w:val="001A3415"/>
    <w:rsid w:val="001A4A71"/>
    <w:rsid w:val="001A7B15"/>
    <w:rsid w:val="001B060A"/>
    <w:rsid w:val="001B132A"/>
    <w:rsid w:val="001B31DB"/>
    <w:rsid w:val="001B44DF"/>
    <w:rsid w:val="001B4D11"/>
    <w:rsid w:val="001B4D9D"/>
    <w:rsid w:val="001B6B97"/>
    <w:rsid w:val="001B747C"/>
    <w:rsid w:val="001C0068"/>
    <w:rsid w:val="001C222C"/>
    <w:rsid w:val="001C4A71"/>
    <w:rsid w:val="001C5371"/>
    <w:rsid w:val="001C6D48"/>
    <w:rsid w:val="001C7B71"/>
    <w:rsid w:val="001C7EB3"/>
    <w:rsid w:val="001D1491"/>
    <w:rsid w:val="001D2450"/>
    <w:rsid w:val="001D3620"/>
    <w:rsid w:val="001D373B"/>
    <w:rsid w:val="001D46C3"/>
    <w:rsid w:val="001D4E5F"/>
    <w:rsid w:val="001D5BB4"/>
    <w:rsid w:val="001D70F2"/>
    <w:rsid w:val="001D750E"/>
    <w:rsid w:val="001D7B83"/>
    <w:rsid w:val="001E0E98"/>
    <w:rsid w:val="001E1ACA"/>
    <w:rsid w:val="001E2844"/>
    <w:rsid w:val="001E310D"/>
    <w:rsid w:val="001E46F0"/>
    <w:rsid w:val="001E5338"/>
    <w:rsid w:val="001E69E6"/>
    <w:rsid w:val="001E6A5B"/>
    <w:rsid w:val="001E7F86"/>
    <w:rsid w:val="001E7FD7"/>
    <w:rsid w:val="001F0809"/>
    <w:rsid w:val="001F4104"/>
    <w:rsid w:val="001F535E"/>
    <w:rsid w:val="001F7346"/>
    <w:rsid w:val="00200E88"/>
    <w:rsid w:val="00200ECD"/>
    <w:rsid w:val="00201C8C"/>
    <w:rsid w:val="002022B0"/>
    <w:rsid w:val="00204397"/>
    <w:rsid w:val="00205096"/>
    <w:rsid w:val="00206A3C"/>
    <w:rsid w:val="00211399"/>
    <w:rsid w:val="00213415"/>
    <w:rsid w:val="00215917"/>
    <w:rsid w:val="00215E8E"/>
    <w:rsid w:val="0021679B"/>
    <w:rsid w:val="00216E94"/>
    <w:rsid w:val="002174F9"/>
    <w:rsid w:val="002203A4"/>
    <w:rsid w:val="0022069E"/>
    <w:rsid w:val="00221411"/>
    <w:rsid w:val="0022256F"/>
    <w:rsid w:val="002225BC"/>
    <w:rsid w:val="00223E16"/>
    <w:rsid w:val="002240C0"/>
    <w:rsid w:val="0022656C"/>
    <w:rsid w:val="00231438"/>
    <w:rsid w:val="00231FF1"/>
    <w:rsid w:val="00232CCF"/>
    <w:rsid w:val="00232D4D"/>
    <w:rsid w:val="0023697B"/>
    <w:rsid w:val="00236F23"/>
    <w:rsid w:val="002372FF"/>
    <w:rsid w:val="00237432"/>
    <w:rsid w:val="002408B2"/>
    <w:rsid w:val="002409BE"/>
    <w:rsid w:val="0024201A"/>
    <w:rsid w:val="00242925"/>
    <w:rsid w:val="00242DF0"/>
    <w:rsid w:val="00243CDD"/>
    <w:rsid w:val="002451D4"/>
    <w:rsid w:val="00245393"/>
    <w:rsid w:val="002453E4"/>
    <w:rsid w:val="00245B81"/>
    <w:rsid w:val="00247988"/>
    <w:rsid w:val="002479DC"/>
    <w:rsid w:val="00247E21"/>
    <w:rsid w:val="00247FE3"/>
    <w:rsid w:val="00250303"/>
    <w:rsid w:val="00250DD2"/>
    <w:rsid w:val="0025112C"/>
    <w:rsid w:val="00252CDA"/>
    <w:rsid w:val="0025513B"/>
    <w:rsid w:val="00255E87"/>
    <w:rsid w:val="00256BB0"/>
    <w:rsid w:val="00260525"/>
    <w:rsid w:val="00261409"/>
    <w:rsid w:val="00261749"/>
    <w:rsid w:val="00264A72"/>
    <w:rsid w:val="00264C10"/>
    <w:rsid w:val="00265092"/>
    <w:rsid w:val="002657FF"/>
    <w:rsid w:val="00267648"/>
    <w:rsid w:val="00270FE2"/>
    <w:rsid w:val="002713A5"/>
    <w:rsid w:val="00276D30"/>
    <w:rsid w:val="00280AD2"/>
    <w:rsid w:val="00280BA7"/>
    <w:rsid w:val="00280FEE"/>
    <w:rsid w:val="00281431"/>
    <w:rsid w:val="00282281"/>
    <w:rsid w:val="00282671"/>
    <w:rsid w:val="00283A3F"/>
    <w:rsid w:val="00284C99"/>
    <w:rsid w:val="00285DE0"/>
    <w:rsid w:val="00285EC7"/>
    <w:rsid w:val="00291BEE"/>
    <w:rsid w:val="00294269"/>
    <w:rsid w:val="002964BF"/>
    <w:rsid w:val="0029712A"/>
    <w:rsid w:val="002973C9"/>
    <w:rsid w:val="00297B1B"/>
    <w:rsid w:val="002A06B1"/>
    <w:rsid w:val="002A0FD6"/>
    <w:rsid w:val="002A5DFE"/>
    <w:rsid w:val="002A63AD"/>
    <w:rsid w:val="002A7652"/>
    <w:rsid w:val="002B017B"/>
    <w:rsid w:val="002B0AD3"/>
    <w:rsid w:val="002B12A2"/>
    <w:rsid w:val="002B13B5"/>
    <w:rsid w:val="002B210C"/>
    <w:rsid w:val="002B3E18"/>
    <w:rsid w:val="002B4ACA"/>
    <w:rsid w:val="002B5E20"/>
    <w:rsid w:val="002C0DA0"/>
    <w:rsid w:val="002C1F5A"/>
    <w:rsid w:val="002C2D3F"/>
    <w:rsid w:val="002C560D"/>
    <w:rsid w:val="002C5AC6"/>
    <w:rsid w:val="002C60CA"/>
    <w:rsid w:val="002C611C"/>
    <w:rsid w:val="002C6A7B"/>
    <w:rsid w:val="002C6D0A"/>
    <w:rsid w:val="002C7F90"/>
    <w:rsid w:val="002D0678"/>
    <w:rsid w:val="002D198C"/>
    <w:rsid w:val="002D32AB"/>
    <w:rsid w:val="002D3791"/>
    <w:rsid w:val="002D4BA7"/>
    <w:rsid w:val="002D50AC"/>
    <w:rsid w:val="002D5121"/>
    <w:rsid w:val="002D6007"/>
    <w:rsid w:val="002D69D4"/>
    <w:rsid w:val="002D732C"/>
    <w:rsid w:val="002E2386"/>
    <w:rsid w:val="002E30A6"/>
    <w:rsid w:val="002E3577"/>
    <w:rsid w:val="002E4EEB"/>
    <w:rsid w:val="002E5459"/>
    <w:rsid w:val="002E6AC9"/>
    <w:rsid w:val="002F1460"/>
    <w:rsid w:val="002F3AA6"/>
    <w:rsid w:val="002F4514"/>
    <w:rsid w:val="002F4CA2"/>
    <w:rsid w:val="002F53B8"/>
    <w:rsid w:val="002F6204"/>
    <w:rsid w:val="002F65BA"/>
    <w:rsid w:val="00300C22"/>
    <w:rsid w:val="003028FD"/>
    <w:rsid w:val="00302B2E"/>
    <w:rsid w:val="003030EA"/>
    <w:rsid w:val="0030514E"/>
    <w:rsid w:val="003074B3"/>
    <w:rsid w:val="00313101"/>
    <w:rsid w:val="00314ADA"/>
    <w:rsid w:val="00314AFE"/>
    <w:rsid w:val="00315C08"/>
    <w:rsid w:val="00316B72"/>
    <w:rsid w:val="003202A6"/>
    <w:rsid w:val="003234E5"/>
    <w:rsid w:val="003234F0"/>
    <w:rsid w:val="0032418B"/>
    <w:rsid w:val="00324E47"/>
    <w:rsid w:val="003251BA"/>
    <w:rsid w:val="003265FA"/>
    <w:rsid w:val="00327028"/>
    <w:rsid w:val="003272E8"/>
    <w:rsid w:val="003322FB"/>
    <w:rsid w:val="00332D4F"/>
    <w:rsid w:val="00334D94"/>
    <w:rsid w:val="00336A6C"/>
    <w:rsid w:val="00337116"/>
    <w:rsid w:val="0034049B"/>
    <w:rsid w:val="00341617"/>
    <w:rsid w:val="003436C2"/>
    <w:rsid w:val="00344814"/>
    <w:rsid w:val="00347649"/>
    <w:rsid w:val="00347DC6"/>
    <w:rsid w:val="003542B5"/>
    <w:rsid w:val="003547E2"/>
    <w:rsid w:val="00357676"/>
    <w:rsid w:val="003576F4"/>
    <w:rsid w:val="00361084"/>
    <w:rsid w:val="0036184F"/>
    <w:rsid w:val="00362FFE"/>
    <w:rsid w:val="00363541"/>
    <w:rsid w:val="00363885"/>
    <w:rsid w:val="00364676"/>
    <w:rsid w:val="0036476D"/>
    <w:rsid w:val="00364E8D"/>
    <w:rsid w:val="00365E98"/>
    <w:rsid w:val="0036638D"/>
    <w:rsid w:val="003712FC"/>
    <w:rsid w:val="00371903"/>
    <w:rsid w:val="00371D10"/>
    <w:rsid w:val="003727D9"/>
    <w:rsid w:val="00373218"/>
    <w:rsid w:val="00373E2A"/>
    <w:rsid w:val="00375395"/>
    <w:rsid w:val="0037629C"/>
    <w:rsid w:val="0037682C"/>
    <w:rsid w:val="00377801"/>
    <w:rsid w:val="00377CB2"/>
    <w:rsid w:val="00380852"/>
    <w:rsid w:val="00381205"/>
    <w:rsid w:val="00381C44"/>
    <w:rsid w:val="003830DD"/>
    <w:rsid w:val="00383D7C"/>
    <w:rsid w:val="00384414"/>
    <w:rsid w:val="003858F3"/>
    <w:rsid w:val="00391110"/>
    <w:rsid w:val="00391DF6"/>
    <w:rsid w:val="00393879"/>
    <w:rsid w:val="00393ABD"/>
    <w:rsid w:val="003945CE"/>
    <w:rsid w:val="00394A04"/>
    <w:rsid w:val="003974F6"/>
    <w:rsid w:val="003A12DE"/>
    <w:rsid w:val="003A2269"/>
    <w:rsid w:val="003A249A"/>
    <w:rsid w:val="003A28A2"/>
    <w:rsid w:val="003A2BE3"/>
    <w:rsid w:val="003A391E"/>
    <w:rsid w:val="003A40B2"/>
    <w:rsid w:val="003A4D4C"/>
    <w:rsid w:val="003A53FF"/>
    <w:rsid w:val="003A610E"/>
    <w:rsid w:val="003B31CC"/>
    <w:rsid w:val="003B323F"/>
    <w:rsid w:val="003B32C8"/>
    <w:rsid w:val="003B3410"/>
    <w:rsid w:val="003B4E3E"/>
    <w:rsid w:val="003B6956"/>
    <w:rsid w:val="003C06A8"/>
    <w:rsid w:val="003C1076"/>
    <w:rsid w:val="003C2368"/>
    <w:rsid w:val="003C2F4C"/>
    <w:rsid w:val="003C3963"/>
    <w:rsid w:val="003C3D64"/>
    <w:rsid w:val="003C422F"/>
    <w:rsid w:val="003C588E"/>
    <w:rsid w:val="003C6402"/>
    <w:rsid w:val="003C75C4"/>
    <w:rsid w:val="003D0003"/>
    <w:rsid w:val="003D13D8"/>
    <w:rsid w:val="003D52AF"/>
    <w:rsid w:val="003E2B08"/>
    <w:rsid w:val="003E398B"/>
    <w:rsid w:val="003E3C35"/>
    <w:rsid w:val="003E44D6"/>
    <w:rsid w:val="003E51FB"/>
    <w:rsid w:val="003E79C9"/>
    <w:rsid w:val="003F07E8"/>
    <w:rsid w:val="003F1F46"/>
    <w:rsid w:val="003F600A"/>
    <w:rsid w:val="003F7129"/>
    <w:rsid w:val="003F785D"/>
    <w:rsid w:val="003F7B66"/>
    <w:rsid w:val="003F7E03"/>
    <w:rsid w:val="0040059D"/>
    <w:rsid w:val="0040296A"/>
    <w:rsid w:val="00402A9F"/>
    <w:rsid w:val="004035C2"/>
    <w:rsid w:val="00406804"/>
    <w:rsid w:val="00406DDE"/>
    <w:rsid w:val="00407319"/>
    <w:rsid w:val="004110D2"/>
    <w:rsid w:val="00411FE0"/>
    <w:rsid w:val="004122EA"/>
    <w:rsid w:val="00412860"/>
    <w:rsid w:val="004136BB"/>
    <w:rsid w:val="00416D18"/>
    <w:rsid w:val="00416DF8"/>
    <w:rsid w:val="00423DE7"/>
    <w:rsid w:val="00424E69"/>
    <w:rsid w:val="00427257"/>
    <w:rsid w:val="00427EA9"/>
    <w:rsid w:val="0043039F"/>
    <w:rsid w:val="004305AA"/>
    <w:rsid w:val="00434698"/>
    <w:rsid w:val="00434EAE"/>
    <w:rsid w:val="004416BF"/>
    <w:rsid w:val="00441C8F"/>
    <w:rsid w:val="004420A4"/>
    <w:rsid w:val="00442656"/>
    <w:rsid w:val="00443969"/>
    <w:rsid w:val="0044650D"/>
    <w:rsid w:val="00447C5E"/>
    <w:rsid w:val="00450498"/>
    <w:rsid w:val="004526C0"/>
    <w:rsid w:val="00452AFA"/>
    <w:rsid w:val="004579BA"/>
    <w:rsid w:val="004632EC"/>
    <w:rsid w:val="004637F5"/>
    <w:rsid w:val="00463E13"/>
    <w:rsid w:val="00463F96"/>
    <w:rsid w:val="00464185"/>
    <w:rsid w:val="00466B9D"/>
    <w:rsid w:val="00470C9D"/>
    <w:rsid w:val="00471361"/>
    <w:rsid w:val="00471618"/>
    <w:rsid w:val="00472045"/>
    <w:rsid w:val="004721AB"/>
    <w:rsid w:val="00472CDA"/>
    <w:rsid w:val="00472D6C"/>
    <w:rsid w:val="00472E63"/>
    <w:rsid w:val="004737BB"/>
    <w:rsid w:val="004749DF"/>
    <w:rsid w:val="00474DB7"/>
    <w:rsid w:val="00476E3A"/>
    <w:rsid w:val="00480A10"/>
    <w:rsid w:val="004820FE"/>
    <w:rsid w:val="00483C07"/>
    <w:rsid w:val="0048563C"/>
    <w:rsid w:val="00485E14"/>
    <w:rsid w:val="0049102B"/>
    <w:rsid w:val="00491DEF"/>
    <w:rsid w:val="0049279B"/>
    <w:rsid w:val="00492A49"/>
    <w:rsid w:val="00493F7E"/>
    <w:rsid w:val="004955F6"/>
    <w:rsid w:val="004958A4"/>
    <w:rsid w:val="00495C3D"/>
    <w:rsid w:val="004A07EC"/>
    <w:rsid w:val="004A3E40"/>
    <w:rsid w:val="004A4ED6"/>
    <w:rsid w:val="004A5FFB"/>
    <w:rsid w:val="004B11CD"/>
    <w:rsid w:val="004B2051"/>
    <w:rsid w:val="004B2610"/>
    <w:rsid w:val="004B2D49"/>
    <w:rsid w:val="004B3DB8"/>
    <w:rsid w:val="004B4DB1"/>
    <w:rsid w:val="004B598C"/>
    <w:rsid w:val="004B71DF"/>
    <w:rsid w:val="004B74FE"/>
    <w:rsid w:val="004C0881"/>
    <w:rsid w:val="004C09BA"/>
    <w:rsid w:val="004C5372"/>
    <w:rsid w:val="004C689E"/>
    <w:rsid w:val="004C7392"/>
    <w:rsid w:val="004D0BCE"/>
    <w:rsid w:val="004D1735"/>
    <w:rsid w:val="004D1EB5"/>
    <w:rsid w:val="004D1EFB"/>
    <w:rsid w:val="004D1F93"/>
    <w:rsid w:val="004D242A"/>
    <w:rsid w:val="004D28D2"/>
    <w:rsid w:val="004D3D3E"/>
    <w:rsid w:val="004D4778"/>
    <w:rsid w:val="004D4BE5"/>
    <w:rsid w:val="004D5D74"/>
    <w:rsid w:val="004D6557"/>
    <w:rsid w:val="004D6A84"/>
    <w:rsid w:val="004D705A"/>
    <w:rsid w:val="004D7C23"/>
    <w:rsid w:val="004E2904"/>
    <w:rsid w:val="004E2B22"/>
    <w:rsid w:val="004E48D7"/>
    <w:rsid w:val="004E495E"/>
    <w:rsid w:val="004E4993"/>
    <w:rsid w:val="004E525F"/>
    <w:rsid w:val="004E770E"/>
    <w:rsid w:val="004F0623"/>
    <w:rsid w:val="004F1BBB"/>
    <w:rsid w:val="004F38BC"/>
    <w:rsid w:val="004F4FCF"/>
    <w:rsid w:val="004F5EF3"/>
    <w:rsid w:val="004F69E5"/>
    <w:rsid w:val="004F6CA7"/>
    <w:rsid w:val="004F7C38"/>
    <w:rsid w:val="005041BD"/>
    <w:rsid w:val="00504691"/>
    <w:rsid w:val="005049B5"/>
    <w:rsid w:val="00505EA2"/>
    <w:rsid w:val="0051024B"/>
    <w:rsid w:val="0051356A"/>
    <w:rsid w:val="0051434A"/>
    <w:rsid w:val="00515632"/>
    <w:rsid w:val="00515C5E"/>
    <w:rsid w:val="005167C4"/>
    <w:rsid w:val="00516A4E"/>
    <w:rsid w:val="00517126"/>
    <w:rsid w:val="00520926"/>
    <w:rsid w:val="00520E94"/>
    <w:rsid w:val="00522044"/>
    <w:rsid w:val="00523AD6"/>
    <w:rsid w:val="00524763"/>
    <w:rsid w:val="00526851"/>
    <w:rsid w:val="00527C17"/>
    <w:rsid w:val="00531789"/>
    <w:rsid w:val="0053314E"/>
    <w:rsid w:val="0053330E"/>
    <w:rsid w:val="005342BF"/>
    <w:rsid w:val="005350E2"/>
    <w:rsid w:val="0053675F"/>
    <w:rsid w:val="0054056E"/>
    <w:rsid w:val="00540BE7"/>
    <w:rsid w:val="00541961"/>
    <w:rsid w:val="00542A9C"/>
    <w:rsid w:val="00543A07"/>
    <w:rsid w:val="00544658"/>
    <w:rsid w:val="00546F48"/>
    <w:rsid w:val="00551746"/>
    <w:rsid w:val="0055415E"/>
    <w:rsid w:val="00554196"/>
    <w:rsid w:val="00555BAB"/>
    <w:rsid w:val="005562CE"/>
    <w:rsid w:val="00557EAA"/>
    <w:rsid w:val="00557F61"/>
    <w:rsid w:val="00562071"/>
    <w:rsid w:val="00562500"/>
    <w:rsid w:val="005630CE"/>
    <w:rsid w:val="0056473A"/>
    <w:rsid w:val="00566630"/>
    <w:rsid w:val="00567AB1"/>
    <w:rsid w:val="00570EF1"/>
    <w:rsid w:val="00572E87"/>
    <w:rsid w:val="005733D4"/>
    <w:rsid w:val="00573820"/>
    <w:rsid w:val="00574F3C"/>
    <w:rsid w:val="0057502D"/>
    <w:rsid w:val="00575E16"/>
    <w:rsid w:val="005776CB"/>
    <w:rsid w:val="005801A7"/>
    <w:rsid w:val="00581097"/>
    <w:rsid w:val="005818D1"/>
    <w:rsid w:val="0058538B"/>
    <w:rsid w:val="00592F2A"/>
    <w:rsid w:val="00593DDA"/>
    <w:rsid w:val="005940CB"/>
    <w:rsid w:val="00594EE5"/>
    <w:rsid w:val="00595912"/>
    <w:rsid w:val="00596EEB"/>
    <w:rsid w:val="00597E69"/>
    <w:rsid w:val="005A055A"/>
    <w:rsid w:val="005A0870"/>
    <w:rsid w:val="005A0D1D"/>
    <w:rsid w:val="005A1F1A"/>
    <w:rsid w:val="005A325C"/>
    <w:rsid w:val="005A34F0"/>
    <w:rsid w:val="005A3829"/>
    <w:rsid w:val="005A3BC6"/>
    <w:rsid w:val="005A50A2"/>
    <w:rsid w:val="005A50D4"/>
    <w:rsid w:val="005A5941"/>
    <w:rsid w:val="005A7319"/>
    <w:rsid w:val="005B1287"/>
    <w:rsid w:val="005B239A"/>
    <w:rsid w:val="005B4249"/>
    <w:rsid w:val="005B4B1A"/>
    <w:rsid w:val="005B64D6"/>
    <w:rsid w:val="005C09CB"/>
    <w:rsid w:val="005C28CE"/>
    <w:rsid w:val="005C5D55"/>
    <w:rsid w:val="005C6A03"/>
    <w:rsid w:val="005D12A7"/>
    <w:rsid w:val="005D12E4"/>
    <w:rsid w:val="005D1665"/>
    <w:rsid w:val="005D2846"/>
    <w:rsid w:val="005D3B5C"/>
    <w:rsid w:val="005D567B"/>
    <w:rsid w:val="005D64EC"/>
    <w:rsid w:val="005D7C70"/>
    <w:rsid w:val="005E07AE"/>
    <w:rsid w:val="005E2978"/>
    <w:rsid w:val="005E332F"/>
    <w:rsid w:val="005E40AA"/>
    <w:rsid w:val="005E6CA3"/>
    <w:rsid w:val="005E7566"/>
    <w:rsid w:val="005F0888"/>
    <w:rsid w:val="005F0BC0"/>
    <w:rsid w:val="005F0C6F"/>
    <w:rsid w:val="005F1B55"/>
    <w:rsid w:val="005F27B4"/>
    <w:rsid w:val="005F7C8F"/>
    <w:rsid w:val="006028C6"/>
    <w:rsid w:val="00607185"/>
    <w:rsid w:val="00607188"/>
    <w:rsid w:val="006100BA"/>
    <w:rsid w:val="00610644"/>
    <w:rsid w:val="006123EF"/>
    <w:rsid w:val="00612657"/>
    <w:rsid w:val="0061532A"/>
    <w:rsid w:val="006159F7"/>
    <w:rsid w:val="00620CBE"/>
    <w:rsid w:val="00620E78"/>
    <w:rsid w:val="006210A4"/>
    <w:rsid w:val="006217DA"/>
    <w:rsid w:val="006217ED"/>
    <w:rsid w:val="00622460"/>
    <w:rsid w:val="00624EEC"/>
    <w:rsid w:val="0062529B"/>
    <w:rsid w:val="006277AF"/>
    <w:rsid w:val="00631D4F"/>
    <w:rsid w:val="0063231C"/>
    <w:rsid w:val="006330DE"/>
    <w:rsid w:val="00634C37"/>
    <w:rsid w:val="00635AB6"/>
    <w:rsid w:val="00635EC7"/>
    <w:rsid w:val="006375DD"/>
    <w:rsid w:val="00640728"/>
    <w:rsid w:val="006416FA"/>
    <w:rsid w:val="00642EC1"/>
    <w:rsid w:val="00643BE5"/>
    <w:rsid w:val="00644AD6"/>
    <w:rsid w:val="00644B56"/>
    <w:rsid w:val="00644D5A"/>
    <w:rsid w:val="00644E84"/>
    <w:rsid w:val="006457F0"/>
    <w:rsid w:val="00646819"/>
    <w:rsid w:val="006506E5"/>
    <w:rsid w:val="00650931"/>
    <w:rsid w:val="006521C9"/>
    <w:rsid w:val="006528F2"/>
    <w:rsid w:val="006545EC"/>
    <w:rsid w:val="006546CF"/>
    <w:rsid w:val="006551B0"/>
    <w:rsid w:val="0066051C"/>
    <w:rsid w:val="00661F01"/>
    <w:rsid w:val="006623F9"/>
    <w:rsid w:val="00662E40"/>
    <w:rsid w:val="00663A69"/>
    <w:rsid w:val="00663B72"/>
    <w:rsid w:val="006643B2"/>
    <w:rsid w:val="00665AFB"/>
    <w:rsid w:val="006669D4"/>
    <w:rsid w:val="00667420"/>
    <w:rsid w:val="00667D68"/>
    <w:rsid w:val="006700A3"/>
    <w:rsid w:val="006705C7"/>
    <w:rsid w:val="006739DD"/>
    <w:rsid w:val="00674E49"/>
    <w:rsid w:val="006760B9"/>
    <w:rsid w:val="006813DF"/>
    <w:rsid w:val="00683CD0"/>
    <w:rsid w:val="00683F7B"/>
    <w:rsid w:val="006842B9"/>
    <w:rsid w:val="00684680"/>
    <w:rsid w:val="006846D7"/>
    <w:rsid w:val="006850E7"/>
    <w:rsid w:val="0068514F"/>
    <w:rsid w:val="00687E36"/>
    <w:rsid w:val="006909AD"/>
    <w:rsid w:val="006931C0"/>
    <w:rsid w:val="00693441"/>
    <w:rsid w:val="00695AE8"/>
    <w:rsid w:val="0069729B"/>
    <w:rsid w:val="006A0B8E"/>
    <w:rsid w:val="006A11A1"/>
    <w:rsid w:val="006A3782"/>
    <w:rsid w:val="006A3AE7"/>
    <w:rsid w:val="006A4B11"/>
    <w:rsid w:val="006A5323"/>
    <w:rsid w:val="006A5599"/>
    <w:rsid w:val="006A5C4F"/>
    <w:rsid w:val="006A60C8"/>
    <w:rsid w:val="006A6458"/>
    <w:rsid w:val="006A713B"/>
    <w:rsid w:val="006A7810"/>
    <w:rsid w:val="006B01F2"/>
    <w:rsid w:val="006B2714"/>
    <w:rsid w:val="006B420C"/>
    <w:rsid w:val="006B5B9B"/>
    <w:rsid w:val="006B64A6"/>
    <w:rsid w:val="006B6D06"/>
    <w:rsid w:val="006B7599"/>
    <w:rsid w:val="006B76A7"/>
    <w:rsid w:val="006C27AF"/>
    <w:rsid w:val="006C4405"/>
    <w:rsid w:val="006C4FAB"/>
    <w:rsid w:val="006C66C5"/>
    <w:rsid w:val="006C741D"/>
    <w:rsid w:val="006C7983"/>
    <w:rsid w:val="006D019C"/>
    <w:rsid w:val="006D1624"/>
    <w:rsid w:val="006D1AC0"/>
    <w:rsid w:val="006D28AB"/>
    <w:rsid w:val="006D34E6"/>
    <w:rsid w:val="006D381C"/>
    <w:rsid w:val="006D481E"/>
    <w:rsid w:val="006D7192"/>
    <w:rsid w:val="006D78EA"/>
    <w:rsid w:val="006E34A8"/>
    <w:rsid w:val="006E3B99"/>
    <w:rsid w:val="006E5E79"/>
    <w:rsid w:val="006E6BD9"/>
    <w:rsid w:val="006E731D"/>
    <w:rsid w:val="006E7767"/>
    <w:rsid w:val="006F07F9"/>
    <w:rsid w:val="006F1542"/>
    <w:rsid w:val="006F2BAD"/>
    <w:rsid w:val="006F43B9"/>
    <w:rsid w:val="006F47AD"/>
    <w:rsid w:val="006F4EBD"/>
    <w:rsid w:val="006F6B7E"/>
    <w:rsid w:val="00700F7C"/>
    <w:rsid w:val="007012FD"/>
    <w:rsid w:val="007025D2"/>
    <w:rsid w:val="007054C0"/>
    <w:rsid w:val="00706F8D"/>
    <w:rsid w:val="00710FF5"/>
    <w:rsid w:val="00711EF7"/>
    <w:rsid w:val="007145B2"/>
    <w:rsid w:val="007146C6"/>
    <w:rsid w:val="00716AF2"/>
    <w:rsid w:val="00717398"/>
    <w:rsid w:val="00722737"/>
    <w:rsid w:val="00722B68"/>
    <w:rsid w:val="00723880"/>
    <w:rsid w:val="00723A2A"/>
    <w:rsid w:val="00723BDF"/>
    <w:rsid w:val="007252F9"/>
    <w:rsid w:val="007257F6"/>
    <w:rsid w:val="00727261"/>
    <w:rsid w:val="00730204"/>
    <w:rsid w:val="00733D65"/>
    <w:rsid w:val="007349C9"/>
    <w:rsid w:val="00734CD9"/>
    <w:rsid w:val="00734F99"/>
    <w:rsid w:val="007369FB"/>
    <w:rsid w:val="00736DE6"/>
    <w:rsid w:val="00736F0D"/>
    <w:rsid w:val="00737148"/>
    <w:rsid w:val="00737290"/>
    <w:rsid w:val="007379F9"/>
    <w:rsid w:val="007410E0"/>
    <w:rsid w:val="007410F4"/>
    <w:rsid w:val="00741266"/>
    <w:rsid w:val="00742A3E"/>
    <w:rsid w:val="007436FD"/>
    <w:rsid w:val="0074643A"/>
    <w:rsid w:val="00750437"/>
    <w:rsid w:val="00752418"/>
    <w:rsid w:val="00752724"/>
    <w:rsid w:val="007539CD"/>
    <w:rsid w:val="0075473C"/>
    <w:rsid w:val="00756CED"/>
    <w:rsid w:val="00757946"/>
    <w:rsid w:val="00760532"/>
    <w:rsid w:val="007620C5"/>
    <w:rsid w:val="00762D4D"/>
    <w:rsid w:val="00763A92"/>
    <w:rsid w:val="00763B25"/>
    <w:rsid w:val="00763EF3"/>
    <w:rsid w:val="00763FA1"/>
    <w:rsid w:val="00764B12"/>
    <w:rsid w:val="007651F0"/>
    <w:rsid w:val="007652C1"/>
    <w:rsid w:val="007652F5"/>
    <w:rsid w:val="00765BA3"/>
    <w:rsid w:val="00767A9C"/>
    <w:rsid w:val="007708CB"/>
    <w:rsid w:val="00773F74"/>
    <w:rsid w:val="00775407"/>
    <w:rsid w:val="00776B0D"/>
    <w:rsid w:val="0077783F"/>
    <w:rsid w:val="00780462"/>
    <w:rsid w:val="007809D9"/>
    <w:rsid w:val="00790601"/>
    <w:rsid w:val="00791F8F"/>
    <w:rsid w:val="007947A0"/>
    <w:rsid w:val="00794941"/>
    <w:rsid w:val="007A079B"/>
    <w:rsid w:val="007A0C0E"/>
    <w:rsid w:val="007A2AA9"/>
    <w:rsid w:val="007A4C46"/>
    <w:rsid w:val="007A4FCC"/>
    <w:rsid w:val="007A5F58"/>
    <w:rsid w:val="007A5FF3"/>
    <w:rsid w:val="007A6FB5"/>
    <w:rsid w:val="007B020B"/>
    <w:rsid w:val="007B106B"/>
    <w:rsid w:val="007B1955"/>
    <w:rsid w:val="007B1EF9"/>
    <w:rsid w:val="007B3FED"/>
    <w:rsid w:val="007B5160"/>
    <w:rsid w:val="007B59ED"/>
    <w:rsid w:val="007B60E4"/>
    <w:rsid w:val="007B6FBF"/>
    <w:rsid w:val="007C0FFA"/>
    <w:rsid w:val="007C10A7"/>
    <w:rsid w:val="007C24CC"/>
    <w:rsid w:val="007C3068"/>
    <w:rsid w:val="007C3158"/>
    <w:rsid w:val="007C4C8B"/>
    <w:rsid w:val="007C5BD0"/>
    <w:rsid w:val="007C6B8C"/>
    <w:rsid w:val="007D08B0"/>
    <w:rsid w:val="007D0C19"/>
    <w:rsid w:val="007D1B5A"/>
    <w:rsid w:val="007D2DBF"/>
    <w:rsid w:val="007D2DED"/>
    <w:rsid w:val="007D329B"/>
    <w:rsid w:val="007D3356"/>
    <w:rsid w:val="007D53C4"/>
    <w:rsid w:val="007D5852"/>
    <w:rsid w:val="007D5F0A"/>
    <w:rsid w:val="007E13D2"/>
    <w:rsid w:val="007E2A4F"/>
    <w:rsid w:val="007E4916"/>
    <w:rsid w:val="007E562C"/>
    <w:rsid w:val="007E7E90"/>
    <w:rsid w:val="007F04F2"/>
    <w:rsid w:val="007F05A2"/>
    <w:rsid w:val="007F13B9"/>
    <w:rsid w:val="007F27E3"/>
    <w:rsid w:val="007F2E68"/>
    <w:rsid w:val="007F3AC4"/>
    <w:rsid w:val="007F42CC"/>
    <w:rsid w:val="007F49FE"/>
    <w:rsid w:val="007F4CEA"/>
    <w:rsid w:val="007F4F99"/>
    <w:rsid w:val="007F5158"/>
    <w:rsid w:val="00801048"/>
    <w:rsid w:val="008014B9"/>
    <w:rsid w:val="0080196B"/>
    <w:rsid w:val="008026B5"/>
    <w:rsid w:val="00802E3E"/>
    <w:rsid w:val="00803917"/>
    <w:rsid w:val="00804E1F"/>
    <w:rsid w:val="00805952"/>
    <w:rsid w:val="0080780C"/>
    <w:rsid w:val="008078A7"/>
    <w:rsid w:val="00810C67"/>
    <w:rsid w:val="00815054"/>
    <w:rsid w:val="008159AA"/>
    <w:rsid w:val="00816036"/>
    <w:rsid w:val="00817EBD"/>
    <w:rsid w:val="00817FF5"/>
    <w:rsid w:val="008220A0"/>
    <w:rsid w:val="008223DA"/>
    <w:rsid w:val="00823467"/>
    <w:rsid w:val="00824CEB"/>
    <w:rsid w:val="00825974"/>
    <w:rsid w:val="00825F5C"/>
    <w:rsid w:val="00826AC2"/>
    <w:rsid w:val="008274D9"/>
    <w:rsid w:val="00827F9A"/>
    <w:rsid w:val="008318C7"/>
    <w:rsid w:val="008326DE"/>
    <w:rsid w:val="00833219"/>
    <w:rsid w:val="00833F27"/>
    <w:rsid w:val="00837857"/>
    <w:rsid w:val="00840204"/>
    <w:rsid w:val="0084143F"/>
    <w:rsid w:val="0084448D"/>
    <w:rsid w:val="00845D18"/>
    <w:rsid w:val="00846A2F"/>
    <w:rsid w:val="008476F0"/>
    <w:rsid w:val="00856118"/>
    <w:rsid w:val="008561A9"/>
    <w:rsid w:val="00856693"/>
    <w:rsid w:val="00857058"/>
    <w:rsid w:val="008573E2"/>
    <w:rsid w:val="008577D9"/>
    <w:rsid w:val="008578CD"/>
    <w:rsid w:val="0085793B"/>
    <w:rsid w:val="0086002C"/>
    <w:rsid w:val="0086190B"/>
    <w:rsid w:val="00862288"/>
    <w:rsid w:val="0086260D"/>
    <w:rsid w:val="00862BBF"/>
    <w:rsid w:val="00863F9C"/>
    <w:rsid w:val="00865FB0"/>
    <w:rsid w:val="00867221"/>
    <w:rsid w:val="0087073B"/>
    <w:rsid w:val="00872848"/>
    <w:rsid w:val="00874FAA"/>
    <w:rsid w:val="0087529C"/>
    <w:rsid w:val="008756BE"/>
    <w:rsid w:val="008757E6"/>
    <w:rsid w:val="0087618C"/>
    <w:rsid w:val="00877FC8"/>
    <w:rsid w:val="0088023E"/>
    <w:rsid w:val="00880C78"/>
    <w:rsid w:val="00882C4A"/>
    <w:rsid w:val="00883D90"/>
    <w:rsid w:val="00884D84"/>
    <w:rsid w:val="00887349"/>
    <w:rsid w:val="00887983"/>
    <w:rsid w:val="00887CDA"/>
    <w:rsid w:val="00890DB2"/>
    <w:rsid w:val="00890F60"/>
    <w:rsid w:val="00893892"/>
    <w:rsid w:val="008959A2"/>
    <w:rsid w:val="00896C58"/>
    <w:rsid w:val="00896FC9"/>
    <w:rsid w:val="008974F0"/>
    <w:rsid w:val="008A34E2"/>
    <w:rsid w:val="008A3A4B"/>
    <w:rsid w:val="008A50FD"/>
    <w:rsid w:val="008A58A4"/>
    <w:rsid w:val="008A59C0"/>
    <w:rsid w:val="008A7A1A"/>
    <w:rsid w:val="008A7B06"/>
    <w:rsid w:val="008B1AF0"/>
    <w:rsid w:val="008B2E7A"/>
    <w:rsid w:val="008B402D"/>
    <w:rsid w:val="008B5493"/>
    <w:rsid w:val="008C08C2"/>
    <w:rsid w:val="008C0DAA"/>
    <w:rsid w:val="008C1C1B"/>
    <w:rsid w:val="008C3175"/>
    <w:rsid w:val="008C380D"/>
    <w:rsid w:val="008C44BD"/>
    <w:rsid w:val="008C4BFF"/>
    <w:rsid w:val="008C4FA4"/>
    <w:rsid w:val="008C5479"/>
    <w:rsid w:val="008C587C"/>
    <w:rsid w:val="008C58E4"/>
    <w:rsid w:val="008C5DAF"/>
    <w:rsid w:val="008C6A96"/>
    <w:rsid w:val="008C7534"/>
    <w:rsid w:val="008D1F43"/>
    <w:rsid w:val="008D3058"/>
    <w:rsid w:val="008D6F36"/>
    <w:rsid w:val="008D7280"/>
    <w:rsid w:val="008E0240"/>
    <w:rsid w:val="008E10CD"/>
    <w:rsid w:val="008E193F"/>
    <w:rsid w:val="008E2C71"/>
    <w:rsid w:val="008E4582"/>
    <w:rsid w:val="008E5ADB"/>
    <w:rsid w:val="008E5D7C"/>
    <w:rsid w:val="008E6E19"/>
    <w:rsid w:val="008E71BA"/>
    <w:rsid w:val="008F17D6"/>
    <w:rsid w:val="008F2F74"/>
    <w:rsid w:val="008F3317"/>
    <w:rsid w:val="008F4131"/>
    <w:rsid w:val="008F5BF5"/>
    <w:rsid w:val="008F7B75"/>
    <w:rsid w:val="00902606"/>
    <w:rsid w:val="00902A5A"/>
    <w:rsid w:val="00902B31"/>
    <w:rsid w:val="00903331"/>
    <w:rsid w:val="00904552"/>
    <w:rsid w:val="00904D6E"/>
    <w:rsid w:val="00906A9C"/>
    <w:rsid w:val="00906BE5"/>
    <w:rsid w:val="00910BBD"/>
    <w:rsid w:val="00912662"/>
    <w:rsid w:val="00912E41"/>
    <w:rsid w:val="00914765"/>
    <w:rsid w:val="0091654A"/>
    <w:rsid w:val="00916916"/>
    <w:rsid w:val="00916998"/>
    <w:rsid w:val="00917B9C"/>
    <w:rsid w:val="00923B44"/>
    <w:rsid w:val="00926D3A"/>
    <w:rsid w:val="009300DF"/>
    <w:rsid w:val="00930DB6"/>
    <w:rsid w:val="00932F86"/>
    <w:rsid w:val="009335BB"/>
    <w:rsid w:val="0093590D"/>
    <w:rsid w:val="00935AA8"/>
    <w:rsid w:val="009366AE"/>
    <w:rsid w:val="00937564"/>
    <w:rsid w:val="00937A3F"/>
    <w:rsid w:val="00937C23"/>
    <w:rsid w:val="0094270B"/>
    <w:rsid w:val="0094315F"/>
    <w:rsid w:val="00943C93"/>
    <w:rsid w:val="0094482B"/>
    <w:rsid w:val="00947B93"/>
    <w:rsid w:val="00947B98"/>
    <w:rsid w:val="009502E5"/>
    <w:rsid w:val="00950343"/>
    <w:rsid w:val="0095050F"/>
    <w:rsid w:val="0095168B"/>
    <w:rsid w:val="0095234D"/>
    <w:rsid w:val="009529B6"/>
    <w:rsid w:val="00954DBB"/>
    <w:rsid w:val="00955545"/>
    <w:rsid w:val="009555ED"/>
    <w:rsid w:val="0095691D"/>
    <w:rsid w:val="00956C11"/>
    <w:rsid w:val="0095768F"/>
    <w:rsid w:val="00960D2E"/>
    <w:rsid w:val="0096134F"/>
    <w:rsid w:val="00961C74"/>
    <w:rsid w:val="009622F7"/>
    <w:rsid w:val="00964578"/>
    <w:rsid w:val="00964804"/>
    <w:rsid w:val="0096575B"/>
    <w:rsid w:val="00965D61"/>
    <w:rsid w:val="00966418"/>
    <w:rsid w:val="00966B0E"/>
    <w:rsid w:val="00967558"/>
    <w:rsid w:val="009678F4"/>
    <w:rsid w:val="0097175B"/>
    <w:rsid w:val="00971819"/>
    <w:rsid w:val="009719AC"/>
    <w:rsid w:val="00980279"/>
    <w:rsid w:val="009813A7"/>
    <w:rsid w:val="00982453"/>
    <w:rsid w:val="0098351F"/>
    <w:rsid w:val="00983D62"/>
    <w:rsid w:val="00987000"/>
    <w:rsid w:val="00987422"/>
    <w:rsid w:val="009918E2"/>
    <w:rsid w:val="00994A77"/>
    <w:rsid w:val="00994BAC"/>
    <w:rsid w:val="00996D02"/>
    <w:rsid w:val="009A0D9A"/>
    <w:rsid w:val="009A113C"/>
    <w:rsid w:val="009A17DC"/>
    <w:rsid w:val="009A3822"/>
    <w:rsid w:val="009A39B1"/>
    <w:rsid w:val="009A55F7"/>
    <w:rsid w:val="009A5942"/>
    <w:rsid w:val="009A75DE"/>
    <w:rsid w:val="009A7E95"/>
    <w:rsid w:val="009B0148"/>
    <w:rsid w:val="009B10B8"/>
    <w:rsid w:val="009B12DB"/>
    <w:rsid w:val="009B15D2"/>
    <w:rsid w:val="009B174B"/>
    <w:rsid w:val="009B244E"/>
    <w:rsid w:val="009B578A"/>
    <w:rsid w:val="009B6919"/>
    <w:rsid w:val="009B6ACF"/>
    <w:rsid w:val="009C02D6"/>
    <w:rsid w:val="009C3047"/>
    <w:rsid w:val="009C351E"/>
    <w:rsid w:val="009C4FBE"/>
    <w:rsid w:val="009C6CD7"/>
    <w:rsid w:val="009D1E5A"/>
    <w:rsid w:val="009D2A2E"/>
    <w:rsid w:val="009D305C"/>
    <w:rsid w:val="009D3231"/>
    <w:rsid w:val="009D4BE8"/>
    <w:rsid w:val="009D5ED8"/>
    <w:rsid w:val="009D6A06"/>
    <w:rsid w:val="009D6B72"/>
    <w:rsid w:val="009D7ADC"/>
    <w:rsid w:val="009E1620"/>
    <w:rsid w:val="009E1DD6"/>
    <w:rsid w:val="009E3521"/>
    <w:rsid w:val="009E3BCD"/>
    <w:rsid w:val="009E4412"/>
    <w:rsid w:val="009E65F9"/>
    <w:rsid w:val="009E7A5C"/>
    <w:rsid w:val="009F065A"/>
    <w:rsid w:val="009F1E70"/>
    <w:rsid w:val="009F1F3D"/>
    <w:rsid w:val="009F2AE9"/>
    <w:rsid w:val="009F38D4"/>
    <w:rsid w:val="009F3C15"/>
    <w:rsid w:val="009F4F99"/>
    <w:rsid w:val="009F6221"/>
    <w:rsid w:val="009F7C11"/>
    <w:rsid w:val="00A007CD"/>
    <w:rsid w:val="00A01038"/>
    <w:rsid w:val="00A02D76"/>
    <w:rsid w:val="00A04A30"/>
    <w:rsid w:val="00A062DC"/>
    <w:rsid w:val="00A06907"/>
    <w:rsid w:val="00A11751"/>
    <w:rsid w:val="00A117D5"/>
    <w:rsid w:val="00A11FB0"/>
    <w:rsid w:val="00A1265D"/>
    <w:rsid w:val="00A13315"/>
    <w:rsid w:val="00A13806"/>
    <w:rsid w:val="00A14F5B"/>
    <w:rsid w:val="00A1579B"/>
    <w:rsid w:val="00A20FC8"/>
    <w:rsid w:val="00A210C8"/>
    <w:rsid w:val="00A2179D"/>
    <w:rsid w:val="00A2260A"/>
    <w:rsid w:val="00A24472"/>
    <w:rsid w:val="00A24620"/>
    <w:rsid w:val="00A24697"/>
    <w:rsid w:val="00A24FC6"/>
    <w:rsid w:val="00A2661F"/>
    <w:rsid w:val="00A27DA2"/>
    <w:rsid w:val="00A30E40"/>
    <w:rsid w:val="00A30FD7"/>
    <w:rsid w:val="00A31633"/>
    <w:rsid w:val="00A3404C"/>
    <w:rsid w:val="00A36871"/>
    <w:rsid w:val="00A36F00"/>
    <w:rsid w:val="00A41E47"/>
    <w:rsid w:val="00A43D0B"/>
    <w:rsid w:val="00A43EBA"/>
    <w:rsid w:val="00A45086"/>
    <w:rsid w:val="00A4525D"/>
    <w:rsid w:val="00A4660D"/>
    <w:rsid w:val="00A478E9"/>
    <w:rsid w:val="00A513CE"/>
    <w:rsid w:val="00A51A9B"/>
    <w:rsid w:val="00A51BA4"/>
    <w:rsid w:val="00A51D5A"/>
    <w:rsid w:val="00A5400A"/>
    <w:rsid w:val="00A57A5C"/>
    <w:rsid w:val="00A60ECC"/>
    <w:rsid w:val="00A60EED"/>
    <w:rsid w:val="00A61256"/>
    <w:rsid w:val="00A61C34"/>
    <w:rsid w:val="00A62415"/>
    <w:rsid w:val="00A62CC5"/>
    <w:rsid w:val="00A63DE5"/>
    <w:rsid w:val="00A653BF"/>
    <w:rsid w:val="00A660DE"/>
    <w:rsid w:val="00A666ED"/>
    <w:rsid w:val="00A66BA5"/>
    <w:rsid w:val="00A66F35"/>
    <w:rsid w:val="00A67A88"/>
    <w:rsid w:val="00A708CD"/>
    <w:rsid w:val="00A7115C"/>
    <w:rsid w:val="00A747A0"/>
    <w:rsid w:val="00A7540B"/>
    <w:rsid w:val="00A75E9F"/>
    <w:rsid w:val="00A77688"/>
    <w:rsid w:val="00A80CC8"/>
    <w:rsid w:val="00A80E8E"/>
    <w:rsid w:val="00A81988"/>
    <w:rsid w:val="00A81F6D"/>
    <w:rsid w:val="00A8395B"/>
    <w:rsid w:val="00A86313"/>
    <w:rsid w:val="00A8665E"/>
    <w:rsid w:val="00A86F1D"/>
    <w:rsid w:val="00A87365"/>
    <w:rsid w:val="00A90030"/>
    <w:rsid w:val="00A9062A"/>
    <w:rsid w:val="00A92BBE"/>
    <w:rsid w:val="00A93BDD"/>
    <w:rsid w:val="00A9412D"/>
    <w:rsid w:val="00A9431E"/>
    <w:rsid w:val="00A95506"/>
    <w:rsid w:val="00A963CF"/>
    <w:rsid w:val="00A96C6D"/>
    <w:rsid w:val="00A97880"/>
    <w:rsid w:val="00A97CB5"/>
    <w:rsid w:val="00AA0392"/>
    <w:rsid w:val="00AA1A94"/>
    <w:rsid w:val="00AA26F4"/>
    <w:rsid w:val="00AA2F74"/>
    <w:rsid w:val="00AA3ED5"/>
    <w:rsid w:val="00AA561E"/>
    <w:rsid w:val="00AA63D7"/>
    <w:rsid w:val="00AA661C"/>
    <w:rsid w:val="00AA7263"/>
    <w:rsid w:val="00AA7FAB"/>
    <w:rsid w:val="00AB00BA"/>
    <w:rsid w:val="00AB048C"/>
    <w:rsid w:val="00AB20C9"/>
    <w:rsid w:val="00AB26CE"/>
    <w:rsid w:val="00AB37D7"/>
    <w:rsid w:val="00AB39B4"/>
    <w:rsid w:val="00AB4153"/>
    <w:rsid w:val="00AC1E54"/>
    <w:rsid w:val="00AC3455"/>
    <w:rsid w:val="00AC3C28"/>
    <w:rsid w:val="00AC41BC"/>
    <w:rsid w:val="00AC4409"/>
    <w:rsid w:val="00AC525D"/>
    <w:rsid w:val="00AC5BF0"/>
    <w:rsid w:val="00AC600A"/>
    <w:rsid w:val="00AC601C"/>
    <w:rsid w:val="00AC62B2"/>
    <w:rsid w:val="00AC6459"/>
    <w:rsid w:val="00AC6A69"/>
    <w:rsid w:val="00AC71CE"/>
    <w:rsid w:val="00AD0423"/>
    <w:rsid w:val="00AD1194"/>
    <w:rsid w:val="00AD1A07"/>
    <w:rsid w:val="00AD350E"/>
    <w:rsid w:val="00AD4D90"/>
    <w:rsid w:val="00AD6700"/>
    <w:rsid w:val="00AE041A"/>
    <w:rsid w:val="00AE4411"/>
    <w:rsid w:val="00AE4D1F"/>
    <w:rsid w:val="00AE5762"/>
    <w:rsid w:val="00AE6220"/>
    <w:rsid w:val="00AF1D80"/>
    <w:rsid w:val="00AF27B6"/>
    <w:rsid w:val="00AF4C1E"/>
    <w:rsid w:val="00AF7CBA"/>
    <w:rsid w:val="00B0640F"/>
    <w:rsid w:val="00B078ED"/>
    <w:rsid w:val="00B07951"/>
    <w:rsid w:val="00B10CEE"/>
    <w:rsid w:val="00B11198"/>
    <w:rsid w:val="00B11B12"/>
    <w:rsid w:val="00B12CD6"/>
    <w:rsid w:val="00B17D29"/>
    <w:rsid w:val="00B17EC3"/>
    <w:rsid w:val="00B20321"/>
    <w:rsid w:val="00B22737"/>
    <w:rsid w:val="00B24D73"/>
    <w:rsid w:val="00B25489"/>
    <w:rsid w:val="00B2557A"/>
    <w:rsid w:val="00B25680"/>
    <w:rsid w:val="00B25CD2"/>
    <w:rsid w:val="00B265C5"/>
    <w:rsid w:val="00B30884"/>
    <w:rsid w:val="00B31DC0"/>
    <w:rsid w:val="00B3641A"/>
    <w:rsid w:val="00B40A2E"/>
    <w:rsid w:val="00B414F6"/>
    <w:rsid w:val="00B4233E"/>
    <w:rsid w:val="00B42665"/>
    <w:rsid w:val="00B438A5"/>
    <w:rsid w:val="00B43B3E"/>
    <w:rsid w:val="00B45A01"/>
    <w:rsid w:val="00B46711"/>
    <w:rsid w:val="00B46911"/>
    <w:rsid w:val="00B46A95"/>
    <w:rsid w:val="00B46BE9"/>
    <w:rsid w:val="00B47EB5"/>
    <w:rsid w:val="00B53C4A"/>
    <w:rsid w:val="00B56DB6"/>
    <w:rsid w:val="00B56E74"/>
    <w:rsid w:val="00B60EB8"/>
    <w:rsid w:val="00B61D7E"/>
    <w:rsid w:val="00B63530"/>
    <w:rsid w:val="00B6467D"/>
    <w:rsid w:val="00B64F24"/>
    <w:rsid w:val="00B65140"/>
    <w:rsid w:val="00B6746F"/>
    <w:rsid w:val="00B722D1"/>
    <w:rsid w:val="00B72F7B"/>
    <w:rsid w:val="00B74462"/>
    <w:rsid w:val="00B7521A"/>
    <w:rsid w:val="00B75D57"/>
    <w:rsid w:val="00B76244"/>
    <w:rsid w:val="00B774A1"/>
    <w:rsid w:val="00B77D66"/>
    <w:rsid w:val="00B77EE7"/>
    <w:rsid w:val="00B80687"/>
    <w:rsid w:val="00B8132F"/>
    <w:rsid w:val="00B81B36"/>
    <w:rsid w:val="00B820F6"/>
    <w:rsid w:val="00B82BE0"/>
    <w:rsid w:val="00B83C30"/>
    <w:rsid w:val="00B87497"/>
    <w:rsid w:val="00B877C0"/>
    <w:rsid w:val="00B87D36"/>
    <w:rsid w:val="00B87F06"/>
    <w:rsid w:val="00B901EE"/>
    <w:rsid w:val="00B9062D"/>
    <w:rsid w:val="00B9108C"/>
    <w:rsid w:val="00B93C1E"/>
    <w:rsid w:val="00B94554"/>
    <w:rsid w:val="00B95182"/>
    <w:rsid w:val="00B9583C"/>
    <w:rsid w:val="00BA0AB5"/>
    <w:rsid w:val="00BA0D42"/>
    <w:rsid w:val="00BA2F6E"/>
    <w:rsid w:val="00BA402A"/>
    <w:rsid w:val="00BA562C"/>
    <w:rsid w:val="00BA607D"/>
    <w:rsid w:val="00BA7493"/>
    <w:rsid w:val="00BA756C"/>
    <w:rsid w:val="00BB0C3B"/>
    <w:rsid w:val="00BB0D6E"/>
    <w:rsid w:val="00BB2424"/>
    <w:rsid w:val="00BB5318"/>
    <w:rsid w:val="00BC0E01"/>
    <w:rsid w:val="00BC1D27"/>
    <w:rsid w:val="00BC3A99"/>
    <w:rsid w:val="00BC3B97"/>
    <w:rsid w:val="00BC43B5"/>
    <w:rsid w:val="00BC6DE7"/>
    <w:rsid w:val="00BC77C9"/>
    <w:rsid w:val="00BD0405"/>
    <w:rsid w:val="00BD0FA9"/>
    <w:rsid w:val="00BD156C"/>
    <w:rsid w:val="00BD3B31"/>
    <w:rsid w:val="00BE133C"/>
    <w:rsid w:val="00BE1B8D"/>
    <w:rsid w:val="00BE2734"/>
    <w:rsid w:val="00BE2E52"/>
    <w:rsid w:val="00BE4537"/>
    <w:rsid w:val="00BE457B"/>
    <w:rsid w:val="00BE505D"/>
    <w:rsid w:val="00BE5599"/>
    <w:rsid w:val="00BE5E10"/>
    <w:rsid w:val="00BE63FE"/>
    <w:rsid w:val="00BE671A"/>
    <w:rsid w:val="00BE770A"/>
    <w:rsid w:val="00BF04B8"/>
    <w:rsid w:val="00BF0C56"/>
    <w:rsid w:val="00BF180C"/>
    <w:rsid w:val="00BF1CC9"/>
    <w:rsid w:val="00BF2ADC"/>
    <w:rsid w:val="00BF38A4"/>
    <w:rsid w:val="00BF5FAA"/>
    <w:rsid w:val="00BF75C2"/>
    <w:rsid w:val="00C02284"/>
    <w:rsid w:val="00C026CD"/>
    <w:rsid w:val="00C0348C"/>
    <w:rsid w:val="00C067F8"/>
    <w:rsid w:val="00C06DAC"/>
    <w:rsid w:val="00C114A6"/>
    <w:rsid w:val="00C12155"/>
    <w:rsid w:val="00C13A39"/>
    <w:rsid w:val="00C14412"/>
    <w:rsid w:val="00C17C4D"/>
    <w:rsid w:val="00C203C5"/>
    <w:rsid w:val="00C23065"/>
    <w:rsid w:val="00C252CB"/>
    <w:rsid w:val="00C27599"/>
    <w:rsid w:val="00C300EF"/>
    <w:rsid w:val="00C334EA"/>
    <w:rsid w:val="00C342D5"/>
    <w:rsid w:val="00C34C24"/>
    <w:rsid w:val="00C35A39"/>
    <w:rsid w:val="00C361D7"/>
    <w:rsid w:val="00C373B7"/>
    <w:rsid w:val="00C40576"/>
    <w:rsid w:val="00C4068B"/>
    <w:rsid w:val="00C4127F"/>
    <w:rsid w:val="00C41C5F"/>
    <w:rsid w:val="00C44D8E"/>
    <w:rsid w:val="00C5023D"/>
    <w:rsid w:val="00C50DCE"/>
    <w:rsid w:val="00C51869"/>
    <w:rsid w:val="00C54D80"/>
    <w:rsid w:val="00C56AB0"/>
    <w:rsid w:val="00C61346"/>
    <w:rsid w:val="00C628AA"/>
    <w:rsid w:val="00C64B2F"/>
    <w:rsid w:val="00C65099"/>
    <w:rsid w:val="00C657DA"/>
    <w:rsid w:val="00C702ED"/>
    <w:rsid w:val="00C71320"/>
    <w:rsid w:val="00C7197C"/>
    <w:rsid w:val="00C727F1"/>
    <w:rsid w:val="00C72CCA"/>
    <w:rsid w:val="00C72FE3"/>
    <w:rsid w:val="00C73041"/>
    <w:rsid w:val="00C74D1C"/>
    <w:rsid w:val="00C75169"/>
    <w:rsid w:val="00C75ABB"/>
    <w:rsid w:val="00C77033"/>
    <w:rsid w:val="00C77322"/>
    <w:rsid w:val="00C77597"/>
    <w:rsid w:val="00C815CA"/>
    <w:rsid w:val="00C821A3"/>
    <w:rsid w:val="00C9028F"/>
    <w:rsid w:val="00C904CB"/>
    <w:rsid w:val="00C90D19"/>
    <w:rsid w:val="00C91145"/>
    <w:rsid w:val="00C91193"/>
    <w:rsid w:val="00C913C2"/>
    <w:rsid w:val="00C934A8"/>
    <w:rsid w:val="00C95A0C"/>
    <w:rsid w:val="00C97714"/>
    <w:rsid w:val="00CA0104"/>
    <w:rsid w:val="00CA2405"/>
    <w:rsid w:val="00CA25F4"/>
    <w:rsid w:val="00CA5B60"/>
    <w:rsid w:val="00CA7907"/>
    <w:rsid w:val="00CB03B1"/>
    <w:rsid w:val="00CB07C8"/>
    <w:rsid w:val="00CB08E7"/>
    <w:rsid w:val="00CB27F1"/>
    <w:rsid w:val="00CB2C1A"/>
    <w:rsid w:val="00CB2F78"/>
    <w:rsid w:val="00CB2F9B"/>
    <w:rsid w:val="00CB439A"/>
    <w:rsid w:val="00CB44C5"/>
    <w:rsid w:val="00CB455F"/>
    <w:rsid w:val="00CB50D0"/>
    <w:rsid w:val="00CC0059"/>
    <w:rsid w:val="00CC106B"/>
    <w:rsid w:val="00CC25BD"/>
    <w:rsid w:val="00CC3DC8"/>
    <w:rsid w:val="00CC639D"/>
    <w:rsid w:val="00CC6CC5"/>
    <w:rsid w:val="00CC6EAD"/>
    <w:rsid w:val="00CC7677"/>
    <w:rsid w:val="00CD1E68"/>
    <w:rsid w:val="00CD312E"/>
    <w:rsid w:val="00CD4B73"/>
    <w:rsid w:val="00CD4E9F"/>
    <w:rsid w:val="00CD6BC8"/>
    <w:rsid w:val="00CD6C16"/>
    <w:rsid w:val="00CD6CC7"/>
    <w:rsid w:val="00CD6DD3"/>
    <w:rsid w:val="00CD7165"/>
    <w:rsid w:val="00CE02F0"/>
    <w:rsid w:val="00CE0D32"/>
    <w:rsid w:val="00CE1F34"/>
    <w:rsid w:val="00CE4AC6"/>
    <w:rsid w:val="00CE595C"/>
    <w:rsid w:val="00CF2150"/>
    <w:rsid w:val="00CF3B7D"/>
    <w:rsid w:val="00CF4408"/>
    <w:rsid w:val="00CF4635"/>
    <w:rsid w:val="00CF5C64"/>
    <w:rsid w:val="00CF627B"/>
    <w:rsid w:val="00CF7F84"/>
    <w:rsid w:val="00D001C6"/>
    <w:rsid w:val="00D01C4D"/>
    <w:rsid w:val="00D01D59"/>
    <w:rsid w:val="00D01EF2"/>
    <w:rsid w:val="00D02ACB"/>
    <w:rsid w:val="00D05202"/>
    <w:rsid w:val="00D05260"/>
    <w:rsid w:val="00D0620D"/>
    <w:rsid w:val="00D06344"/>
    <w:rsid w:val="00D06E86"/>
    <w:rsid w:val="00D10440"/>
    <w:rsid w:val="00D1069C"/>
    <w:rsid w:val="00D106A9"/>
    <w:rsid w:val="00D1327C"/>
    <w:rsid w:val="00D1335C"/>
    <w:rsid w:val="00D1406B"/>
    <w:rsid w:val="00D143A7"/>
    <w:rsid w:val="00D148B8"/>
    <w:rsid w:val="00D14AE2"/>
    <w:rsid w:val="00D14E2B"/>
    <w:rsid w:val="00D155F3"/>
    <w:rsid w:val="00D16326"/>
    <w:rsid w:val="00D22949"/>
    <w:rsid w:val="00D23786"/>
    <w:rsid w:val="00D24AEA"/>
    <w:rsid w:val="00D24C31"/>
    <w:rsid w:val="00D25FED"/>
    <w:rsid w:val="00D261E3"/>
    <w:rsid w:val="00D26582"/>
    <w:rsid w:val="00D27C20"/>
    <w:rsid w:val="00D32187"/>
    <w:rsid w:val="00D32424"/>
    <w:rsid w:val="00D32769"/>
    <w:rsid w:val="00D3285D"/>
    <w:rsid w:val="00D32E3B"/>
    <w:rsid w:val="00D35536"/>
    <w:rsid w:val="00D36BC0"/>
    <w:rsid w:val="00D37F51"/>
    <w:rsid w:val="00D4100C"/>
    <w:rsid w:val="00D41E10"/>
    <w:rsid w:val="00D42563"/>
    <w:rsid w:val="00D429CE"/>
    <w:rsid w:val="00D4305F"/>
    <w:rsid w:val="00D431F9"/>
    <w:rsid w:val="00D435B1"/>
    <w:rsid w:val="00D449F8"/>
    <w:rsid w:val="00D4520D"/>
    <w:rsid w:val="00D462DA"/>
    <w:rsid w:val="00D46CE1"/>
    <w:rsid w:val="00D46EA4"/>
    <w:rsid w:val="00D47A02"/>
    <w:rsid w:val="00D50578"/>
    <w:rsid w:val="00D509FB"/>
    <w:rsid w:val="00D524A3"/>
    <w:rsid w:val="00D53F57"/>
    <w:rsid w:val="00D54B38"/>
    <w:rsid w:val="00D54E4F"/>
    <w:rsid w:val="00D556BB"/>
    <w:rsid w:val="00D60306"/>
    <w:rsid w:val="00D6169D"/>
    <w:rsid w:val="00D623E0"/>
    <w:rsid w:val="00D627EA"/>
    <w:rsid w:val="00D6281F"/>
    <w:rsid w:val="00D64192"/>
    <w:rsid w:val="00D65C7A"/>
    <w:rsid w:val="00D65D82"/>
    <w:rsid w:val="00D67189"/>
    <w:rsid w:val="00D71039"/>
    <w:rsid w:val="00D72A79"/>
    <w:rsid w:val="00D7348A"/>
    <w:rsid w:val="00D743C2"/>
    <w:rsid w:val="00D74FE6"/>
    <w:rsid w:val="00D7703E"/>
    <w:rsid w:val="00D81021"/>
    <w:rsid w:val="00D836B0"/>
    <w:rsid w:val="00D83888"/>
    <w:rsid w:val="00D85691"/>
    <w:rsid w:val="00D87FF1"/>
    <w:rsid w:val="00D909B9"/>
    <w:rsid w:val="00D91F3F"/>
    <w:rsid w:val="00D9442F"/>
    <w:rsid w:val="00D9466B"/>
    <w:rsid w:val="00D94C7E"/>
    <w:rsid w:val="00D95C52"/>
    <w:rsid w:val="00D9719C"/>
    <w:rsid w:val="00D97B4B"/>
    <w:rsid w:val="00DA03C4"/>
    <w:rsid w:val="00DA0B5A"/>
    <w:rsid w:val="00DA16B0"/>
    <w:rsid w:val="00DA1A35"/>
    <w:rsid w:val="00DA2FEA"/>
    <w:rsid w:val="00DA4B5E"/>
    <w:rsid w:val="00DA652D"/>
    <w:rsid w:val="00DA6596"/>
    <w:rsid w:val="00DA69FD"/>
    <w:rsid w:val="00DB01D6"/>
    <w:rsid w:val="00DB1A7A"/>
    <w:rsid w:val="00DB528C"/>
    <w:rsid w:val="00DB6190"/>
    <w:rsid w:val="00DB65F5"/>
    <w:rsid w:val="00DB7249"/>
    <w:rsid w:val="00DC0096"/>
    <w:rsid w:val="00DC1030"/>
    <w:rsid w:val="00DC1916"/>
    <w:rsid w:val="00DC354B"/>
    <w:rsid w:val="00DC4314"/>
    <w:rsid w:val="00DC5D03"/>
    <w:rsid w:val="00DC6109"/>
    <w:rsid w:val="00DC7889"/>
    <w:rsid w:val="00DC7ADB"/>
    <w:rsid w:val="00DC7EE7"/>
    <w:rsid w:val="00DD0D41"/>
    <w:rsid w:val="00DD2D45"/>
    <w:rsid w:val="00DD5397"/>
    <w:rsid w:val="00DD53BB"/>
    <w:rsid w:val="00DD701D"/>
    <w:rsid w:val="00DE09D2"/>
    <w:rsid w:val="00DE0C65"/>
    <w:rsid w:val="00DE128F"/>
    <w:rsid w:val="00DE2C67"/>
    <w:rsid w:val="00DE2C8D"/>
    <w:rsid w:val="00DE2DEB"/>
    <w:rsid w:val="00DE53C1"/>
    <w:rsid w:val="00DE6779"/>
    <w:rsid w:val="00DE6E2C"/>
    <w:rsid w:val="00DE7008"/>
    <w:rsid w:val="00DE753C"/>
    <w:rsid w:val="00DF0993"/>
    <w:rsid w:val="00DF372D"/>
    <w:rsid w:val="00DF5142"/>
    <w:rsid w:val="00DF62B7"/>
    <w:rsid w:val="00DF75AF"/>
    <w:rsid w:val="00E007FD"/>
    <w:rsid w:val="00E00AFD"/>
    <w:rsid w:val="00E01D69"/>
    <w:rsid w:val="00E024A1"/>
    <w:rsid w:val="00E030C9"/>
    <w:rsid w:val="00E068B7"/>
    <w:rsid w:val="00E10D47"/>
    <w:rsid w:val="00E133DD"/>
    <w:rsid w:val="00E140C4"/>
    <w:rsid w:val="00E17ACF"/>
    <w:rsid w:val="00E20018"/>
    <w:rsid w:val="00E23F59"/>
    <w:rsid w:val="00E23FBF"/>
    <w:rsid w:val="00E251B0"/>
    <w:rsid w:val="00E251B1"/>
    <w:rsid w:val="00E274CC"/>
    <w:rsid w:val="00E27AC7"/>
    <w:rsid w:val="00E307AB"/>
    <w:rsid w:val="00E30A82"/>
    <w:rsid w:val="00E31908"/>
    <w:rsid w:val="00E32362"/>
    <w:rsid w:val="00E33630"/>
    <w:rsid w:val="00E33DE8"/>
    <w:rsid w:val="00E341C2"/>
    <w:rsid w:val="00E36FBE"/>
    <w:rsid w:val="00E4001E"/>
    <w:rsid w:val="00E42FA0"/>
    <w:rsid w:val="00E43142"/>
    <w:rsid w:val="00E4374D"/>
    <w:rsid w:val="00E4415D"/>
    <w:rsid w:val="00E44267"/>
    <w:rsid w:val="00E44CBC"/>
    <w:rsid w:val="00E55545"/>
    <w:rsid w:val="00E56D69"/>
    <w:rsid w:val="00E56E9F"/>
    <w:rsid w:val="00E605B8"/>
    <w:rsid w:val="00E61173"/>
    <w:rsid w:val="00E6164D"/>
    <w:rsid w:val="00E62C31"/>
    <w:rsid w:val="00E65AC2"/>
    <w:rsid w:val="00E65C21"/>
    <w:rsid w:val="00E66A4A"/>
    <w:rsid w:val="00E66A5E"/>
    <w:rsid w:val="00E704CD"/>
    <w:rsid w:val="00E70DCC"/>
    <w:rsid w:val="00E718FB"/>
    <w:rsid w:val="00E74495"/>
    <w:rsid w:val="00E759BC"/>
    <w:rsid w:val="00E76762"/>
    <w:rsid w:val="00E76C8E"/>
    <w:rsid w:val="00E84E54"/>
    <w:rsid w:val="00E8518B"/>
    <w:rsid w:val="00E85455"/>
    <w:rsid w:val="00E86546"/>
    <w:rsid w:val="00E87342"/>
    <w:rsid w:val="00E9102E"/>
    <w:rsid w:val="00E9225C"/>
    <w:rsid w:val="00E92C5F"/>
    <w:rsid w:val="00E937CE"/>
    <w:rsid w:val="00E9481F"/>
    <w:rsid w:val="00E965BC"/>
    <w:rsid w:val="00E977DD"/>
    <w:rsid w:val="00EA00C0"/>
    <w:rsid w:val="00EA0BBE"/>
    <w:rsid w:val="00EA15A4"/>
    <w:rsid w:val="00EA5A79"/>
    <w:rsid w:val="00EA700B"/>
    <w:rsid w:val="00EA72E4"/>
    <w:rsid w:val="00EA79D9"/>
    <w:rsid w:val="00EB1702"/>
    <w:rsid w:val="00EB1A00"/>
    <w:rsid w:val="00EB23D4"/>
    <w:rsid w:val="00EB2C93"/>
    <w:rsid w:val="00EB36CD"/>
    <w:rsid w:val="00EB4E30"/>
    <w:rsid w:val="00EB5208"/>
    <w:rsid w:val="00EC08C1"/>
    <w:rsid w:val="00EC3335"/>
    <w:rsid w:val="00EC3578"/>
    <w:rsid w:val="00EC41D2"/>
    <w:rsid w:val="00EC65ED"/>
    <w:rsid w:val="00EC6FF5"/>
    <w:rsid w:val="00ED07B5"/>
    <w:rsid w:val="00ED0DC2"/>
    <w:rsid w:val="00ED13E2"/>
    <w:rsid w:val="00ED28BC"/>
    <w:rsid w:val="00ED39C0"/>
    <w:rsid w:val="00ED6EF5"/>
    <w:rsid w:val="00ED6FD0"/>
    <w:rsid w:val="00ED75C3"/>
    <w:rsid w:val="00ED793B"/>
    <w:rsid w:val="00ED7A5F"/>
    <w:rsid w:val="00EE0E9E"/>
    <w:rsid w:val="00EE0FDB"/>
    <w:rsid w:val="00EE13AE"/>
    <w:rsid w:val="00EE14F1"/>
    <w:rsid w:val="00EE23A6"/>
    <w:rsid w:val="00EE31AD"/>
    <w:rsid w:val="00EE5442"/>
    <w:rsid w:val="00EE6597"/>
    <w:rsid w:val="00EF1236"/>
    <w:rsid w:val="00EF1A26"/>
    <w:rsid w:val="00EF28BF"/>
    <w:rsid w:val="00EF462A"/>
    <w:rsid w:val="00EF78C6"/>
    <w:rsid w:val="00EF7FB8"/>
    <w:rsid w:val="00F00CA0"/>
    <w:rsid w:val="00F02BEB"/>
    <w:rsid w:val="00F04187"/>
    <w:rsid w:val="00F0496E"/>
    <w:rsid w:val="00F04BCB"/>
    <w:rsid w:val="00F04D2A"/>
    <w:rsid w:val="00F05C13"/>
    <w:rsid w:val="00F07A77"/>
    <w:rsid w:val="00F07C94"/>
    <w:rsid w:val="00F1007E"/>
    <w:rsid w:val="00F12116"/>
    <w:rsid w:val="00F141B4"/>
    <w:rsid w:val="00F151CA"/>
    <w:rsid w:val="00F15B4A"/>
    <w:rsid w:val="00F15B6B"/>
    <w:rsid w:val="00F1670C"/>
    <w:rsid w:val="00F20215"/>
    <w:rsid w:val="00F20ADC"/>
    <w:rsid w:val="00F23DF7"/>
    <w:rsid w:val="00F2421A"/>
    <w:rsid w:val="00F243FC"/>
    <w:rsid w:val="00F24BC6"/>
    <w:rsid w:val="00F24C25"/>
    <w:rsid w:val="00F27568"/>
    <w:rsid w:val="00F277F8"/>
    <w:rsid w:val="00F32298"/>
    <w:rsid w:val="00F33981"/>
    <w:rsid w:val="00F34B0E"/>
    <w:rsid w:val="00F35D64"/>
    <w:rsid w:val="00F36AD9"/>
    <w:rsid w:val="00F36C16"/>
    <w:rsid w:val="00F36DCC"/>
    <w:rsid w:val="00F36F29"/>
    <w:rsid w:val="00F37104"/>
    <w:rsid w:val="00F37750"/>
    <w:rsid w:val="00F377A2"/>
    <w:rsid w:val="00F400A9"/>
    <w:rsid w:val="00F40419"/>
    <w:rsid w:val="00F410FC"/>
    <w:rsid w:val="00F41F43"/>
    <w:rsid w:val="00F42966"/>
    <w:rsid w:val="00F42EC1"/>
    <w:rsid w:val="00F4315C"/>
    <w:rsid w:val="00F43243"/>
    <w:rsid w:val="00F43D31"/>
    <w:rsid w:val="00F45F07"/>
    <w:rsid w:val="00F46438"/>
    <w:rsid w:val="00F46FB7"/>
    <w:rsid w:val="00F47740"/>
    <w:rsid w:val="00F50081"/>
    <w:rsid w:val="00F50716"/>
    <w:rsid w:val="00F513BE"/>
    <w:rsid w:val="00F52A71"/>
    <w:rsid w:val="00F52DC4"/>
    <w:rsid w:val="00F54187"/>
    <w:rsid w:val="00F566A1"/>
    <w:rsid w:val="00F57F40"/>
    <w:rsid w:val="00F60FEC"/>
    <w:rsid w:val="00F6407F"/>
    <w:rsid w:val="00F64CED"/>
    <w:rsid w:val="00F72811"/>
    <w:rsid w:val="00F735AD"/>
    <w:rsid w:val="00F75B2D"/>
    <w:rsid w:val="00F80F64"/>
    <w:rsid w:val="00F82435"/>
    <w:rsid w:val="00F842BE"/>
    <w:rsid w:val="00F878C9"/>
    <w:rsid w:val="00F90966"/>
    <w:rsid w:val="00F90B9F"/>
    <w:rsid w:val="00F90C68"/>
    <w:rsid w:val="00F91575"/>
    <w:rsid w:val="00F9203B"/>
    <w:rsid w:val="00F92523"/>
    <w:rsid w:val="00F95477"/>
    <w:rsid w:val="00F95E13"/>
    <w:rsid w:val="00F967E9"/>
    <w:rsid w:val="00FA07D8"/>
    <w:rsid w:val="00FA119B"/>
    <w:rsid w:val="00FA1385"/>
    <w:rsid w:val="00FA1C78"/>
    <w:rsid w:val="00FA271F"/>
    <w:rsid w:val="00FA34D6"/>
    <w:rsid w:val="00FB0104"/>
    <w:rsid w:val="00FB1BFC"/>
    <w:rsid w:val="00FB1CE1"/>
    <w:rsid w:val="00FB3F75"/>
    <w:rsid w:val="00FB3FF4"/>
    <w:rsid w:val="00FB54C8"/>
    <w:rsid w:val="00FB5627"/>
    <w:rsid w:val="00FB608C"/>
    <w:rsid w:val="00FB61F3"/>
    <w:rsid w:val="00FB7DEF"/>
    <w:rsid w:val="00FC09B3"/>
    <w:rsid w:val="00FC0D4A"/>
    <w:rsid w:val="00FC2837"/>
    <w:rsid w:val="00FC37C0"/>
    <w:rsid w:val="00FC4757"/>
    <w:rsid w:val="00FC6540"/>
    <w:rsid w:val="00FC7E93"/>
    <w:rsid w:val="00FD144D"/>
    <w:rsid w:val="00FD1744"/>
    <w:rsid w:val="00FD1E41"/>
    <w:rsid w:val="00FD3434"/>
    <w:rsid w:val="00FD5B00"/>
    <w:rsid w:val="00FD6F64"/>
    <w:rsid w:val="00FE063F"/>
    <w:rsid w:val="00FE3EF1"/>
    <w:rsid w:val="00FE5C6A"/>
    <w:rsid w:val="00FE5E68"/>
    <w:rsid w:val="00FE6A5C"/>
    <w:rsid w:val="00FE7258"/>
    <w:rsid w:val="00FF0DD8"/>
    <w:rsid w:val="00FF3293"/>
    <w:rsid w:val="00FF35CE"/>
    <w:rsid w:val="00FF4896"/>
    <w:rsid w:val="00FF4B2F"/>
    <w:rsid w:val="00FF560E"/>
    <w:rsid w:val="00FF677B"/>
    <w:rsid w:val="00FF7253"/>
    <w:rsid w:val="00FF7817"/>
    <w:rsid w:val="00FF7C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20093"/>
  <w15:chartTrackingRefBased/>
  <w15:docId w15:val="{FA93BF69-D409-46E7-9886-DEDD74FA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3CD0"/>
  </w:style>
  <w:style w:type="paragraph" w:styleId="Nagwek1">
    <w:name w:val="heading 1"/>
    <w:basedOn w:val="Normalny"/>
    <w:next w:val="Normalny"/>
    <w:link w:val="Nagwek1Znak"/>
    <w:uiPriority w:val="9"/>
    <w:qFormat/>
    <w:rsid w:val="000C63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C63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C6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0C63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4,CW_Lista,Podsis rysunku,Akapit z listą numerowaną"/>
    <w:basedOn w:val="Normalny"/>
    <w:link w:val="AkapitzlistZnak"/>
    <w:uiPriority w:val="34"/>
    <w:qFormat/>
    <w:rsid w:val="000C6312"/>
    <w:pPr>
      <w:ind w:left="720"/>
      <w:contextualSpacing/>
    </w:pPr>
  </w:style>
  <w:style w:type="character" w:customStyle="1" w:styleId="Nagwek1Znak">
    <w:name w:val="Nagłówek 1 Znak"/>
    <w:basedOn w:val="Domylnaczcionkaakapitu"/>
    <w:link w:val="Nagwek1"/>
    <w:uiPriority w:val="9"/>
    <w:rsid w:val="000C6312"/>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0C6312"/>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0C6312"/>
    <w:pPr>
      <w:outlineLvl w:val="9"/>
    </w:pPr>
    <w:rPr>
      <w:lang w:eastAsia="pl-PL"/>
    </w:rPr>
  </w:style>
  <w:style w:type="paragraph" w:styleId="Spistreci1">
    <w:name w:val="toc 1"/>
    <w:basedOn w:val="Normalny"/>
    <w:next w:val="Normalny"/>
    <w:autoRedefine/>
    <w:uiPriority w:val="39"/>
    <w:unhideWhenUsed/>
    <w:rsid w:val="00472CDA"/>
    <w:pPr>
      <w:tabs>
        <w:tab w:val="right" w:leader="dot" w:pos="9062"/>
      </w:tabs>
      <w:spacing w:after="100"/>
    </w:pPr>
  </w:style>
  <w:style w:type="paragraph" w:styleId="Spistreci2">
    <w:name w:val="toc 2"/>
    <w:basedOn w:val="Normalny"/>
    <w:next w:val="Normalny"/>
    <w:autoRedefine/>
    <w:uiPriority w:val="39"/>
    <w:unhideWhenUsed/>
    <w:rsid w:val="00D9466B"/>
    <w:pPr>
      <w:tabs>
        <w:tab w:val="left" w:pos="880"/>
        <w:tab w:val="right" w:leader="dot" w:pos="9062"/>
      </w:tabs>
      <w:ind w:left="221"/>
    </w:pPr>
  </w:style>
  <w:style w:type="character" w:styleId="Hipercze">
    <w:name w:val="Hyperlink"/>
    <w:basedOn w:val="Domylnaczcionkaakapitu"/>
    <w:uiPriority w:val="99"/>
    <w:unhideWhenUsed/>
    <w:rsid w:val="000C6312"/>
    <w:rPr>
      <w:color w:val="0563C1" w:themeColor="hyperlink"/>
      <w:u w:val="single"/>
    </w:rPr>
  </w:style>
  <w:style w:type="character" w:customStyle="1" w:styleId="Nagwek3Znak">
    <w:name w:val="Nagłówek 3 Znak"/>
    <w:basedOn w:val="Domylnaczcionkaakapitu"/>
    <w:link w:val="Nagwek3"/>
    <w:uiPriority w:val="9"/>
    <w:rsid w:val="000C6312"/>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6D7192"/>
    <w:pPr>
      <w:tabs>
        <w:tab w:val="right" w:leader="dot" w:pos="9062"/>
      </w:tabs>
      <w:spacing w:after="100"/>
      <w:ind w:left="440"/>
    </w:pPr>
  </w:style>
  <w:style w:type="character" w:customStyle="1" w:styleId="Nagwek4Znak">
    <w:name w:val="Nagłówek 4 Znak"/>
    <w:basedOn w:val="Domylnaczcionkaakapitu"/>
    <w:link w:val="Nagwek4"/>
    <w:uiPriority w:val="9"/>
    <w:rsid w:val="000C6312"/>
    <w:rPr>
      <w:rFonts w:asciiTheme="majorHAnsi" w:eastAsiaTheme="majorEastAsia" w:hAnsiTheme="majorHAnsi" w:cstheme="majorBidi"/>
      <w:i/>
      <w:iCs/>
      <w:color w:val="2F5496" w:themeColor="accent1" w:themeShade="BF"/>
    </w:rPr>
  </w:style>
  <w:style w:type="character" w:styleId="Odwoaniedokomentarza">
    <w:name w:val="annotation reference"/>
    <w:basedOn w:val="Domylnaczcionkaakapitu"/>
    <w:uiPriority w:val="99"/>
    <w:semiHidden/>
    <w:unhideWhenUsed/>
    <w:rsid w:val="006C66C5"/>
    <w:rPr>
      <w:sz w:val="16"/>
      <w:szCs w:val="16"/>
    </w:rPr>
  </w:style>
  <w:style w:type="paragraph" w:styleId="Tekstkomentarza">
    <w:name w:val="annotation text"/>
    <w:basedOn w:val="Normalny"/>
    <w:link w:val="TekstkomentarzaZnak"/>
    <w:uiPriority w:val="99"/>
    <w:unhideWhenUsed/>
    <w:rsid w:val="006C66C5"/>
    <w:pPr>
      <w:spacing w:line="240" w:lineRule="auto"/>
    </w:pPr>
    <w:rPr>
      <w:sz w:val="20"/>
      <w:szCs w:val="20"/>
    </w:rPr>
  </w:style>
  <w:style w:type="character" w:customStyle="1" w:styleId="TekstkomentarzaZnak">
    <w:name w:val="Tekst komentarza Znak"/>
    <w:basedOn w:val="Domylnaczcionkaakapitu"/>
    <w:link w:val="Tekstkomentarza"/>
    <w:uiPriority w:val="99"/>
    <w:rsid w:val="006C66C5"/>
    <w:rPr>
      <w:sz w:val="20"/>
      <w:szCs w:val="20"/>
    </w:rPr>
  </w:style>
  <w:style w:type="paragraph" w:styleId="Tematkomentarza">
    <w:name w:val="annotation subject"/>
    <w:basedOn w:val="Tekstkomentarza"/>
    <w:next w:val="Tekstkomentarza"/>
    <w:link w:val="TematkomentarzaZnak"/>
    <w:uiPriority w:val="99"/>
    <w:semiHidden/>
    <w:unhideWhenUsed/>
    <w:rsid w:val="006C66C5"/>
    <w:rPr>
      <w:b/>
      <w:bCs/>
    </w:rPr>
  </w:style>
  <w:style w:type="character" w:customStyle="1" w:styleId="TematkomentarzaZnak">
    <w:name w:val="Temat komentarza Znak"/>
    <w:basedOn w:val="TekstkomentarzaZnak"/>
    <w:link w:val="Tematkomentarza"/>
    <w:uiPriority w:val="99"/>
    <w:semiHidden/>
    <w:rsid w:val="006C66C5"/>
    <w:rPr>
      <w:b/>
      <w:bCs/>
      <w:sz w:val="20"/>
      <w:szCs w:val="20"/>
    </w:rPr>
  </w:style>
  <w:style w:type="paragraph" w:styleId="Tekstdymka">
    <w:name w:val="Balloon Text"/>
    <w:basedOn w:val="Normalny"/>
    <w:link w:val="TekstdymkaZnak"/>
    <w:uiPriority w:val="99"/>
    <w:semiHidden/>
    <w:unhideWhenUsed/>
    <w:rsid w:val="006C66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66C5"/>
    <w:rPr>
      <w:rFonts w:ascii="Segoe UI" w:hAnsi="Segoe UI" w:cs="Segoe UI"/>
      <w:sz w:val="18"/>
      <w:szCs w:val="18"/>
    </w:rPr>
  </w:style>
  <w:style w:type="paragraph" w:styleId="Nagwek">
    <w:name w:val="header"/>
    <w:basedOn w:val="Normalny"/>
    <w:link w:val="NagwekZnak"/>
    <w:uiPriority w:val="99"/>
    <w:unhideWhenUsed/>
    <w:rsid w:val="00BE1B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1B8D"/>
  </w:style>
  <w:style w:type="paragraph" w:styleId="Stopka">
    <w:name w:val="footer"/>
    <w:basedOn w:val="Normalny"/>
    <w:link w:val="StopkaZnak"/>
    <w:uiPriority w:val="99"/>
    <w:unhideWhenUsed/>
    <w:rsid w:val="00BE1B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1B8D"/>
  </w:style>
  <w:style w:type="paragraph" w:styleId="Legenda">
    <w:name w:val="caption"/>
    <w:basedOn w:val="Normalny"/>
    <w:next w:val="Normalny"/>
    <w:uiPriority w:val="35"/>
    <w:unhideWhenUsed/>
    <w:qFormat/>
    <w:rsid w:val="0095768F"/>
    <w:pPr>
      <w:spacing w:after="200" w:line="240" w:lineRule="auto"/>
    </w:pPr>
    <w:rPr>
      <w:i/>
      <w:iCs/>
      <w:color w:val="44546A" w:themeColor="text2"/>
      <w:sz w:val="18"/>
      <w:szCs w:val="18"/>
    </w:rPr>
  </w:style>
  <w:style w:type="paragraph" w:styleId="Tekstprzypisudolnego">
    <w:name w:val="footnote text"/>
    <w:basedOn w:val="Normalny"/>
    <w:link w:val="TekstprzypisudolnegoZnak"/>
    <w:uiPriority w:val="99"/>
    <w:unhideWhenUsed/>
    <w:rsid w:val="00B256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25680"/>
    <w:rPr>
      <w:sz w:val="20"/>
      <w:szCs w:val="20"/>
    </w:rPr>
  </w:style>
  <w:style w:type="character" w:styleId="Odwoanieprzypisudolnego">
    <w:name w:val="footnote reference"/>
    <w:basedOn w:val="Domylnaczcionkaakapitu"/>
    <w:uiPriority w:val="99"/>
    <w:semiHidden/>
    <w:unhideWhenUsed/>
    <w:rsid w:val="00B25680"/>
    <w:rPr>
      <w:vertAlign w:val="superscript"/>
    </w:rPr>
  </w:style>
  <w:style w:type="table" w:styleId="Tabela-Siatka">
    <w:name w:val="Table Grid"/>
    <w:basedOn w:val="Standardowy"/>
    <w:uiPriority w:val="39"/>
    <w:rsid w:val="001B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akcent1">
    <w:name w:val="Grid Table 1 Light Accent 1"/>
    <w:basedOn w:val="Standardowy"/>
    <w:uiPriority w:val="46"/>
    <w:rsid w:val="001B31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1jasnaakcent5">
    <w:name w:val="Grid Table 1 Light Accent 5"/>
    <w:basedOn w:val="Standardowy"/>
    <w:uiPriority w:val="46"/>
    <w:rsid w:val="001B31D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1B31D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1jasnaakcent3">
    <w:name w:val="Grid Table 1 Light Accent 3"/>
    <w:basedOn w:val="Standardowy"/>
    <w:uiPriority w:val="46"/>
    <w:rsid w:val="008D728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asiatki3akcent1">
    <w:name w:val="Grid Table 3 Accent 1"/>
    <w:basedOn w:val="Standardowy"/>
    <w:uiPriority w:val="48"/>
    <w:rsid w:val="008D72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3akcent5">
    <w:name w:val="Grid Table 3 Accent 5"/>
    <w:basedOn w:val="Standardowy"/>
    <w:uiPriority w:val="48"/>
    <w:rsid w:val="008D728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siatki5ciemnaakcent1">
    <w:name w:val="Grid Table 5 Dark Accent 1"/>
    <w:basedOn w:val="Standardowy"/>
    <w:uiPriority w:val="50"/>
    <w:rsid w:val="008D72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siatki4akcent1">
    <w:name w:val="Grid Table 4 Accent 1"/>
    <w:basedOn w:val="Standardowy"/>
    <w:uiPriority w:val="49"/>
    <w:rsid w:val="00FD17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2akcent5">
    <w:name w:val="Grid Table 2 Accent 5"/>
    <w:basedOn w:val="Standardowy"/>
    <w:uiPriority w:val="47"/>
    <w:rsid w:val="00FD174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siatki4akcent5">
    <w:name w:val="Grid Table 4 Accent 5"/>
    <w:basedOn w:val="Standardowy"/>
    <w:uiPriority w:val="49"/>
    <w:rsid w:val="00FD174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4akcent1">
    <w:name w:val="List Table 4 Accent 1"/>
    <w:basedOn w:val="Standardowy"/>
    <w:uiPriority w:val="49"/>
    <w:rsid w:val="00FD174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listy3akcent5">
    <w:name w:val="List Table 3 Accent 5"/>
    <w:basedOn w:val="Standardowy"/>
    <w:uiPriority w:val="48"/>
    <w:rsid w:val="00FD174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listy3akcent1">
    <w:name w:val="List Table 3 Accent 1"/>
    <w:basedOn w:val="Standardowy"/>
    <w:uiPriority w:val="48"/>
    <w:rsid w:val="00FD174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siatki5ciemnaakcent5">
    <w:name w:val="Grid Table 5 Dark Accent 5"/>
    <w:basedOn w:val="Standardowy"/>
    <w:uiPriority w:val="50"/>
    <w:rsid w:val="00DE75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ierozpoznanawzmianka">
    <w:name w:val="Unresolved Mention"/>
    <w:basedOn w:val="Domylnaczcionkaakapitu"/>
    <w:uiPriority w:val="99"/>
    <w:semiHidden/>
    <w:unhideWhenUsed/>
    <w:rsid w:val="00411FE0"/>
    <w:rPr>
      <w:color w:val="605E5C"/>
      <w:shd w:val="clear" w:color="auto" w:fill="E1DFDD"/>
    </w:rPr>
  </w:style>
  <w:style w:type="table" w:styleId="Tabelasiatki4akcent6">
    <w:name w:val="Grid Table 4 Accent 6"/>
    <w:basedOn w:val="Standardowy"/>
    <w:uiPriority w:val="49"/>
    <w:rsid w:val="0087529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oprawka">
    <w:name w:val="Revision"/>
    <w:hidden/>
    <w:uiPriority w:val="99"/>
    <w:semiHidden/>
    <w:rsid w:val="008078A7"/>
    <w:pPr>
      <w:spacing w:after="0" w:line="240" w:lineRule="auto"/>
    </w:pPr>
  </w:style>
  <w:style w:type="table" w:styleId="Tabelasiatki1jasnaakcent6">
    <w:name w:val="Grid Table 1 Light Accent 6"/>
    <w:basedOn w:val="Standardowy"/>
    <w:uiPriority w:val="46"/>
    <w:rsid w:val="004136B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siatki2akcent6">
    <w:name w:val="Grid Table 2 Accent 6"/>
    <w:basedOn w:val="Standardowy"/>
    <w:uiPriority w:val="47"/>
    <w:rsid w:val="004136B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siatki3akcent6">
    <w:name w:val="Grid Table 3 Accent 6"/>
    <w:basedOn w:val="Standardowy"/>
    <w:uiPriority w:val="48"/>
    <w:rsid w:val="004136B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ekstprzypisukocowego">
    <w:name w:val="endnote text"/>
    <w:basedOn w:val="Normalny"/>
    <w:link w:val="TekstprzypisukocowegoZnak"/>
    <w:uiPriority w:val="99"/>
    <w:semiHidden/>
    <w:unhideWhenUsed/>
    <w:rsid w:val="0089389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3892"/>
    <w:rPr>
      <w:sz w:val="20"/>
      <w:szCs w:val="20"/>
    </w:rPr>
  </w:style>
  <w:style w:type="character" w:styleId="Odwoanieprzypisukocowego">
    <w:name w:val="endnote reference"/>
    <w:basedOn w:val="Domylnaczcionkaakapitu"/>
    <w:uiPriority w:val="99"/>
    <w:semiHidden/>
    <w:unhideWhenUsed/>
    <w:rsid w:val="00893892"/>
    <w:rPr>
      <w:vertAlign w:val="superscript"/>
    </w:rPr>
  </w:style>
  <w:style w:type="table" w:styleId="Tabelasiatki6kolorowaakcent1">
    <w:name w:val="Grid Table 6 Colorful Accent 1"/>
    <w:basedOn w:val="Standardowy"/>
    <w:uiPriority w:val="51"/>
    <w:rsid w:val="000333D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7kolorowaakcent1">
    <w:name w:val="Grid Table 7 Colorful Accent 1"/>
    <w:basedOn w:val="Standardowy"/>
    <w:uiPriority w:val="52"/>
    <w:rsid w:val="000333D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UyteHipercze">
    <w:name w:val="FollowedHyperlink"/>
    <w:basedOn w:val="Domylnaczcionkaakapitu"/>
    <w:uiPriority w:val="99"/>
    <w:semiHidden/>
    <w:unhideWhenUsed/>
    <w:rsid w:val="005C09CB"/>
    <w:rPr>
      <w:color w:val="954F72" w:themeColor="followedHyperlink"/>
      <w:u w:val="single"/>
    </w:rPr>
  </w:style>
  <w:style w:type="table" w:customStyle="1" w:styleId="Tabelasiatki5ciemnaakcent11">
    <w:name w:val="Tabela siatki 5 — ciemna — akcent 11"/>
    <w:basedOn w:val="Standardowy"/>
    <w:next w:val="Tabelasiatki5ciemnaakcent1"/>
    <w:uiPriority w:val="50"/>
    <w:rsid w:val="003A2B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elasiatki4akcent12">
    <w:name w:val="Tabela siatki 4 — akcent 12"/>
    <w:basedOn w:val="Standardowy"/>
    <w:next w:val="Tabelasiatki4akcent1"/>
    <w:uiPriority w:val="49"/>
    <w:rsid w:val="003A2BE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Domylnaczcionkaakapitu"/>
    <w:rsid w:val="009E1620"/>
  </w:style>
  <w:style w:type="character" w:customStyle="1" w:styleId="cf01">
    <w:name w:val="cf01"/>
    <w:basedOn w:val="Domylnaczcionkaakapitu"/>
    <w:rsid w:val="0037682C"/>
    <w:rPr>
      <w:rFonts w:ascii="Segoe UI" w:hAnsi="Segoe UI" w:cs="Segoe UI" w:hint="default"/>
      <w:sz w:val="18"/>
      <w:szCs w:val="18"/>
    </w:rPr>
  </w:style>
  <w:style w:type="paragraph" w:styleId="NormalnyWeb">
    <w:name w:val="Normal (Web)"/>
    <w:basedOn w:val="Normalny"/>
    <w:uiPriority w:val="99"/>
    <w:semiHidden/>
    <w:unhideWhenUsed/>
    <w:rsid w:val="008757E6"/>
    <w:rPr>
      <w:rFonts w:ascii="Times New Roman" w:hAnsi="Times New Roman" w:cs="Times New Roman"/>
      <w:sz w:val="24"/>
      <w:szCs w:val="24"/>
    </w:rPr>
  </w:style>
  <w:style w:type="table" w:customStyle="1" w:styleId="Tabelasiatki4akcent11">
    <w:name w:val="Tabela siatki 4 — akcent 11"/>
    <w:basedOn w:val="Standardowy"/>
    <w:next w:val="Tabelasiatki4akcent1"/>
    <w:uiPriority w:val="49"/>
    <w:rsid w:val="001E310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1E310D"/>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AkapitzlistZnak">
    <w:name w:val="Akapit z listą Znak"/>
    <w:aliases w:val="L1 Znak,Numerowanie Znak,List Paragraph Znak,Akapit z listą4 Znak,CW_Lista Znak,Podsis rysunku Znak,Akapit z listą numerowaną Znak"/>
    <w:basedOn w:val="Domylnaczcionkaakapitu"/>
    <w:link w:val="Akapitzlist"/>
    <w:uiPriority w:val="34"/>
    <w:locked/>
    <w:rsid w:val="00F5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4716">
      <w:bodyDiv w:val="1"/>
      <w:marLeft w:val="0"/>
      <w:marRight w:val="0"/>
      <w:marTop w:val="0"/>
      <w:marBottom w:val="0"/>
      <w:divBdr>
        <w:top w:val="none" w:sz="0" w:space="0" w:color="auto"/>
        <w:left w:val="none" w:sz="0" w:space="0" w:color="auto"/>
        <w:bottom w:val="none" w:sz="0" w:space="0" w:color="auto"/>
        <w:right w:val="none" w:sz="0" w:space="0" w:color="auto"/>
      </w:divBdr>
    </w:div>
    <w:div w:id="597762131">
      <w:bodyDiv w:val="1"/>
      <w:marLeft w:val="0"/>
      <w:marRight w:val="0"/>
      <w:marTop w:val="0"/>
      <w:marBottom w:val="0"/>
      <w:divBdr>
        <w:top w:val="none" w:sz="0" w:space="0" w:color="auto"/>
        <w:left w:val="none" w:sz="0" w:space="0" w:color="auto"/>
        <w:bottom w:val="none" w:sz="0" w:space="0" w:color="auto"/>
        <w:right w:val="none" w:sz="0" w:space="0" w:color="auto"/>
      </w:divBdr>
    </w:div>
    <w:div w:id="693923613">
      <w:bodyDiv w:val="1"/>
      <w:marLeft w:val="0"/>
      <w:marRight w:val="0"/>
      <w:marTop w:val="0"/>
      <w:marBottom w:val="0"/>
      <w:divBdr>
        <w:top w:val="none" w:sz="0" w:space="0" w:color="auto"/>
        <w:left w:val="none" w:sz="0" w:space="0" w:color="auto"/>
        <w:bottom w:val="none" w:sz="0" w:space="0" w:color="auto"/>
        <w:right w:val="none" w:sz="0" w:space="0" w:color="auto"/>
      </w:divBdr>
    </w:div>
    <w:div w:id="742484382">
      <w:bodyDiv w:val="1"/>
      <w:marLeft w:val="0"/>
      <w:marRight w:val="0"/>
      <w:marTop w:val="0"/>
      <w:marBottom w:val="0"/>
      <w:divBdr>
        <w:top w:val="none" w:sz="0" w:space="0" w:color="auto"/>
        <w:left w:val="none" w:sz="0" w:space="0" w:color="auto"/>
        <w:bottom w:val="none" w:sz="0" w:space="0" w:color="auto"/>
        <w:right w:val="none" w:sz="0" w:space="0" w:color="auto"/>
      </w:divBdr>
    </w:div>
    <w:div w:id="853111097">
      <w:bodyDiv w:val="1"/>
      <w:marLeft w:val="0"/>
      <w:marRight w:val="0"/>
      <w:marTop w:val="0"/>
      <w:marBottom w:val="0"/>
      <w:divBdr>
        <w:top w:val="none" w:sz="0" w:space="0" w:color="auto"/>
        <w:left w:val="none" w:sz="0" w:space="0" w:color="auto"/>
        <w:bottom w:val="none" w:sz="0" w:space="0" w:color="auto"/>
        <w:right w:val="none" w:sz="0" w:space="0" w:color="auto"/>
      </w:divBdr>
      <w:divsChild>
        <w:div w:id="1828744828">
          <w:marLeft w:val="0"/>
          <w:marRight w:val="0"/>
          <w:marTop w:val="0"/>
          <w:marBottom w:val="0"/>
          <w:divBdr>
            <w:top w:val="none" w:sz="0" w:space="0" w:color="auto"/>
            <w:left w:val="none" w:sz="0" w:space="0" w:color="auto"/>
            <w:bottom w:val="none" w:sz="0" w:space="0" w:color="auto"/>
            <w:right w:val="none" w:sz="0" w:space="0" w:color="auto"/>
          </w:divBdr>
        </w:div>
        <w:div w:id="762184255">
          <w:marLeft w:val="0"/>
          <w:marRight w:val="0"/>
          <w:marTop w:val="0"/>
          <w:marBottom w:val="0"/>
          <w:divBdr>
            <w:top w:val="none" w:sz="0" w:space="0" w:color="auto"/>
            <w:left w:val="none" w:sz="0" w:space="0" w:color="auto"/>
            <w:bottom w:val="none" w:sz="0" w:space="0" w:color="auto"/>
            <w:right w:val="none" w:sz="0" w:space="0" w:color="auto"/>
          </w:divBdr>
        </w:div>
      </w:divsChild>
    </w:div>
    <w:div w:id="876626253">
      <w:bodyDiv w:val="1"/>
      <w:marLeft w:val="0"/>
      <w:marRight w:val="0"/>
      <w:marTop w:val="0"/>
      <w:marBottom w:val="0"/>
      <w:divBdr>
        <w:top w:val="none" w:sz="0" w:space="0" w:color="auto"/>
        <w:left w:val="none" w:sz="0" w:space="0" w:color="auto"/>
        <w:bottom w:val="none" w:sz="0" w:space="0" w:color="auto"/>
        <w:right w:val="none" w:sz="0" w:space="0" w:color="auto"/>
      </w:divBdr>
    </w:div>
    <w:div w:id="918178866">
      <w:bodyDiv w:val="1"/>
      <w:marLeft w:val="0"/>
      <w:marRight w:val="0"/>
      <w:marTop w:val="0"/>
      <w:marBottom w:val="0"/>
      <w:divBdr>
        <w:top w:val="none" w:sz="0" w:space="0" w:color="auto"/>
        <w:left w:val="none" w:sz="0" w:space="0" w:color="auto"/>
        <w:bottom w:val="none" w:sz="0" w:space="0" w:color="auto"/>
        <w:right w:val="none" w:sz="0" w:space="0" w:color="auto"/>
      </w:divBdr>
    </w:div>
    <w:div w:id="992637384">
      <w:bodyDiv w:val="1"/>
      <w:marLeft w:val="0"/>
      <w:marRight w:val="0"/>
      <w:marTop w:val="0"/>
      <w:marBottom w:val="0"/>
      <w:divBdr>
        <w:top w:val="none" w:sz="0" w:space="0" w:color="auto"/>
        <w:left w:val="none" w:sz="0" w:space="0" w:color="auto"/>
        <w:bottom w:val="none" w:sz="0" w:space="0" w:color="auto"/>
        <w:right w:val="none" w:sz="0" w:space="0" w:color="auto"/>
      </w:divBdr>
    </w:div>
    <w:div w:id="994725888">
      <w:bodyDiv w:val="1"/>
      <w:marLeft w:val="0"/>
      <w:marRight w:val="0"/>
      <w:marTop w:val="0"/>
      <w:marBottom w:val="0"/>
      <w:divBdr>
        <w:top w:val="none" w:sz="0" w:space="0" w:color="auto"/>
        <w:left w:val="none" w:sz="0" w:space="0" w:color="auto"/>
        <w:bottom w:val="none" w:sz="0" w:space="0" w:color="auto"/>
        <w:right w:val="none" w:sz="0" w:space="0" w:color="auto"/>
      </w:divBdr>
    </w:div>
    <w:div w:id="1110273263">
      <w:bodyDiv w:val="1"/>
      <w:marLeft w:val="0"/>
      <w:marRight w:val="0"/>
      <w:marTop w:val="0"/>
      <w:marBottom w:val="0"/>
      <w:divBdr>
        <w:top w:val="none" w:sz="0" w:space="0" w:color="auto"/>
        <w:left w:val="none" w:sz="0" w:space="0" w:color="auto"/>
        <w:bottom w:val="none" w:sz="0" w:space="0" w:color="auto"/>
        <w:right w:val="none" w:sz="0" w:space="0" w:color="auto"/>
      </w:divBdr>
    </w:div>
    <w:div w:id="1198736404">
      <w:bodyDiv w:val="1"/>
      <w:marLeft w:val="0"/>
      <w:marRight w:val="0"/>
      <w:marTop w:val="0"/>
      <w:marBottom w:val="0"/>
      <w:divBdr>
        <w:top w:val="none" w:sz="0" w:space="0" w:color="auto"/>
        <w:left w:val="none" w:sz="0" w:space="0" w:color="auto"/>
        <w:bottom w:val="none" w:sz="0" w:space="0" w:color="auto"/>
        <w:right w:val="none" w:sz="0" w:space="0" w:color="auto"/>
      </w:divBdr>
    </w:div>
    <w:div w:id="1274360393">
      <w:bodyDiv w:val="1"/>
      <w:marLeft w:val="0"/>
      <w:marRight w:val="0"/>
      <w:marTop w:val="0"/>
      <w:marBottom w:val="0"/>
      <w:divBdr>
        <w:top w:val="none" w:sz="0" w:space="0" w:color="auto"/>
        <w:left w:val="none" w:sz="0" w:space="0" w:color="auto"/>
        <w:bottom w:val="none" w:sz="0" w:space="0" w:color="auto"/>
        <w:right w:val="none" w:sz="0" w:space="0" w:color="auto"/>
      </w:divBdr>
    </w:div>
    <w:div w:id="1349018574">
      <w:bodyDiv w:val="1"/>
      <w:marLeft w:val="0"/>
      <w:marRight w:val="0"/>
      <w:marTop w:val="0"/>
      <w:marBottom w:val="0"/>
      <w:divBdr>
        <w:top w:val="none" w:sz="0" w:space="0" w:color="auto"/>
        <w:left w:val="none" w:sz="0" w:space="0" w:color="auto"/>
        <w:bottom w:val="none" w:sz="0" w:space="0" w:color="auto"/>
        <w:right w:val="none" w:sz="0" w:space="0" w:color="auto"/>
      </w:divBdr>
    </w:div>
    <w:div w:id="1385760605">
      <w:bodyDiv w:val="1"/>
      <w:marLeft w:val="0"/>
      <w:marRight w:val="0"/>
      <w:marTop w:val="0"/>
      <w:marBottom w:val="0"/>
      <w:divBdr>
        <w:top w:val="none" w:sz="0" w:space="0" w:color="auto"/>
        <w:left w:val="none" w:sz="0" w:space="0" w:color="auto"/>
        <w:bottom w:val="none" w:sz="0" w:space="0" w:color="auto"/>
        <w:right w:val="none" w:sz="0" w:space="0" w:color="auto"/>
      </w:divBdr>
    </w:div>
    <w:div w:id="1485855688">
      <w:bodyDiv w:val="1"/>
      <w:marLeft w:val="0"/>
      <w:marRight w:val="0"/>
      <w:marTop w:val="0"/>
      <w:marBottom w:val="0"/>
      <w:divBdr>
        <w:top w:val="none" w:sz="0" w:space="0" w:color="auto"/>
        <w:left w:val="none" w:sz="0" w:space="0" w:color="auto"/>
        <w:bottom w:val="none" w:sz="0" w:space="0" w:color="auto"/>
        <w:right w:val="none" w:sz="0" w:space="0" w:color="auto"/>
      </w:divBdr>
    </w:div>
    <w:div w:id="1609434916">
      <w:bodyDiv w:val="1"/>
      <w:marLeft w:val="0"/>
      <w:marRight w:val="0"/>
      <w:marTop w:val="0"/>
      <w:marBottom w:val="0"/>
      <w:divBdr>
        <w:top w:val="none" w:sz="0" w:space="0" w:color="auto"/>
        <w:left w:val="none" w:sz="0" w:space="0" w:color="auto"/>
        <w:bottom w:val="none" w:sz="0" w:space="0" w:color="auto"/>
        <w:right w:val="none" w:sz="0" w:space="0" w:color="auto"/>
      </w:divBdr>
    </w:div>
    <w:div w:id="1766607161">
      <w:bodyDiv w:val="1"/>
      <w:marLeft w:val="0"/>
      <w:marRight w:val="0"/>
      <w:marTop w:val="0"/>
      <w:marBottom w:val="0"/>
      <w:divBdr>
        <w:top w:val="none" w:sz="0" w:space="0" w:color="auto"/>
        <w:left w:val="none" w:sz="0" w:space="0" w:color="auto"/>
        <w:bottom w:val="none" w:sz="0" w:space="0" w:color="auto"/>
        <w:right w:val="none" w:sz="0" w:space="0" w:color="auto"/>
      </w:divBdr>
    </w:div>
    <w:div w:id="1851987096">
      <w:bodyDiv w:val="1"/>
      <w:marLeft w:val="0"/>
      <w:marRight w:val="0"/>
      <w:marTop w:val="0"/>
      <w:marBottom w:val="0"/>
      <w:divBdr>
        <w:top w:val="none" w:sz="0" w:space="0" w:color="auto"/>
        <w:left w:val="none" w:sz="0" w:space="0" w:color="auto"/>
        <w:bottom w:val="none" w:sz="0" w:space="0" w:color="auto"/>
        <w:right w:val="none" w:sz="0" w:space="0" w:color="auto"/>
      </w:divBdr>
    </w:div>
    <w:div w:id="1884714487">
      <w:bodyDiv w:val="1"/>
      <w:marLeft w:val="0"/>
      <w:marRight w:val="0"/>
      <w:marTop w:val="0"/>
      <w:marBottom w:val="0"/>
      <w:divBdr>
        <w:top w:val="none" w:sz="0" w:space="0" w:color="auto"/>
        <w:left w:val="none" w:sz="0" w:space="0" w:color="auto"/>
        <w:bottom w:val="none" w:sz="0" w:space="0" w:color="auto"/>
        <w:right w:val="none" w:sz="0" w:space="0" w:color="auto"/>
      </w:divBdr>
    </w:div>
    <w:div w:id="2009091632">
      <w:bodyDiv w:val="1"/>
      <w:marLeft w:val="0"/>
      <w:marRight w:val="0"/>
      <w:marTop w:val="0"/>
      <w:marBottom w:val="0"/>
      <w:divBdr>
        <w:top w:val="none" w:sz="0" w:space="0" w:color="auto"/>
        <w:left w:val="none" w:sz="0" w:space="0" w:color="auto"/>
        <w:bottom w:val="none" w:sz="0" w:space="0" w:color="auto"/>
        <w:right w:val="none" w:sz="0" w:space="0" w:color="auto"/>
      </w:divBdr>
    </w:div>
    <w:div w:id="202909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image" Target="media/image4.png"/><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chart" Target="charts/chart15.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4.xml"/><Relationship Id="rId25" Type="http://schemas.openxmlformats.org/officeDocument/2006/relationships/chart" Target="charts/chart10.xml"/><Relationship Id="rId33" Type="http://schemas.openxmlformats.org/officeDocument/2006/relationships/image" Target="media/image7.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2.png"/><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9.xml"/><Relationship Id="rId32" Type="http://schemas.openxmlformats.org/officeDocument/2006/relationships/image" Target="media/image6.png"/><Relationship Id="rId37" Type="http://schemas.openxmlformats.org/officeDocument/2006/relationships/chart" Target="charts/chart1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hart" Target="charts/chart8.xml"/><Relationship Id="rId28" Type="http://schemas.openxmlformats.org/officeDocument/2006/relationships/chart" Target="charts/chart11.xml"/><Relationship Id="rId36" Type="http://schemas.openxmlformats.org/officeDocument/2006/relationships/chart" Target="charts/chart17.xml"/><Relationship Id="rId10" Type="http://schemas.openxmlformats.org/officeDocument/2006/relationships/diagramQuickStyle" Target="diagrams/quickStyle1.xml"/><Relationship Id="rId19" Type="http://schemas.openxmlformats.org/officeDocument/2006/relationships/chart" Target="charts/chart6.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chart" Target="charts/chart7.xml"/><Relationship Id="rId27" Type="http://schemas.openxmlformats.org/officeDocument/2006/relationships/image" Target="media/image5.png"/><Relationship Id="rId30" Type="http://schemas.openxmlformats.org/officeDocument/2006/relationships/chart" Target="charts/chart13.xml"/><Relationship Id="rId35" Type="http://schemas.openxmlformats.org/officeDocument/2006/relationships/chart" Target="charts/chart16.xml"/><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2.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C:\Users\g.masiewicz\Desktop\Dane%20i%20wykresy%20do%20Informacji%202022-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Liczba zadań w poszczególnych celach operacyjnych w roku 2022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A96-447E-9603-B5A6464C91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A96-447E-9603-B5A6464C91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A96-447E-9603-B5A6464C91C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A96-447E-9603-B5A6464C91C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A96-447E-9603-B5A6464C91C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A96-447E-9603-B5A6464C91C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A96-447E-9603-B5A6464C91C5}"/>
              </c:ext>
            </c:extLst>
          </c:dPt>
          <c:dLbls>
            <c:dLbl>
              <c:idx val="0"/>
              <c:layout>
                <c:manualLayout>
                  <c:x val="2.9119145838388653E-2"/>
                  <c:y val="3.87763894872899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A96-447E-9603-B5A6464C91C5}"/>
                </c:ext>
              </c:extLst>
            </c:dLbl>
            <c:dLbl>
              <c:idx val="4"/>
              <c:layout>
                <c:manualLayout>
                  <c:x val="-4.6296296296296294E-2"/>
                  <c:y val="2.77777777777777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A96-447E-9603-B5A6464C91C5}"/>
                </c:ext>
              </c:extLst>
            </c:dLbl>
            <c:dLbl>
              <c:idx val="5"/>
              <c:layout>
                <c:manualLayout>
                  <c:x val="1.1574074074074073E-2"/>
                  <c:y val="-2.38095238095238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A96-447E-9603-B5A6464C91C5}"/>
                </c:ext>
              </c:extLst>
            </c:dLbl>
            <c:dLbl>
              <c:idx val="6"/>
              <c:layout>
                <c:manualLayout>
                  <c:x val="8.7962962962962965E-2"/>
                  <c:y val="-1.98412698412698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BA96-447E-9603-B5A6464C91C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CO 1</c:v>
                </c:pt>
                <c:pt idx="1">
                  <c:v>CO 2</c:v>
                </c:pt>
                <c:pt idx="2">
                  <c:v>CO 3</c:v>
                </c:pt>
                <c:pt idx="3">
                  <c:v>CO 4</c:v>
                </c:pt>
                <c:pt idx="4">
                  <c:v>CO 5</c:v>
                </c:pt>
                <c:pt idx="5">
                  <c:v>Nie dotyczy</c:v>
                </c:pt>
                <c:pt idx="6">
                  <c:v>Wspierające</c:v>
                </c:pt>
              </c:strCache>
            </c:strRef>
          </c:cat>
          <c:val>
            <c:numRef>
              <c:f>Arkusz1!$B$2:$B$8</c:f>
              <c:numCache>
                <c:formatCode>General</c:formatCode>
                <c:ptCount val="7"/>
                <c:pt idx="0">
                  <c:v>3286</c:v>
                </c:pt>
                <c:pt idx="1">
                  <c:v>9116</c:v>
                </c:pt>
                <c:pt idx="2">
                  <c:v>1653</c:v>
                </c:pt>
                <c:pt idx="3">
                  <c:v>7850</c:v>
                </c:pt>
                <c:pt idx="4">
                  <c:v>943</c:v>
                </c:pt>
                <c:pt idx="5">
                  <c:v>5573</c:v>
                </c:pt>
                <c:pt idx="6">
                  <c:v>75</c:v>
                </c:pt>
              </c:numCache>
            </c:numRef>
          </c:val>
          <c:extLst>
            <c:ext xmlns:c16="http://schemas.microsoft.com/office/drawing/2014/chart" uri="{C3380CC4-5D6E-409C-BE32-E72D297353CC}">
              <c16:uniqueId val="{0000000E-BA96-447E-9603-B5A6464C91C5}"/>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82980661753606932"/>
          <c:y val="0.24552816292190102"/>
          <c:w val="0.1556338095447363"/>
          <c:h val="0.685591670709407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Arkusz1!$A$2:$A$3</c:f>
              <c:numCache>
                <c:formatCode>General</c:formatCode>
                <c:ptCount val="2"/>
                <c:pt idx="0">
                  <c:v>2022</c:v>
                </c:pt>
                <c:pt idx="1">
                  <c:v>2023</c:v>
                </c:pt>
              </c:numCache>
            </c:numRef>
          </c:cat>
          <c:val>
            <c:numRef>
              <c:f>Arkusz1!$B$2:$B$3</c:f>
              <c:numCache>
                <c:formatCode>#,##0.00</c:formatCode>
                <c:ptCount val="2"/>
                <c:pt idx="0">
                  <c:v>3010815205</c:v>
                </c:pt>
                <c:pt idx="1">
                  <c:v>3370846344</c:v>
                </c:pt>
              </c:numCache>
            </c:numRef>
          </c:val>
          <c:extLst>
            <c:ext xmlns:c16="http://schemas.microsoft.com/office/drawing/2014/chart" uri="{C3380CC4-5D6E-409C-BE32-E72D297353CC}">
              <c16:uniqueId val="{00000001-A568-49E0-AA10-6A729FCEF07D}"/>
            </c:ext>
          </c:extLst>
        </c:ser>
        <c:dLbls>
          <c:dLblPos val="outEnd"/>
          <c:showLegendKey val="0"/>
          <c:showVal val="1"/>
          <c:showCatName val="0"/>
          <c:showSerName val="0"/>
          <c:showPercent val="0"/>
          <c:showBubbleSize val="0"/>
        </c:dLbls>
        <c:gapWidth val="219"/>
        <c:overlap val="-27"/>
        <c:axId val="24699471"/>
        <c:axId val="123656495"/>
      </c:barChart>
      <c:catAx>
        <c:axId val="246994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56495"/>
        <c:crosses val="autoZero"/>
        <c:auto val="1"/>
        <c:lblAlgn val="ctr"/>
        <c:lblOffset val="100"/>
        <c:noMultiLvlLbl val="0"/>
      </c:catAx>
      <c:valAx>
        <c:axId val="123656495"/>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24699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Telewizja Polska</c:v>
                </c:pt>
              </c:strCache>
            </c:strRef>
          </c:tx>
          <c:spPr>
            <a:solidFill>
              <a:schemeClr val="accent1"/>
            </a:solidFill>
            <a:ln>
              <a:noFill/>
            </a:ln>
            <a:effectLst/>
          </c:spPr>
          <c:invertIfNegative val="0"/>
          <c:cat>
            <c:strRef>
              <c:f>Arkusz1!$A$2:$A$3</c:f>
              <c:strCache>
                <c:ptCount val="2"/>
                <c:pt idx="0">
                  <c:v>Czas audycji w 2022 r.:</c:v>
                </c:pt>
                <c:pt idx="1">
                  <c:v>Czas audycji w 2023 r.:</c:v>
                </c:pt>
              </c:strCache>
            </c:strRef>
          </c:cat>
          <c:val>
            <c:numRef>
              <c:f>Arkusz1!$B$2:$B$3</c:f>
              <c:numCache>
                <c:formatCode>General</c:formatCode>
                <c:ptCount val="2"/>
                <c:pt idx="0">
                  <c:v>2559.5</c:v>
                </c:pt>
                <c:pt idx="1">
                  <c:v>3155</c:v>
                </c:pt>
              </c:numCache>
            </c:numRef>
          </c:val>
          <c:extLst>
            <c:ext xmlns:c16="http://schemas.microsoft.com/office/drawing/2014/chart" uri="{C3380CC4-5D6E-409C-BE32-E72D297353CC}">
              <c16:uniqueId val="{00000000-D5F3-4156-879D-F6FE1618062C}"/>
            </c:ext>
          </c:extLst>
        </c:ser>
        <c:ser>
          <c:idx val="1"/>
          <c:order val="1"/>
          <c:tx>
            <c:strRef>
              <c:f>Arkusz1!$C$1</c:f>
              <c:strCache>
                <c:ptCount val="1"/>
                <c:pt idx="0">
                  <c:v>Polskie Radio</c:v>
                </c:pt>
              </c:strCache>
            </c:strRef>
          </c:tx>
          <c:spPr>
            <a:solidFill>
              <a:schemeClr val="accent2"/>
            </a:solidFill>
            <a:ln>
              <a:noFill/>
            </a:ln>
            <a:effectLst/>
          </c:spPr>
          <c:invertIfNegative val="0"/>
          <c:cat>
            <c:strRef>
              <c:f>Arkusz1!$A$2:$A$3</c:f>
              <c:strCache>
                <c:ptCount val="2"/>
                <c:pt idx="0">
                  <c:v>Czas audycji w 2022 r.:</c:v>
                </c:pt>
                <c:pt idx="1">
                  <c:v>Czas audycji w 2023 r.:</c:v>
                </c:pt>
              </c:strCache>
            </c:strRef>
          </c:cat>
          <c:val>
            <c:numRef>
              <c:f>Arkusz1!$C$2:$C$3</c:f>
              <c:numCache>
                <c:formatCode>General</c:formatCode>
                <c:ptCount val="2"/>
                <c:pt idx="0">
                  <c:v>41.5</c:v>
                </c:pt>
                <c:pt idx="1">
                  <c:v>128.5</c:v>
                </c:pt>
              </c:numCache>
            </c:numRef>
          </c:val>
          <c:extLst>
            <c:ext xmlns:c16="http://schemas.microsoft.com/office/drawing/2014/chart" uri="{C3380CC4-5D6E-409C-BE32-E72D297353CC}">
              <c16:uniqueId val="{00000001-D5F3-4156-879D-F6FE1618062C}"/>
            </c:ext>
          </c:extLst>
        </c:ser>
        <c:ser>
          <c:idx val="2"/>
          <c:order val="2"/>
          <c:tx>
            <c:strRef>
              <c:f>Arkusz1!$D$1</c:f>
              <c:strCache>
                <c:ptCount val="1"/>
                <c:pt idx="0">
                  <c:v>Rozgłośnie Regionalne</c:v>
                </c:pt>
              </c:strCache>
            </c:strRef>
          </c:tx>
          <c:spPr>
            <a:solidFill>
              <a:schemeClr val="accent3"/>
            </a:solidFill>
            <a:ln>
              <a:noFill/>
            </a:ln>
            <a:effectLst/>
          </c:spPr>
          <c:invertIfNegative val="0"/>
          <c:cat>
            <c:strRef>
              <c:f>Arkusz1!$A$2:$A$3</c:f>
              <c:strCache>
                <c:ptCount val="2"/>
                <c:pt idx="0">
                  <c:v>Czas audycji w 2022 r.:</c:v>
                </c:pt>
                <c:pt idx="1">
                  <c:v>Czas audycji w 2023 r.:</c:v>
                </c:pt>
              </c:strCache>
            </c:strRef>
          </c:cat>
          <c:val>
            <c:numRef>
              <c:f>Arkusz1!$D$2:$D$3</c:f>
              <c:numCache>
                <c:formatCode>General</c:formatCode>
                <c:ptCount val="2"/>
                <c:pt idx="0">
                  <c:v>2338.5</c:v>
                </c:pt>
                <c:pt idx="1">
                  <c:v>2457.5</c:v>
                </c:pt>
              </c:numCache>
            </c:numRef>
          </c:val>
          <c:extLst>
            <c:ext xmlns:c16="http://schemas.microsoft.com/office/drawing/2014/chart" uri="{C3380CC4-5D6E-409C-BE32-E72D297353CC}">
              <c16:uniqueId val="{00000004-D5F3-4156-879D-F6FE1618062C}"/>
            </c:ext>
          </c:extLst>
        </c:ser>
        <c:dLbls>
          <c:showLegendKey val="0"/>
          <c:showVal val="0"/>
          <c:showCatName val="0"/>
          <c:showSerName val="0"/>
          <c:showPercent val="0"/>
          <c:showBubbleSize val="0"/>
        </c:dLbls>
        <c:gapWidth val="219"/>
        <c:overlap val="100"/>
        <c:axId val="1446369343"/>
        <c:axId val="1379154879"/>
      </c:barChart>
      <c:catAx>
        <c:axId val="1446369343"/>
        <c:scaling>
          <c:orientation val="minMax"/>
        </c:scaling>
        <c:delete val="1"/>
        <c:axPos val="b"/>
        <c:numFmt formatCode="General" sourceLinked="1"/>
        <c:majorTickMark val="none"/>
        <c:minorTickMark val="none"/>
        <c:tickLblPos val="nextTo"/>
        <c:crossAx val="1379154879"/>
        <c:crosses val="autoZero"/>
        <c:auto val="1"/>
        <c:lblAlgn val="ctr"/>
        <c:lblOffset val="100"/>
        <c:noMultiLvlLbl val="0"/>
      </c:catAx>
      <c:valAx>
        <c:axId val="1379154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4463693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Arkusz1!$A$1:$A$7</c:f>
              <c:numCache>
                <c:formatCode>General</c:formatCode>
                <c:ptCount val="7"/>
                <c:pt idx="0">
                  <c:v>2016</c:v>
                </c:pt>
                <c:pt idx="1">
                  <c:v>2017</c:v>
                </c:pt>
                <c:pt idx="2">
                  <c:v>2018</c:v>
                </c:pt>
                <c:pt idx="3">
                  <c:v>2019</c:v>
                </c:pt>
                <c:pt idx="4">
                  <c:v>2020</c:v>
                </c:pt>
                <c:pt idx="5">
                  <c:v>2021</c:v>
                </c:pt>
                <c:pt idx="6">
                  <c:v>2022</c:v>
                </c:pt>
              </c:numCache>
            </c:numRef>
          </c:cat>
          <c:val>
            <c:numRef>
              <c:f>Arkusz1!$B$1:$B$7</c:f>
              <c:numCache>
                <c:formatCode>General</c:formatCode>
                <c:ptCount val="7"/>
                <c:pt idx="0">
                  <c:v>8.59</c:v>
                </c:pt>
                <c:pt idx="1">
                  <c:v>8.24</c:v>
                </c:pt>
                <c:pt idx="2">
                  <c:v>7.92</c:v>
                </c:pt>
                <c:pt idx="3">
                  <c:v>7.61</c:v>
                </c:pt>
                <c:pt idx="4">
                  <c:v>7.72</c:v>
                </c:pt>
                <c:pt idx="5">
                  <c:v>7.43</c:v>
                </c:pt>
                <c:pt idx="6">
                  <c:v>7.13</c:v>
                </c:pt>
              </c:numCache>
            </c:numRef>
          </c:val>
          <c:extLst>
            <c:ext xmlns:c16="http://schemas.microsoft.com/office/drawing/2014/chart" uri="{C3380CC4-5D6E-409C-BE32-E72D297353CC}">
              <c16:uniqueId val="{00000000-3B85-452D-AF57-9E62DEE24EAD}"/>
            </c:ext>
          </c:extLst>
        </c:ser>
        <c:dLbls>
          <c:dLblPos val="outEnd"/>
          <c:showLegendKey val="0"/>
          <c:showVal val="1"/>
          <c:showCatName val="0"/>
          <c:showSerName val="0"/>
          <c:showPercent val="0"/>
          <c:showBubbleSize val="0"/>
        </c:dLbls>
        <c:gapWidth val="219"/>
        <c:overlap val="-27"/>
        <c:axId val="1989860112"/>
        <c:axId val="1989852912"/>
      </c:barChart>
      <c:catAx>
        <c:axId val="1989860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89852912"/>
        <c:crosses val="autoZero"/>
        <c:auto val="1"/>
        <c:lblAlgn val="ctr"/>
        <c:lblOffset val="100"/>
        <c:noMultiLvlLbl val="0"/>
      </c:catAx>
      <c:valAx>
        <c:axId val="1989852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Spozycie waryzw mieisęcznie w 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8986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166666666666667E-2"/>
                  <c:y val="-5.7835739282589678E-2"/>
                </c:manualLayout>
              </c:layout>
              <c:tx>
                <c:rich>
                  <a:bodyPr/>
                  <a:lstStyle/>
                  <a:p>
                    <a:r>
                      <a:rPr lang="en-US"/>
                      <a:t>23833</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BCD-4404-99BE-C321CE70C197}"/>
                </c:ext>
              </c:extLst>
            </c:dLbl>
            <c:dLbl>
              <c:idx val="1"/>
              <c:tx>
                <c:rich>
                  <a:bodyPr/>
                  <a:lstStyle/>
                  <a:p>
                    <a:r>
                      <a:rPr lang="en-US"/>
                      <a:t>23351</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132-4922-8F0A-A7417318C8F4}"/>
                </c:ext>
              </c:extLst>
            </c:dLbl>
            <c:dLbl>
              <c:idx val="2"/>
              <c:layout>
                <c:manualLayout>
                  <c:x val="-5.527777777777778E-2"/>
                  <c:y val="-4.394685039370079E-2"/>
                </c:manualLayout>
              </c:layout>
              <c:tx>
                <c:rich>
                  <a:bodyPr/>
                  <a:lstStyle/>
                  <a:p>
                    <a:r>
                      <a:rPr lang="en-US"/>
                      <a:t>23722</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CD-4404-99BE-C321CE70C197}"/>
                </c:ext>
              </c:extLst>
            </c:dLbl>
            <c:dLbl>
              <c:idx val="3"/>
              <c:tx>
                <c:rich>
                  <a:bodyPr/>
                  <a:lstStyle/>
                  <a:p>
                    <a:r>
                      <a:rPr lang="en-US"/>
                      <a:t>23136</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132-4922-8F0A-A7417318C8F4}"/>
                </c:ext>
              </c:extLst>
            </c:dLbl>
            <c:dLbl>
              <c:idx val="4"/>
              <c:tx>
                <c:rich>
                  <a:bodyPr/>
                  <a:lstStyle/>
                  <a:p>
                    <a:r>
                      <a:rPr lang="en-US"/>
                      <a:t>22238</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32-4922-8F0A-A7417318C8F4}"/>
                </c:ext>
              </c:extLst>
            </c:dLbl>
            <c:dLbl>
              <c:idx val="5"/>
              <c:layout>
                <c:manualLayout>
                  <c:x val="-4.1388888888888892E-2"/>
                  <c:y val="-8.56135170603675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BCD-4404-99BE-C321CE70C1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Arkusz1!$H$22:$H$28</c:f>
              <c:numCache>
                <c:formatCode>General</c:formatCode>
                <c:ptCount val="7"/>
                <c:pt idx="0">
                  <c:v>2016</c:v>
                </c:pt>
                <c:pt idx="1">
                  <c:v>2017</c:v>
                </c:pt>
                <c:pt idx="2">
                  <c:v>2018</c:v>
                </c:pt>
                <c:pt idx="3">
                  <c:v>2019</c:v>
                </c:pt>
                <c:pt idx="4">
                  <c:v>2020</c:v>
                </c:pt>
                <c:pt idx="5">
                  <c:v>2021</c:v>
                </c:pt>
                <c:pt idx="6">
                  <c:v>2022</c:v>
                </c:pt>
              </c:numCache>
            </c:numRef>
          </c:xVal>
          <c:yVal>
            <c:numRef>
              <c:f>Arkusz1!$I$22:$I$28</c:f>
              <c:numCache>
                <c:formatCode>General</c:formatCode>
                <c:ptCount val="7"/>
                <c:pt idx="0">
                  <c:v>23812</c:v>
                </c:pt>
                <c:pt idx="1">
                  <c:v>23324</c:v>
                </c:pt>
                <c:pt idx="2">
                  <c:v>23695</c:v>
                </c:pt>
                <c:pt idx="3">
                  <c:v>23107</c:v>
                </c:pt>
                <c:pt idx="4">
                  <c:v>22213</c:v>
                </c:pt>
                <c:pt idx="5">
                  <c:v>20866</c:v>
                </c:pt>
                <c:pt idx="6">
                  <c:v>20977</c:v>
                </c:pt>
              </c:numCache>
            </c:numRef>
          </c:yVal>
          <c:smooth val="0"/>
          <c:extLst>
            <c:ext xmlns:c16="http://schemas.microsoft.com/office/drawing/2014/chart" uri="{C3380CC4-5D6E-409C-BE32-E72D297353CC}">
              <c16:uniqueId val="{00000003-1BCD-4404-99BE-C321CE70C197}"/>
            </c:ext>
          </c:extLst>
        </c:ser>
        <c:dLbls>
          <c:dLblPos val="t"/>
          <c:showLegendKey val="0"/>
          <c:showVal val="1"/>
          <c:showCatName val="0"/>
          <c:showSerName val="0"/>
          <c:showPercent val="0"/>
          <c:showBubbleSize val="0"/>
        </c:dLbls>
        <c:axId val="3676400"/>
        <c:axId val="3687440"/>
      </c:scatterChart>
      <c:valAx>
        <c:axId val="3676400"/>
        <c:scaling>
          <c:orientation val="minMax"/>
          <c:max val="2022"/>
          <c:min val="201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687440"/>
        <c:crosses val="autoZero"/>
        <c:crossBetween val="midCat"/>
      </c:valAx>
      <c:valAx>
        <c:axId val="368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zgonów</a:t>
                </a:r>
                <a:r>
                  <a:rPr lang="pl-PL" baseline="0"/>
                  <a:t> </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6764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6"/>
              <c:layout>
                <c:manualLayout>
                  <c:x val="-1.9882108486439194E-2"/>
                  <c:y val="-7.63542578011082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44-42A5-A4D8-19218A103A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Arkusz1!$D$44:$D$50</c:f>
              <c:numCache>
                <c:formatCode>General</c:formatCode>
                <c:ptCount val="7"/>
                <c:pt idx="0">
                  <c:v>2016</c:v>
                </c:pt>
                <c:pt idx="1">
                  <c:v>2017</c:v>
                </c:pt>
                <c:pt idx="2">
                  <c:v>2018</c:v>
                </c:pt>
                <c:pt idx="3">
                  <c:v>2019</c:v>
                </c:pt>
                <c:pt idx="4">
                  <c:v>2020</c:v>
                </c:pt>
                <c:pt idx="5">
                  <c:v>2021</c:v>
                </c:pt>
                <c:pt idx="6">
                  <c:v>2022</c:v>
                </c:pt>
              </c:numCache>
            </c:numRef>
          </c:xVal>
          <c:yVal>
            <c:numRef>
              <c:f>Arkusz1!$E$44:$E$50</c:f>
              <c:numCache>
                <c:formatCode>General</c:formatCode>
                <c:ptCount val="7"/>
                <c:pt idx="0">
                  <c:v>9.3699999999999992</c:v>
                </c:pt>
                <c:pt idx="1">
                  <c:v>9.4499999999999993</c:v>
                </c:pt>
                <c:pt idx="2">
                  <c:v>9.5500000000000007</c:v>
                </c:pt>
                <c:pt idx="3">
                  <c:v>9.7799999999999994</c:v>
                </c:pt>
                <c:pt idx="4">
                  <c:v>9.6199999999999992</c:v>
                </c:pt>
                <c:pt idx="5">
                  <c:v>9.6999999999999993</c:v>
                </c:pt>
                <c:pt idx="6">
                  <c:v>9.3699999999999992</c:v>
                </c:pt>
              </c:numCache>
            </c:numRef>
          </c:yVal>
          <c:smooth val="0"/>
          <c:extLst>
            <c:ext xmlns:c16="http://schemas.microsoft.com/office/drawing/2014/chart" uri="{C3380CC4-5D6E-409C-BE32-E72D297353CC}">
              <c16:uniqueId val="{00000001-8444-42A5-A4D8-19218A103AF5}"/>
            </c:ext>
          </c:extLst>
        </c:ser>
        <c:dLbls>
          <c:dLblPos val="t"/>
          <c:showLegendKey val="0"/>
          <c:showVal val="1"/>
          <c:showCatName val="0"/>
          <c:showSerName val="0"/>
          <c:showPercent val="0"/>
          <c:showBubbleSize val="0"/>
        </c:dLbls>
        <c:axId val="1989864432"/>
        <c:axId val="1989856752"/>
      </c:scatterChart>
      <c:valAx>
        <c:axId val="1989864432"/>
        <c:scaling>
          <c:orientation val="minMax"/>
          <c:max val="2022"/>
          <c:min val="2016"/>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89856752"/>
        <c:crosses val="autoZero"/>
        <c:crossBetween val="midCat"/>
      </c:valAx>
      <c:valAx>
        <c:axId val="1989856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Spozycie w</a:t>
                </a:r>
                <a:r>
                  <a:rPr lang="pl-PL" baseline="0"/>
                  <a:t> przeliczeniu na 100% alkoholu</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898644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liczba interwencji</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244F-4093-BE25-350AA30AE79D}"/>
              </c:ext>
            </c:extLst>
          </c:dPt>
          <c:dPt>
            <c:idx val="1"/>
            <c:invertIfNegative val="0"/>
            <c:bubble3D val="0"/>
            <c:extLst>
              <c:ext xmlns:c16="http://schemas.microsoft.com/office/drawing/2014/chart" uri="{C3380CC4-5D6E-409C-BE32-E72D297353CC}">
                <c16:uniqueId val="{00000001-244F-4093-BE25-350AA30AE79D}"/>
              </c:ext>
            </c:extLst>
          </c:dPt>
          <c:dLbls>
            <c:dLbl>
              <c:idx val="2"/>
              <c:tx>
                <c:rich>
                  <a:bodyPr/>
                  <a:lstStyle/>
                  <a:p>
                    <a:fld id="{BB9860FA-313A-4167-A1DB-D6010511BD7C}" type="VALUE">
                      <a:rPr lang="en-US">
                        <a:solidFill>
                          <a:schemeClr val="tx1"/>
                        </a:solidFill>
                      </a:rPr>
                      <a:pPr/>
                      <a:t>[WARTOŚĆ]</a:t>
                    </a:fld>
                    <a:endParaRPr lang="pl-PL"/>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4F-4093-BE25-350AA30AE79D}"/>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2020</c:v>
                </c:pt>
                <c:pt idx="1">
                  <c:v>2021</c:v>
                </c:pt>
                <c:pt idx="2">
                  <c:v>2022</c:v>
                </c:pt>
                <c:pt idx="3">
                  <c:v>2023</c:v>
                </c:pt>
              </c:numCache>
            </c:numRef>
          </c:cat>
          <c:val>
            <c:numRef>
              <c:f>Arkusz1!$B$2:$B$5</c:f>
              <c:numCache>
                <c:formatCode>General</c:formatCode>
                <c:ptCount val="4"/>
                <c:pt idx="0">
                  <c:v>27171</c:v>
                </c:pt>
                <c:pt idx="1">
                  <c:v>24861</c:v>
                </c:pt>
                <c:pt idx="2">
                  <c:v>28496</c:v>
                </c:pt>
                <c:pt idx="3">
                  <c:v>28069</c:v>
                </c:pt>
              </c:numCache>
            </c:numRef>
          </c:val>
          <c:extLst>
            <c:ext xmlns:c16="http://schemas.microsoft.com/office/drawing/2014/chart" uri="{C3380CC4-5D6E-409C-BE32-E72D297353CC}">
              <c16:uniqueId val="{00000003-244F-4093-BE25-350AA30AE79D}"/>
            </c:ext>
          </c:extLst>
        </c:ser>
        <c:dLbls>
          <c:showLegendKey val="0"/>
          <c:showVal val="0"/>
          <c:showCatName val="0"/>
          <c:showSerName val="0"/>
          <c:showPercent val="0"/>
          <c:showBubbleSize val="0"/>
        </c:dLbls>
        <c:gapWidth val="219"/>
        <c:overlap val="-27"/>
        <c:axId val="1174844304"/>
        <c:axId val="1174843216"/>
      </c:barChart>
      <c:catAx>
        <c:axId val="117484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174843216"/>
        <c:crosses val="autoZero"/>
        <c:auto val="1"/>
        <c:lblAlgn val="ctr"/>
        <c:lblOffset val="100"/>
        <c:noMultiLvlLbl val="0"/>
      </c:catAx>
      <c:valAx>
        <c:axId val="1174843216"/>
        <c:scaling>
          <c:orientation val="minMax"/>
          <c:min val="0"/>
        </c:scaling>
        <c:delete val="1"/>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174844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Arkusz1!$B$1</c:f>
              <c:strCache>
                <c:ptCount val="1"/>
                <c:pt idx="0">
                  <c:v>AC</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50A-4743-87DD-21E185803F09}"/>
              </c:ext>
            </c:extLst>
          </c:dPt>
          <c:dPt>
            <c:idx val="1"/>
            <c:invertIfNegative val="0"/>
            <c:bubble3D val="0"/>
            <c:extLst>
              <c:ext xmlns:c16="http://schemas.microsoft.com/office/drawing/2014/chart" uri="{C3380CC4-5D6E-409C-BE32-E72D297353CC}">
                <c16:uniqueId val="{00000001-D50A-4743-87DD-21E185803F09}"/>
              </c:ext>
            </c:extLst>
          </c:dPt>
          <c:cat>
            <c:numRef>
              <c:f>Arkusz1!$A$2:$A$5</c:f>
              <c:numCache>
                <c:formatCode>General</c:formatCode>
                <c:ptCount val="4"/>
                <c:pt idx="0">
                  <c:v>2020</c:v>
                </c:pt>
                <c:pt idx="1">
                  <c:v>2021</c:v>
                </c:pt>
                <c:pt idx="2">
                  <c:v>2022</c:v>
                </c:pt>
                <c:pt idx="3">
                  <c:v>2023</c:v>
                </c:pt>
              </c:numCache>
            </c:numRef>
          </c:cat>
          <c:val>
            <c:numRef>
              <c:f>Arkusz1!$B$2:$B$5</c:f>
              <c:numCache>
                <c:formatCode>General</c:formatCode>
                <c:ptCount val="4"/>
                <c:pt idx="0">
                  <c:v>12146</c:v>
                </c:pt>
                <c:pt idx="1">
                  <c:v>12100</c:v>
                </c:pt>
                <c:pt idx="2">
                  <c:v>14641</c:v>
                </c:pt>
                <c:pt idx="3">
                  <c:v>14594</c:v>
                </c:pt>
              </c:numCache>
            </c:numRef>
          </c:val>
          <c:extLst>
            <c:ext xmlns:c16="http://schemas.microsoft.com/office/drawing/2014/chart" uri="{C3380CC4-5D6E-409C-BE32-E72D297353CC}">
              <c16:uniqueId val="{00000002-D50A-4743-87DD-21E185803F09}"/>
            </c:ext>
          </c:extLst>
        </c:ser>
        <c:ser>
          <c:idx val="1"/>
          <c:order val="1"/>
          <c:tx>
            <c:strRef>
              <c:f>Arkusz1!$C$1</c:f>
              <c:strCache>
                <c:ptCount val="1"/>
                <c:pt idx="0">
                  <c:v>JST</c:v>
                </c:pt>
              </c:strCache>
            </c:strRef>
          </c:tx>
          <c:spPr>
            <a:solidFill>
              <a:schemeClr val="accent2"/>
            </a:solidFill>
            <a:ln>
              <a:noFill/>
            </a:ln>
            <a:effectLst/>
          </c:spPr>
          <c:invertIfNegative val="0"/>
          <c:cat>
            <c:numRef>
              <c:f>Arkusz1!$A$2:$A$5</c:f>
              <c:numCache>
                <c:formatCode>General</c:formatCode>
                <c:ptCount val="4"/>
                <c:pt idx="0">
                  <c:v>2020</c:v>
                </c:pt>
                <c:pt idx="1">
                  <c:v>2021</c:v>
                </c:pt>
                <c:pt idx="2">
                  <c:v>2022</c:v>
                </c:pt>
                <c:pt idx="3">
                  <c:v>2023</c:v>
                </c:pt>
              </c:numCache>
            </c:numRef>
          </c:cat>
          <c:val>
            <c:numRef>
              <c:f>Arkusz1!$C$2:$C$5</c:f>
              <c:numCache>
                <c:formatCode>General</c:formatCode>
                <c:ptCount val="4"/>
                <c:pt idx="0">
                  <c:v>15025</c:v>
                </c:pt>
                <c:pt idx="1">
                  <c:v>12761</c:v>
                </c:pt>
                <c:pt idx="2">
                  <c:v>13855</c:v>
                </c:pt>
                <c:pt idx="3">
                  <c:v>13475</c:v>
                </c:pt>
              </c:numCache>
            </c:numRef>
          </c:val>
          <c:extLst>
            <c:ext xmlns:c16="http://schemas.microsoft.com/office/drawing/2014/chart" uri="{C3380CC4-5D6E-409C-BE32-E72D297353CC}">
              <c16:uniqueId val="{00000002-0889-4696-A5AA-1DBECF78711A}"/>
            </c:ext>
          </c:extLst>
        </c:ser>
        <c:dLbls>
          <c:showLegendKey val="0"/>
          <c:showVal val="0"/>
          <c:showCatName val="0"/>
          <c:showSerName val="0"/>
          <c:showPercent val="0"/>
          <c:showBubbleSize val="0"/>
        </c:dLbls>
        <c:gapWidth val="219"/>
        <c:overlap val="100"/>
        <c:serLines>
          <c:spPr>
            <a:ln w="9525" cap="flat" cmpd="sng" algn="ctr">
              <a:solidFill>
                <a:schemeClr val="tx1">
                  <a:lumMod val="35000"/>
                  <a:lumOff val="65000"/>
                </a:schemeClr>
              </a:solidFill>
              <a:round/>
            </a:ln>
            <a:effectLst/>
          </c:spPr>
        </c:serLines>
        <c:axId val="1174848112"/>
        <c:axId val="1174839408"/>
      </c:barChart>
      <c:catAx>
        <c:axId val="117484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174839408"/>
        <c:crosses val="autoZero"/>
        <c:auto val="1"/>
        <c:lblAlgn val="ctr"/>
        <c:lblOffset val="100"/>
        <c:noMultiLvlLbl val="0"/>
      </c:catAx>
      <c:valAx>
        <c:axId val="1174839408"/>
        <c:scaling>
          <c:orientation val="minMax"/>
          <c:min val="0"/>
        </c:scaling>
        <c:delete val="1"/>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crossAx val="11748481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Arkusz1!$B$1</c:f>
              <c:strCache>
                <c:ptCount val="1"/>
                <c:pt idx="0">
                  <c:v>Seria 1</c:v>
                </c:pt>
              </c:strCache>
            </c:strRef>
          </c:tx>
          <c:spPr>
            <a:solidFill>
              <a:schemeClr val="accent2"/>
            </a:solidFill>
            <a:ln>
              <a:noFill/>
            </a:ln>
            <a:effectLst/>
          </c:spPr>
          <c:invertIfNegative val="0"/>
          <c:dPt>
            <c:idx val="0"/>
            <c:invertIfNegative val="0"/>
            <c:bubble3D val="0"/>
            <c:extLst>
              <c:ext xmlns:c16="http://schemas.microsoft.com/office/drawing/2014/chart" uri="{C3380CC4-5D6E-409C-BE32-E72D297353CC}">
                <c16:uniqueId val="{00000000-511B-494E-A7EB-C35B82E8323D}"/>
              </c:ext>
            </c:extLst>
          </c:dPt>
          <c:dPt>
            <c:idx val="1"/>
            <c:invertIfNegative val="0"/>
            <c:bubble3D val="0"/>
            <c:extLst>
              <c:ext xmlns:c16="http://schemas.microsoft.com/office/drawing/2014/chart" uri="{C3380CC4-5D6E-409C-BE32-E72D297353CC}">
                <c16:uniqueId val="{00000001-511B-494E-A7EB-C35B82E8323D}"/>
              </c:ext>
            </c:extLst>
          </c:dPt>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2020</c:v>
                </c:pt>
                <c:pt idx="1">
                  <c:v>2021</c:v>
                </c:pt>
                <c:pt idx="2">
                  <c:v>2022</c:v>
                </c:pt>
                <c:pt idx="3">
                  <c:v>2023</c:v>
                </c:pt>
              </c:numCache>
            </c:numRef>
          </c:cat>
          <c:val>
            <c:numRef>
              <c:f>Arkusz1!$B$2:$B$5</c:f>
              <c:numCache>
                <c:formatCode>General</c:formatCode>
                <c:ptCount val="4"/>
                <c:pt idx="0">
                  <c:v>7.1</c:v>
                </c:pt>
                <c:pt idx="1">
                  <c:v>5.4</c:v>
                </c:pt>
                <c:pt idx="2">
                  <c:v>5.2</c:v>
                </c:pt>
                <c:pt idx="3">
                  <c:v>5.9</c:v>
                </c:pt>
              </c:numCache>
            </c:numRef>
          </c:val>
          <c:extLst>
            <c:ext xmlns:c16="http://schemas.microsoft.com/office/drawing/2014/chart" uri="{C3380CC4-5D6E-409C-BE32-E72D297353CC}">
              <c16:uniqueId val="{00000002-511B-494E-A7EB-C35B82E8323D}"/>
            </c:ext>
          </c:extLst>
        </c:ser>
        <c:dLbls>
          <c:dLblPos val="outEnd"/>
          <c:showLegendKey val="0"/>
          <c:showVal val="1"/>
          <c:showCatName val="0"/>
          <c:showSerName val="0"/>
          <c:showPercent val="0"/>
          <c:showBubbleSize val="0"/>
        </c:dLbls>
        <c:gapWidth val="219"/>
        <c:overlap val="-27"/>
        <c:axId val="1174841040"/>
        <c:axId val="1174839952"/>
      </c:barChart>
      <c:catAx>
        <c:axId val="117484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1174839952"/>
        <c:crosses val="autoZero"/>
        <c:auto val="1"/>
        <c:lblAlgn val="ctr"/>
        <c:lblOffset val="100"/>
        <c:noMultiLvlLbl val="0"/>
      </c:catAx>
      <c:valAx>
        <c:axId val="1174839952"/>
        <c:scaling>
          <c:orientation val="minMax"/>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74841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Arkusz1!$B$1</c:f>
              <c:strCache>
                <c:ptCount val="1"/>
                <c:pt idx="0">
                  <c:v>AC</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0B5-48F1-BAF1-7BFF9A12EDFF}"/>
              </c:ext>
            </c:extLst>
          </c:dPt>
          <c:dPt>
            <c:idx val="1"/>
            <c:invertIfNegative val="0"/>
            <c:bubble3D val="0"/>
            <c:extLst>
              <c:ext xmlns:c16="http://schemas.microsoft.com/office/drawing/2014/chart" uri="{C3380CC4-5D6E-409C-BE32-E72D297353CC}">
                <c16:uniqueId val="{00000001-D0B5-48F1-BAF1-7BFF9A12EDFF}"/>
              </c:ext>
            </c:extLst>
          </c:dPt>
          <c:cat>
            <c:numRef>
              <c:f>Arkusz1!$A$2:$A$5</c:f>
              <c:numCache>
                <c:formatCode>General</c:formatCode>
                <c:ptCount val="4"/>
                <c:pt idx="0">
                  <c:v>2020</c:v>
                </c:pt>
                <c:pt idx="1">
                  <c:v>2021</c:v>
                </c:pt>
                <c:pt idx="2">
                  <c:v>2022</c:v>
                </c:pt>
                <c:pt idx="3">
                  <c:v>2023</c:v>
                </c:pt>
              </c:numCache>
            </c:numRef>
          </c:cat>
          <c:val>
            <c:numRef>
              <c:f>Arkusz1!$B$2:$B$5</c:f>
              <c:numCache>
                <c:formatCode>#,##0.00</c:formatCode>
                <c:ptCount val="4"/>
                <c:pt idx="0" formatCode="#,##0">
                  <c:v>4556513932</c:v>
                </c:pt>
                <c:pt idx="1">
                  <c:v>1793198855.1700001</c:v>
                </c:pt>
                <c:pt idx="2" formatCode="#,##0">
                  <c:v>2173677818.3499999</c:v>
                </c:pt>
                <c:pt idx="3">
                  <c:v>2539353148.8000002</c:v>
                </c:pt>
              </c:numCache>
            </c:numRef>
          </c:val>
          <c:extLst>
            <c:ext xmlns:c16="http://schemas.microsoft.com/office/drawing/2014/chart" uri="{C3380CC4-5D6E-409C-BE32-E72D297353CC}">
              <c16:uniqueId val="{00000002-D0B5-48F1-BAF1-7BFF9A12EDFF}"/>
            </c:ext>
          </c:extLst>
        </c:ser>
        <c:ser>
          <c:idx val="1"/>
          <c:order val="1"/>
          <c:tx>
            <c:strRef>
              <c:f>Arkusz1!$C$1</c:f>
              <c:strCache>
                <c:ptCount val="1"/>
                <c:pt idx="0">
                  <c:v>JST</c:v>
                </c:pt>
              </c:strCache>
            </c:strRef>
          </c:tx>
          <c:spPr>
            <a:solidFill>
              <a:schemeClr val="accent2"/>
            </a:solidFill>
            <a:ln>
              <a:noFill/>
            </a:ln>
            <a:effectLst/>
          </c:spPr>
          <c:invertIfNegative val="0"/>
          <c:cat>
            <c:numRef>
              <c:f>Arkusz1!$A$2:$A$5</c:f>
              <c:numCache>
                <c:formatCode>General</c:formatCode>
                <c:ptCount val="4"/>
                <c:pt idx="0">
                  <c:v>2020</c:v>
                </c:pt>
                <c:pt idx="1">
                  <c:v>2021</c:v>
                </c:pt>
                <c:pt idx="2">
                  <c:v>2022</c:v>
                </c:pt>
                <c:pt idx="3">
                  <c:v>2023</c:v>
                </c:pt>
              </c:numCache>
            </c:numRef>
          </c:cat>
          <c:val>
            <c:numRef>
              <c:f>Arkusz1!$C$2:$C$5</c:f>
              <c:numCache>
                <c:formatCode>#,##0</c:formatCode>
                <c:ptCount val="4"/>
                <c:pt idx="0">
                  <c:v>2557319193</c:v>
                </c:pt>
                <c:pt idx="1">
                  <c:v>3595684294</c:v>
                </c:pt>
                <c:pt idx="2">
                  <c:v>3010815205</c:v>
                </c:pt>
                <c:pt idx="3">
                  <c:v>3370846344</c:v>
                </c:pt>
              </c:numCache>
            </c:numRef>
          </c:val>
          <c:extLst>
            <c:ext xmlns:c16="http://schemas.microsoft.com/office/drawing/2014/chart" uri="{C3380CC4-5D6E-409C-BE32-E72D297353CC}">
              <c16:uniqueId val="{00000002-6BF2-41C3-AAEC-03F29ECC1837}"/>
            </c:ext>
          </c:extLst>
        </c:ser>
        <c:dLbls>
          <c:showLegendKey val="0"/>
          <c:showVal val="0"/>
          <c:showCatName val="0"/>
          <c:showSerName val="0"/>
          <c:showPercent val="0"/>
          <c:showBubbleSize val="0"/>
        </c:dLbls>
        <c:gapWidth val="219"/>
        <c:overlap val="100"/>
        <c:serLines>
          <c:spPr>
            <a:ln w="9525" cap="flat" cmpd="sng" algn="ctr">
              <a:solidFill>
                <a:schemeClr val="tx1">
                  <a:lumMod val="35000"/>
                  <a:lumOff val="65000"/>
                </a:schemeClr>
              </a:solidFill>
              <a:round/>
            </a:ln>
            <a:effectLst/>
          </c:spPr>
        </c:serLines>
        <c:axId val="1174848656"/>
        <c:axId val="1174842128"/>
      </c:barChart>
      <c:catAx>
        <c:axId val="117484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l-PL"/>
          </a:p>
        </c:txPr>
        <c:crossAx val="1174842128"/>
        <c:crosses val="autoZero"/>
        <c:auto val="1"/>
        <c:lblAlgn val="ctr"/>
        <c:lblOffset val="100"/>
        <c:noMultiLvlLbl val="0"/>
      </c:catAx>
      <c:valAx>
        <c:axId val="1174842128"/>
        <c:scaling>
          <c:orientation val="minMax"/>
          <c:min val="0"/>
        </c:scaling>
        <c:delete val="1"/>
        <c:axPos val="l"/>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1748486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Liczba zadań w poszczególnych celach operacyjnych w roku 2023</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0EB-40CB-AAB0-71A6F95FD5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0EB-40CB-AAB0-71A6F95FD5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0EB-40CB-AAB0-71A6F95FD5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EB-40CB-AAB0-71A6F95FD5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0EB-40CB-AAB0-71A6F95FD56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0EB-40CB-AAB0-71A6F95FD56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60EB-40CB-AAB0-71A6F95FD561}"/>
              </c:ext>
            </c:extLst>
          </c:dPt>
          <c:dLbls>
            <c:dLbl>
              <c:idx val="4"/>
              <c:layout>
                <c:manualLayout>
                  <c:x val="-4.6296296296296294E-2"/>
                  <c:y val="2.777777777777777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0EB-40CB-AAB0-71A6F95FD561}"/>
                </c:ext>
              </c:extLst>
            </c:dLbl>
            <c:dLbl>
              <c:idx val="5"/>
              <c:layout>
                <c:manualLayout>
                  <c:x val="1.1574074074074073E-2"/>
                  <c:y val="-2.380952380952380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0EB-40CB-AAB0-71A6F95FD561}"/>
                </c:ext>
              </c:extLst>
            </c:dLbl>
            <c:dLbl>
              <c:idx val="6"/>
              <c:layout>
                <c:manualLayout>
                  <c:x val="8.7962962962962965E-2"/>
                  <c:y val="-1.984126984126984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0EB-40CB-AAB0-71A6F95FD56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Arkusz1!$A$2:$A$8</c:f>
              <c:strCache>
                <c:ptCount val="7"/>
                <c:pt idx="0">
                  <c:v>CO 1</c:v>
                </c:pt>
                <c:pt idx="1">
                  <c:v>CO 2</c:v>
                </c:pt>
                <c:pt idx="2">
                  <c:v>CO 3</c:v>
                </c:pt>
                <c:pt idx="3">
                  <c:v>CO 4</c:v>
                </c:pt>
                <c:pt idx="4">
                  <c:v>CO 5</c:v>
                </c:pt>
                <c:pt idx="5">
                  <c:v>zadania wspierające</c:v>
                </c:pt>
                <c:pt idx="6">
                  <c:v>nie dotyczy</c:v>
                </c:pt>
              </c:strCache>
            </c:strRef>
          </c:cat>
          <c:val>
            <c:numRef>
              <c:f>Arkusz1!$B$2:$B$8</c:f>
              <c:numCache>
                <c:formatCode>General</c:formatCode>
                <c:ptCount val="7"/>
                <c:pt idx="0">
                  <c:v>3390</c:v>
                </c:pt>
                <c:pt idx="1">
                  <c:v>8764</c:v>
                </c:pt>
                <c:pt idx="2">
                  <c:v>1699</c:v>
                </c:pt>
                <c:pt idx="3">
                  <c:v>7570</c:v>
                </c:pt>
                <c:pt idx="4">
                  <c:v>1086</c:v>
                </c:pt>
                <c:pt idx="5">
                  <c:v>80</c:v>
                </c:pt>
                <c:pt idx="6">
                  <c:v>5480</c:v>
                </c:pt>
              </c:numCache>
            </c:numRef>
          </c:val>
          <c:extLst>
            <c:ext xmlns:c16="http://schemas.microsoft.com/office/drawing/2014/chart" uri="{C3380CC4-5D6E-409C-BE32-E72D297353CC}">
              <c16:uniqueId val="{0000000E-60EB-40CB-AAB0-71A6F95FD561}"/>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9D-428E-86DC-F6838A8832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9D-428E-86DC-F6838A8832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9D-428E-86DC-F6838A8832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9D-428E-86DC-F6838A8832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9D-428E-86DC-F6838A8832A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C9D-428E-86DC-F6838A8832A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C9D-428E-86DC-F6838A8832A6}"/>
              </c:ext>
            </c:extLst>
          </c:dPt>
          <c:dLbls>
            <c:dLbl>
              <c:idx val="0"/>
              <c:layout>
                <c:manualLayout>
                  <c:x val="-7.7777777777777779E-2"/>
                  <c:y val="0.4722222222222222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9D-428E-86DC-F6838A8832A6}"/>
                </c:ext>
              </c:extLst>
            </c:dLbl>
            <c:dLbl>
              <c:idx val="1"/>
              <c:layout>
                <c:manualLayout>
                  <c:x val="3.3333333333333333E-2"/>
                  <c:y val="0.101851851851851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C9D-428E-86DC-F6838A8832A6}"/>
                </c:ext>
              </c:extLst>
            </c:dLbl>
            <c:dLbl>
              <c:idx val="2"/>
              <c:layout>
                <c:manualLayout>
                  <c:x val="-0.16666666666666669"/>
                  <c:y val="8.33333333333332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9D-428E-86DC-F6838A8832A6}"/>
                </c:ext>
              </c:extLst>
            </c:dLbl>
            <c:dLbl>
              <c:idx val="3"/>
              <c:layout>
                <c:manualLayout>
                  <c:x val="-9.444444444444447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C9D-428E-86DC-F6838A8832A6}"/>
                </c:ext>
              </c:extLst>
            </c:dLbl>
            <c:dLbl>
              <c:idx val="4"/>
              <c:layout>
                <c:manualLayout>
                  <c:x val="-3.3333333333333333E-2"/>
                  <c:y val="4.62962962962962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C9D-428E-86DC-F6838A8832A6}"/>
                </c:ext>
              </c:extLst>
            </c:dLbl>
            <c:dLbl>
              <c:idx val="5"/>
              <c:layout>
                <c:manualLayout>
                  <c:x val="-9.1666666666666688E-2"/>
                  <c:y val="0.1527777777777777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C9D-428E-86DC-F6838A8832A6}"/>
                </c:ext>
              </c:extLst>
            </c:dLbl>
            <c:dLbl>
              <c:idx val="6"/>
              <c:layout>
                <c:manualLayout>
                  <c:x val="-0.19305566491688542"/>
                  <c:y val="4.6296296296296294E-3"/>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2520078740157476"/>
                      <c:h val="0.16808398950131237"/>
                    </c:manualLayout>
                  </c15:layout>
                </c:ext>
                <c:ext xmlns:c16="http://schemas.microsoft.com/office/drawing/2014/chart" uri="{C3380CC4-5D6E-409C-BE32-E72D297353CC}">
                  <c16:uniqueId val="{0000000D-EC9D-428E-86DC-F6838A8832A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Arkusz1!$J$35:$J$41</c:f>
              <c:strCache>
                <c:ptCount val="7"/>
                <c:pt idx="0">
                  <c:v>Administracja centralna</c:v>
                </c:pt>
                <c:pt idx="1">
                  <c:v>Samorząd Województwa</c:v>
                </c:pt>
                <c:pt idx="2">
                  <c:v>Administracja Terenowa</c:v>
                </c:pt>
                <c:pt idx="3">
                  <c:v>Urząd Gminy</c:v>
                </c:pt>
                <c:pt idx="4">
                  <c:v>Starostwo Powiatowe</c:v>
                </c:pt>
                <c:pt idx="5">
                  <c:v>Urząd Miasta</c:v>
                </c:pt>
                <c:pt idx="6">
                  <c:v>Urząd Gminy i Miasta</c:v>
                </c:pt>
              </c:strCache>
            </c:strRef>
          </c:cat>
          <c:val>
            <c:numRef>
              <c:f>Arkusz1!$K$35:$K$41</c:f>
              <c:numCache>
                <c:formatCode>General</c:formatCode>
                <c:ptCount val="7"/>
                <c:pt idx="0">
                  <c:v>14594</c:v>
                </c:pt>
                <c:pt idx="1">
                  <c:v>599</c:v>
                </c:pt>
                <c:pt idx="2">
                  <c:v>30</c:v>
                </c:pt>
                <c:pt idx="3">
                  <c:v>4683</c:v>
                </c:pt>
                <c:pt idx="4">
                  <c:v>1976</c:v>
                </c:pt>
                <c:pt idx="5">
                  <c:v>5546</c:v>
                </c:pt>
                <c:pt idx="6">
                  <c:v>641</c:v>
                </c:pt>
              </c:numCache>
            </c:numRef>
          </c:val>
          <c:extLst>
            <c:ext xmlns:c16="http://schemas.microsoft.com/office/drawing/2014/chart" uri="{C3380CC4-5D6E-409C-BE32-E72D297353CC}">
              <c16:uniqueId val="{0000000E-EC9D-428E-86DC-F6838A8832A6}"/>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6965811461067366"/>
          <c:y val="8.2752989209682132E-2"/>
          <c:w val="0.30128193350831145"/>
          <c:h val="0.699654418197725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Kolumna1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AF-4F6F-A207-37B54D430A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AF-4F6F-A207-37B54D430A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AF-4F6F-A207-37B54D430A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5AF-4F6F-A207-37B54D430A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5AF-4F6F-A207-37B54D430A6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5AF-4F6F-A207-37B54D430A67}"/>
              </c:ext>
            </c:extLst>
          </c:dPt>
          <c:dLbls>
            <c:dLbl>
              <c:idx val="1"/>
              <c:layout>
                <c:manualLayout>
                  <c:x val="-4.7042220392802543E-2"/>
                  <c:y val="4.9431537320810681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5AF-4F6F-A207-37B54D430A67}"/>
                </c:ext>
              </c:extLst>
            </c:dLbl>
            <c:dLbl>
              <c:idx val="2"/>
              <c:layout>
                <c:manualLayout>
                  <c:x val="-5.8802775491003177E-2"/>
                  <c:y val="0.1038062283737023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5AF-4F6F-A207-37B54D430A67}"/>
                </c:ext>
              </c:extLst>
            </c:dLbl>
            <c:dLbl>
              <c:idx val="5"/>
              <c:layout>
                <c:manualLayout>
                  <c:x val="9.7740954790388898E-2"/>
                  <c:y val="0"/>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5AF-4F6F-A207-37B54D430A6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Działania prozdrowotne</c:v>
                </c:pt>
                <c:pt idx="1">
                  <c:v>Badania naukowe</c:v>
                </c:pt>
                <c:pt idx="2">
                  <c:v>Legislacja</c:v>
                </c:pt>
                <c:pt idx="3">
                  <c:v>Monitorowanie i ocena stanu zdrowia populacji</c:v>
                </c:pt>
                <c:pt idx="4">
                  <c:v>Kształcenie kadr ochrony zdrowia</c:v>
                </c:pt>
                <c:pt idx="5">
                  <c:v>Nadzór sanitarno-epidemiologiczny </c:v>
                </c:pt>
              </c:strCache>
            </c:strRef>
          </c:cat>
          <c:val>
            <c:numRef>
              <c:f>Arkusz1!$B$2:$B$7</c:f>
              <c:numCache>
                <c:formatCode>General</c:formatCode>
                <c:ptCount val="6"/>
                <c:pt idx="0">
                  <c:v>49666</c:v>
                </c:pt>
                <c:pt idx="1">
                  <c:v>159</c:v>
                </c:pt>
                <c:pt idx="2">
                  <c:v>14</c:v>
                </c:pt>
                <c:pt idx="3">
                  <c:v>5589</c:v>
                </c:pt>
                <c:pt idx="4">
                  <c:v>80</c:v>
                </c:pt>
                <c:pt idx="5">
                  <c:v>375</c:v>
                </c:pt>
              </c:numCache>
            </c:numRef>
          </c:val>
          <c:extLst>
            <c:ext xmlns:c16="http://schemas.microsoft.com/office/drawing/2014/chart" uri="{C3380CC4-5D6E-409C-BE32-E72D297353CC}">
              <c16:uniqueId val="{0000000C-C5AF-4F6F-A207-37B54D430A67}"/>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Arkusz1!$B$1</c:f>
              <c:strCache>
                <c:ptCount val="1"/>
                <c:pt idx="0">
                  <c:v>Kolumna1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F4-4625-AB13-E1E5477595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F4-4625-AB13-E1E5477595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F4-4625-AB13-E1E5477595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8F4-4625-AB13-E1E5477595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8F4-4625-AB13-E1E5477595E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8F4-4625-AB13-E1E5477595E3}"/>
              </c:ext>
            </c:extLst>
          </c:dPt>
          <c:dLbls>
            <c:dLbl>
              <c:idx val="1"/>
              <c:layout>
                <c:manualLayout>
                  <c:x val="-4.2541877160329714E-2"/>
                  <c:y val="0.11369253583786455"/>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8F4-4625-AB13-E1E5477595E3}"/>
                </c:ext>
              </c:extLst>
            </c:dLbl>
            <c:dLbl>
              <c:idx val="5"/>
              <c:layout>
                <c:manualLayout>
                  <c:x val="0.10234231555939846"/>
                  <c:y val="-9.8863074641621362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8F4-4625-AB13-E1E5477595E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1"/>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Arkusz1!$A$2:$A$7</c:f>
              <c:strCache>
                <c:ptCount val="6"/>
                <c:pt idx="0">
                  <c:v>Działania prozdrowotne</c:v>
                </c:pt>
                <c:pt idx="1">
                  <c:v>Badania naukowe</c:v>
                </c:pt>
                <c:pt idx="2">
                  <c:v>Legislacja</c:v>
                </c:pt>
                <c:pt idx="3">
                  <c:v>Monitorowanie i ocena stanu zdrowia populacji</c:v>
                </c:pt>
                <c:pt idx="4">
                  <c:v>Kształcenie kadr ochrony zdrowia</c:v>
                </c:pt>
                <c:pt idx="5">
                  <c:v>Nadzór sanitarno-epidemiologiczny </c:v>
                </c:pt>
              </c:strCache>
            </c:strRef>
          </c:cat>
          <c:val>
            <c:numRef>
              <c:f>Arkusz1!$B$2:$B$7</c:f>
              <c:numCache>
                <c:formatCode>General</c:formatCode>
                <c:ptCount val="6"/>
                <c:pt idx="0">
                  <c:v>40830</c:v>
                </c:pt>
                <c:pt idx="1">
                  <c:v>136</c:v>
                </c:pt>
                <c:pt idx="2">
                  <c:v>20</c:v>
                </c:pt>
                <c:pt idx="3">
                  <c:v>4975</c:v>
                </c:pt>
                <c:pt idx="4">
                  <c:v>53</c:v>
                </c:pt>
                <c:pt idx="5">
                  <c:v>361</c:v>
                </c:pt>
              </c:numCache>
            </c:numRef>
          </c:val>
          <c:extLst>
            <c:ext xmlns:c16="http://schemas.microsoft.com/office/drawing/2014/chart" uri="{C3380CC4-5D6E-409C-BE32-E72D297353CC}">
              <c16:uniqueId val="{0000000C-98F4-4625-AB13-E1E5477595E3}"/>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Arkusz1!$A$2:$A$3</c:f>
              <c:numCache>
                <c:formatCode>General</c:formatCode>
                <c:ptCount val="2"/>
                <c:pt idx="0">
                  <c:v>2022</c:v>
                </c:pt>
                <c:pt idx="1">
                  <c:v>2023</c:v>
                </c:pt>
              </c:numCache>
            </c:numRef>
          </c:cat>
          <c:val>
            <c:numRef>
              <c:f>Arkusz1!$B$2:$B$3</c:f>
              <c:numCache>
                <c:formatCode>General</c:formatCode>
                <c:ptCount val="2"/>
                <c:pt idx="0">
                  <c:v>13855</c:v>
                </c:pt>
                <c:pt idx="1">
                  <c:v>13475</c:v>
                </c:pt>
              </c:numCache>
            </c:numRef>
          </c:val>
          <c:extLst>
            <c:ext xmlns:c16="http://schemas.microsoft.com/office/drawing/2014/chart" uri="{C3380CC4-5D6E-409C-BE32-E72D297353CC}">
              <c16:uniqueId val="{00000000-4E98-4656-B3C5-11C62232E538}"/>
            </c:ext>
          </c:extLst>
        </c:ser>
        <c:dLbls>
          <c:dLblPos val="outEnd"/>
          <c:showLegendKey val="0"/>
          <c:showVal val="1"/>
          <c:showCatName val="0"/>
          <c:showSerName val="0"/>
          <c:showPercent val="0"/>
          <c:showBubbleSize val="0"/>
        </c:dLbls>
        <c:gapWidth val="219"/>
        <c:overlap val="-27"/>
        <c:axId val="24699471"/>
        <c:axId val="123656495"/>
      </c:barChart>
      <c:catAx>
        <c:axId val="2469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56495"/>
        <c:crosses val="autoZero"/>
        <c:auto val="1"/>
        <c:lblAlgn val="ctr"/>
        <c:lblOffset val="100"/>
        <c:noMultiLvlLbl val="0"/>
      </c:catAx>
      <c:valAx>
        <c:axId val="12365649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4699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1 CO</c:v>
                </c:pt>
                <c:pt idx="1">
                  <c:v>2 CO</c:v>
                </c:pt>
                <c:pt idx="2">
                  <c:v>3 CO</c:v>
                </c:pt>
                <c:pt idx="3">
                  <c:v>4 CO</c:v>
                </c:pt>
                <c:pt idx="4">
                  <c:v>5 CO</c:v>
                </c:pt>
              </c:strCache>
            </c:strRef>
          </c:cat>
          <c:val>
            <c:numRef>
              <c:f>Arkusz1!$B$2:$B$6</c:f>
              <c:numCache>
                <c:formatCode>General</c:formatCode>
                <c:ptCount val="5"/>
                <c:pt idx="0">
                  <c:v>2387</c:v>
                </c:pt>
                <c:pt idx="1">
                  <c:v>6302</c:v>
                </c:pt>
                <c:pt idx="2">
                  <c:v>1537</c:v>
                </c:pt>
                <c:pt idx="3">
                  <c:v>1345</c:v>
                </c:pt>
                <c:pt idx="4">
                  <c:v>889</c:v>
                </c:pt>
              </c:numCache>
            </c:numRef>
          </c:val>
          <c:extLst>
            <c:ext xmlns:c16="http://schemas.microsoft.com/office/drawing/2014/chart" uri="{C3380CC4-5D6E-409C-BE32-E72D297353CC}">
              <c16:uniqueId val="{00000000-BF0B-4C55-9787-BD6F97FB9D63}"/>
            </c:ext>
          </c:extLst>
        </c:ser>
        <c:ser>
          <c:idx val="1"/>
          <c:order val="1"/>
          <c:tx>
            <c:strRef>
              <c:f>Arkusz1!$C$1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Arkusz1!$A$2:$A$6</c:f>
              <c:strCache>
                <c:ptCount val="5"/>
                <c:pt idx="0">
                  <c:v>1 CO</c:v>
                </c:pt>
                <c:pt idx="1">
                  <c:v>2 CO</c:v>
                </c:pt>
                <c:pt idx="2">
                  <c:v>3 CO</c:v>
                </c:pt>
                <c:pt idx="3">
                  <c:v>4 CO</c:v>
                </c:pt>
                <c:pt idx="4">
                  <c:v>5 CO</c:v>
                </c:pt>
              </c:strCache>
            </c:strRef>
          </c:cat>
          <c:val>
            <c:numRef>
              <c:f>Arkusz1!$C$2:$C$6</c:f>
              <c:numCache>
                <c:formatCode>General</c:formatCode>
                <c:ptCount val="5"/>
                <c:pt idx="0">
                  <c:v>2445</c:v>
                </c:pt>
                <c:pt idx="1">
                  <c:v>5954</c:v>
                </c:pt>
                <c:pt idx="2">
                  <c:v>1585</c:v>
                </c:pt>
                <c:pt idx="3">
                  <c:v>1163</c:v>
                </c:pt>
                <c:pt idx="4">
                  <c:v>1036</c:v>
                </c:pt>
              </c:numCache>
            </c:numRef>
          </c:val>
          <c:extLst>
            <c:ext xmlns:c16="http://schemas.microsoft.com/office/drawing/2014/chart" uri="{C3380CC4-5D6E-409C-BE32-E72D297353CC}">
              <c16:uniqueId val="{00000001-BF0B-4C55-9787-BD6F97FB9D63}"/>
            </c:ext>
          </c:extLst>
        </c:ser>
        <c:dLbls>
          <c:dLblPos val="outEnd"/>
          <c:showLegendKey val="0"/>
          <c:showVal val="1"/>
          <c:showCatName val="0"/>
          <c:showSerName val="0"/>
          <c:showPercent val="0"/>
          <c:showBubbleSize val="0"/>
        </c:dLbls>
        <c:gapWidth val="219"/>
        <c:overlap val="-27"/>
        <c:axId val="201000751"/>
        <c:axId val="123671887"/>
      </c:barChart>
      <c:catAx>
        <c:axId val="20100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3671887"/>
        <c:crosses val="autoZero"/>
        <c:auto val="1"/>
        <c:lblAlgn val="ctr"/>
        <c:lblOffset val="100"/>
        <c:noMultiLvlLbl val="0"/>
      </c:catAx>
      <c:valAx>
        <c:axId val="123671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10007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Arkusz1!$C$1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Badania naukowe</c:v>
                </c:pt>
                <c:pt idx="1">
                  <c:v>Działania prozdrowotne</c:v>
                </c:pt>
                <c:pt idx="2">
                  <c:v>Kształcenie kadr ochrony zdrowia</c:v>
                </c:pt>
                <c:pt idx="3">
                  <c:v>Legislacja</c:v>
                </c:pt>
                <c:pt idx="4">
                  <c:v>Monitorowanie i ocena stanu zdrowia populacji</c:v>
                </c:pt>
                <c:pt idx="5">
                  <c:v>Nadzór sanitarno-epidemiologiczny</c:v>
                </c:pt>
              </c:strCache>
            </c:strRef>
          </c:cat>
          <c:val>
            <c:numRef>
              <c:f>Arkusz1!$C$2:$C$7</c:f>
              <c:numCache>
                <c:formatCode>General</c:formatCode>
                <c:ptCount val="6"/>
                <c:pt idx="0">
                  <c:v>2</c:v>
                </c:pt>
                <c:pt idx="1">
                  <c:v>19719</c:v>
                </c:pt>
                <c:pt idx="2">
                  <c:v>23</c:v>
                </c:pt>
                <c:pt idx="3">
                  <c:v>2</c:v>
                </c:pt>
                <c:pt idx="4">
                  <c:v>3</c:v>
                </c:pt>
                <c:pt idx="5">
                  <c:v>50</c:v>
                </c:pt>
              </c:numCache>
            </c:numRef>
          </c:val>
          <c:extLst>
            <c:ext xmlns:c16="http://schemas.microsoft.com/office/drawing/2014/chart" uri="{C3380CC4-5D6E-409C-BE32-E72D297353CC}">
              <c16:uniqueId val="{00000001-41A5-4659-AF20-1A133EAE916A}"/>
            </c:ext>
          </c:extLst>
        </c:ser>
        <c:dLbls>
          <c:dLblPos val="outEnd"/>
          <c:showLegendKey val="0"/>
          <c:showVal val="1"/>
          <c:showCatName val="0"/>
          <c:showSerName val="0"/>
          <c:showPercent val="0"/>
          <c:showBubbleSize val="0"/>
        </c:dLbls>
        <c:gapWidth val="219"/>
        <c:overlap val="-27"/>
        <c:axId val="322391279"/>
        <c:axId val="371619919"/>
        <c:extLst>
          <c:ext xmlns:c15="http://schemas.microsoft.com/office/drawing/2012/chart" uri="{02D57815-91ED-43cb-92C2-25804820EDAC}">
            <c15:filteredBarSeries>
              <c15:ser>
                <c:idx val="0"/>
                <c:order val="0"/>
                <c:tx>
                  <c:strRef>
                    <c:extLst>
                      <c:ext uri="{02D57815-91ED-43cb-92C2-25804820EDAC}">
                        <c15:formulaRef>
                          <c15:sqref>Arkusz1!$B$1</c15:sqref>
                        </c15:formulaRef>
                      </c:ext>
                    </c:extLst>
                    <c:strCache>
                      <c:ptCount val="1"/>
                      <c:pt idx="0">
                        <c:v>Kolumna2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Arkusz1!$A$2:$A$7</c15:sqref>
                        </c15:formulaRef>
                      </c:ext>
                    </c:extLst>
                    <c:strCache>
                      <c:ptCount val="6"/>
                      <c:pt idx="0">
                        <c:v>Badania naukowe</c:v>
                      </c:pt>
                      <c:pt idx="1">
                        <c:v>Działania prozdrowotne</c:v>
                      </c:pt>
                      <c:pt idx="2">
                        <c:v>Kształcenie kadr ochrony zdrowia</c:v>
                      </c:pt>
                      <c:pt idx="3">
                        <c:v>Legislacja</c:v>
                      </c:pt>
                      <c:pt idx="4">
                        <c:v>Monitorowanie i ocena stanu zdrowia populacji</c:v>
                      </c:pt>
                      <c:pt idx="5">
                        <c:v>Nadzór sanitarno-epidemiologiczny</c:v>
                      </c:pt>
                    </c:strCache>
                  </c:strRef>
                </c:cat>
                <c:val>
                  <c:numRef>
                    <c:extLst>
                      <c:ext uri="{02D57815-91ED-43cb-92C2-25804820EDAC}">
                        <c15:formulaRef>
                          <c15:sqref>Arkusz1!$B$2:$B$7</c15:sqref>
                        </c15:formulaRef>
                      </c:ext>
                    </c:extLst>
                    <c:numCache>
                      <c:formatCode>General</c:formatCode>
                      <c:ptCount val="6"/>
                    </c:numCache>
                  </c:numRef>
                </c:val>
                <c:extLst>
                  <c:ext xmlns:c16="http://schemas.microsoft.com/office/drawing/2014/chart" uri="{C3380CC4-5D6E-409C-BE32-E72D297353CC}">
                    <c16:uniqueId val="{00000000-41A5-4659-AF20-1A133EAE916A}"/>
                  </c:ext>
                </c:extLst>
              </c15:ser>
            </c15:filteredBarSeries>
          </c:ext>
        </c:extLst>
      </c:barChart>
      <c:catAx>
        <c:axId val="32239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1619919"/>
        <c:crosses val="autoZero"/>
        <c:auto val="1"/>
        <c:lblAlgn val="ctr"/>
        <c:lblOffset val="100"/>
        <c:noMultiLvlLbl val="0"/>
      </c:catAx>
      <c:valAx>
        <c:axId val="37161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23912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Arkusz1!$C$1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Arkusz1!$A$2:$A$7</c:f>
              <c:strCache>
                <c:ptCount val="6"/>
                <c:pt idx="0">
                  <c:v>Badania naukowe</c:v>
                </c:pt>
                <c:pt idx="1">
                  <c:v>Działania prozdrowotne</c:v>
                </c:pt>
                <c:pt idx="2">
                  <c:v>Kształcenie kadr ochrony zdrowia</c:v>
                </c:pt>
                <c:pt idx="3">
                  <c:v>Legislacja</c:v>
                </c:pt>
                <c:pt idx="4">
                  <c:v>Monitorowanie i ocena stanu zdrowia populacji</c:v>
                </c:pt>
                <c:pt idx="5">
                  <c:v>Nadzór sanitarno-epidemiologiczny</c:v>
                </c:pt>
              </c:strCache>
            </c:strRef>
          </c:cat>
          <c:val>
            <c:numRef>
              <c:f>Arkusz1!$C$2:$C$7</c:f>
              <c:numCache>
                <c:formatCode>General</c:formatCode>
                <c:ptCount val="6"/>
                <c:pt idx="0">
                  <c:v>4</c:v>
                </c:pt>
                <c:pt idx="1">
                  <c:v>19952</c:v>
                </c:pt>
                <c:pt idx="2">
                  <c:v>25</c:v>
                </c:pt>
                <c:pt idx="3">
                  <c:v>1</c:v>
                </c:pt>
                <c:pt idx="4">
                  <c:v>1</c:v>
                </c:pt>
                <c:pt idx="5">
                  <c:v>15</c:v>
                </c:pt>
              </c:numCache>
            </c:numRef>
          </c:val>
          <c:extLst>
            <c:ext xmlns:c16="http://schemas.microsoft.com/office/drawing/2014/chart" uri="{C3380CC4-5D6E-409C-BE32-E72D297353CC}">
              <c16:uniqueId val="{00000000-EF83-4D46-859D-FEF59C20C5C5}"/>
            </c:ext>
          </c:extLst>
        </c:ser>
        <c:dLbls>
          <c:dLblPos val="outEnd"/>
          <c:showLegendKey val="0"/>
          <c:showVal val="1"/>
          <c:showCatName val="0"/>
          <c:showSerName val="0"/>
          <c:showPercent val="0"/>
          <c:showBubbleSize val="0"/>
        </c:dLbls>
        <c:gapWidth val="219"/>
        <c:overlap val="-27"/>
        <c:axId val="322391279"/>
        <c:axId val="371619919"/>
        <c:extLst>
          <c:ext xmlns:c15="http://schemas.microsoft.com/office/drawing/2012/chart" uri="{02D57815-91ED-43cb-92C2-25804820EDAC}">
            <c15:filteredBarSeries>
              <c15:ser>
                <c:idx val="0"/>
                <c:order val="0"/>
                <c:tx>
                  <c:strRef>
                    <c:extLst>
                      <c:ext uri="{02D57815-91ED-43cb-92C2-25804820EDAC}">
                        <c15:formulaRef>
                          <c15:sqref>Arkusz1!$B$1</c15:sqref>
                        </c15:formulaRef>
                      </c:ext>
                    </c:extLst>
                    <c:strCache>
                      <c:ptCount val="1"/>
                      <c:pt idx="0">
                        <c:v>Kolumna2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Arkusz1!$A$2:$A$7</c15:sqref>
                        </c15:formulaRef>
                      </c:ext>
                    </c:extLst>
                    <c:strCache>
                      <c:ptCount val="6"/>
                      <c:pt idx="0">
                        <c:v>Badania naukowe</c:v>
                      </c:pt>
                      <c:pt idx="1">
                        <c:v>Działania prozdrowotne</c:v>
                      </c:pt>
                      <c:pt idx="2">
                        <c:v>Kształcenie kadr ochrony zdrowia</c:v>
                      </c:pt>
                      <c:pt idx="3">
                        <c:v>Legislacja</c:v>
                      </c:pt>
                      <c:pt idx="4">
                        <c:v>Monitorowanie i ocena stanu zdrowia populacji</c:v>
                      </c:pt>
                      <c:pt idx="5">
                        <c:v>Nadzór sanitarno-epidemiologiczny</c:v>
                      </c:pt>
                    </c:strCache>
                  </c:strRef>
                </c:cat>
                <c:val>
                  <c:numRef>
                    <c:extLst>
                      <c:ext uri="{02D57815-91ED-43cb-92C2-25804820EDAC}">
                        <c15:formulaRef>
                          <c15:sqref>Arkusz1!$B$2:$B$7</c15:sqref>
                        </c15:formulaRef>
                      </c:ext>
                    </c:extLst>
                    <c:numCache>
                      <c:formatCode>General</c:formatCode>
                      <c:ptCount val="6"/>
                    </c:numCache>
                  </c:numRef>
                </c:val>
                <c:extLst>
                  <c:ext xmlns:c16="http://schemas.microsoft.com/office/drawing/2014/chart" uri="{C3380CC4-5D6E-409C-BE32-E72D297353CC}">
                    <c16:uniqueId val="{00000001-EF83-4D46-859D-FEF59C20C5C5}"/>
                  </c:ext>
                </c:extLst>
              </c15:ser>
            </c15:filteredBarSeries>
          </c:ext>
        </c:extLst>
      </c:barChart>
      <c:catAx>
        <c:axId val="32239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1619919"/>
        <c:crosses val="autoZero"/>
        <c:auto val="1"/>
        <c:lblAlgn val="ctr"/>
        <c:lblOffset val="100"/>
        <c:noMultiLvlLbl val="0"/>
      </c:catAx>
      <c:valAx>
        <c:axId val="371619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2239127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A6C26F-2707-46DF-AA14-B25BF3018FF3}" type="doc">
      <dgm:prSet loTypeId="urn:microsoft.com/office/officeart/2005/8/layout/cycle4" loCatId="relationship" qsTypeId="urn:microsoft.com/office/officeart/2005/8/quickstyle/simple4" qsCatId="simple" csTypeId="urn:microsoft.com/office/officeart/2005/8/colors/accent1_2" csCatId="accent1" phldr="1"/>
      <dgm:spPr/>
      <dgm:t>
        <a:bodyPr/>
        <a:lstStyle/>
        <a:p>
          <a:endParaRPr lang="pl-PL"/>
        </a:p>
      </dgm:t>
    </dgm:pt>
    <dgm:pt modelId="{9EEB870C-9DDC-4FF6-80F3-8CC21BF620DB}">
      <dgm:prSet phldrT="[Tekst]" custT="1"/>
      <dgm:spPr/>
      <dgm:t>
        <a:bodyPr/>
        <a:lstStyle/>
        <a:p>
          <a:r>
            <a:rPr lang="pl-PL" sz="1600" dirty="0"/>
            <a:t>Rada Ministrów</a:t>
          </a:r>
        </a:p>
      </dgm:t>
    </dgm:pt>
    <dgm:pt modelId="{7EA8E1E3-57B7-4693-AB1D-B223029F49BD}" type="parTrans" cxnId="{A9BA78EB-2933-4D6B-9022-BF3BF4BC946F}">
      <dgm:prSet/>
      <dgm:spPr/>
      <dgm:t>
        <a:bodyPr/>
        <a:lstStyle/>
        <a:p>
          <a:endParaRPr lang="pl-PL"/>
        </a:p>
      </dgm:t>
    </dgm:pt>
    <dgm:pt modelId="{569DEDA1-B5EB-479B-9E5A-422C30EEAD96}" type="sibTrans" cxnId="{A9BA78EB-2933-4D6B-9022-BF3BF4BC946F}">
      <dgm:prSet/>
      <dgm:spPr/>
      <dgm:t>
        <a:bodyPr/>
        <a:lstStyle/>
        <a:p>
          <a:endParaRPr lang="pl-PL"/>
        </a:p>
      </dgm:t>
    </dgm:pt>
    <dgm:pt modelId="{85687FBD-3D8C-4212-8583-65E5CE691452}">
      <dgm:prSet phldrT="[Tekst]" custT="1"/>
      <dgm:spPr/>
      <dgm:t>
        <a:bodyPr/>
        <a:lstStyle/>
        <a:p>
          <a:r>
            <a:rPr lang="pl-PL" sz="1100" dirty="0">
              <a:latin typeface="+mn-lt"/>
            </a:rPr>
            <a:t>Koordynacja i realizacja ustawy</a:t>
          </a:r>
        </a:p>
      </dgm:t>
    </dgm:pt>
    <dgm:pt modelId="{F9B9A848-D92E-4A67-A075-B815238F2244}" type="parTrans" cxnId="{A31C6D01-B8AD-4607-95DD-31425E9AF2E3}">
      <dgm:prSet/>
      <dgm:spPr/>
      <dgm:t>
        <a:bodyPr/>
        <a:lstStyle/>
        <a:p>
          <a:endParaRPr lang="pl-PL"/>
        </a:p>
      </dgm:t>
    </dgm:pt>
    <dgm:pt modelId="{F2BF3C6B-0509-4A92-8D0E-131DDE39349B}" type="sibTrans" cxnId="{A31C6D01-B8AD-4607-95DD-31425E9AF2E3}">
      <dgm:prSet/>
      <dgm:spPr/>
      <dgm:t>
        <a:bodyPr/>
        <a:lstStyle/>
        <a:p>
          <a:endParaRPr lang="pl-PL"/>
        </a:p>
      </dgm:t>
    </dgm:pt>
    <dgm:pt modelId="{0DC68242-5917-4C56-9CEE-D6474DAF2B59}">
      <dgm:prSet phldrT="[Tekst]" custT="1"/>
      <dgm:spPr/>
      <dgm:t>
        <a:bodyPr/>
        <a:lstStyle/>
        <a:p>
          <a:r>
            <a:rPr lang="pl-PL" sz="1600" dirty="0"/>
            <a:t>Wojewoda</a:t>
          </a:r>
        </a:p>
      </dgm:t>
    </dgm:pt>
    <dgm:pt modelId="{2500213F-6A28-48AD-8F12-948A6AAD4312}" type="parTrans" cxnId="{89F3E548-C3A0-4C80-9C0D-0A0B63671DDF}">
      <dgm:prSet/>
      <dgm:spPr/>
      <dgm:t>
        <a:bodyPr/>
        <a:lstStyle/>
        <a:p>
          <a:endParaRPr lang="pl-PL"/>
        </a:p>
      </dgm:t>
    </dgm:pt>
    <dgm:pt modelId="{1C16EA72-ED42-4B5F-88AF-74B6D047A7A0}" type="sibTrans" cxnId="{89F3E548-C3A0-4C80-9C0D-0A0B63671DDF}">
      <dgm:prSet/>
      <dgm:spPr/>
      <dgm:t>
        <a:bodyPr/>
        <a:lstStyle/>
        <a:p>
          <a:endParaRPr lang="pl-PL"/>
        </a:p>
      </dgm:t>
    </dgm:pt>
    <dgm:pt modelId="{1BE37EB1-EBC2-4916-8C57-68C819EA2134}">
      <dgm:prSet phldrT="[Tekst]" custT="1"/>
      <dgm:spPr/>
      <dgm:t>
        <a:bodyPr/>
        <a:lstStyle/>
        <a:p>
          <a:r>
            <a:rPr lang="pl-PL" sz="1100" dirty="0"/>
            <a:t>Weryfikacja sprawozdań JST </a:t>
          </a:r>
        </a:p>
      </dgm:t>
    </dgm:pt>
    <dgm:pt modelId="{C226E60E-FC9A-49B4-A744-965CBE0031F1}" type="parTrans" cxnId="{12704F5E-7950-463C-9EAC-6154CF01E8C2}">
      <dgm:prSet/>
      <dgm:spPr/>
      <dgm:t>
        <a:bodyPr/>
        <a:lstStyle/>
        <a:p>
          <a:endParaRPr lang="pl-PL"/>
        </a:p>
      </dgm:t>
    </dgm:pt>
    <dgm:pt modelId="{41C59BC0-3B91-4E9E-B213-76DE40AB12ED}" type="sibTrans" cxnId="{12704F5E-7950-463C-9EAC-6154CF01E8C2}">
      <dgm:prSet/>
      <dgm:spPr/>
      <dgm:t>
        <a:bodyPr/>
        <a:lstStyle/>
        <a:p>
          <a:endParaRPr lang="pl-PL"/>
        </a:p>
      </dgm:t>
    </dgm:pt>
    <dgm:pt modelId="{AF5D7101-3688-4809-AB09-0396E58B7129}">
      <dgm:prSet phldrT="[Tekst]" custT="1"/>
      <dgm:spPr/>
      <dgm:t>
        <a:bodyPr/>
        <a:lstStyle/>
        <a:p>
          <a:pPr algn="r"/>
          <a:r>
            <a:rPr lang="pl-PL" sz="3200" dirty="0"/>
            <a:t>JST</a:t>
          </a:r>
        </a:p>
      </dgm:t>
    </dgm:pt>
    <dgm:pt modelId="{3AC92B4F-3F23-4DBE-B61A-EC51249FD127}" type="parTrans" cxnId="{A158162C-DC9A-4303-9B5E-457612B327FD}">
      <dgm:prSet/>
      <dgm:spPr/>
      <dgm:t>
        <a:bodyPr/>
        <a:lstStyle/>
        <a:p>
          <a:endParaRPr lang="pl-PL"/>
        </a:p>
      </dgm:t>
    </dgm:pt>
    <dgm:pt modelId="{8B48E853-A05D-4AE9-9332-892B045AEC2C}" type="sibTrans" cxnId="{A158162C-DC9A-4303-9B5E-457612B327FD}">
      <dgm:prSet/>
      <dgm:spPr/>
      <dgm:t>
        <a:bodyPr/>
        <a:lstStyle/>
        <a:p>
          <a:endParaRPr lang="pl-PL"/>
        </a:p>
      </dgm:t>
    </dgm:pt>
    <dgm:pt modelId="{6384BE57-0434-4EE6-ADCD-E1C3D4FB443E}">
      <dgm:prSet phldrT="[Tekst]" custT="1"/>
      <dgm:spPr/>
      <dgm:t>
        <a:bodyPr/>
        <a:lstStyle/>
        <a:p>
          <a:r>
            <a:rPr lang="pl-PL" sz="1100" dirty="0"/>
            <a:t>Realizacja i finansowanie zadań</a:t>
          </a:r>
        </a:p>
      </dgm:t>
    </dgm:pt>
    <dgm:pt modelId="{2B4524A9-C9DD-4896-9423-D4621ED3B326}" type="parTrans" cxnId="{374A806F-77F8-49AF-9191-92957B0BA852}">
      <dgm:prSet/>
      <dgm:spPr/>
      <dgm:t>
        <a:bodyPr/>
        <a:lstStyle/>
        <a:p>
          <a:endParaRPr lang="pl-PL"/>
        </a:p>
      </dgm:t>
    </dgm:pt>
    <dgm:pt modelId="{C08BB061-24DD-469A-BCAD-ADB3DE5D0181}" type="sibTrans" cxnId="{374A806F-77F8-49AF-9191-92957B0BA852}">
      <dgm:prSet/>
      <dgm:spPr/>
      <dgm:t>
        <a:bodyPr/>
        <a:lstStyle/>
        <a:p>
          <a:endParaRPr lang="pl-PL"/>
        </a:p>
      </dgm:t>
    </dgm:pt>
    <dgm:pt modelId="{B95174D6-D5C0-4D9F-B396-EABF930CCF14}">
      <dgm:prSet phldrT="[Tekst]" custT="1"/>
      <dgm:spPr/>
      <dgm:t>
        <a:bodyPr/>
        <a:lstStyle/>
        <a:p>
          <a:pPr algn="l"/>
          <a:r>
            <a:rPr lang="pl-PL" sz="3200" dirty="0"/>
            <a:t>NFZ</a:t>
          </a:r>
        </a:p>
      </dgm:t>
    </dgm:pt>
    <dgm:pt modelId="{73F05D58-03F8-404F-93EB-FEE6FB6DAF8F}" type="parTrans" cxnId="{88982EF9-BCD8-4DCD-8E23-77FC94126963}">
      <dgm:prSet/>
      <dgm:spPr/>
      <dgm:t>
        <a:bodyPr/>
        <a:lstStyle/>
        <a:p>
          <a:endParaRPr lang="pl-PL"/>
        </a:p>
      </dgm:t>
    </dgm:pt>
    <dgm:pt modelId="{852C1CBA-0757-456A-90B9-653CCAA4046D}" type="sibTrans" cxnId="{88982EF9-BCD8-4DCD-8E23-77FC94126963}">
      <dgm:prSet/>
      <dgm:spPr/>
      <dgm:t>
        <a:bodyPr/>
        <a:lstStyle/>
        <a:p>
          <a:endParaRPr lang="pl-PL"/>
        </a:p>
      </dgm:t>
    </dgm:pt>
    <dgm:pt modelId="{2AD5743C-5E0A-4797-805A-6082ECEFE8CB}">
      <dgm:prSet phldrT="[Tekst]" custT="1"/>
      <dgm:spPr/>
      <dgm:t>
        <a:bodyPr/>
        <a:lstStyle/>
        <a:p>
          <a:r>
            <a:rPr lang="pl-PL" sz="1100" dirty="0"/>
            <a:t>Realizacja i finansowanie zadań</a:t>
          </a:r>
        </a:p>
      </dgm:t>
    </dgm:pt>
    <dgm:pt modelId="{4A6C93B8-C3A0-4A93-957D-9293A0107219}" type="parTrans" cxnId="{65FEEDF6-F6C1-4488-9323-595BF7339C0F}">
      <dgm:prSet/>
      <dgm:spPr/>
      <dgm:t>
        <a:bodyPr/>
        <a:lstStyle/>
        <a:p>
          <a:endParaRPr lang="pl-PL"/>
        </a:p>
      </dgm:t>
    </dgm:pt>
    <dgm:pt modelId="{1CE50D83-EEA7-4FE1-8CD7-5384C9695DBA}" type="sibTrans" cxnId="{65FEEDF6-F6C1-4488-9323-595BF7339C0F}">
      <dgm:prSet/>
      <dgm:spPr/>
      <dgm:t>
        <a:bodyPr/>
        <a:lstStyle/>
        <a:p>
          <a:endParaRPr lang="pl-PL"/>
        </a:p>
      </dgm:t>
    </dgm:pt>
    <dgm:pt modelId="{998880E3-3B97-4C92-A1BB-4900B419E5CE}">
      <dgm:prSet phldrT="[Tekst]" custT="1"/>
      <dgm:spPr/>
      <dgm:t>
        <a:bodyPr/>
        <a:lstStyle/>
        <a:p>
          <a:r>
            <a:rPr lang="pl-PL" sz="1100" dirty="0"/>
            <a:t>Ocena programów</a:t>
          </a:r>
        </a:p>
      </dgm:t>
    </dgm:pt>
    <dgm:pt modelId="{5A3A9483-2C4D-40B9-B961-54A05E26EA0E}" type="parTrans" cxnId="{B96DD672-62E6-4011-A67E-36BE85726743}">
      <dgm:prSet/>
      <dgm:spPr/>
      <dgm:t>
        <a:bodyPr/>
        <a:lstStyle/>
        <a:p>
          <a:endParaRPr lang="pl-PL"/>
        </a:p>
      </dgm:t>
    </dgm:pt>
    <dgm:pt modelId="{89EC28C9-14EC-43DF-B8DA-705E33C50960}" type="sibTrans" cxnId="{B96DD672-62E6-4011-A67E-36BE85726743}">
      <dgm:prSet/>
      <dgm:spPr/>
      <dgm:t>
        <a:bodyPr/>
        <a:lstStyle/>
        <a:p>
          <a:endParaRPr lang="pl-PL"/>
        </a:p>
      </dgm:t>
    </dgm:pt>
    <dgm:pt modelId="{E3A0FA99-6B4E-4B2A-A720-9B93DA2D8CCE}">
      <dgm:prSet phldrT="[Tekst]"/>
      <dgm:spPr/>
      <dgm:t>
        <a:bodyPr/>
        <a:lstStyle/>
        <a:p>
          <a:endParaRPr lang="pl-PL" sz="1000" dirty="0"/>
        </a:p>
      </dgm:t>
    </dgm:pt>
    <dgm:pt modelId="{8A8176B1-1FD3-485C-BD7F-A2B04C95D1B7}" type="parTrans" cxnId="{2CD0A992-FE84-4316-8AD7-E3A231A830E5}">
      <dgm:prSet/>
      <dgm:spPr/>
      <dgm:t>
        <a:bodyPr/>
        <a:lstStyle/>
        <a:p>
          <a:endParaRPr lang="pl-PL"/>
        </a:p>
      </dgm:t>
    </dgm:pt>
    <dgm:pt modelId="{839B05C2-91D9-416D-BD68-E1EAED55456E}" type="sibTrans" cxnId="{2CD0A992-FE84-4316-8AD7-E3A231A830E5}">
      <dgm:prSet/>
      <dgm:spPr/>
      <dgm:t>
        <a:bodyPr/>
        <a:lstStyle/>
        <a:p>
          <a:endParaRPr lang="pl-PL"/>
        </a:p>
      </dgm:t>
    </dgm:pt>
    <dgm:pt modelId="{FE625827-7E35-4C1B-98E5-C5134E659F48}">
      <dgm:prSet phldrT="[Tekst]"/>
      <dgm:spPr/>
      <dgm:t>
        <a:bodyPr/>
        <a:lstStyle/>
        <a:p>
          <a:endParaRPr lang="pl-PL" sz="1000" dirty="0"/>
        </a:p>
      </dgm:t>
    </dgm:pt>
    <dgm:pt modelId="{D387FA9C-F301-4141-B876-2B32E3DB3D55}" type="parTrans" cxnId="{B4970E14-F32A-4170-A31E-218004349587}">
      <dgm:prSet/>
      <dgm:spPr/>
      <dgm:t>
        <a:bodyPr/>
        <a:lstStyle/>
        <a:p>
          <a:endParaRPr lang="pl-PL"/>
        </a:p>
      </dgm:t>
    </dgm:pt>
    <dgm:pt modelId="{6C8EC172-3007-40B7-BF15-8F14468936D4}" type="sibTrans" cxnId="{B4970E14-F32A-4170-A31E-218004349587}">
      <dgm:prSet/>
      <dgm:spPr/>
      <dgm:t>
        <a:bodyPr/>
        <a:lstStyle/>
        <a:p>
          <a:endParaRPr lang="pl-PL"/>
        </a:p>
      </dgm:t>
    </dgm:pt>
    <dgm:pt modelId="{6CEB8393-124A-4ED1-9ECE-E2158E464D0E}">
      <dgm:prSet phldrT="[Tekst]" custT="1"/>
      <dgm:spPr/>
      <dgm:t>
        <a:bodyPr/>
        <a:lstStyle/>
        <a:p>
          <a:r>
            <a:rPr lang="pl-PL" sz="1100" dirty="0">
              <a:latin typeface="+mn-lt"/>
            </a:rPr>
            <a:t>Finansowanie zadań</a:t>
          </a:r>
        </a:p>
      </dgm:t>
    </dgm:pt>
    <dgm:pt modelId="{07C8B055-7C3E-4D17-A800-2B0D40C21FB4}" type="parTrans" cxnId="{40F69EC9-3961-441B-BA59-CE42850D011D}">
      <dgm:prSet/>
      <dgm:spPr/>
      <dgm:t>
        <a:bodyPr/>
        <a:lstStyle/>
        <a:p>
          <a:endParaRPr lang="pl-PL"/>
        </a:p>
      </dgm:t>
    </dgm:pt>
    <dgm:pt modelId="{ACC75B72-0B5D-44E1-8AB0-29C5F37B3643}" type="sibTrans" cxnId="{40F69EC9-3961-441B-BA59-CE42850D011D}">
      <dgm:prSet/>
      <dgm:spPr/>
      <dgm:t>
        <a:bodyPr/>
        <a:lstStyle/>
        <a:p>
          <a:endParaRPr lang="pl-PL"/>
        </a:p>
      </dgm:t>
    </dgm:pt>
    <dgm:pt modelId="{2778E8E9-D535-4A80-A62C-591BE546F06C}">
      <dgm:prSet phldrT="[Tekst]" custT="1"/>
      <dgm:spPr/>
      <dgm:t>
        <a:bodyPr/>
        <a:lstStyle/>
        <a:p>
          <a:r>
            <a:rPr lang="pl-PL" sz="1100" dirty="0"/>
            <a:t>Lokalna koordynacja zadań</a:t>
          </a:r>
        </a:p>
      </dgm:t>
    </dgm:pt>
    <dgm:pt modelId="{30DD6D05-3EA8-4AD1-B8FD-A41D506B2A35}" type="parTrans" cxnId="{D3A92CE2-C108-4140-A398-AF7CDF3C2A39}">
      <dgm:prSet/>
      <dgm:spPr/>
      <dgm:t>
        <a:bodyPr/>
        <a:lstStyle/>
        <a:p>
          <a:endParaRPr lang="pl-PL"/>
        </a:p>
      </dgm:t>
    </dgm:pt>
    <dgm:pt modelId="{03523A0B-D2D2-4903-8E23-CC1A444B49EE}" type="sibTrans" cxnId="{D3A92CE2-C108-4140-A398-AF7CDF3C2A39}">
      <dgm:prSet/>
      <dgm:spPr/>
      <dgm:t>
        <a:bodyPr/>
        <a:lstStyle/>
        <a:p>
          <a:endParaRPr lang="pl-PL"/>
        </a:p>
      </dgm:t>
    </dgm:pt>
    <dgm:pt modelId="{7F6B6123-6285-4449-815A-862D147CDBA2}" type="pres">
      <dgm:prSet presAssocID="{6AA6C26F-2707-46DF-AA14-B25BF3018FF3}" presName="cycleMatrixDiagram" presStyleCnt="0">
        <dgm:presLayoutVars>
          <dgm:chMax val="1"/>
          <dgm:dir/>
          <dgm:animLvl val="lvl"/>
          <dgm:resizeHandles val="exact"/>
        </dgm:presLayoutVars>
      </dgm:prSet>
      <dgm:spPr/>
    </dgm:pt>
    <dgm:pt modelId="{A7F00CAB-B545-4DBF-86A8-856C3FAD8208}" type="pres">
      <dgm:prSet presAssocID="{6AA6C26F-2707-46DF-AA14-B25BF3018FF3}" presName="children" presStyleCnt="0"/>
      <dgm:spPr/>
    </dgm:pt>
    <dgm:pt modelId="{8EDC3589-E538-449A-9A1F-0E869F6703D3}" type="pres">
      <dgm:prSet presAssocID="{6AA6C26F-2707-46DF-AA14-B25BF3018FF3}" presName="child1group" presStyleCnt="0"/>
      <dgm:spPr/>
    </dgm:pt>
    <dgm:pt modelId="{0F912AAB-CA22-4D54-9081-07CF774AEF12}" type="pres">
      <dgm:prSet presAssocID="{6AA6C26F-2707-46DF-AA14-B25BF3018FF3}" presName="child1" presStyleLbl="bgAcc1" presStyleIdx="0" presStyleCnt="4" custScaleX="102565" custScaleY="103318" custLinFactNeighborX="-11569" custLinFactNeighborY="22487"/>
      <dgm:spPr/>
    </dgm:pt>
    <dgm:pt modelId="{98699A38-463D-4A2F-B406-F2C62DD22EF9}" type="pres">
      <dgm:prSet presAssocID="{6AA6C26F-2707-46DF-AA14-B25BF3018FF3}" presName="child1Text" presStyleLbl="bgAcc1" presStyleIdx="0" presStyleCnt="4">
        <dgm:presLayoutVars>
          <dgm:bulletEnabled val="1"/>
        </dgm:presLayoutVars>
      </dgm:prSet>
      <dgm:spPr/>
    </dgm:pt>
    <dgm:pt modelId="{D6862E87-F760-4BD6-93E3-22361EB1D657}" type="pres">
      <dgm:prSet presAssocID="{6AA6C26F-2707-46DF-AA14-B25BF3018FF3}" presName="child2group" presStyleCnt="0"/>
      <dgm:spPr/>
    </dgm:pt>
    <dgm:pt modelId="{3AC60D1B-407B-4036-B100-E91461A73315}" type="pres">
      <dgm:prSet presAssocID="{6AA6C26F-2707-46DF-AA14-B25BF3018FF3}" presName="child2" presStyleLbl="bgAcc1" presStyleIdx="1" presStyleCnt="4" custLinFactNeighborX="8557" custLinFactNeighborY="18649"/>
      <dgm:spPr/>
    </dgm:pt>
    <dgm:pt modelId="{F8FD9410-0CB1-4E5A-8F10-C7D8F9F0C662}" type="pres">
      <dgm:prSet presAssocID="{6AA6C26F-2707-46DF-AA14-B25BF3018FF3}" presName="child2Text" presStyleLbl="bgAcc1" presStyleIdx="1" presStyleCnt="4">
        <dgm:presLayoutVars>
          <dgm:bulletEnabled val="1"/>
        </dgm:presLayoutVars>
      </dgm:prSet>
      <dgm:spPr/>
    </dgm:pt>
    <dgm:pt modelId="{3942A6D4-554D-428A-B878-C6066B81B65C}" type="pres">
      <dgm:prSet presAssocID="{6AA6C26F-2707-46DF-AA14-B25BF3018FF3}" presName="child3group" presStyleCnt="0"/>
      <dgm:spPr/>
    </dgm:pt>
    <dgm:pt modelId="{DDE104D7-373B-4484-8914-8CAE98E9BC4E}" type="pres">
      <dgm:prSet presAssocID="{6AA6C26F-2707-46DF-AA14-B25BF3018FF3}" presName="child3" presStyleLbl="bgAcc1" presStyleIdx="2" presStyleCnt="4" custLinFactNeighborX="9563" custLinFactNeighborY="-15541"/>
      <dgm:spPr/>
    </dgm:pt>
    <dgm:pt modelId="{55D01220-7850-449F-A6AF-C79D0B53496F}" type="pres">
      <dgm:prSet presAssocID="{6AA6C26F-2707-46DF-AA14-B25BF3018FF3}" presName="child3Text" presStyleLbl="bgAcc1" presStyleIdx="2" presStyleCnt="4">
        <dgm:presLayoutVars>
          <dgm:bulletEnabled val="1"/>
        </dgm:presLayoutVars>
      </dgm:prSet>
      <dgm:spPr/>
    </dgm:pt>
    <dgm:pt modelId="{10836E67-79BE-41AB-9D2B-21D7950B66BA}" type="pres">
      <dgm:prSet presAssocID="{6AA6C26F-2707-46DF-AA14-B25BF3018FF3}" presName="child4group" presStyleCnt="0"/>
      <dgm:spPr/>
    </dgm:pt>
    <dgm:pt modelId="{3CC593C4-94AE-4A93-A203-D62368124627}" type="pres">
      <dgm:prSet presAssocID="{6AA6C26F-2707-46DF-AA14-B25BF3018FF3}" presName="child4" presStyleLbl="bgAcc1" presStyleIdx="3" presStyleCnt="4" custLinFactNeighborX="-12081" custLinFactNeighborY="-16318"/>
      <dgm:spPr/>
    </dgm:pt>
    <dgm:pt modelId="{E825D97E-DFC2-4091-8359-74541C4833B5}" type="pres">
      <dgm:prSet presAssocID="{6AA6C26F-2707-46DF-AA14-B25BF3018FF3}" presName="child4Text" presStyleLbl="bgAcc1" presStyleIdx="3" presStyleCnt="4">
        <dgm:presLayoutVars>
          <dgm:bulletEnabled val="1"/>
        </dgm:presLayoutVars>
      </dgm:prSet>
      <dgm:spPr/>
    </dgm:pt>
    <dgm:pt modelId="{83B06178-0AD0-4617-A97C-870F2BD5528D}" type="pres">
      <dgm:prSet presAssocID="{6AA6C26F-2707-46DF-AA14-B25BF3018FF3}" presName="childPlaceholder" presStyleCnt="0"/>
      <dgm:spPr/>
    </dgm:pt>
    <dgm:pt modelId="{2BCD5E2F-C76E-4905-B0D2-215B33198518}" type="pres">
      <dgm:prSet presAssocID="{6AA6C26F-2707-46DF-AA14-B25BF3018FF3}" presName="circle" presStyleCnt="0"/>
      <dgm:spPr/>
    </dgm:pt>
    <dgm:pt modelId="{021D5C45-6A7A-40E4-AAB3-9C13EF83A233}" type="pres">
      <dgm:prSet presAssocID="{6AA6C26F-2707-46DF-AA14-B25BF3018FF3}" presName="quadrant1" presStyleLbl="node1" presStyleIdx="0" presStyleCnt="4">
        <dgm:presLayoutVars>
          <dgm:chMax val="1"/>
          <dgm:bulletEnabled val="1"/>
        </dgm:presLayoutVars>
      </dgm:prSet>
      <dgm:spPr/>
    </dgm:pt>
    <dgm:pt modelId="{22611448-F1A7-4040-AC5B-C42611E542D2}" type="pres">
      <dgm:prSet presAssocID="{6AA6C26F-2707-46DF-AA14-B25BF3018FF3}" presName="quadrant2" presStyleLbl="node1" presStyleIdx="1" presStyleCnt="4">
        <dgm:presLayoutVars>
          <dgm:chMax val="1"/>
          <dgm:bulletEnabled val="1"/>
        </dgm:presLayoutVars>
      </dgm:prSet>
      <dgm:spPr/>
    </dgm:pt>
    <dgm:pt modelId="{7FCE302F-2D25-499C-8A16-6D5360712205}" type="pres">
      <dgm:prSet presAssocID="{6AA6C26F-2707-46DF-AA14-B25BF3018FF3}" presName="quadrant3" presStyleLbl="node1" presStyleIdx="2" presStyleCnt="4" custLinFactNeighborX="574">
        <dgm:presLayoutVars>
          <dgm:chMax val="1"/>
          <dgm:bulletEnabled val="1"/>
        </dgm:presLayoutVars>
      </dgm:prSet>
      <dgm:spPr/>
    </dgm:pt>
    <dgm:pt modelId="{151B03B2-0952-447D-A11F-A163C736B546}" type="pres">
      <dgm:prSet presAssocID="{6AA6C26F-2707-46DF-AA14-B25BF3018FF3}" presName="quadrant4" presStyleLbl="node1" presStyleIdx="3" presStyleCnt="4">
        <dgm:presLayoutVars>
          <dgm:chMax val="1"/>
          <dgm:bulletEnabled val="1"/>
        </dgm:presLayoutVars>
      </dgm:prSet>
      <dgm:spPr/>
    </dgm:pt>
    <dgm:pt modelId="{C5CDDE39-1067-4B95-BC7B-E9C1E52F6646}" type="pres">
      <dgm:prSet presAssocID="{6AA6C26F-2707-46DF-AA14-B25BF3018FF3}" presName="quadrantPlaceholder" presStyleCnt="0"/>
      <dgm:spPr/>
    </dgm:pt>
    <dgm:pt modelId="{125EFFA2-AE2E-42C6-9583-B07A4F2AE03D}" type="pres">
      <dgm:prSet presAssocID="{6AA6C26F-2707-46DF-AA14-B25BF3018FF3}" presName="center1" presStyleLbl="fgShp" presStyleIdx="0" presStyleCnt="2"/>
      <dgm:spPr/>
    </dgm:pt>
    <dgm:pt modelId="{AF36A678-8AF9-4217-9BE1-352275573304}" type="pres">
      <dgm:prSet presAssocID="{6AA6C26F-2707-46DF-AA14-B25BF3018FF3}" presName="center2" presStyleLbl="fgShp" presStyleIdx="1" presStyleCnt="2"/>
      <dgm:spPr/>
    </dgm:pt>
  </dgm:ptLst>
  <dgm:cxnLst>
    <dgm:cxn modelId="{A31C6D01-B8AD-4607-95DD-31425E9AF2E3}" srcId="{9EEB870C-9DDC-4FF6-80F3-8CC21BF620DB}" destId="{85687FBD-3D8C-4212-8583-65E5CE691452}" srcOrd="0" destOrd="0" parTransId="{F9B9A848-D92E-4A67-A075-B815238F2244}" sibTransId="{F2BF3C6B-0509-4A92-8D0E-131DDE39349B}"/>
    <dgm:cxn modelId="{E87C3E05-51EA-4138-86CE-DB7946145300}" type="presOf" srcId="{FE625827-7E35-4C1B-98E5-C5134E659F48}" destId="{3CC593C4-94AE-4A93-A203-D62368124627}" srcOrd="0" destOrd="0" presId="urn:microsoft.com/office/officeart/2005/8/layout/cycle4"/>
    <dgm:cxn modelId="{2702770C-4773-47F0-97FC-6408B10E963D}" type="presOf" srcId="{1BE37EB1-EBC2-4916-8C57-68C819EA2134}" destId="{F8FD9410-0CB1-4E5A-8F10-C7D8F9F0C662}" srcOrd="1" destOrd="0" presId="urn:microsoft.com/office/officeart/2005/8/layout/cycle4"/>
    <dgm:cxn modelId="{DF29BD0E-7F4D-4E45-A613-234A21687006}" type="presOf" srcId="{6CEB8393-124A-4ED1-9ECE-E2158E464D0E}" destId="{98699A38-463D-4A2F-B406-F2C62DD22EF9}" srcOrd="1" destOrd="1" presId="urn:microsoft.com/office/officeart/2005/8/layout/cycle4"/>
    <dgm:cxn modelId="{6C497B0F-7CE2-4BEA-8E01-A72DB39D6549}" type="presOf" srcId="{FE625827-7E35-4C1B-98E5-C5134E659F48}" destId="{E825D97E-DFC2-4091-8359-74541C4833B5}" srcOrd="1" destOrd="0" presId="urn:microsoft.com/office/officeart/2005/8/layout/cycle4"/>
    <dgm:cxn modelId="{B4970E14-F32A-4170-A31E-218004349587}" srcId="{B95174D6-D5C0-4D9F-B396-EABF930CCF14}" destId="{FE625827-7E35-4C1B-98E5-C5134E659F48}" srcOrd="0" destOrd="0" parTransId="{D387FA9C-F301-4141-B876-2B32E3DB3D55}" sibTransId="{6C8EC172-3007-40B7-BF15-8F14468936D4}"/>
    <dgm:cxn modelId="{B9E84817-F3B9-44DE-B7D5-93181E24BADC}" type="presOf" srcId="{2AD5743C-5E0A-4797-805A-6082ECEFE8CB}" destId="{3CC593C4-94AE-4A93-A203-D62368124627}" srcOrd="0" destOrd="1" presId="urn:microsoft.com/office/officeart/2005/8/layout/cycle4"/>
    <dgm:cxn modelId="{B6F41F1A-9E89-42D5-A1BC-8527E70EDFC9}" type="presOf" srcId="{AF5D7101-3688-4809-AB09-0396E58B7129}" destId="{7FCE302F-2D25-499C-8A16-6D5360712205}" srcOrd="0" destOrd="0" presId="urn:microsoft.com/office/officeart/2005/8/layout/cycle4"/>
    <dgm:cxn modelId="{6BDE641D-3CF1-461D-92CA-96638878B077}" type="presOf" srcId="{85687FBD-3D8C-4212-8583-65E5CE691452}" destId="{0F912AAB-CA22-4D54-9081-07CF774AEF12}" srcOrd="0" destOrd="0" presId="urn:microsoft.com/office/officeart/2005/8/layout/cycle4"/>
    <dgm:cxn modelId="{D6F08023-4EAA-4BED-B310-C794477A09E2}" type="presOf" srcId="{6384BE57-0434-4EE6-ADCD-E1C3D4FB443E}" destId="{DDE104D7-373B-4484-8914-8CAE98E9BC4E}" srcOrd="0" destOrd="1" presId="urn:microsoft.com/office/officeart/2005/8/layout/cycle4"/>
    <dgm:cxn modelId="{A158162C-DC9A-4303-9B5E-457612B327FD}" srcId="{6AA6C26F-2707-46DF-AA14-B25BF3018FF3}" destId="{AF5D7101-3688-4809-AB09-0396E58B7129}" srcOrd="2" destOrd="0" parTransId="{3AC92B4F-3F23-4DBE-B61A-EC51249FD127}" sibTransId="{8B48E853-A05D-4AE9-9332-892B045AEC2C}"/>
    <dgm:cxn modelId="{BC64352F-BAA2-4ECB-9954-0D2549599607}" type="presOf" srcId="{998880E3-3B97-4C92-A1BB-4900B419E5CE}" destId="{3AC60D1B-407B-4036-B100-E91461A73315}" srcOrd="0" destOrd="1" presId="urn:microsoft.com/office/officeart/2005/8/layout/cycle4"/>
    <dgm:cxn modelId="{7AF1CD3E-EC6C-4690-9A35-1B83739A7971}" type="presOf" srcId="{2778E8E9-D535-4A80-A62C-591BE546F06C}" destId="{DDE104D7-373B-4484-8914-8CAE98E9BC4E}" srcOrd="0" destOrd="2" presId="urn:microsoft.com/office/officeart/2005/8/layout/cycle4"/>
    <dgm:cxn modelId="{12704F5E-7950-463C-9EAC-6154CF01E8C2}" srcId="{0DC68242-5917-4C56-9CEE-D6474DAF2B59}" destId="{1BE37EB1-EBC2-4916-8C57-68C819EA2134}" srcOrd="0" destOrd="0" parTransId="{C226E60E-FC9A-49B4-A744-965CBE0031F1}" sibTransId="{41C59BC0-3B91-4E9E-B213-76DE40AB12ED}"/>
    <dgm:cxn modelId="{89F3E548-C3A0-4C80-9C0D-0A0B63671DDF}" srcId="{6AA6C26F-2707-46DF-AA14-B25BF3018FF3}" destId="{0DC68242-5917-4C56-9CEE-D6474DAF2B59}" srcOrd="1" destOrd="0" parTransId="{2500213F-6A28-48AD-8F12-948A6AAD4312}" sibTransId="{1C16EA72-ED42-4B5F-88AF-74B6D047A7A0}"/>
    <dgm:cxn modelId="{8EBDEC49-B9FC-4422-87A4-83D498B3FDDA}" type="presOf" srcId="{B95174D6-D5C0-4D9F-B396-EABF930CCF14}" destId="{151B03B2-0952-447D-A11F-A163C736B546}" srcOrd="0" destOrd="0" presId="urn:microsoft.com/office/officeart/2005/8/layout/cycle4"/>
    <dgm:cxn modelId="{374A806F-77F8-49AF-9191-92957B0BA852}" srcId="{AF5D7101-3688-4809-AB09-0396E58B7129}" destId="{6384BE57-0434-4EE6-ADCD-E1C3D4FB443E}" srcOrd="1" destOrd="0" parTransId="{2B4524A9-C9DD-4896-9423-D4621ED3B326}" sibTransId="{C08BB061-24DD-469A-BCAD-ADB3DE5D0181}"/>
    <dgm:cxn modelId="{B96DD672-62E6-4011-A67E-36BE85726743}" srcId="{0DC68242-5917-4C56-9CEE-D6474DAF2B59}" destId="{998880E3-3B97-4C92-A1BB-4900B419E5CE}" srcOrd="1" destOrd="0" parTransId="{5A3A9483-2C4D-40B9-B961-54A05E26EA0E}" sibTransId="{89EC28C9-14EC-43DF-B8DA-705E33C50960}"/>
    <dgm:cxn modelId="{D0AFA455-8671-4EB0-AC90-34A3219BD6CD}" type="presOf" srcId="{E3A0FA99-6B4E-4B2A-A720-9B93DA2D8CCE}" destId="{55D01220-7850-449F-A6AF-C79D0B53496F}" srcOrd="1" destOrd="0" presId="urn:microsoft.com/office/officeart/2005/8/layout/cycle4"/>
    <dgm:cxn modelId="{EBD67077-4CF5-4D0A-BA83-5A870680D324}" type="presOf" srcId="{6AA6C26F-2707-46DF-AA14-B25BF3018FF3}" destId="{7F6B6123-6285-4449-815A-862D147CDBA2}" srcOrd="0" destOrd="0" presId="urn:microsoft.com/office/officeart/2005/8/layout/cycle4"/>
    <dgm:cxn modelId="{C7744178-61F9-4C7A-AE90-FB83B4C2B0E5}" type="presOf" srcId="{998880E3-3B97-4C92-A1BB-4900B419E5CE}" destId="{F8FD9410-0CB1-4E5A-8F10-C7D8F9F0C662}" srcOrd="1" destOrd="1" presId="urn:microsoft.com/office/officeart/2005/8/layout/cycle4"/>
    <dgm:cxn modelId="{6F33748B-925C-4DA2-9C7F-1D7F4FD50280}" type="presOf" srcId="{6384BE57-0434-4EE6-ADCD-E1C3D4FB443E}" destId="{55D01220-7850-449F-A6AF-C79D0B53496F}" srcOrd="1" destOrd="1" presId="urn:microsoft.com/office/officeart/2005/8/layout/cycle4"/>
    <dgm:cxn modelId="{75AA298F-5BD6-4FE5-8E44-6B9EED3CEDAB}" type="presOf" srcId="{2AD5743C-5E0A-4797-805A-6082ECEFE8CB}" destId="{E825D97E-DFC2-4091-8359-74541C4833B5}" srcOrd="1" destOrd="1" presId="urn:microsoft.com/office/officeart/2005/8/layout/cycle4"/>
    <dgm:cxn modelId="{2CD0A992-FE84-4316-8AD7-E3A231A830E5}" srcId="{AF5D7101-3688-4809-AB09-0396E58B7129}" destId="{E3A0FA99-6B4E-4B2A-A720-9B93DA2D8CCE}" srcOrd="0" destOrd="0" parTransId="{8A8176B1-1FD3-485C-BD7F-A2B04C95D1B7}" sibTransId="{839B05C2-91D9-416D-BD68-E1EAED55456E}"/>
    <dgm:cxn modelId="{B2B0EBA7-B2F8-407E-A529-CDBB4E866713}" type="presOf" srcId="{9EEB870C-9DDC-4FF6-80F3-8CC21BF620DB}" destId="{021D5C45-6A7A-40E4-AAB3-9C13EF83A233}" srcOrd="0" destOrd="0" presId="urn:microsoft.com/office/officeart/2005/8/layout/cycle4"/>
    <dgm:cxn modelId="{B56C4AB0-A5E4-4820-A894-3A5F40878DBE}" type="presOf" srcId="{E3A0FA99-6B4E-4B2A-A720-9B93DA2D8CCE}" destId="{DDE104D7-373B-4484-8914-8CAE98E9BC4E}" srcOrd="0" destOrd="0" presId="urn:microsoft.com/office/officeart/2005/8/layout/cycle4"/>
    <dgm:cxn modelId="{40F69EC9-3961-441B-BA59-CE42850D011D}" srcId="{9EEB870C-9DDC-4FF6-80F3-8CC21BF620DB}" destId="{6CEB8393-124A-4ED1-9ECE-E2158E464D0E}" srcOrd="1" destOrd="0" parTransId="{07C8B055-7C3E-4D17-A800-2B0D40C21FB4}" sibTransId="{ACC75B72-0B5D-44E1-8AB0-29C5F37B3643}"/>
    <dgm:cxn modelId="{1D1B41D1-42DD-4192-9728-43C19EC8000B}" type="presOf" srcId="{6CEB8393-124A-4ED1-9ECE-E2158E464D0E}" destId="{0F912AAB-CA22-4D54-9081-07CF774AEF12}" srcOrd="0" destOrd="1" presId="urn:microsoft.com/office/officeart/2005/8/layout/cycle4"/>
    <dgm:cxn modelId="{100557D9-C0EE-452D-B155-130CA59CC02D}" type="presOf" srcId="{85687FBD-3D8C-4212-8583-65E5CE691452}" destId="{98699A38-463D-4A2F-B406-F2C62DD22EF9}" srcOrd="1" destOrd="0" presId="urn:microsoft.com/office/officeart/2005/8/layout/cycle4"/>
    <dgm:cxn modelId="{D3A92CE2-C108-4140-A398-AF7CDF3C2A39}" srcId="{AF5D7101-3688-4809-AB09-0396E58B7129}" destId="{2778E8E9-D535-4A80-A62C-591BE546F06C}" srcOrd="2" destOrd="0" parTransId="{30DD6D05-3EA8-4AD1-B8FD-A41D506B2A35}" sibTransId="{03523A0B-D2D2-4903-8E23-CC1A444B49EE}"/>
    <dgm:cxn modelId="{884F90EA-4544-470A-8BA9-31A5214CF767}" type="presOf" srcId="{1BE37EB1-EBC2-4916-8C57-68C819EA2134}" destId="{3AC60D1B-407B-4036-B100-E91461A73315}" srcOrd="0" destOrd="0" presId="urn:microsoft.com/office/officeart/2005/8/layout/cycle4"/>
    <dgm:cxn modelId="{A9BA78EB-2933-4D6B-9022-BF3BF4BC946F}" srcId="{6AA6C26F-2707-46DF-AA14-B25BF3018FF3}" destId="{9EEB870C-9DDC-4FF6-80F3-8CC21BF620DB}" srcOrd="0" destOrd="0" parTransId="{7EA8E1E3-57B7-4693-AB1D-B223029F49BD}" sibTransId="{569DEDA1-B5EB-479B-9E5A-422C30EEAD96}"/>
    <dgm:cxn modelId="{81BC32F1-C2E1-4194-BE93-B19BDCDD2F76}" type="presOf" srcId="{2778E8E9-D535-4A80-A62C-591BE546F06C}" destId="{55D01220-7850-449F-A6AF-C79D0B53496F}" srcOrd="1" destOrd="2" presId="urn:microsoft.com/office/officeart/2005/8/layout/cycle4"/>
    <dgm:cxn modelId="{65FEEDF6-F6C1-4488-9323-595BF7339C0F}" srcId="{B95174D6-D5C0-4D9F-B396-EABF930CCF14}" destId="{2AD5743C-5E0A-4797-805A-6082ECEFE8CB}" srcOrd="1" destOrd="0" parTransId="{4A6C93B8-C3A0-4A93-957D-9293A0107219}" sibTransId="{1CE50D83-EEA7-4FE1-8CD7-5384C9695DBA}"/>
    <dgm:cxn modelId="{88982EF9-BCD8-4DCD-8E23-77FC94126963}" srcId="{6AA6C26F-2707-46DF-AA14-B25BF3018FF3}" destId="{B95174D6-D5C0-4D9F-B396-EABF930CCF14}" srcOrd="3" destOrd="0" parTransId="{73F05D58-03F8-404F-93EB-FEE6FB6DAF8F}" sibTransId="{852C1CBA-0757-456A-90B9-653CCAA4046D}"/>
    <dgm:cxn modelId="{7561B0FE-63DF-414D-A7C7-BAD98BDCEE63}" type="presOf" srcId="{0DC68242-5917-4C56-9CEE-D6474DAF2B59}" destId="{22611448-F1A7-4040-AC5B-C42611E542D2}" srcOrd="0" destOrd="0" presId="urn:microsoft.com/office/officeart/2005/8/layout/cycle4"/>
    <dgm:cxn modelId="{1FDEAB27-FB5B-4175-94DC-F6E24FF4BFE9}" type="presParOf" srcId="{7F6B6123-6285-4449-815A-862D147CDBA2}" destId="{A7F00CAB-B545-4DBF-86A8-856C3FAD8208}" srcOrd="0" destOrd="0" presId="urn:microsoft.com/office/officeart/2005/8/layout/cycle4"/>
    <dgm:cxn modelId="{FB326100-66E9-4FE5-9A45-FA31B0D47247}" type="presParOf" srcId="{A7F00CAB-B545-4DBF-86A8-856C3FAD8208}" destId="{8EDC3589-E538-449A-9A1F-0E869F6703D3}" srcOrd="0" destOrd="0" presId="urn:microsoft.com/office/officeart/2005/8/layout/cycle4"/>
    <dgm:cxn modelId="{189D5CD8-F1B4-4291-92E9-F020E677FEF3}" type="presParOf" srcId="{8EDC3589-E538-449A-9A1F-0E869F6703D3}" destId="{0F912AAB-CA22-4D54-9081-07CF774AEF12}" srcOrd="0" destOrd="0" presId="urn:microsoft.com/office/officeart/2005/8/layout/cycle4"/>
    <dgm:cxn modelId="{2FD58896-58BD-4781-B7AB-1C8C83660E0E}" type="presParOf" srcId="{8EDC3589-E538-449A-9A1F-0E869F6703D3}" destId="{98699A38-463D-4A2F-B406-F2C62DD22EF9}" srcOrd="1" destOrd="0" presId="urn:microsoft.com/office/officeart/2005/8/layout/cycle4"/>
    <dgm:cxn modelId="{6CD38EBF-3951-4AFF-8540-1F91643B3770}" type="presParOf" srcId="{A7F00CAB-B545-4DBF-86A8-856C3FAD8208}" destId="{D6862E87-F760-4BD6-93E3-22361EB1D657}" srcOrd="1" destOrd="0" presId="urn:microsoft.com/office/officeart/2005/8/layout/cycle4"/>
    <dgm:cxn modelId="{4DCCD6B7-CA3E-4873-86A8-628D9C2CAAD9}" type="presParOf" srcId="{D6862E87-F760-4BD6-93E3-22361EB1D657}" destId="{3AC60D1B-407B-4036-B100-E91461A73315}" srcOrd="0" destOrd="0" presId="urn:microsoft.com/office/officeart/2005/8/layout/cycle4"/>
    <dgm:cxn modelId="{CF187A57-BB05-4326-8B01-92263D416562}" type="presParOf" srcId="{D6862E87-F760-4BD6-93E3-22361EB1D657}" destId="{F8FD9410-0CB1-4E5A-8F10-C7D8F9F0C662}" srcOrd="1" destOrd="0" presId="urn:microsoft.com/office/officeart/2005/8/layout/cycle4"/>
    <dgm:cxn modelId="{23B6652C-E0B0-4AB8-8D88-C5992B52264A}" type="presParOf" srcId="{A7F00CAB-B545-4DBF-86A8-856C3FAD8208}" destId="{3942A6D4-554D-428A-B878-C6066B81B65C}" srcOrd="2" destOrd="0" presId="urn:microsoft.com/office/officeart/2005/8/layout/cycle4"/>
    <dgm:cxn modelId="{4966E79F-358C-4883-ABAF-FC0DE1430D9D}" type="presParOf" srcId="{3942A6D4-554D-428A-B878-C6066B81B65C}" destId="{DDE104D7-373B-4484-8914-8CAE98E9BC4E}" srcOrd="0" destOrd="0" presId="urn:microsoft.com/office/officeart/2005/8/layout/cycle4"/>
    <dgm:cxn modelId="{34D44365-0432-43F6-BA16-42E3194C076E}" type="presParOf" srcId="{3942A6D4-554D-428A-B878-C6066B81B65C}" destId="{55D01220-7850-449F-A6AF-C79D0B53496F}" srcOrd="1" destOrd="0" presId="urn:microsoft.com/office/officeart/2005/8/layout/cycle4"/>
    <dgm:cxn modelId="{2BAD4E05-FE63-4B33-ABCF-87077F6816ED}" type="presParOf" srcId="{A7F00CAB-B545-4DBF-86A8-856C3FAD8208}" destId="{10836E67-79BE-41AB-9D2B-21D7950B66BA}" srcOrd="3" destOrd="0" presId="urn:microsoft.com/office/officeart/2005/8/layout/cycle4"/>
    <dgm:cxn modelId="{98ACC0AA-847D-47E4-A94E-EBB63CF688D1}" type="presParOf" srcId="{10836E67-79BE-41AB-9D2B-21D7950B66BA}" destId="{3CC593C4-94AE-4A93-A203-D62368124627}" srcOrd="0" destOrd="0" presId="urn:microsoft.com/office/officeart/2005/8/layout/cycle4"/>
    <dgm:cxn modelId="{F5C2531D-6EF8-4762-8D32-3D182A4B22A4}" type="presParOf" srcId="{10836E67-79BE-41AB-9D2B-21D7950B66BA}" destId="{E825D97E-DFC2-4091-8359-74541C4833B5}" srcOrd="1" destOrd="0" presId="urn:microsoft.com/office/officeart/2005/8/layout/cycle4"/>
    <dgm:cxn modelId="{83A075FE-99ED-49B9-B62F-5BD86F0C9B62}" type="presParOf" srcId="{A7F00CAB-B545-4DBF-86A8-856C3FAD8208}" destId="{83B06178-0AD0-4617-A97C-870F2BD5528D}" srcOrd="4" destOrd="0" presId="urn:microsoft.com/office/officeart/2005/8/layout/cycle4"/>
    <dgm:cxn modelId="{B39E997F-65BE-4BF9-9B4F-7E6AFD974D15}" type="presParOf" srcId="{7F6B6123-6285-4449-815A-862D147CDBA2}" destId="{2BCD5E2F-C76E-4905-B0D2-215B33198518}" srcOrd="1" destOrd="0" presId="urn:microsoft.com/office/officeart/2005/8/layout/cycle4"/>
    <dgm:cxn modelId="{A362FFB8-7DA0-4D83-BE50-7BE2D944D793}" type="presParOf" srcId="{2BCD5E2F-C76E-4905-B0D2-215B33198518}" destId="{021D5C45-6A7A-40E4-AAB3-9C13EF83A233}" srcOrd="0" destOrd="0" presId="urn:microsoft.com/office/officeart/2005/8/layout/cycle4"/>
    <dgm:cxn modelId="{6143FE1B-EEC1-46A0-AB83-D180E71F3006}" type="presParOf" srcId="{2BCD5E2F-C76E-4905-B0D2-215B33198518}" destId="{22611448-F1A7-4040-AC5B-C42611E542D2}" srcOrd="1" destOrd="0" presId="urn:microsoft.com/office/officeart/2005/8/layout/cycle4"/>
    <dgm:cxn modelId="{DB2976EE-A998-4742-A73A-5B97649C115B}" type="presParOf" srcId="{2BCD5E2F-C76E-4905-B0D2-215B33198518}" destId="{7FCE302F-2D25-499C-8A16-6D5360712205}" srcOrd="2" destOrd="0" presId="urn:microsoft.com/office/officeart/2005/8/layout/cycle4"/>
    <dgm:cxn modelId="{88103B0A-9477-4662-A925-3E86502D1B1B}" type="presParOf" srcId="{2BCD5E2F-C76E-4905-B0D2-215B33198518}" destId="{151B03B2-0952-447D-A11F-A163C736B546}" srcOrd="3" destOrd="0" presId="urn:microsoft.com/office/officeart/2005/8/layout/cycle4"/>
    <dgm:cxn modelId="{B0603B52-334D-4CCF-BEDD-517B22F9D78E}" type="presParOf" srcId="{2BCD5E2F-C76E-4905-B0D2-215B33198518}" destId="{C5CDDE39-1067-4B95-BC7B-E9C1E52F6646}" srcOrd="4" destOrd="0" presId="urn:microsoft.com/office/officeart/2005/8/layout/cycle4"/>
    <dgm:cxn modelId="{2447E0BC-7E8D-4CCF-80FA-74CF55348E33}" type="presParOf" srcId="{7F6B6123-6285-4449-815A-862D147CDBA2}" destId="{125EFFA2-AE2E-42C6-9583-B07A4F2AE03D}" srcOrd="2" destOrd="0" presId="urn:microsoft.com/office/officeart/2005/8/layout/cycle4"/>
    <dgm:cxn modelId="{9024952F-52A0-4E87-A046-75AE7B450D0A}" type="presParOf" srcId="{7F6B6123-6285-4449-815A-862D147CDBA2}" destId="{AF36A678-8AF9-4217-9BE1-352275573304}"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E104D7-373B-4484-8914-8CAE98E9BC4E}">
      <dsp:nvSpPr>
        <dsp:cNvPr id="0" name=""/>
        <dsp:cNvSpPr/>
      </dsp:nvSpPr>
      <dsp:spPr>
        <a:xfrm>
          <a:off x="3670971" y="2429377"/>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44500">
            <a:lnSpc>
              <a:spcPct val="90000"/>
            </a:lnSpc>
            <a:spcBef>
              <a:spcPct val="0"/>
            </a:spcBef>
            <a:spcAft>
              <a:spcPct val="15000"/>
            </a:spcAft>
            <a:buChar char="•"/>
          </a:pPr>
          <a:endParaRPr lang="pl-PL" sz="1000" kern="1200" dirty="0"/>
        </a:p>
        <a:p>
          <a:pPr marL="57150" lvl="1" indent="-57150" algn="l" defTabSz="488950">
            <a:lnSpc>
              <a:spcPct val="90000"/>
            </a:lnSpc>
            <a:spcBef>
              <a:spcPct val="0"/>
            </a:spcBef>
            <a:spcAft>
              <a:spcPct val="15000"/>
            </a:spcAft>
            <a:buChar char="•"/>
          </a:pPr>
          <a:r>
            <a:rPr lang="pl-PL" sz="1100" kern="1200" dirty="0"/>
            <a:t>Realizacja i finansowanie zadań</a:t>
          </a:r>
        </a:p>
        <a:p>
          <a:pPr marL="57150" lvl="1" indent="-57150" algn="l" defTabSz="488950">
            <a:lnSpc>
              <a:spcPct val="90000"/>
            </a:lnSpc>
            <a:spcBef>
              <a:spcPct val="0"/>
            </a:spcBef>
            <a:spcAft>
              <a:spcPct val="15000"/>
            </a:spcAft>
            <a:buChar char="•"/>
          </a:pPr>
          <a:r>
            <a:rPr lang="pl-PL" sz="1100" kern="1200" dirty="0"/>
            <a:t>Lokalna koordynacja zadań</a:t>
          </a:r>
        </a:p>
      </dsp:txBody>
      <dsp:txXfrm>
        <a:off x="4265548" y="2762727"/>
        <a:ext cx="1270672" cy="865425"/>
      </dsp:txXfrm>
    </dsp:sp>
    <dsp:sp modelId="{3CC593C4-94AE-4A93-A203-D62368124627}">
      <dsp:nvSpPr>
        <dsp:cNvPr id="0" name=""/>
        <dsp:cNvSpPr/>
      </dsp:nvSpPr>
      <dsp:spPr>
        <a:xfrm>
          <a:off x="174196" y="2419853"/>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44500">
            <a:lnSpc>
              <a:spcPct val="90000"/>
            </a:lnSpc>
            <a:spcBef>
              <a:spcPct val="0"/>
            </a:spcBef>
            <a:spcAft>
              <a:spcPct val="15000"/>
            </a:spcAft>
            <a:buChar char="•"/>
          </a:pPr>
          <a:endParaRPr lang="pl-PL" sz="1000" kern="1200" dirty="0"/>
        </a:p>
        <a:p>
          <a:pPr marL="57150" lvl="1" indent="-57150" algn="l" defTabSz="488950">
            <a:lnSpc>
              <a:spcPct val="90000"/>
            </a:lnSpc>
            <a:spcBef>
              <a:spcPct val="0"/>
            </a:spcBef>
            <a:spcAft>
              <a:spcPct val="15000"/>
            </a:spcAft>
            <a:buChar char="•"/>
          </a:pPr>
          <a:r>
            <a:rPr lang="pl-PL" sz="1100" kern="1200" dirty="0"/>
            <a:t>Realizacja i finansowanie zadań</a:t>
          </a:r>
        </a:p>
      </dsp:txBody>
      <dsp:txXfrm>
        <a:off x="201121" y="2753203"/>
        <a:ext cx="1270672" cy="865425"/>
      </dsp:txXfrm>
    </dsp:sp>
    <dsp:sp modelId="{3AC60D1B-407B-4036-B100-E91461A73315}">
      <dsp:nvSpPr>
        <dsp:cNvPr id="0" name=""/>
        <dsp:cNvSpPr/>
      </dsp:nvSpPr>
      <dsp:spPr>
        <a:xfrm>
          <a:off x="3651935" y="243831"/>
          <a:ext cx="1892174" cy="1225700"/>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pl-PL" sz="1100" kern="1200" dirty="0"/>
            <a:t>Weryfikacja sprawozdań JST </a:t>
          </a:r>
        </a:p>
        <a:p>
          <a:pPr marL="57150" lvl="1" indent="-57150" algn="l" defTabSz="488950">
            <a:lnSpc>
              <a:spcPct val="90000"/>
            </a:lnSpc>
            <a:spcBef>
              <a:spcPct val="0"/>
            </a:spcBef>
            <a:spcAft>
              <a:spcPct val="15000"/>
            </a:spcAft>
            <a:buChar char="•"/>
          </a:pPr>
          <a:r>
            <a:rPr lang="pl-PL" sz="1100" kern="1200" dirty="0"/>
            <a:t>Ocena programów</a:t>
          </a:r>
        </a:p>
      </dsp:txBody>
      <dsp:txXfrm>
        <a:off x="4246513" y="270756"/>
        <a:ext cx="1270672" cy="865425"/>
      </dsp:txXfrm>
    </dsp:sp>
    <dsp:sp modelId="{0F912AAB-CA22-4D54-9081-07CF774AEF12}">
      <dsp:nvSpPr>
        <dsp:cNvPr id="0" name=""/>
        <dsp:cNvSpPr/>
      </dsp:nvSpPr>
      <dsp:spPr>
        <a:xfrm>
          <a:off x="159617" y="270539"/>
          <a:ext cx="1940708" cy="1266368"/>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57150" lvl="1" indent="-57150" algn="l" defTabSz="488950">
            <a:lnSpc>
              <a:spcPct val="90000"/>
            </a:lnSpc>
            <a:spcBef>
              <a:spcPct val="0"/>
            </a:spcBef>
            <a:spcAft>
              <a:spcPct val="15000"/>
            </a:spcAft>
            <a:buChar char="•"/>
          </a:pPr>
          <a:r>
            <a:rPr lang="pl-PL" sz="1100" kern="1200" dirty="0">
              <a:latin typeface="+mn-lt"/>
            </a:rPr>
            <a:t>Koordynacja i realizacja ustawy</a:t>
          </a:r>
        </a:p>
        <a:p>
          <a:pPr marL="57150" lvl="1" indent="-57150" algn="l" defTabSz="488950">
            <a:lnSpc>
              <a:spcPct val="90000"/>
            </a:lnSpc>
            <a:spcBef>
              <a:spcPct val="0"/>
            </a:spcBef>
            <a:spcAft>
              <a:spcPct val="15000"/>
            </a:spcAft>
            <a:buChar char="•"/>
          </a:pPr>
          <a:r>
            <a:rPr lang="pl-PL" sz="1100" kern="1200" dirty="0">
              <a:latin typeface="+mn-lt"/>
            </a:rPr>
            <a:t>Finansowanie zadań</a:t>
          </a:r>
        </a:p>
      </dsp:txBody>
      <dsp:txXfrm>
        <a:off x="187435" y="298357"/>
        <a:ext cx="1302860" cy="894140"/>
      </dsp:txXfrm>
    </dsp:sp>
    <dsp:sp modelId="{021D5C45-6A7A-40E4-AAB3-9C13EF83A233}">
      <dsp:nvSpPr>
        <dsp:cNvPr id="0" name=""/>
        <dsp:cNvSpPr/>
      </dsp:nvSpPr>
      <dsp:spPr>
        <a:xfrm>
          <a:off x="1183531" y="223411"/>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pl-PL" sz="1600" kern="1200" dirty="0"/>
            <a:t>Rada Ministrów</a:t>
          </a:r>
        </a:p>
      </dsp:txBody>
      <dsp:txXfrm>
        <a:off x="1669302" y="709182"/>
        <a:ext cx="1172754" cy="1172754"/>
      </dsp:txXfrm>
    </dsp:sp>
    <dsp:sp modelId="{22611448-F1A7-4040-AC5B-C42611E542D2}">
      <dsp:nvSpPr>
        <dsp:cNvPr id="0" name=""/>
        <dsp:cNvSpPr/>
      </dsp:nvSpPr>
      <dsp:spPr>
        <a:xfrm rot="5400000">
          <a:off x="2918663" y="223411"/>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pl-PL" sz="1600" kern="1200" dirty="0"/>
            <a:t>Wojewoda</a:t>
          </a:r>
        </a:p>
      </dsp:txBody>
      <dsp:txXfrm rot="-5400000">
        <a:off x="2918663" y="709182"/>
        <a:ext cx="1172754" cy="1172754"/>
      </dsp:txXfrm>
    </dsp:sp>
    <dsp:sp modelId="{7FCE302F-2D25-499C-8A16-6D5360712205}">
      <dsp:nvSpPr>
        <dsp:cNvPr id="0" name=""/>
        <dsp:cNvSpPr/>
      </dsp:nvSpPr>
      <dsp:spPr>
        <a:xfrm rot="10800000">
          <a:off x="2928183" y="1958543"/>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7584" tIns="227584" rIns="227584" bIns="227584" numCol="1" spcCol="1270" anchor="ctr" anchorCtr="0">
          <a:noAutofit/>
        </a:bodyPr>
        <a:lstStyle/>
        <a:p>
          <a:pPr marL="0" lvl="0" indent="0" algn="r" defTabSz="1422400">
            <a:lnSpc>
              <a:spcPct val="90000"/>
            </a:lnSpc>
            <a:spcBef>
              <a:spcPct val="0"/>
            </a:spcBef>
            <a:spcAft>
              <a:spcPct val="35000"/>
            </a:spcAft>
            <a:buNone/>
          </a:pPr>
          <a:r>
            <a:rPr lang="pl-PL" sz="3200" kern="1200" dirty="0"/>
            <a:t>JST</a:t>
          </a:r>
        </a:p>
      </dsp:txBody>
      <dsp:txXfrm rot="10800000">
        <a:off x="2928183" y="1958543"/>
        <a:ext cx="1172754" cy="1172754"/>
      </dsp:txXfrm>
    </dsp:sp>
    <dsp:sp modelId="{151B03B2-0952-447D-A11F-A163C736B546}">
      <dsp:nvSpPr>
        <dsp:cNvPr id="0" name=""/>
        <dsp:cNvSpPr/>
      </dsp:nvSpPr>
      <dsp:spPr>
        <a:xfrm rot="16200000">
          <a:off x="1183531" y="1958543"/>
          <a:ext cx="1658525" cy="1658525"/>
        </a:xfrm>
        <a:prstGeom prst="pieWedg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27584" tIns="227584" rIns="227584" bIns="227584" numCol="1" spcCol="1270" anchor="ctr" anchorCtr="0">
          <a:noAutofit/>
        </a:bodyPr>
        <a:lstStyle/>
        <a:p>
          <a:pPr marL="0" lvl="0" indent="0" algn="l" defTabSz="1422400">
            <a:lnSpc>
              <a:spcPct val="90000"/>
            </a:lnSpc>
            <a:spcBef>
              <a:spcPct val="0"/>
            </a:spcBef>
            <a:spcAft>
              <a:spcPct val="35000"/>
            </a:spcAft>
            <a:buNone/>
          </a:pPr>
          <a:r>
            <a:rPr lang="pl-PL" sz="3200" kern="1200" dirty="0"/>
            <a:t>NFZ</a:t>
          </a:r>
        </a:p>
      </dsp:txBody>
      <dsp:txXfrm rot="5400000">
        <a:off x="1669302" y="1958543"/>
        <a:ext cx="1172754" cy="1172754"/>
      </dsp:txXfrm>
    </dsp:sp>
    <dsp:sp modelId="{125EFFA2-AE2E-42C6-9583-B07A4F2AE03D}">
      <dsp:nvSpPr>
        <dsp:cNvPr id="0" name=""/>
        <dsp:cNvSpPr/>
      </dsp:nvSpPr>
      <dsp:spPr>
        <a:xfrm>
          <a:off x="2594044" y="1575511"/>
          <a:ext cx="572631" cy="497940"/>
        </a:xfrm>
        <a:prstGeom prst="circular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 modelId="{AF36A678-8AF9-4217-9BE1-352275573304}">
      <dsp:nvSpPr>
        <dsp:cNvPr id="0" name=""/>
        <dsp:cNvSpPr/>
      </dsp:nvSpPr>
      <dsp:spPr>
        <a:xfrm rot="10800000">
          <a:off x="2594044" y="1767027"/>
          <a:ext cx="572631" cy="497940"/>
        </a:xfrm>
        <a:prstGeom prst="circularArrow">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12BC7-DCB8-4EDC-B9F4-6FA01B93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27558</Words>
  <Characters>165350</Characters>
  <Application>Microsoft Office Word</Application>
  <DocSecurity>0</DocSecurity>
  <Lines>1377</Lines>
  <Paragraphs>385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Bińkowska Monika</dc:creator>
  <cp:keywords/>
  <dc:description/>
  <cp:lastModifiedBy>Znojkiewicz Sylwia</cp:lastModifiedBy>
  <cp:revision>2</cp:revision>
  <dcterms:created xsi:type="dcterms:W3CDTF">2025-11-04T12:11:00Z</dcterms:created>
  <dcterms:modified xsi:type="dcterms:W3CDTF">2025-11-04T12:11:00Z</dcterms:modified>
</cp:coreProperties>
</file>