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8E0A0" w14:textId="7A8DBC50" w:rsidR="00751731" w:rsidRPr="00C92B28" w:rsidRDefault="002B704D" w:rsidP="00003DD5">
      <w:pPr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Wałcz</w:t>
      </w:r>
      <w:r w:rsidR="001E03B4" w:rsidRPr="00C92B28">
        <w:rPr>
          <w:rFonts w:asciiTheme="minorHAnsi" w:hAnsiTheme="minorHAnsi" w:cstheme="minorHAnsi"/>
          <w:sz w:val="22"/>
          <w:szCs w:val="22"/>
        </w:rPr>
        <w:t>,</w:t>
      </w:r>
      <w:r w:rsidR="008067EC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D508D3">
        <w:rPr>
          <w:rFonts w:asciiTheme="minorHAnsi" w:hAnsiTheme="minorHAnsi" w:cstheme="minorHAnsi"/>
          <w:sz w:val="22"/>
          <w:szCs w:val="22"/>
        </w:rPr>
        <w:t>13</w:t>
      </w:r>
      <w:r w:rsidR="008067EC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ED4AEC">
        <w:rPr>
          <w:rFonts w:asciiTheme="minorHAnsi" w:hAnsiTheme="minorHAnsi" w:cstheme="minorHAnsi"/>
          <w:sz w:val="22"/>
          <w:szCs w:val="22"/>
        </w:rPr>
        <w:t xml:space="preserve">grudnia </w:t>
      </w:r>
      <w:r w:rsidRPr="00C92B28">
        <w:rPr>
          <w:rFonts w:asciiTheme="minorHAnsi" w:hAnsiTheme="minorHAnsi" w:cstheme="minorHAnsi"/>
          <w:sz w:val="22"/>
          <w:szCs w:val="22"/>
        </w:rPr>
        <w:t>202</w:t>
      </w:r>
      <w:r w:rsidR="004910D9" w:rsidRPr="00C92B28">
        <w:rPr>
          <w:rFonts w:asciiTheme="minorHAnsi" w:hAnsiTheme="minorHAnsi" w:cstheme="minorHAnsi"/>
          <w:sz w:val="22"/>
          <w:szCs w:val="22"/>
        </w:rPr>
        <w:t>4</w:t>
      </w:r>
      <w:r w:rsidRPr="00C92B28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E8605C8" w14:textId="3139DD42" w:rsidR="00FF7F7F" w:rsidRPr="00C92B28" w:rsidRDefault="00FF7F7F" w:rsidP="00C62FB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GN.6840.</w:t>
      </w:r>
      <w:r w:rsidR="00ED4AEC">
        <w:rPr>
          <w:rFonts w:asciiTheme="minorHAnsi" w:hAnsiTheme="minorHAnsi" w:cstheme="minorHAnsi"/>
          <w:sz w:val="22"/>
          <w:szCs w:val="22"/>
        </w:rPr>
        <w:t>5</w:t>
      </w:r>
      <w:r w:rsidRPr="00C92B28">
        <w:rPr>
          <w:rFonts w:asciiTheme="minorHAnsi" w:hAnsiTheme="minorHAnsi" w:cstheme="minorHAnsi"/>
          <w:sz w:val="22"/>
          <w:szCs w:val="22"/>
        </w:rPr>
        <w:t>.20</w:t>
      </w:r>
      <w:r w:rsidR="008E4823" w:rsidRPr="00C92B28">
        <w:rPr>
          <w:rFonts w:asciiTheme="minorHAnsi" w:hAnsiTheme="minorHAnsi" w:cstheme="minorHAnsi"/>
          <w:sz w:val="22"/>
          <w:szCs w:val="22"/>
        </w:rPr>
        <w:t>2</w:t>
      </w:r>
      <w:r w:rsidR="001E03B4" w:rsidRPr="00C92B28">
        <w:rPr>
          <w:rFonts w:asciiTheme="minorHAnsi" w:hAnsiTheme="minorHAnsi" w:cstheme="minorHAnsi"/>
          <w:sz w:val="22"/>
          <w:szCs w:val="22"/>
        </w:rPr>
        <w:t>4</w:t>
      </w:r>
      <w:r w:rsidRPr="00C92B28">
        <w:rPr>
          <w:rFonts w:asciiTheme="minorHAnsi" w:hAnsiTheme="minorHAnsi" w:cstheme="minorHAnsi"/>
          <w:sz w:val="22"/>
          <w:szCs w:val="22"/>
        </w:rPr>
        <w:t>.</w:t>
      </w:r>
      <w:r w:rsidR="00A20092" w:rsidRPr="00C92B28">
        <w:rPr>
          <w:rFonts w:asciiTheme="minorHAnsi" w:hAnsiTheme="minorHAnsi" w:cstheme="minorHAnsi"/>
          <w:sz w:val="22"/>
          <w:szCs w:val="22"/>
        </w:rPr>
        <w:t>KC</w:t>
      </w:r>
    </w:p>
    <w:p w14:paraId="180F4074" w14:textId="620E7398" w:rsidR="002B704D" w:rsidRPr="00C92B28" w:rsidRDefault="002B704D" w:rsidP="00C62FB5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 xml:space="preserve">Wykaz nieruchomości Skarbu Państwa przeznaczonej do </w:t>
      </w:r>
      <w:r w:rsidR="00FF7F7F" w:rsidRPr="00C92B28">
        <w:rPr>
          <w:rFonts w:asciiTheme="minorHAnsi" w:hAnsiTheme="minorHAnsi" w:cstheme="minorHAnsi"/>
          <w:b/>
          <w:bCs/>
          <w:sz w:val="22"/>
          <w:szCs w:val="22"/>
        </w:rPr>
        <w:t xml:space="preserve">zbycia w drodze </w:t>
      </w:r>
      <w:r w:rsidR="005950F3" w:rsidRPr="00C92B28">
        <w:rPr>
          <w:rFonts w:asciiTheme="minorHAnsi" w:hAnsiTheme="minorHAnsi" w:cstheme="minorHAnsi"/>
          <w:b/>
          <w:bCs/>
          <w:sz w:val="22"/>
          <w:szCs w:val="22"/>
        </w:rPr>
        <w:t>bezprzetargowej</w:t>
      </w:r>
      <w:r w:rsidRPr="00C92B2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E41B29B" w14:textId="0BDE2E5D" w:rsidR="002B704D" w:rsidRPr="00C92B28" w:rsidRDefault="002B704D" w:rsidP="00C62FB5">
      <w:pPr>
        <w:spacing w:after="24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Na podstawie art.</w:t>
      </w:r>
      <w:r w:rsidR="00852866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Pr="00C92B28">
        <w:rPr>
          <w:rFonts w:asciiTheme="minorHAnsi" w:hAnsiTheme="minorHAnsi" w:cstheme="minorHAnsi"/>
          <w:sz w:val="22"/>
          <w:szCs w:val="22"/>
        </w:rPr>
        <w:t>35 ust.</w:t>
      </w:r>
      <w:r w:rsidR="00852866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Pr="00C92B28">
        <w:rPr>
          <w:rFonts w:asciiTheme="minorHAnsi" w:hAnsiTheme="minorHAnsi" w:cstheme="minorHAnsi"/>
          <w:sz w:val="22"/>
          <w:szCs w:val="22"/>
        </w:rPr>
        <w:t>1 ustawy z dnia 21 sierpnia 1997 r</w:t>
      </w:r>
      <w:r w:rsidR="009D0191">
        <w:rPr>
          <w:rFonts w:asciiTheme="minorHAnsi" w:hAnsiTheme="minorHAnsi" w:cstheme="minorHAnsi"/>
          <w:sz w:val="22"/>
          <w:szCs w:val="22"/>
        </w:rPr>
        <w:t>. o gospodarce nieruchomościami</w:t>
      </w:r>
      <w:r w:rsidR="009D0191">
        <w:rPr>
          <w:rFonts w:asciiTheme="minorHAnsi" w:hAnsiTheme="minorHAnsi" w:cstheme="minorHAnsi"/>
          <w:sz w:val="22"/>
          <w:szCs w:val="22"/>
        </w:rPr>
        <w:br/>
      </w:r>
      <w:r w:rsidRPr="00C92B28">
        <w:rPr>
          <w:rFonts w:asciiTheme="minorHAnsi" w:hAnsiTheme="minorHAnsi" w:cstheme="minorHAnsi"/>
          <w:sz w:val="22"/>
          <w:szCs w:val="22"/>
        </w:rPr>
        <w:t>(</w:t>
      </w:r>
      <w:r w:rsidR="00852866" w:rsidRPr="00C92B28">
        <w:rPr>
          <w:rFonts w:asciiTheme="minorHAnsi" w:hAnsiTheme="minorHAnsi" w:cstheme="minorHAnsi"/>
          <w:sz w:val="22"/>
          <w:szCs w:val="22"/>
        </w:rPr>
        <w:t xml:space="preserve">t. j. </w:t>
      </w:r>
      <w:r w:rsidRPr="00C92B28">
        <w:rPr>
          <w:rFonts w:asciiTheme="minorHAnsi" w:hAnsiTheme="minorHAnsi" w:cstheme="minorHAnsi"/>
          <w:sz w:val="22"/>
          <w:szCs w:val="22"/>
        </w:rPr>
        <w:t>Dz.</w:t>
      </w:r>
      <w:r w:rsidR="00A14A03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Pr="00C92B28">
        <w:rPr>
          <w:rFonts w:asciiTheme="minorHAnsi" w:hAnsiTheme="minorHAnsi" w:cstheme="minorHAnsi"/>
          <w:sz w:val="22"/>
          <w:szCs w:val="22"/>
        </w:rPr>
        <w:t>U. z 202</w:t>
      </w:r>
      <w:r w:rsidR="00C62FB5" w:rsidRPr="00C92B28">
        <w:rPr>
          <w:rFonts w:asciiTheme="minorHAnsi" w:hAnsiTheme="minorHAnsi" w:cstheme="minorHAnsi"/>
          <w:sz w:val="22"/>
          <w:szCs w:val="22"/>
        </w:rPr>
        <w:t>4</w:t>
      </w:r>
      <w:r w:rsidR="001E2E55" w:rsidRPr="00C92B28">
        <w:rPr>
          <w:rFonts w:asciiTheme="minorHAnsi" w:hAnsiTheme="minorHAnsi" w:cstheme="minorHAnsi"/>
          <w:sz w:val="22"/>
          <w:szCs w:val="22"/>
        </w:rPr>
        <w:t xml:space="preserve"> r.</w:t>
      </w:r>
      <w:r w:rsidRPr="00C92B28">
        <w:rPr>
          <w:rFonts w:asciiTheme="minorHAnsi" w:hAnsiTheme="minorHAnsi" w:cstheme="minorHAnsi"/>
          <w:sz w:val="22"/>
          <w:szCs w:val="22"/>
        </w:rPr>
        <w:t xml:space="preserve"> poz.</w:t>
      </w:r>
      <w:r w:rsidR="001E2E55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C62FB5" w:rsidRPr="00C92B28">
        <w:rPr>
          <w:rFonts w:asciiTheme="minorHAnsi" w:hAnsiTheme="minorHAnsi" w:cstheme="minorHAnsi"/>
          <w:sz w:val="22"/>
          <w:szCs w:val="22"/>
        </w:rPr>
        <w:t>1145</w:t>
      </w:r>
      <w:r w:rsidR="001A7E89" w:rsidRPr="00C92B28">
        <w:rPr>
          <w:rFonts w:asciiTheme="minorHAnsi" w:hAnsiTheme="minorHAnsi" w:cstheme="minorHAnsi"/>
          <w:sz w:val="22"/>
          <w:szCs w:val="22"/>
        </w:rPr>
        <w:t xml:space="preserve"> ze zm.</w:t>
      </w:r>
      <w:r w:rsidR="00033F17" w:rsidRPr="00C92B28">
        <w:rPr>
          <w:rFonts w:asciiTheme="minorHAnsi" w:hAnsiTheme="minorHAnsi" w:cstheme="minorHAnsi"/>
          <w:sz w:val="22"/>
          <w:szCs w:val="22"/>
        </w:rPr>
        <w:t xml:space="preserve"> – dalej </w:t>
      </w:r>
      <w:proofErr w:type="spellStart"/>
      <w:r w:rsidR="00033F17" w:rsidRPr="00C92B28">
        <w:rPr>
          <w:rFonts w:asciiTheme="minorHAnsi" w:hAnsiTheme="minorHAnsi" w:cstheme="minorHAnsi"/>
          <w:sz w:val="22"/>
          <w:szCs w:val="22"/>
        </w:rPr>
        <w:t>u.g.n</w:t>
      </w:r>
      <w:proofErr w:type="spellEnd"/>
      <w:r w:rsidR="00033F17" w:rsidRPr="00C92B28">
        <w:rPr>
          <w:rFonts w:asciiTheme="minorHAnsi" w:hAnsiTheme="minorHAnsi" w:cstheme="minorHAnsi"/>
          <w:sz w:val="22"/>
          <w:szCs w:val="22"/>
        </w:rPr>
        <w:t>.</w:t>
      </w:r>
      <w:r w:rsidRPr="00C92B28">
        <w:rPr>
          <w:rFonts w:asciiTheme="minorHAnsi" w:hAnsiTheme="minorHAnsi" w:cstheme="minorHAnsi"/>
          <w:sz w:val="22"/>
          <w:szCs w:val="22"/>
        </w:rPr>
        <w:t xml:space="preserve">) Starosta Wałecki reprezentujący Skarb Państwa podaje do publicznej wiadomości wykaz nieruchomości stanowiącej własność Skarbu Państwa przeznaczonej do </w:t>
      </w:r>
      <w:r w:rsidR="00FF7F7F" w:rsidRPr="00C92B28">
        <w:rPr>
          <w:rFonts w:asciiTheme="minorHAnsi" w:hAnsiTheme="minorHAnsi" w:cstheme="minorHAnsi"/>
          <w:sz w:val="22"/>
          <w:szCs w:val="22"/>
        </w:rPr>
        <w:t xml:space="preserve">zbycia w drodze </w:t>
      </w:r>
      <w:r w:rsidR="005950F3" w:rsidRPr="00C92B28">
        <w:rPr>
          <w:rFonts w:asciiTheme="minorHAnsi" w:hAnsiTheme="minorHAnsi" w:cstheme="minorHAnsi"/>
          <w:sz w:val="22"/>
          <w:szCs w:val="22"/>
        </w:rPr>
        <w:t>bezprzetargowej</w:t>
      </w:r>
      <w:r w:rsidR="00754C50" w:rsidRPr="00C92B28">
        <w:rPr>
          <w:rFonts w:asciiTheme="minorHAnsi" w:hAnsiTheme="minorHAnsi" w:cstheme="minorHAnsi"/>
          <w:sz w:val="22"/>
          <w:szCs w:val="22"/>
        </w:rPr>
        <w:t>.</w:t>
      </w:r>
    </w:p>
    <w:p w14:paraId="1D16DC21" w14:textId="77777777" w:rsidR="004910D9" w:rsidRPr="00C92B28" w:rsidRDefault="00754C50" w:rsidP="001E2E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>Oznaczenie nieruchomości według księgi wieczystej oraz katastru nieruchomości.</w:t>
      </w:r>
    </w:p>
    <w:p w14:paraId="2EC334FE" w14:textId="7E6FCEB9" w:rsidR="001E03B4" w:rsidRPr="00C92B28" w:rsidRDefault="00754C50" w:rsidP="001E03B4">
      <w:pPr>
        <w:pStyle w:val="Akapitzlis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92B28">
        <w:rPr>
          <w:rFonts w:asciiTheme="minorHAnsi" w:hAnsiTheme="minorHAnsi" w:cstheme="minorHAnsi"/>
          <w:sz w:val="22"/>
          <w:szCs w:val="22"/>
        </w:rPr>
        <w:t xml:space="preserve">Nieruchomość stanowiąca własność Skarbu Państwa </w:t>
      </w:r>
      <w:r w:rsidR="004910D9" w:rsidRPr="00C92B28">
        <w:rPr>
          <w:rFonts w:asciiTheme="minorHAnsi" w:hAnsiTheme="minorHAnsi" w:cstheme="minorHAnsi"/>
          <w:sz w:val="22"/>
          <w:szCs w:val="22"/>
        </w:rPr>
        <w:t>oddana w użytkowanie wieczyste</w:t>
      </w:r>
      <w:r w:rsidRPr="00C92B28">
        <w:rPr>
          <w:rFonts w:asciiTheme="minorHAnsi" w:hAnsiTheme="minorHAnsi" w:cstheme="minorHAnsi"/>
          <w:sz w:val="22"/>
          <w:szCs w:val="22"/>
        </w:rPr>
        <w:t xml:space="preserve">, </w:t>
      </w:r>
      <w:r w:rsidR="00ED4AEC">
        <w:rPr>
          <w:rFonts w:asciiTheme="minorHAnsi" w:hAnsiTheme="minorHAnsi" w:cstheme="minorHAnsi"/>
          <w:sz w:val="22"/>
          <w:szCs w:val="22"/>
        </w:rPr>
        <w:t>oznaczona numerem działki 3968/3</w:t>
      </w:r>
      <w:r w:rsidR="001E03B4" w:rsidRPr="00C92B28">
        <w:rPr>
          <w:rFonts w:asciiTheme="minorHAnsi" w:hAnsiTheme="minorHAnsi" w:cstheme="minorHAnsi"/>
          <w:sz w:val="22"/>
          <w:szCs w:val="22"/>
        </w:rPr>
        <w:t>,</w:t>
      </w:r>
      <w:r w:rsidR="004F11BF" w:rsidRPr="00C92B28">
        <w:rPr>
          <w:rFonts w:asciiTheme="minorHAnsi" w:hAnsiTheme="minorHAnsi" w:cstheme="minorHAnsi"/>
          <w:sz w:val="22"/>
          <w:szCs w:val="22"/>
        </w:rPr>
        <w:t xml:space="preserve"> położona w obrębie ewidencyjnym </w:t>
      </w:r>
      <w:r w:rsidR="00ED4AEC">
        <w:rPr>
          <w:rFonts w:asciiTheme="minorHAnsi" w:hAnsiTheme="minorHAnsi" w:cstheme="minorHAnsi"/>
          <w:sz w:val="22"/>
          <w:szCs w:val="22"/>
        </w:rPr>
        <w:t>0001 M</w:t>
      </w:r>
      <w:r w:rsidR="004F11BF" w:rsidRPr="00C92B28">
        <w:rPr>
          <w:rFonts w:asciiTheme="minorHAnsi" w:hAnsiTheme="minorHAnsi" w:cstheme="minorHAnsi"/>
          <w:sz w:val="22"/>
          <w:szCs w:val="22"/>
        </w:rPr>
        <w:t xml:space="preserve">. </w:t>
      </w:r>
      <w:r w:rsidR="001A7E89" w:rsidRPr="00C92B28">
        <w:rPr>
          <w:rFonts w:asciiTheme="minorHAnsi" w:hAnsiTheme="minorHAnsi" w:cstheme="minorHAnsi"/>
          <w:sz w:val="22"/>
          <w:szCs w:val="22"/>
        </w:rPr>
        <w:t>Wałcz</w:t>
      </w:r>
      <w:r w:rsidR="004F11BF" w:rsidRPr="00C92B28">
        <w:rPr>
          <w:rFonts w:asciiTheme="minorHAnsi" w:hAnsiTheme="minorHAnsi" w:cstheme="minorHAnsi"/>
          <w:sz w:val="22"/>
          <w:szCs w:val="22"/>
        </w:rPr>
        <w:t>,</w:t>
      </w:r>
      <w:r w:rsidR="001E03B4" w:rsidRPr="00C92B28">
        <w:rPr>
          <w:rFonts w:asciiTheme="minorHAnsi" w:hAnsiTheme="minorHAnsi" w:cstheme="minorHAnsi"/>
          <w:sz w:val="22"/>
          <w:szCs w:val="22"/>
        </w:rPr>
        <w:t xml:space="preserve"> opisana użytkiem „B</w:t>
      </w:r>
      <w:r w:rsidR="00E81693">
        <w:rPr>
          <w:rFonts w:asciiTheme="minorHAnsi" w:hAnsiTheme="minorHAnsi" w:cstheme="minorHAnsi"/>
          <w:sz w:val="22"/>
          <w:szCs w:val="22"/>
        </w:rPr>
        <w:t>i</w:t>
      </w:r>
      <w:r w:rsidR="001E03B4" w:rsidRPr="00C92B28">
        <w:rPr>
          <w:rFonts w:asciiTheme="minorHAnsi" w:hAnsiTheme="minorHAnsi" w:cstheme="minorHAnsi"/>
          <w:sz w:val="22"/>
          <w:szCs w:val="22"/>
        </w:rPr>
        <w:t>” –</w:t>
      </w:r>
      <w:r w:rsidR="00E81693">
        <w:rPr>
          <w:rFonts w:asciiTheme="minorHAnsi" w:hAnsiTheme="minorHAnsi" w:cstheme="minorHAnsi"/>
          <w:sz w:val="22"/>
          <w:szCs w:val="22"/>
        </w:rPr>
        <w:t xml:space="preserve"> inne </w:t>
      </w:r>
      <w:r w:rsidR="001E03B4" w:rsidRPr="00C92B28">
        <w:rPr>
          <w:rFonts w:asciiTheme="minorHAnsi" w:hAnsiTheme="minorHAnsi" w:cstheme="minorHAnsi"/>
          <w:sz w:val="22"/>
          <w:szCs w:val="22"/>
        </w:rPr>
        <w:t xml:space="preserve">tereny </w:t>
      </w:r>
      <w:r w:rsidR="00E81693">
        <w:rPr>
          <w:rFonts w:asciiTheme="minorHAnsi" w:hAnsiTheme="minorHAnsi" w:cstheme="minorHAnsi"/>
          <w:sz w:val="22"/>
          <w:szCs w:val="22"/>
        </w:rPr>
        <w:t>zabudowane</w:t>
      </w:r>
      <w:r w:rsidR="001E03B4" w:rsidRPr="00C92B28">
        <w:rPr>
          <w:rFonts w:asciiTheme="minorHAnsi" w:hAnsiTheme="minorHAnsi" w:cstheme="minorHAnsi"/>
          <w:sz w:val="22"/>
          <w:szCs w:val="22"/>
        </w:rPr>
        <w:t>, dla której w Sądzie Rejonowym w Wałczu prowadzona jest księga wieczysta KO1W/000</w:t>
      </w:r>
      <w:r w:rsidR="001A7E89" w:rsidRPr="00C92B28">
        <w:rPr>
          <w:rFonts w:asciiTheme="minorHAnsi" w:hAnsiTheme="minorHAnsi" w:cstheme="minorHAnsi"/>
          <w:sz w:val="22"/>
          <w:szCs w:val="22"/>
        </w:rPr>
        <w:t>0</w:t>
      </w:r>
      <w:r w:rsidR="00E81693">
        <w:rPr>
          <w:rFonts w:asciiTheme="minorHAnsi" w:hAnsiTheme="minorHAnsi" w:cstheme="minorHAnsi"/>
          <w:sz w:val="22"/>
          <w:szCs w:val="22"/>
        </w:rPr>
        <w:t>8159</w:t>
      </w:r>
      <w:r w:rsidR="001E03B4" w:rsidRPr="00C92B28">
        <w:rPr>
          <w:rFonts w:asciiTheme="minorHAnsi" w:hAnsiTheme="minorHAnsi" w:cstheme="minorHAnsi"/>
          <w:sz w:val="22"/>
          <w:szCs w:val="22"/>
        </w:rPr>
        <w:t>/</w:t>
      </w:r>
      <w:r w:rsidR="00E81693">
        <w:rPr>
          <w:rFonts w:asciiTheme="minorHAnsi" w:hAnsiTheme="minorHAnsi" w:cstheme="minorHAnsi"/>
          <w:sz w:val="22"/>
          <w:szCs w:val="22"/>
        </w:rPr>
        <w:t>9</w:t>
      </w:r>
      <w:r w:rsidR="001E03B4" w:rsidRPr="00C92B28">
        <w:rPr>
          <w:rFonts w:asciiTheme="minorHAnsi" w:hAnsiTheme="minorHAnsi" w:cstheme="minorHAnsi"/>
          <w:sz w:val="22"/>
          <w:szCs w:val="22"/>
        </w:rPr>
        <w:t xml:space="preserve">. </w:t>
      </w:r>
      <w:r w:rsidR="00E81693">
        <w:rPr>
          <w:rFonts w:asciiTheme="minorHAnsi" w:hAnsiTheme="minorHAnsi" w:cstheme="minorHAnsi"/>
          <w:sz w:val="22"/>
          <w:szCs w:val="22"/>
        </w:rPr>
        <w:t>W d</w:t>
      </w:r>
      <w:r w:rsidR="001E03B4" w:rsidRPr="00C92B28">
        <w:rPr>
          <w:rFonts w:asciiTheme="minorHAnsi" w:hAnsiTheme="minorHAnsi" w:cstheme="minorHAnsi"/>
          <w:sz w:val="22"/>
          <w:szCs w:val="22"/>
        </w:rPr>
        <w:t>zia</w:t>
      </w:r>
      <w:r w:rsidR="00E81693">
        <w:rPr>
          <w:rFonts w:asciiTheme="minorHAnsi" w:hAnsiTheme="minorHAnsi" w:cstheme="minorHAnsi"/>
          <w:sz w:val="22"/>
          <w:szCs w:val="22"/>
        </w:rPr>
        <w:t>le</w:t>
      </w:r>
      <w:r w:rsidR="001E03B4" w:rsidRPr="00C92B28">
        <w:rPr>
          <w:rFonts w:asciiTheme="minorHAnsi" w:hAnsiTheme="minorHAnsi" w:cstheme="minorHAnsi"/>
          <w:sz w:val="22"/>
          <w:szCs w:val="22"/>
        </w:rPr>
        <w:t xml:space="preserve"> III </w:t>
      </w:r>
      <w:r w:rsidR="00E81693">
        <w:rPr>
          <w:rFonts w:asciiTheme="minorHAnsi" w:hAnsiTheme="minorHAnsi" w:cstheme="minorHAnsi"/>
          <w:sz w:val="22"/>
          <w:szCs w:val="22"/>
        </w:rPr>
        <w:t>księgi wieczystej wpisana jest służebność gruntowa przechodu i przejazdu przez działkę nr 3968/3 na rzecz każdoczesnego właściciela działek nr 3968/1 i nr 3968/2. Dział IV księgi wieczystej pozostaje</w:t>
      </w:r>
      <w:r w:rsidR="001E03B4" w:rsidRPr="00C92B28">
        <w:rPr>
          <w:rFonts w:asciiTheme="minorHAnsi" w:hAnsiTheme="minorHAnsi" w:cstheme="minorHAnsi"/>
          <w:sz w:val="22"/>
          <w:szCs w:val="22"/>
        </w:rPr>
        <w:t xml:space="preserve"> bez wpisów (brak obciążeń).</w:t>
      </w:r>
    </w:p>
    <w:p w14:paraId="0633235A" w14:textId="560D8FFD" w:rsidR="00754C50" w:rsidRPr="00C92B28" w:rsidRDefault="00754C50" w:rsidP="001E03B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>Powierzchnia nieruchomości.</w:t>
      </w:r>
    </w:p>
    <w:p w14:paraId="48212FA3" w14:textId="7B78FDBF" w:rsidR="00754C50" w:rsidRPr="00C92B28" w:rsidRDefault="00E81693" w:rsidP="00754C5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</w:t>
      </w:r>
      <w:r w:rsidR="001E03B4" w:rsidRPr="00C92B2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1521</w:t>
      </w:r>
      <w:r w:rsidR="00025AF8" w:rsidRPr="00C92B28">
        <w:rPr>
          <w:rFonts w:asciiTheme="minorHAnsi" w:hAnsiTheme="minorHAnsi" w:cstheme="minorHAnsi"/>
          <w:sz w:val="22"/>
          <w:szCs w:val="22"/>
        </w:rPr>
        <w:t xml:space="preserve"> ha</w:t>
      </w:r>
    </w:p>
    <w:p w14:paraId="1752FD62" w14:textId="281F7338" w:rsidR="00025AF8" w:rsidRPr="00C92B28" w:rsidRDefault="00025AF8" w:rsidP="00025AF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>Opis nieruchomości</w:t>
      </w:r>
      <w:r w:rsidRPr="00C92B28">
        <w:rPr>
          <w:rFonts w:asciiTheme="minorHAnsi" w:hAnsiTheme="minorHAnsi" w:cstheme="minorHAnsi"/>
          <w:sz w:val="22"/>
          <w:szCs w:val="22"/>
        </w:rPr>
        <w:t>.</w:t>
      </w:r>
    </w:p>
    <w:p w14:paraId="5439B2BB" w14:textId="45BCA544" w:rsidR="00C92B28" w:rsidRPr="00C92B28" w:rsidRDefault="002D0D70" w:rsidP="008067EC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Działk</w:t>
      </w:r>
      <w:r w:rsidR="00E81693">
        <w:rPr>
          <w:rFonts w:asciiTheme="minorHAnsi" w:hAnsiTheme="minorHAnsi" w:cstheme="minorHAnsi"/>
          <w:sz w:val="22"/>
          <w:szCs w:val="22"/>
        </w:rPr>
        <w:t>a</w:t>
      </w:r>
      <w:r w:rsidRPr="00C92B28">
        <w:rPr>
          <w:rFonts w:asciiTheme="minorHAnsi" w:hAnsiTheme="minorHAnsi" w:cstheme="minorHAnsi"/>
          <w:sz w:val="22"/>
          <w:szCs w:val="22"/>
        </w:rPr>
        <w:t xml:space="preserve"> o </w:t>
      </w:r>
      <w:r w:rsidR="0033602A" w:rsidRPr="00C92B28">
        <w:rPr>
          <w:rFonts w:asciiTheme="minorHAnsi" w:hAnsiTheme="minorHAnsi" w:cstheme="minorHAnsi"/>
          <w:sz w:val="22"/>
          <w:szCs w:val="22"/>
        </w:rPr>
        <w:t>nieregularnym kształcie,</w:t>
      </w:r>
      <w:r w:rsidR="00E81693">
        <w:rPr>
          <w:rFonts w:asciiTheme="minorHAnsi" w:hAnsiTheme="minorHAnsi" w:cstheme="minorHAnsi"/>
          <w:sz w:val="22"/>
          <w:szCs w:val="22"/>
        </w:rPr>
        <w:t xml:space="preserve"> przy granicy północnej zabudowana budynkiem biurowym. Teren działki utwardzony – w przeważającej części stanowi parking dla klientów. Na niewielkim fragmencie działki posadowiona częściowo murowana wiata śmietnikowa.</w:t>
      </w:r>
      <w:r w:rsidR="0033602A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E81693">
        <w:rPr>
          <w:rFonts w:asciiTheme="minorHAnsi" w:hAnsiTheme="minorHAnsi" w:cstheme="minorHAnsi"/>
          <w:sz w:val="22"/>
          <w:szCs w:val="22"/>
        </w:rPr>
        <w:t>Działka posiada</w:t>
      </w:r>
      <w:r w:rsidR="00C92B28" w:rsidRPr="00C92B28">
        <w:rPr>
          <w:rFonts w:asciiTheme="minorHAnsi" w:hAnsiTheme="minorHAnsi" w:cstheme="minorHAnsi"/>
          <w:sz w:val="22"/>
          <w:szCs w:val="22"/>
        </w:rPr>
        <w:t xml:space="preserve"> bezpośredni dostęp do drogi publicznej (dz. nr </w:t>
      </w:r>
      <w:r w:rsidR="00E81693">
        <w:rPr>
          <w:rFonts w:asciiTheme="minorHAnsi" w:hAnsiTheme="minorHAnsi" w:cstheme="minorHAnsi"/>
          <w:sz w:val="22"/>
          <w:szCs w:val="22"/>
        </w:rPr>
        <w:t xml:space="preserve">3967 </w:t>
      </w:r>
      <w:r w:rsidR="00C92B28" w:rsidRPr="00C92B28">
        <w:rPr>
          <w:rFonts w:asciiTheme="minorHAnsi" w:hAnsiTheme="minorHAnsi" w:cstheme="minorHAnsi"/>
          <w:sz w:val="22"/>
          <w:szCs w:val="22"/>
        </w:rPr>
        <w:t xml:space="preserve">– droga </w:t>
      </w:r>
      <w:r w:rsidR="00E81693">
        <w:rPr>
          <w:rFonts w:asciiTheme="minorHAnsi" w:hAnsiTheme="minorHAnsi" w:cstheme="minorHAnsi"/>
          <w:sz w:val="22"/>
          <w:szCs w:val="22"/>
        </w:rPr>
        <w:t>krajowa i dz. 3966/2 – droga gminna</w:t>
      </w:r>
      <w:r w:rsidR="00C92B28" w:rsidRPr="00C92B28">
        <w:rPr>
          <w:rFonts w:asciiTheme="minorHAnsi" w:hAnsiTheme="minorHAnsi" w:cstheme="minorHAnsi"/>
          <w:sz w:val="22"/>
          <w:szCs w:val="22"/>
        </w:rPr>
        <w:t>).</w:t>
      </w:r>
      <w:r w:rsidR="00DF579B">
        <w:rPr>
          <w:rFonts w:asciiTheme="minorHAnsi" w:hAnsiTheme="minorHAnsi" w:cstheme="minorHAnsi"/>
          <w:sz w:val="22"/>
          <w:szCs w:val="22"/>
        </w:rPr>
        <w:t xml:space="preserve"> Działka posiada dostęp do pełnego uzbrojenia.</w:t>
      </w:r>
    </w:p>
    <w:p w14:paraId="083B6B90" w14:textId="584CA8F0" w:rsidR="001E03B4" w:rsidRPr="00C92B28" w:rsidRDefault="00E81693" w:rsidP="008067EC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Zabudowania znajdujące się na działce stanowią</w:t>
      </w:r>
      <w:r w:rsidR="002D0D70" w:rsidRPr="00C92B28">
        <w:rPr>
          <w:rFonts w:asciiTheme="minorHAnsi" w:hAnsiTheme="minorHAnsi" w:cstheme="minorHAnsi"/>
          <w:sz w:val="22"/>
          <w:szCs w:val="22"/>
        </w:rPr>
        <w:t xml:space="preserve"> własność Nabywcy</w:t>
      </w:r>
      <w:r w:rsidR="009D0191">
        <w:rPr>
          <w:rFonts w:asciiTheme="minorHAnsi" w:hAnsiTheme="minorHAnsi" w:cstheme="minorHAnsi"/>
          <w:sz w:val="22"/>
          <w:szCs w:val="22"/>
        </w:rPr>
        <w:t>.</w:t>
      </w:r>
    </w:p>
    <w:p w14:paraId="0E675BAA" w14:textId="4BA15B61" w:rsidR="00025AF8" w:rsidRPr="00C92B28" w:rsidRDefault="00025AF8" w:rsidP="00025AF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>Przeznaczenie nieruchomości i sposób jej zagospodarowania</w:t>
      </w:r>
      <w:r w:rsidRPr="00C92B28">
        <w:rPr>
          <w:rFonts w:asciiTheme="minorHAnsi" w:hAnsiTheme="minorHAnsi" w:cstheme="minorHAnsi"/>
          <w:sz w:val="22"/>
          <w:szCs w:val="22"/>
        </w:rPr>
        <w:t>.</w:t>
      </w:r>
    </w:p>
    <w:p w14:paraId="1651633B" w14:textId="008FC2E5" w:rsidR="005221F1" w:rsidRPr="00C92B28" w:rsidRDefault="005221F1" w:rsidP="005221F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 xml:space="preserve">Dla nieruchomości brak jest miejscowego planu zagospodarowania przestrzennego. Zgodnie ze studium uwarunkowań i kierunków zagospodarowania przestrzennego </w:t>
      </w:r>
      <w:r w:rsidR="00DF579B">
        <w:rPr>
          <w:rFonts w:asciiTheme="minorHAnsi" w:hAnsiTheme="minorHAnsi" w:cstheme="minorHAnsi"/>
          <w:sz w:val="22"/>
          <w:szCs w:val="22"/>
        </w:rPr>
        <w:t xml:space="preserve">Miasta </w:t>
      </w:r>
      <w:r w:rsidR="009D0191">
        <w:rPr>
          <w:rFonts w:asciiTheme="minorHAnsi" w:hAnsiTheme="minorHAnsi" w:cstheme="minorHAnsi"/>
          <w:sz w:val="22"/>
          <w:szCs w:val="22"/>
        </w:rPr>
        <w:t xml:space="preserve">Wałcz nieruchomość </w:t>
      </w:r>
      <w:r w:rsidR="001506BB" w:rsidRPr="00C92B28">
        <w:rPr>
          <w:rFonts w:asciiTheme="minorHAnsi" w:hAnsiTheme="minorHAnsi" w:cstheme="minorHAnsi"/>
          <w:sz w:val="22"/>
          <w:szCs w:val="22"/>
        </w:rPr>
        <w:t xml:space="preserve">położona jest na </w:t>
      </w:r>
      <w:r w:rsidRPr="00C92B28">
        <w:rPr>
          <w:rFonts w:asciiTheme="minorHAnsi" w:hAnsiTheme="minorHAnsi" w:cstheme="minorHAnsi"/>
          <w:sz w:val="22"/>
          <w:szCs w:val="22"/>
        </w:rPr>
        <w:t>teren</w:t>
      </w:r>
      <w:r w:rsidR="009D0191">
        <w:rPr>
          <w:rFonts w:asciiTheme="minorHAnsi" w:hAnsiTheme="minorHAnsi" w:cstheme="minorHAnsi"/>
          <w:sz w:val="22"/>
          <w:szCs w:val="22"/>
        </w:rPr>
        <w:t>ach</w:t>
      </w:r>
      <w:r w:rsidR="001506BB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DF579B">
        <w:rPr>
          <w:rFonts w:asciiTheme="minorHAnsi" w:hAnsiTheme="minorHAnsi" w:cstheme="minorHAnsi"/>
          <w:sz w:val="22"/>
          <w:szCs w:val="22"/>
        </w:rPr>
        <w:t>usługowych (U)</w:t>
      </w:r>
      <w:r w:rsidRPr="00C92B28">
        <w:rPr>
          <w:rFonts w:asciiTheme="minorHAnsi" w:hAnsiTheme="minorHAnsi" w:cstheme="minorHAnsi"/>
          <w:sz w:val="22"/>
          <w:szCs w:val="22"/>
        </w:rPr>
        <w:t>.</w:t>
      </w:r>
    </w:p>
    <w:p w14:paraId="5841F6EC" w14:textId="6030DA18" w:rsidR="00907A0C" w:rsidRPr="00C92B28" w:rsidRDefault="00907A0C" w:rsidP="00907A0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>Cena nieruchomości</w:t>
      </w:r>
      <w:r w:rsidR="00985440" w:rsidRPr="00C92B2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6F39912" w14:textId="12044043" w:rsidR="00893DB7" w:rsidRDefault="00DF579B" w:rsidP="0098544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174</w:t>
      </w:r>
      <w:r w:rsidR="00E11A7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540</w:t>
      </w:r>
      <w:r w:rsidR="001506BB" w:rsidRPr="00C92B28">
        <w:rPr>
          <w:rFonts w:asciiTheme="minorHAnsi" w:hAnsiTheme="minorHAnsi" w:cstheme="minorHAnsi"/>
          <w:sz w:val="22"/>
          <w:szCs w:val="22"/>
        </w:rPr>
        <w:t>,00</w:t>
      </w:r>
      <w:r w:rsidR="00985440" w:rsidRPr="00C92B28">
        <w:rPr>
          <w:rFonts w:asciiTheme="minorHAnsi" w:hAnsiTheme="minorHAnsi" w:cstheme="minorHAnsi"/>
          <w:sz w:val="22"/>
          <w:szCs w:val="22"/>
        </w:rPr>
        <w:t xml:space="preserve"> zł</w:t>
      </w:r>
      <w:r w:rsidR="00E3753C" w:rsidRPr="00C92B28">
        <w:rPr>
          <w:rFonts w:asciiTheme="minorHAnsi" w:hAnsiTheme="minorHAnsi" w:cstheme="minorHAnsi"/>
          <w:sz w:val="22"/>
          <w:szCs w:val="22"/>
        </w:rPr>
        <w:t xml:space="preserve"> (</w:t>
      </w:r>
      <w:r w:rsidR="005221F1" w:rsidRPr="00C92B28">
        <w:rPr>
          <w:rFonts w:asciiTheme="minorHAnsi" w:hAnsiTheme="minorHAnsi" w:cstheme="minorHAnsi"/>
          <w:sz w:val="22"/>
          <w:szCs w:val="22"/>
        </w:rPr>
        <w:t>nie podlega opodatkowaniu podatkiem VAT</w:t>
      </w:r>
      <w:r w:rsidR="00E3753C" w:rsidRPr="00C92B28">
        <w:rPr>
          <w:rFonts w:asciiTheme="minorHAnsi" w:hAnsiTheme="minorHAnsi" w:cstheme="minorHAnsi"/>
          <w:sz w:val="22"/>
          <w:szCs w:val="22"/>
        </w:rPr>
        <w:t>).</w:t>
      </w:r>
    </w:p>
    <w:p w14:paraId="5417E95D" w14:textId="5EEFE01C" w:rsidR="00985440" w:rsidRPr="00C92B28" w:rsidRDefault="00E11A77" w:rsidP="0098544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O</w:t>
      </w:r>
      <w:r w:rsidRPr="0012781E">
        <w:rPr>
          <w:rFonts w:asciiTheme="minorHAnsi" w:hAnsiTheme="minorHAnsi" w:cstheme="minorHAnsi"/>
          <w:sz w:val="22"/>
        </w:rPr>
        <w:t xml:space="preserve">d podanej ceny udzielona zostanie bonifikata w wysokości 90% (art. 198k ust. 1 pkt </w:t>
      </w:r>
      <w:r w:rsidR="00DF579B">
        <w:rPr>
          <w:rFonts w:asciiTheme="minorHAnsi" w:hAnsiTheme="minorHAnsi" w:cstheme="minorHAnsi"/>
          <w:sz w:val="22"/>
        </w:rPr>
        <w:t>1 lit. a</w:t>
      </w:r>
      <w:r w:rsidRPr="001278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2781E">
        <w:rPr>
          <w:rFonts w:asciiTheme="minorHAnsi" w:hAnsiTheme="minorHAnsi" w:cstheme="minorHAnsi"/>
          <w:i/>
          <w:sz w:val="22"/>
        </w:rPr>
        <w:t>u.g.n</w:t>
      </w:r>
      <w:proofErr w:type="spellEnd"/>
      <w:r w:rsidRPr="0012781E">
        <w:rPr>
          <w:rFonts w:asciiTheme="minorHAnsi" w:hAnsiTheme="minorHAnsi" w:cstheme="minorHAnsi"/>
          <w:i/>
          <w:sz w:val="22"/>
        </w:rPr>
        <w:t>.</w:t>
      </w:r>
      <w:r w:rsidRPr="0012781E">
        <w:rPr>
          <w:rFonts w:asciiTheme="minorHAnsi" w:hAnsiTheme="minorHAnsi" w:cstheme="minorHAnsi"/>
          <w:sz w:val="22"/>
        </w:rPr>
        <w:t>).</w:t>
      </w:r>
    </w:p>
    <w:p w14:paraId="3003B797" w14:textId="24DFC82D" w:rsidR="00985440" w:rsidRPr="00C92B28" w:rsidRDefault="00985440" w:rsidP="0098544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 xml:space="preserve">Informacje o przeznaczeniu do </w:t>
      </w:r>
      <w:r w:rsidR="005E6051" w:rsidRPr="00C92B28">
        <w:rPr>
          <w:rFonts w:asciiTheme="minorHAnsi" w:hAnsiTheme="minorHAnsi" w:cstheme="minorHAnsi"/>
          <w:b/>
          <w:bCs/>
          <w:sz w:val="22"/>
          <w:szCs w:val="22"/>
        </w:rPr>
        <w:t>zbycia</w:t>
      </w:r>
      <w:r w:rsidRPr="00C92B2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DFB915" w14:textId="53DB1A7D" w:rsidR="005221F1" w:rsidRPr="00C92B28" w:rsidRDefault="005221F1" w:rsidP="005221F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Nieruchomość zbywana jest na rzecz jej użytkownik</w:t>
      </w:r>
      <w:r w:rsidR="009D0191">
        <w:rPr>
          <w:rFonts w:asciiTheme="minorHAnsi" w:hAnsiTheme="minorHAnsi" w:cstheme="minorHAnsi"/>
          <w:sz w:val="22"/>
          <w:szCs w:val="22"/>
        </w:rPr>
        <w:t>a</w:t>
      </w:r>
      <w:r w:rsidRPr="00C92B28">
        <w:rPr>
          <w:rFonts w:asciiTheme="minorHAnsi" w:hAnsiTheme="minorHAnsi" w:cstheme="minorHAnsi"/>
          <w:sz w:val="22"/>
          <w:szCs w:val="22"/>
        </w:rPr>
        <w:t xml:space="preserve"> wieczyst</w:t>
      </w:r>
      <w:r w:rsidR="009D0191">
        <w:rPr>
          <w:rFonts w:asciiTheme="minorHAnsi" w:hAnsiTheme="minorHAnsi" w:cstheme="minorHAnsi"/>
          <w:sz w:val="22"/>
          <w:szCs w:val="22"/>
        </w:rPr>
        <w:t>ego</w:t>
      </w:r>
      <w:r w:rsidRPr="00C92B28">
        <w:rPr>
          <w:rFonts w:asciiTheme="minorHAnsi" w:hAnsiTheme="minorHAnsi" w:cstheme="minorHAnsi"/>
          <w:sz w:val="22"/>
          <w:szCs w:val="22"/>
        </w:rPr>
        <w:t xml:space="preserve"> w trybie art. 198g </w:t>
      </w:r>
      <w:proofErr w:type="spellStart"/>
      <w:r w:rsidRPr="00C92B28">
        <w:rPr>
          <w:rFonts w:asciiTheme="minorHAnsi" w:hAnsiTheme="minorHAnsi" w:cstheme="minorHAnsi"/>
          <w:sz w:val="22"/>
          <w:szCs w:val="22"/>
        </w:rPr>
        <w:t>u</w:t>
      </w:r>
      <w:r w:rsidR="001506BB" w:rsidRPr="00C92B28">
        <w:rPr>
          <w:rFonts w:asciiTheme="minorHAnsi" w:hAnsiTheme="minorHAnsi" w:cstheme="minorHAnsi"/>
          <w:sz w:val="22"/>
          <w:szCs w:val="22"/>
        </w:rPr>
        <w:t>.g.n</w:t>
      </w:r>
      <w:proofErr w:type="spellEnd"/>
      <w:r w:rsidRPr="00C92B28">
        <w:rPr>
          <w:rFonts w:asciiTheme="minorHAnsi" w:hAnsiTheme="minorHAnsi" w:cstheme="minorHAnsi"/>
          <w:sz w:val="22"/>
          <w:szCs w:val="22"/>
        </w:rPr>
        <w:t>.</w:t>
      </w:r>
    </w:p>
    <w:p w14:paraId="765A23CB" w14:textId="1B886A6A" w:rsidR="005221F1" w:rsidRPr="00C92B28" w:rsidRDefault="005221F1" w:rsidP="005221F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2B28">
        <w:rPr>
          <w:rFonts w:asciiTheme="minorHAnsi" w:hAnsiTheme="minorHAnsi" w:cstheme="minorHAnsi"/>
          <w:b/>
          <w:bCs/>
          <w:sz w:val="22"/>
          <w:szCs w:val="22"/>
        </w:rPr>
        <w:t xml:space="preserve">Termin do złożenia wniosku przez osoby, którym przysługuje pierwszeństwo </w:t>
      </w:r>
      <w:r w:rsidR="009D0191">
        <w:rPr>
          <w:rFonts w:asciiTheme="minorHAnsi" w:hAnsiTheme="minorHAnsi" w:cstheme="minorHAnsi"/>
          <w:b/>
          <w:bCs/>
          <w:sz w:val="22"/>
          <w:szCs w:val="22"/>
        </w:rPr>
        <w:t>w nabyciu</w:t>
      </w:r>
      <w:r w:rsidR="009D019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92B28">
        <w:rPr>
          <w:rFonts w:asciiTheme="minorHAnsi" w:hAnsiTheme="minorHAnsi" w:cstheme="minorHAnsi"/>
          <w:b/>
          <w:bCs/>
          <w:sz w:val="22"/>
          <w:szCs w:val="22"/>
        </w:rPr>
        <w:t xml:space="preserve">ww. nieruchomości na podstawie art. 34 ust. 1 pkt 1 i 2 </w:t>
      </w:r>
      <w:proofErr w:type="spellStart"/>
      <w:r w:rsidRPr="00C92B28">
        <w:rPr>
          <w:rFonts w:asciiTheme="minorHAnsi" w:hAnsiTheme="minorHAnsi" w:cstheme="minorHAnsi"/>
          <w:b/>
          <w:bCs/>
          <w:i/>
          <w:sz w:val="22"/>
          <w:szCs w:val="22"/>
        </w:rPr>
        <w:t>u.g.n</w:t>
      </w:r>
      <w:proofErr w:type="spellEnd"/>
      <w:r w:rsidRPr="00C92B28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7B1C123C" w14:textId="77777777" w:rsidR="005221F1" w:rsidRPr="00C92B28" w:rsidRDefault="005221F1" w:rsidP="001506BB">
      <w:pPr>
        <w:pStyle w:val="Akapitzlist"/>
        <w:spacing w:after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W ciągu 6 tygodni od dnia wywieszenia niniejszego wykazu.</w:t>
      </w:r>
    </w:p>
    <w:p w14:paraId="2D10A71B" w14:textId="0A6836F0" w:rsidR="00D93C69" w:rsidRPr="00C92B28" w:rsidRDefault="00D93C69" w:rsidP="001506BB">
      <w:pPr>
        <w:pStyle w:val="Akapitzlist"/>
        <w:spacing w:after="4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Niniejszy wykaz podaje się do publicznej wiadomości na okres 21 dni tj. od</w:t>
      </w:r>
      <w:r w:rsidR="00E6192A">
        <w:rPr>
          <w:rFonts w:asciiTheme="minorHAnsi" w:hAnsiTheme="minorHAnsi" w:cstheme="minorHAnsi"/>
          <w:sz w:val="22"/>
          <w:szCs w:val="22"/>
        </w:rPr>
        <w:t xml:space="preserve"> </w:t>
      </w:r>
      <w:r w:rsidR="00DF579B">
        <w:rPr>
          <w:rFonts w:asciiTheme="minorHAnsi" w:hAnsiTheme="minorHAnsi" w:cstheme="minorHAnsi"/>
          <w:sz w:val="22"/>
          <w:szCs w:val="22"/>
        </w:rPr>
        <w:t>19</w:t>
      </w:r>
      <w:r w:rsidR="008067EC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DF579B">
        <w:rPr>
          <w:rFonts w:asciiTheme="minorHAnsi" w:hAnsiTheme="minorHAnsi" w:cstheme="minorHAnsi"/>
          <w:sz w:val="22"/>
          <w:szCs w:val="22"/>
        </w:rPr>
        <w:t>grudnia</w:t>
      </w:r>
      <w:r w:rsidR="004B0BC1">
        <w:rPr>
          <w:rFonts w:asciiTheme="minorHAnsi" w:hAnsiTheme="minorHAnsi" w:cstheme="minorHAnsi"/>
          <w:sz w:val="22"/>
          <w:szCs w:val="22"/>
        </w:rPr>
        <w:t xml:space="preserve"> </w:t>
      </w:r>
      <w:r w:rsidRPr="00C92B28">
        <w:rPr>
          <w:rFonts w:asciiTheme="minorHAnsi" w:hAnsiTheme="minorHAnsi" w:cstheme="minorHAnsi"/>
          <w:sz w:val="22"/>
          <w:szCs w:val="22"/>
        </w:rPr>
        <w:t>2024</w:t>
      </w:r>
      <w:r w:rsidR="00DF579B">
        <w:rPr>
          <w:rFonts w:asciiTheme="minorHAnsi" w:hAnsiTheme="minorHAnsi" w:cstheme="minorHAnsi"/>
          <w:sz w:val="22"/>
          <w:szCs w:val="22"/>
        </w:rPr>
        <w:t xml:space="preserve"> </w:t>
      </w:r>
      <w:r w:rsidRPr="00C92B28">
        <w:rPr>
          <w:rFonts w:asciiTheme="minorHAnsi" w:hAnsiTheme="minorHAnsi" w:cstheme="minorHAnsi"/>
          <w:sz w:val="22"/>
          <w:szCs w:val="22"/>
        </w:rPr>
        <w:t>r. do</w:t>
      </w:r>
      <w:r w:rsidR="008067EC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DF579B">
        <w:rPr>
          <w:rFonts w:asciiTheme="minorHAnsi" w:hAnsiTheme="minorHAnsi" w:cstheme="minorHAnsi"/>
          <w:sz w:val="22"/>
          <w:szCs w:val="22"/>
        </w:rPr>
        <w:t>9</w:t>
      </w:r>
      <w:r w:rsidR="008067EC" w:rsidRPr="00C92B28">
        <w:rPr>
          <w:rFonts w:asciiTheme="minorHAnsi" w:hAnsiTheme="minorHAnsi" w:cstheme="minorHAnsi"/>
          <w:sz w:val="22"/>
          <w:szCs w:val="22"/>
        </w:rPr>
        <w:t xml:space="preserve"> </w:t>
      </w:r>
      <w:r w:rsidR="00DF579B">
        <w:rPr>
          <w:rFonts w:asciiTheme="minorHAnsi" w:hAnsiTheme="minorHAnsi" w:cstheme="minorHAnsi"/>
          <w:sz w:val="22"/>
          <w:szCs w:val="22"/>
        </w:rPr>
        <w:t xml:space="preserve">stycznia </w:t>
      </w:r>
      <w:r w:rsidRPr="00C92B28">
        <w:rPr>
          <w:rFonts w:asciiTheme="minorHAnsi" w:hAnsiTheme="minorHAnsi" w:cstheme="minorHAnsi"/>
          <w:sz w:val="22"/>
          <w:szCs w:val="22"/>
        </w:rPr>
        <w:t>202</w:t>
      </w:r>
      <w:r w:rsidR="00DF579B">
        <w:rPr>
          <w:rFonts w:asciiTheme="minorHAnsi" w:hAnsiTheme="minorHAnsi" w:cstheme="minorHAnsi"/>
          <w:sz w:val="22"/>
          <w:szCs w:val="22"/>
        </w:rPr>
        <w:t>5</w:t>
      </w:r>
      <w:r w:rsidRPr="00C92B28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1AEA9C6" w14:textId="52530A36" w:rsidR="00D93C69" w:rsidRPr="00C92B28" w:rsidRDefault="001506BB" w:rsidP="001506BB">
      <w:pPr>
        <w:pStyle w:val="Akapitzlist"/>
        <w:spacing w:after="240"/>
        <w:ind w:left="4956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C92B28">
        <w:rPr>
          <w:rFonts w:asciiTheme="minorHAnsi" w:hAnsiTheme="minorHAnsi" w:cstheme="minorHAnsi"/>
          <w:sz w:val="22"/>
          <w:szCs w:val="22"/>
        </w:rPr>
        <w:t>S T A R O S T A</w:t>
      </w:r>
    </w:p>
    <w:p w14:paraId="54B3FEEC" w14:textId="56BB9E3F" w:rsidR="00D93C69" w:rsidRPr="00C92B28" w:rsidRDefault="001506BB" w:rsidP="00D93C69">
      <w:pPr>
        <w:pStyle w:val="Akapitzlist"/>
        <w:ind w:left="4956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92B28">
        <w:rPr>
          <w:rFonts w:asciiTheme="minorHAnsi" w:hAnsiTheme="minorHAnsi" w:cstheme="minorHAnsi"/>
          <w:iCs/>
          <w:sz w:val="22"/>
          <w:szCs w:val="22"/>
        </w:rPr>
        <w:t>/-/</w:t>
      </w:r>
      <w:r w:rsidR="00003DD5" w:rsidRPr="00C92B28">
        <w:rPr>
          <w:rFonts w:asciiTheme="minorHAnsi" w:hAnsiTheme="minorHAnsi" w:cstheme="minorHAnsi"/>
          <w:iCs/>
          <w:sz w:val="22"/>
          <w:szCs w:val="22"/>
        </w:rPr>
        <w:t xml:space="preserve">dr </w:t>
      </w:r>
      <w:r w:rsidR="00D93C69" w:rsidRPr="00C92B28">
        <w:rPr>
          <w:rFonts w:asciiTheme="minorHAnsi" w:hAnsiTheme="minorHAnsi" w:cstheme="minorHAnsi"/>
          <w:iCs/>
          <w:sz w:val="22"/>
          <w:szCs w:val="22"/>
        </w:rPr>
        <w:t>Bogdan Wankiewicz</w:t>
      </w:r>
    </w:p>
    <w:sectPr w:rsidR="00D93C69" w:rsidRPr="00C92B28" w:rsidSect="00592B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3463" w14:textId="77777777" w:rsidR="00AF582E" w:rsidRDefault="00AF582E" w:rsidP="00C92B28">
      <w:pPr>
        <w:spacing w:line="240" w:lineRule="auto"/>
      </w:pPr>
      <w:r>
        <w:separator/>
      </w:r>
    </w:p>
  </w:endnote>
  <w:endnote w:type="continuationSeparator" w:id="0">
    <w:p w14:paraId="742A90B9" w14:textId="77777777" w:rsidR="00AF582E" w:rsidRDefault="00AF582E" w:rsidP="00C92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8961B" w14:textId="77777777" w:rsidR="00AF582E" w:rsidRDefault="00AF582E" w:rsidP="00C92B28">
      <w:pPr>
        <w:spacing w:line="240" w:lineRule="auto"/>
      </w:pPr>
      <w:r>
        <w:separator/>
      </w:r>
    </w:p>
  </w:footnote>
  <w:footnote w:type="continuationSeparator" w:id="0">
    <w:p w14:paraId="1048D672" w14:textId="77777777" w:rsidR="00AF582E" w:rsidRDefault="00AF582E" w:rsidP="00C92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F22E9"/>
    <w:multiLevelType w:val="hybridMultilevel"/>
    <w:tmpl w:val="00787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D01"/>
    <w:multiLevelType w:val="hybridMultilevel"/>
    <w:tmpl w:val="4E9C4BFC"/>
    <w:lvl w:ilvl="0" w:tplc="FF5C26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617F"/>
    <w:multiLevelType w:val="hybridMultilevel"/>
    <w:tmpl w:val="FE443A2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2437546">
    <w:abstractNumId w:val="2"/>
  </w:num>
  <w:num w:numId="2" w16cid:durableId="1444500066">
    <w:abstractNumId w:val="1"/>
  </w:num>
  <w:num w:numId="3" w16cid:durableId="45646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D6"/>
    <w:rsid w:val="000015F8"/>
    <w:rsid w:val="00003DD5"/>
    <w:rsid w:val="00025AF8"/>
    <w:rsid w:val="00033F17"/>
    <w:rsid w:val="000A0022"/>
    <w:rsid w:val="000D0A5B"/>
    <w:rsid w:val="000E6A2D"/>
    <w:rsid w:val="000E6EE0"/>
    <w:rsid w:val="001461F0"/>
    <w:rsid w:val="001506BB"/>
    <w:rsid w:val="001640CA"/>
    <w:rsid w:val="001A7E89"/>
    <w:rsid w:val="001D25D6"/>
    <w:rsid w:val="001E03B4"/>
    <w:rsid w:val="001E2E55"/>
    <w:rsid w:val="002032CD"/>
    <w:rsid w:val="00262CBF"/>
    <w:rsid w:val="002845F9"/>
    <w:rsid w:val="002B704D"/>
    <w:rsid w:val="002D0D70"/>
    <w:rsid w:val="002D6074"/>
    <w:rsid w:val="002D77B4"/>
    <w:rsid w:val="002E2B0C"/>
    <w:rsid w:val="003050BA"/>
    <w:rsid w:val="0033602A"/>
    <w:rsid w:val="003A4450"/>
    <w:rsid w:val="003A5662"/>
    <w:rsid w:val="003D53BE"/>
    <w:rsid w:val="003D5743"/>
    <w:rsid w:val="003D7E8F"/>
    <w:rsid w:val="004003E5"/>
    <w:rsid w:val="00410427"/>
    <w:rsid w:val="00442957"/>
    <w:rsid w:val="00443779"/>
    <w:rsid w:val="00463029"/>
    <w:rsid w:val="004910D9"/>
    <w:rsid w:val="004A33A3"/>
    <w:rsid w:val="004B0BC1"/>
    <w:rsid w:val="004F11BF"/>
    <w:rsid w:val="004F62B6"/>
    <w:rsid w:val="005221F1"/>
    <w:rsid w:val="00553E60"/>
    <w:rsid w:val="00583134"/>
    <w:rsid w:val="00592BDD"/>
    <w:rsid w:val="005950F3"/>
    <w:rsid w:val="005B4BC2"/>
    <w:rsid w:val="005B55DA"/>
    <w:rsid w:val="005C19A2"/>
    <w:rsid w:val="005E6051"/>
    <w:rsid w:val="00611CC3"/>
    <w:rsid w:val="006225CC"/>
    <w:rsid w:val="00655A35"/>
    <w:rsid w:val="00667C85"/>
    <w:rsid w:val="006E0FE7"/>
    <w:rsid w:val="00743C0E"/>
    <w:rsid w:val="00751731"/>
    <w:rsid w:val="00754C50"/>
    <w:rsid w:val="007A456F"/>
    <w:rsid w:val="007A54A8"/>
    <w:rsid w:val="007B0DF9"/>
    <w:rsid w:val="007C36C2"/>
    <w:rsid w:val="008067EC"/>
    <w:rsid w:val="008444ED"/>
    <w:rsid w:val="00846B7B"/>
    <w:rsid w:val="00852866"/>
    <w:rsid w:val="008567BB"/>
    <w:rsid w:val="00860210"/>
    <w:rsid w:val="0086064E"/>
    <w:rsid w:val="00872FBD"/>
    <w:rsid w:val="0088485D"/>
    <w:rsid w:val="0088535D"/>
    <w:rsid w:val="00893DB7"/>
    <w:rsid w:val="00896D72"/>
    <w:rsid w:val="008B1170"/>
    <w:rsid w:val="008C51AB"/>
    <w:rsid w:val="008E4823"/>
    <w:rsid w:val="00907232"/>
    <w:rsid w:val="00907A0C"/>
    <w:rsid w:val="00916C58"/>
    <w:rsid w:val="009333BF"/>
    <w:rsid w:val="00940559"/>
    <w:rsid w:val="009656FA"/>
    <w:rsid w:val="009820E1"/>
    <w:rsid w:val="00985440"/>
    <w:rsid w:val="009B7385"/>
    <w:rsid w:val="009D0191"/>
    <w:rsid w:val="009D203B"/>
    <w:rsid w:val="009F0766"/>
    <w:rsid w:val="00A14A03"/>
    <w:rsid w:val="00A20092"/>
    <w:rsid w:val="00A57B5E"/>
    <w:rsid w:val="00A63726"/>
    <w:rsid w:val="00A91E65"/>
    <w:rsid w:val="00AB2A1F"/>
    <w:rsid w:val="00AF582E"/>
    <w:rsid w:val="00B13BF5"/>
    <w:rsid w:val="00B2765A"/>
    <w:rsid w:val="00B41107"/>
    <w:rsid w:val="00B518BF"/>
    <w:rsid w:val="00C0342F"/>
    <w:rsid w:val="00C17FC1"/>
    <w:rsid w:val="00C52E78"/>
    <w:rsid w:val="00C62FB5"/>
    <w:rsid w:val="00C758CC"/>
    <w:rsid w:val="00C82C4D"/>
    <w:rsid w:val="00C92B28"/>
    <w:rsid w:val="00CA5A08"/>
    <w:rsid w:val="00CC2F24"/>
    <w:rsid w:val="00CD12AF"/>
    <w:rsid w:val="00D170BE"/>
    <w:rsid w:val="00D205DE"/>
    <w:rsid w:val="00D23E4C"/>
    <w:rsid w:val="00D508D3"/>
    <w:rsid w:val="00D50E4D"/>
    <w:rsid w:val="00D75938"/>
    <w:rsid w:val="00D93C69"/>
    <w:rsid w:val="00D97C29"/>
    <w:rsid w:val="00DC088E"/>
    <w:rsid w:val="00DF579B"/>
    <w:rsid w:val="00E11A77"/>
    <w:rsid w:val="00E3753C"/>
    <w:rsid w:val="00E6192A"/>
    <w:rsid w:val="00E81693"/>
    <w:rsid w:val="00EB46FB"/>
    <w:rsid w:val="00ED4AEC"/>
    <w:rsid w:val="00F2032C"/>
    <w:rsid w:val="00FD0132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2C1"/>
  <w15:chartTrackingRefBased/>
  <w15:docId w15:val="{9A2A9B77-8E8F-4988-A86B-561478A1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54C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34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2B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B28"/>
  </w:style>
  <w:style w:type="paragraph" w:styleId="Stopka">
    <w:name w:val="footer"/>
    <w:basedOn w:val="Normalny"/>
    <w:link w:val="StopkaZnak"/>
    <w:uiPriority w:val="99"/>
    <w:unhideWhenUsed/>
    <w:rsid w:val="00C92B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1E54-FE29-451C-A112-CFFFB698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Naczelnik3</dc:creator>
  <cp:keywords/>
  <dc:description/>
  <cp:lastModifiedBy>Dorota Michalska</cp:lastModifiedBy>
  <cp:revision>2</cp:revision>
  <cp:lastPrinted>2024-12-19T11:06:00Z</cp:lastPrinted>
  <dcterms:created xsi:type="dcterms:W3CDTF">2024-12-19T11:08:00Z</dcterms:created>
  <dcterms:modified xsi:type="dcterms:W3CDTF">2024-12-19T11:08:00Z</dcterms:modified>
</cp:coreProperties>
</file>