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33" w:rsidRPr="00985581" w:rsidRDefault="0035060E" w:rsidP="00CE2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Informacja Publiczna</w:t>
      </w:r>
      <w:r w:rsidR="00CE2F33" w:rsidRPr="009855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Wydziału Prawnego i Nadzoru WM</w:t>
      </w:r>
      <w:r w:rsidR="00CE2F33" w:rsidRPr="00985581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UW w Olsztynie za okres </w:t>
      </w:r>
    </w:p>
    <w:p w:rsidR="00CE2F33" w:rsidRPr="00985581" w:rsidRDefault="0046675C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1</w:t>
      </w:r>
      <w:r w:rsidR="00707D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C3A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października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2022 r. do dnia </w:t>
      </w:r>
      <w:r w:rsidR="001C3A3D">
        <w:rPr>
          <w:rFonts w:ascii="Times New Roman" w:eastAsia="Times New Roman" w:hAnsi="Times New Roman" w:cs="Times New Roman"/>
          <w:sz w:val="24"/>
          <w:szCs w:val="24"/>
          <w:lang w:eastAsia="pl-PL"/>
        </w:rPr>
        <w:t>31 października</w:t>
      </w:r>
      <w:r w:rsidR="00707D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2022</w:t>
      </w:r>
      <w:r w:rsidR="00CE2F33" w:rsidRPr="00985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Rozstrzygnięcia nadzorcze</w:t>
      </w:r>
      <w:r w:rsidR="003506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Wojewody Warmińsko-Mazurskiego</w:t>
      </w: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uchwały organów samorządu terytorialnego:</w:t>
      </w:r>
    </w:p>
    <w:tbl>
      <w:tblPr>
        <w:tblW w:w="10148" w:type="dxa"/>
        <w:tblCellSpacing w:w="0" w:type="dxa"/>
        <w:tblInd w:w="-4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68"/>
        <w:gridCol w:w="1418"/>
        <w:gridCol w:w="2126"/>
        <w:gridCol w:w="6036"/>
      </w:tblGrid>
      <w:tr w:rsidR="00CE2F33" w:rsidRPr="00985581" w:rsidTr="00B66BB1">
        <w:trPr>
          <w:trHeight w:val="645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1A78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1A78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571852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EE3037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EE3037" w:rsidRDefault="0058659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EE3037" w:rsidRDefault="00586596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65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PN.4131.367.2022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F677C4" w:rsidRDefault="00586596" w:rsidP="00586596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>stwierdzające nieważność</w:t>
            </w:r>
            <w:r w:rsidRPr="00F67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22C2" w:rsidRPr="00F677C4">
              <w:rPr>
                <w:rFonts w:ascii="Times New Roman" w:hAnsi="Times New Roman" w:cs="Times New Roman"/>
                <w:sz w:val="24"/>
                <w:szCs w:val="24"/>
              </w:rPr>
              <w:t>§ 3 ust.3 uchwały Nr</w:t>
            </w: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 xml:space="preserve"> XLII/308/2022 Rady Gminy Sorkwity z dnia 26 </w:t>
            </w:r>
            <w:r w:rsidR="002E22C2" w:rsidRPr="00F677C4">
              <w:rPr>
                <w:rFonts w:ascii="Times New Roman" w:hAnsi="Times New Roman" w:cs="Times New Roman"/>
                <w:sz w:val="24"/>
                <w:szCs w:val="24"/>
              </w:rPr>
              <w:t xml:space="preserve">sierpnia 2022r. </w:t>
            </w: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>w spraw</w:t>
            </w:r>
            <w:r w:rsidR="002E22C2" w:rsidRPr="00F677C4">
              <w:rPr>
                <w:rFonts w:ascii="Times New Roman" w:hAnsi="Times New Roman" w:cs="Times New Roman"/>
                <w:sz w:val="24"/>
                <w:szCs w:val="24"/>
              </w:rPr>
              <w:t xml:space="preserve">ie uchwalenia miejscowego planu </w:t>
            </w: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>zagospodarowania przestrzennego fragmentów miejscowości Kozłowo, gmina Sorkwity.</w:t>
            </w:r>
          </w:p>
        </w:tc>
      </w:tr>
      <w:tr w:rsidR="001C3A3D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C3A3D" w:rsidRPr="00EE3037" w:rsidRDefault="009510E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A3D" w:rsidRPr="00EE3037" w:rsidRDefault="0058659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5.10.2022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A3D" w:rsidRPr="00EE3037" w:rsidRDefault="00586596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6596">
              <w:rPr>
                <w:rFonts w:ascii="Times New Roman" w:hAnsi="Times New Roman" w:cs="Times New Roman"/>
                <w:sz w:val="24"/>
                <w:szCs w:val="24"/>
              </w:rPr>
              <w:t>PN.4131.368.2022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C3A3D" w:rsidRPr="00431463" w:rsidRDefault="00586596" w:rsidP="009510E9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596">
              <w:rPr>
                <w:rFonts w:ascii="Times New Roman" w:hAnsi="Times New Roman" w:cs="Times New Roman"/>
                <w:sz w:val="24"/>
                <w:szCs w:val="24"/>
              </w:rPr>
              <w:t>stwierdzające nieważność załącznika Nr 1 do uchwały Nr XXXIX/249/2022 Rady Gminy Gronowo Elbląskie z dnia 31 sierpnia 2022 r. w sprawie wprowadzenia regulaminu korzystania z cmentarza komunalnego w Gronowie Elbląskim, w części.</w:t>
            </w:r>
          </w:p>
        </w:tc>
      </w:tr>
      <w:tr w:rsidR="001C3A3D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C3A3D" w:rsidRPr="00EE3037" w:rsidRDefault="009510E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A3D" w:rsidRPr="00EE3037" w:rsidRDefault="0058659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A3D" w:rsidRPr="00EE3037" w:rsidRDefault="00586596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65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PN.4131.369.2022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C3A3D" w:rsidRPr="00431463" w:rsidRDefault="00960FDA" w:rsidP="009510E9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Zarządzenie zastępcze </w:t>
            </w:r>
            <w:r w:rsidR="00586596" w:rsidRPr="00586596">
              <w:rPr>
                <w:rFonts w:ascii="Times New Roman" w:hAnsi="Times New Roman" w:cs="Times New Roman"/>
                <w:sz w:val="24"/>
                <w:szCs w:val="24"/>
              </w:rPr>
              <w:t>stwierdzające wygaśnięcie mandatu radnego Rady Gminy Kurzętnik Wiesława Grzywacza</w:t>
            </w:r>
          </w:p>
        </w:tc>
      </w:tr>
      <w:tr w:rsidR="001C3A3D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C3A3D" w:rsidRPr="00EE3037" w:rsidRDefault="009510E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A3D" w:rsidRPr="00EE3037" w:rsidRDefault="0058659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A3D" w:rsidRPr="00EE3037" w:rsidRDefault="00586596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65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PN.4131.370.2022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C3A3D" w:rsidRPr="009510E9" w:rsidRDefault="00586596" w:rsidP="009510E9">
            <w:pPr>
              <w:suppressAutoHyphens/>
              <w:spacing w:before="120" w:after="12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65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stwierdzające nieważność zarządzenia Nr 44/2022 Wójta Gminy Lelkowo z dnia 26 sierpnia 2022 r. w sprawie odwołania Pani Iwony Chojeckiej ze stanowiska Dyrektora Szkoły Podstawowej w Lelkowie </w:t>
            </w:r>
          </w:p>
        </w:tc>
      </w:tr>
      <w:tr w:rsidR="001C3A3D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C3A3D" w:rsidRPr="00EE3037" w:rsidRDefault="002E22C2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A3D" w:rsidRPr="00EE3037" w:rsidRDefault="0058659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A3D" w:rsidRPr="00EE3037" w:rsidRDefault="00586596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65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PN.4131.371.2022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C3A3D" w:rsidRPr="002E22C2" w:rsidRDefault="00586596" w:rsidP="002E22C2">
            <w:pPr>
              <w:suppressAutoHyphens/>
              <w:spacing w:before="120" w:after="12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865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stwierdzające nieważność uchwały Nr LV/317/2022 Rady Miejskiej w Biskupcu z dnia 18 sierpnia 2022 r. w sprawie uchwalenia zmian miejscowego planu zagospodarowania przestrzennego miasta Biskupiec </w:t>
            </w:r>
          </w:p>
        </w:tc>
      </w:tr>
      <w:tr w:rsidR="001C3A3D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C3A3D" w:rsidRPr="00EE3037" w:rsidRDefault="002E22C2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A3D" w:rsidRPr="00EE3037" w:rsidRDefault="0058659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A3D" w:rsidRPr="00EE3037" w:rsidRDefault="00586596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65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PN.4131.372.2022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C3A3D" w:rsidRPr="009510E9" w:rsidRDefault="00586596" w:rsidP="009510E9">
            <w:pPr>
              <w:suppressAutoHyphens/>
              <w:spacing w:before="120" w:after="12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865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stwierdzające nieważność uchwały Nr LXV/369/2022 Rady Miejskiej w Białej </w:t>
            </w:r>
            <w:proofErr w:type="spellStart"/>
            <w:r w:rsidRPr="005865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Piskiej</w:t>
            </w:r>
            <w:proofErr w:type="spellEnd"/>
            <w:r w:rsidRPr="005865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dnia 31 sierpnia 2022 r. w sprawie uznania skargi za zasadną.</w:t>
            </w:r>
          </w:p>
        </w:tc>
      </w:tr>
      <w:tr w:rsidR="001C3A3D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C3A3D" w:rsidRPr="00EE3037" w:rsidRDefault="002E22C2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A3D" w:rsidRPr="00EE3037" w:rsidRDefault="00F677C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A3D" w:rsidRPr="00EE3037" w:rsidRDefault="00F677C4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PN.4131.373.2022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C3A3D" w:rsidRPr="00431463" w:rsidRDefault="00F677C4" w:rsidP="00F677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XXXIX/268/22 Rady Powiatu Braniewskiego w sprawie przyjęcia regulaminu korzystania z wirtualnej strzelnicy laserowej „Legion” </w:t>
            </w:r>
            <w:r w:rsidR="00B66B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>w Zespole Szkół Budowlanych w Braniewie</w:t>
            </w:r>
          </w:p>
        </w:tc>
      </w:tr>
      <w:tr w:rsidR="001C3A3D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C3A3D" w:rsidRPr="00EE3037" w:rsidRDefault="002E22C2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A3D" w:rsidRPr="00EE3037" w:rsidRDefault="00F677C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A3D" w:rsidRPr="00EE3037" w:rsidRDefault="00F677C4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PN.4131.374.2022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C3A3D" w:rsidRPr="00431463" w:rsidRDefault="00F677C4" w:rsidP="00F677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§3 ust. 3-5 i §4 ust. 2 uchwały nr L/354/22 Rady Gminy Iłowo-Osada z dnia 14 września 2022 r. w sprawie określenia zasad rozliczenia tygodniowego obowiązkowego wymiaru godzin zajęć nauczycieli, dla których ustalony plan zajęć jest różny w poszczególnych okresach roku szkolnego, określenia zasad udzielenia </w:t>
            </w:r>
            <w:r w:rsidR="00B66B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 xml:space="preserve">i rozmiaru obniżek tygodniowego obowiązkowego wymiaru godzin zajęć oraz przyznawania zwolnień od obowiązku realizacji tygodniowego obowiązkowego wymiaru godzin oraz określenia tygodniowego obowiązkowego wymiaru godzin zajęć dydaktycznych, zatrudnionych w szkołach </w:t>
            </w:r>
            <w:r w:rsidR="00B66B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>i placówkach oświatowych prowadzonych przez Gminę Iłowo-Osada</w:t>
            </w:r>
          </w:p>
        </w:tc>
      </w:tr>
      <w:tr w:rsidR="00F677C4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Default="0086795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Default="00F677C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Pr="00F677C4" w:rsidRDefault="00F677C4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PN.4131.375.2022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Pr="00F677C4" w:rsidRDefault="00F677C4" w:rsidP="00F677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XXVI/788/2022 Rady Miejskiej w Elblągu z dnia 22 września 2022 r. zmieniające uchwałę w sprawie ustalenia strefy płatnego parkowania na drogach publicznych na terenie Miasta Elbląg, ustalenia opłat za parkowanie w tej strefie i opłaty dodatkowej oraz sposobu ich pobierania</w:t>
            </w:r>
          </w:p>
        </w:tc>
      </w:tr>
      <w:tr w:rsidR="00F677C4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Default="0086795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Default="00F677C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Pr="00F677C4" w:rsidRDefault="00F677C4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PN.4131.376.2022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Pr="00F677C4" w:rsidRDefault="00F677C4" w:rsidP="00F677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XLVI/421/22 Rady Gminy Iława z dnia 30 września 2022 r. w sprawie przekazania petycji według właściwości</w:t>
            </w:r>
          </w:p>
        </w:tc>
      </w:tr>
      <w:tr w:rsidR="00F677C4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Default="0086795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Default="00F677C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Pr="00F677C4" w:rsidRDefault="00F677C4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PN.4131.377.2022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Pr="00F677C4" w:rsidRDefault="00F677C4" w:rsidP="00F677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XLIII/267/2022 Rady Gminy Grodziczno z dnia 20 września 2022 r., w sprawie regulaminu określającego wysokość stawek i szczegółowe warunki przyznawania nauczycielom dodatków do wynagrodzeń za godziny ponadwymiarowe i godziny doraźnych zastępstw oraz tryb, kryteria i wysokości nagród za osiągnięcia dydaktyczno-wychowawcze</w:t>
            </w:r>
          </w:p>
        </w:tc>
      </w:tr>
      <w:tr w:rsidR="00F677C4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Default="0086795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Default="00F677C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Pr="00F677C4" w:rsidRDefault="00F677C4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PN.4131.378.2022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Pr="00F677C4" w:rsidRDefault="00F677C4" w:rsidP="00F677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Rady Miejskiej </w:t>
            </w:r>
            <w:r w:rsidR="00B66B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 xml:space="preserve">w Ostródzie Nr LVIII/325/2022 z dnia 24 sierpnia 2022 r. </w:t>
            </w:r>
            <w:r w:rsidR="00B66B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>w sprawie uchwalenia miejscowego planu zagospodarowania przestrzennego miasta Ostródy dla terenu położonego przy ul. Piastowskiej i ul. Grunwaldzkiej</w:t>
            </w:r>
          </w:p>
        </w:tc>
      </w:tr>
      <w:tr w:rsidR="00F677C4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Default="0086795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Default="00F677C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Pr="00F677C4" w:rsidRDefault="00F677C4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PN.4131.379.2022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Pr="00F677C4" w:rsidRDefault="00F677C4" w:rsidP="00F677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>stwierdzające nieważność § 1 ust. 4 uchwały Nr XXVI/786/2022 Rady Miejskiej w Elblągu z dnia 22 września 2022 r. zmieniającej uchwałę w sprawie określenia zasad nabywania, zbywania i obciążania nieruchomości Gminy Miasto Elbląg oraz ich wydzierżawiania lub wynajmowania na czas oznaczony dłuższy niż trzy lata lub na czas nieoznaczony</w:t>
            </w:r>
          </w:p>
        </w:tc>
      </w:tr>
      <w:tr w:rsidR="0086795C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795C" w:rsidRDefault="0086795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795C" w:rsidRDefault="00960FDA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795C" w:rsidRPr="00F677C4" w:rsidRDefault="00960FDA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0F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PN.4131.380.2022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795C" w:rsidRPr="00F677C4" w:rsidRDefault="00960FDA" w:rsidP="00960FDA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FDA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XXXIV/286/2022 Rady Gminy Płoskinia z dnia 26 września 2022 r. w sprawie zmiany Statutu Gminy Płoskinia</w:t>
            </w:r>
          </w:p>
        </w:tc>
      </w:tr>
      <w:tr w:rsidR="00F677C4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Default="0086795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Default="00F677C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Pr="00F677C4" w:rsidRDefault="00F677C4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PN.4131.381.2022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Pr="00F677C4" w:rsidRDefault="00F677C4" w:rsidP="00F677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XXXIX/251/22 Rady Miejskiej w Pieniężnie z dnia 15 września 2022 r. w sprawie szczegółowego sposobu i zakresu świadczenia usług </w:t>
            </w:r>
            <w:r w:rsidR="00B66B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 xml:space="preserve">w zakresie odbierania odpadów komunalnych od właścicieli nieruchomości i zagospodarowania tych odpadów, w zamian za uiszczoną przez właściciela nieruchomości opłatę za gospodarowanie odpadami komunalnymi, w szczególności </w:t>
            </w:r>
            <w:r w:rsidRPr="00F67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częstotliwość odbierania odpadów komunalnych od właściciela nieruchomości i sposób świadczenia usług przez punkt selektywnego zbierania odpadów komunalnych</w:t>
            </w:r>
          </w:p>
        </w:tc>
      </w:tr>
      <w:tr w:rsidR="00F677C4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Default="0086795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Default="00F677C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Pr="00F677C4" w:rsidRDefault="00F677C4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PN.4131.382.2022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Pr="00F677C4" w:rsidRDefault="00F677C4" w:rsidP="00F677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XXXIX/247/22 Rady Miejskiej w Pieniężnie z dnia 15 września 2022 r. zmieniające uchwałę w sprawie regulaminu określania wysokości oraz szczegółowe warunki przyznawania nauczycielom dodatków: motywacyjnego, funkcyjnego za warunki pracy oraz niektóre składniki wynagrodzeń</w:t>
            </w:r>
          </w:p>
        </w:tc>
      </w:tr>
      <w:tr w:rsidR="00F677C4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Default="0086795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Default="00960FDA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0F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Pr="00F677C4" w:rsidRDefault="00F677C4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PN.4131.383.2022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Pr="00F677C4" w:rsidRDefault="00F677C4" w:rsidP="00F677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4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Rady Gminy Iława nr XLVI/418/22 z dnia 30 września 2022 r. w sprawie dokonania zmiany treści uchwały nr VI/51/19 Rady Gminy Iława z dnia 29 marca 2019 roku w sprawie określenia przystanków komunikacyjnych, których właścicielem jest Gmina Iława, udostępnionych dla operatorów i przewoźników określenia warunków i zasad korzystania z tych przystanków</w:t>
            </w:r>
          </w:p>
        </w:tc>
      </w:tr>
      <w:tr w:rsidR="00F677C4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Default="00960FDA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Default="00960FDA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0F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7C4" w:rsidRPr="00F677C4" w:rsidRDefault="00960FDA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0F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PN.4131.384.2022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77C4" w:rsidRPr="00F677C4" w:rsidRDefault="00960FDA" w:rsidP="00960FDA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FDA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3 uchwały Rady Miejskiej </w:t>
            </w:r>
            <w:r w:rsidR="00B66B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0FDA">
              <w:rPr>
                <w:rFonts w:ascii="Times New Roman" w:hAnsi="Times New Roman" w:cs="Times New Roman"/>
                <w:sz w:val="24"/>
                <w:szCs w:val="24"/>
              </w:rPr>
              <w:t xml:space="preserve">w Gołdapi z dnia 26 września 2022 r. Nr LIX/428/2022 </w:t>
            </w:r>
            <w:r w:rsidR="00B66B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0FDA">
              <w:rPr>
                <w:rFonts w:ascii="Times New Roman" w:hAnsi="Times New Roman" w:cs="Times New Roman"/>
                <w:sz w:val="24"/>
                <w:szCs w:val="24"/>
              </w:rPr>
              <w:t>w sprawie przyjęcia „Strategii rozwoju społeczno-gospodarczego Gminy Gołdap do roku 2030”</w:t>
            </w:r>
          </w:p>
        </w:tc>
      </w:tr>
      <w:tr w:rsidR="00960FDA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0FDA" w:rsidRDefault="00960FDA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60FDA" w:rsidRDefault="00960FDA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0F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60FDA" w:rsidRPr="00F677C4" w:rsidRDefault="00960FDA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0F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PN.4131.385.2022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0FDA" w:rsidRPr="00960FDA" w:rsidRDefault="00960FDA" w:rsidP="00960FDA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FDA">
              <w:rPr>
                <w:rFonts w:ascii="Times New Roman" w:hAnsi="Times New Roman" w:cs="Times New Roman"/>
                <w:sz w:val="24"/>
                <w:szCs w:val="24"/>
              </w:rPr>
              <w:t>stwierdzające nieważność załącznika nr 1 do uchwały Nr XXXIX/253/22 Rady Miejskiej w Pieniężnie z dnia 15 września 2022 r. w sprawie przyjęcia Programu Opieki nad Zwierzętami Bezdomnymi oraz Zapobiegania Bezdomności Zwierząt Gminy Pieniężno na rok 2022</w:t>
            </w:r>
          </w:p>
        </w:tc>
      </w:tr>
      <w:tr w:rsidR="00960FDA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0FDA" w:rsidRDefault="00960FDA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60FDA" w:rsidRDefault="00960FDA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  <w:r w:rsidRPr="00960F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60FDA" w:rsidRPr="00F677C4" w:rsidRDefault="00960FDA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0F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PN.4131.386.2022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0FDA" w:rsidRPr="00960FDA" w:rsidRDefault="00960FDA" w:rsidP="00960FDA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FDA">
              <w:rPr>
                <w:rFonts w:ascii="Times New Roman" w:hAnsi="Times New Roman" w:cs="Times New Roman"/>
                <w:sz w:val="24"/>
                <w:szCs w:val="24"/>
              </w:rPr>
              <w:t xml:space="preserve"> stwierdzające nieważność uchwały Nr XXXIV/399/2022 Rady Miejskiej w Suszu z dnia 30 września 2022 r. w sprawie określenia zasad i trybu konsultacji społecznych </w:t>
            </w:r>
            <w:r w:rsidR="00B66B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0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 mieszkańcami sołectwa Nipkowie dotyczących odłączenia miejscowości Karolewo od sołectwa Nipkowie i utworzenia nowego sołectwa Karolewo</w:t>
            </w:r>
          </w:p>
        </w:tc>
      </w:tr>
      <w:tr w:rsidR="00960FDA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0FDA" w:rsidRDefault="00960FDA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60FDA" w:rsidRDefault="00960FDA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  <w:r w:rsidRPr="00960F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60FDA" w:rsidRPr="00F677C4" w:rsidRDefault="00960FDA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0F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PN.4131.388.2022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0FDA" w:rsidRPr="00960FDA" w:rsidRDefault="00960FDA" w:rsidP="00960FDA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FDA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LIII/431/2022 Rady Gminy Ostróda z dnia 16 września 2022 r. w sprawie uchwalenia miejscowego planu zagospodarowania przestrzennego dla miejscowości Górka</w:t>
            </w:r>
          </w:p>
        </w:tc>
      </w:tr>
      <w:tr w:rsidR="00960FDA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0FDA" w:rsidRDefault="00960FDA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60FDA" w:rsidRDefault="00960FDA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  <w:r w:rsidRPr="00960F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.10.2022r.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60FDA" w:rsidRPr="00F677C4" w:rsidRDefault="00960FDA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0F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PN.4131.389.2022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0FDA" w:rsidRPr="00960FDA" w:rsidRDefault="00B66BB1" w:rsidP="00960FDA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Zarządzenie zastępcze </w:t>
            </w:r>
            <w:r w:rsidR="00960FDA" w:rsidRPr="00960FDA">
              <w:rPr>
                <w:rFonts w:ascii="Times New Roman" w:hAnsi="Times New Roman" w:cs="Times New Roman"/>
                <w:sz w:val="24"/>
                <w:szCs w:val="24"/>
              </w:rPr>
              <w:t xml:space="preserve">stwierdzające wygaśnięcie mandatu radnej Rady Miejskiej </w:t>
            </w:r>
            <w:bookmarkStart w:id="0" w:name="_GoBack"/>
            <w:bookmarkEnd w:id="0"/>
            <w:r w:rsidR="00960FDA" w:rsidRPr="00960FDA">
              <w:rPr>
                <w:rFonts w:ascii="Times New Roman" w:hAnsi="Times New Roman" w:cs="Times New Roman"/>
                <w:sz w:val="24"/>
                <w:szCs w:val="24"/>
              </w:rPr>
              <w:t xml:space="preserve">w Giżycku Jadwigi Małgorzaty </w:t>
            </w:r>
            <w:proofErr w:type="spellStart"/>
            <w:r w:rsidR="00960FDA" w:rsidRPr="00960FDA">
              <w:rPr>
                <w:rFonts w:ascii="Times New Roman" w:hAnsi="Times New Roman" w:cs="Times New Roman"/>
                <w:sz w:val="24"/>
                <w:szCs w:val="24"/>
              </w:rPr>
              <w:t>Mistery</w:t>
            </w:r>
            <w:proofErr w:type="spellEnd"/>
          </w:p>
          <w:p w:rsidR="00960FDA" w:rsidRPr="00960FDA" w:rsidRDefault="00960FDA" w:rsidP="00F677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FDA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0FDA" w:rsidRDefault="00960FDA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60FDA" w:rsidRDefault="00960FDA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60FDA" w:rsidRPr="00F677C4" w:rsidRDefault="00960FDA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0FDA" w:rsidRPr="00960FDA" w:rsidRDefault="00960FDA" w:rsidP="00F677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1C3A3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499E" w:rsidRPr="001C3A3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499E" w:rsidRPr="001C3A3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499E" w:rsidRPr="001C3A3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77C4" w:rsidRPr="00F677C4" w:rsidRDefault="00F677C4" w:rsidP="00F677C4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677C4">
        <w:rPr>
          <w:rFonts w:ascii="Times New Roman" w:eastAsia="Times New Roman" w:hAnsi="Times New Roman" w:cs="Times New Roman"/>
          <w:b/>
          <w:lang w:eastAsia="pl-PL"/>
        </w:rPr>
        <w:t xml:space="preserve">I.  Skargi do Wojewódzkiego Sądu Administracyjnego na uchwały organów samorządu </w:t>
      </w:r>
    </w:p>
    <w:p w:rsidR="00F677C4" w:rsidRPr="00F677C4" w:rsidRDefault="00F677C4" w:rsidP="00F677C4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677C4">
        <w:rPr>
          <w:rFonts w:ascii="Times New Roman" w:eastAsia="Times New Roman" w:hAnsi="Times New Roman" w:cs="Times New Roman"/>
          <w:b/>
          <w:lang w:eastAsia="pl-PL"/>
        </w:rPr>
        <w:t xml:space="preserve">     terytorialnego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F677C4" w:rsidRPr="00F677C4" w:rsidTr="0033039A">
        <w:trPr>
          <w:trHeight w:val="667"/>
        </w:trPr>
        <w:tc>
          <w:tcPr>
            <w:tcW w:w="567" w:type="dxa"/>
            <w:shd w:val="clear" w:color="auto" w:fill="auto"/>
          </w:tcPr>
          <w:p w:rsidR="00F677C4" w:rsidRPr="00F677C4" w:rsidRDefault="00F677C4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1701" w:type="dxa"/>
            <w:shd w:val="clear" w:color="auto" w:fill="auto"/>
          </w:tcPr>
          <w:p w:rsidR="00F677C4" w:rsidRPr="00F677C4" w:rsidRDefault="00F677C4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b/>
                <w:lang w:eastAsia="pl-PL"/>
              </w:rPr>
              <w:t>Data</w:t>
            </w:r>
          </w:p>
        </w:tc>
        <w:tc>
          <w:tcPr>
            <w:tcW w:w="2127" w:type="dxa"/>
            <w:shd w:val="clear" w:color="auto" w:fill="auto"/>
          </w:tcPr>
          <w:p w:rsidR="00F677C4" w:rsidRPr="00F677C4" w:rsidRDefault="00F677C4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b/>
                <w:lang w:eastAsia="pl-PL"/>
              </w:rPr>
              <w:t>Znak</w:t>
            </w:r>
          </w:p>
        </w:tc>
        <w:tc>
          <w:tcPr>
            <w:tcW w:w="5811" w:type="dxa"/>
            <w:shd w:val="clear" w:color="auto" w:fill="auto"/>
          </w:tcPr>
          <w:p w:rsidR="00F677C4" w:rsidRPr="00F677C4" w:rsidRDefault="00F677C4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Przedmiot</w:t>
            </w:r>
          </w:p>
        </w:tc>
      </w:tr>
      <w:tr w:rsidR="00F677C4" w:rsidRPr="00F677C4" w:rsidTr="0033039A">
        <w:tc>
          <w:tcPr>
            <w:tcW w:w="567" w:type="dxa"/>
            <w:shd w:val="clear" w:color="auto" w:fill="auto"/>
          </w:tcPr>
          <w:p w:rsidR="00F677C4" w:rsidRPr="00F677C4" w:rsidRDefault="00F677C4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F677C4" w:rsidRPr="00F677C4" w:rsidRDefault="0086795C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19.10.2022r. </w:t>
            </w:r>
          </w:p>
        </w:tc>
        <w:tc>
          <w:tcPr>
            <w:tcW w:w="2127" w:type="dxa"/>
            <w:shd w:val="clear" w:color="auto" w:fill="auto"/>
          </w:tcPr>
          <w:p w:rsidR="00F677C4" w:rsidRPr="00F677C4" w:rsidRDefault="00F677C4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14E56">
              <w:rPr>
                <w:rFonts w:ascii="Times New Roman" w:eastAsia="Times New Roman" w:hAnsi="Times New Roman" w:cs="Times New Roman"/>
                <w:lang w:eastAsia="pl-PL"/>
              </w:rPr>
              <w:t>PN.0552.32.2022</w:t>
            </w:r>
          </w:p>
        </w:tc>
        <w:tc>
          <w:tcPr>
            <w:tcW w:w="5811" w:type="dxa"/>
            <w:shd w:val="clear" w:color="auto" w:fill="auto"/>
          </w:tcPr>
          <w:p w:rsidR="00F677C4" w:rsidRPr="00F677C4" w:rsidRDefault="0086795C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Skarga na uchwałę Nr LX/442/2022 Rady Gminy Kozłowo z dnia 29 czerwca 2022 r. w sprawie uchwalenia miejscowego planu zagospodarowania przestrzennego dla wybranego obszaru w obrębie geodezyjnym Kamionki.</w:t>
            </w:r>
          </w:p>
        </w:tc>
      </w:tr>
    </w:tbl>
    <w:p w:rsidR="00F677C4" w:rsidRPr="00F677C4" w:rsidRDefault="00F677C4" w:rsidP="00F677C4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7F21F6" w:rsidRPr="001C3A3D" w:rsidRDefault="007F21F6">
      <w:pPr>
        <w:rPr>
          <w:rFonts w:ascii="Times New Roman" w:hAnsi="Times New Roman" w:cs="Times New Roman"/>
          <w:sz w:val="24"/>
          <w:szCs w:val="24"/>
        </w:rPr>
      </w:pPr>
    </w:p>
    <w:sectPr w:rsidR="007F21F6" w:rsidRPr="001C3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A2AE9"/>
    <w:multiLevelType w:val="hybridMultilevel"/>
    <w:tmpl w:val="15188AA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84C9D"/>
    <w:multiLevelType w:val="hybridMultilevel"/>
    <w:tmpl w:val="1694983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49520D90"/>
    <w:multiLevelType w:val="hybridMultilevel"/>
    <w:tmpl w:val="DF14937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52721BE3"/>
    <w:multiLevelType w:val="hybridMultilevel"/>
    <w:tmpl w:val="FA88CFC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5F79774E"/>
    <w:multiLevelType w:val="hybridMultilevel"/>
    <w:tmpl w:val="B88C5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46AD2"/>
    <w:multiLevelType w:val="hybridMultilevel"/>
    <w:tmpl w:val="73D64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31F45"/>
    <w:multiLevelType w:val="hybridMultilevel"/>
    <w:tmpl w:val="8912DF3E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85C72"/>
    <w:multiLevelType w:val="hybridMultilevel"/>
    <w:tmpl w:val="BC98A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F33"/>
    <w:rsid w:val="0000151D"/>
    <w:rsid w:val="00003E52"/>
    <w:rsid w:val="00054D46"/>
    <w:rsid w:val="000972D3"/>
    <w:rsid w:val="000C0577"/>
    <w:rsid w:val="000D68B9"/>
    <w:rsid w:val="000E6031"/>
    <w:rsid w:val="00106038"/>
    <w:rsid w:val="00131FED"/>
    <w:rsid w:val="00154959"/>
    <w:rsid w:val="001949C9"/>
    <w:rsid w:val="001A7881"/>
    <w:rsid w:val="001C3A3D"/>
    <w:rsid w:val="002018CF"/>
    <w:rsid w:val="00211026"/>
    <w:rsid w:val="00213848"/>
    <w:rsid w:val="00214133"/>
    <w:rsid w:val="0024168E"/>
    <w:rsid w:val="002422E5"/>
    <w:rsid w:val="00250DB4"/>
    <w:rsid w:val="002724FF"/>
    <w:rsid w:val="002E22C2"/>
    <w:rsid w:val="002F3933"/>
    <w:rsid w:val="0030442C"/>
    <w:rsid w:val="00311B83"/>
    <w:rsid w:val="00347BF3"/>
    <w:rsid w:val="0035060E"/>
    <w:rsid w:val="003A38B2"/>
    <w:rsid w:val="003B22E2"/>
    <w:rsid w:val="003C1B16"/>
    <w:rsid w:val="003C50BB"/>
    <w:rsid w:val="003F4C05"/>
    <w:rsid w:val="00431463"/>
    <w:rsid w:val="0044681F"/>
    <w:rsid w:val="004648CE"/>
    <w:rsid w:val="0046675C"/>
    <w:rsid w:val="00481AE7"/>
    <w:rsid w:val="00482842"/>
    <w:rsid w:val="00500DDB"/>
    <w:rsid w:val="0050477F"/>
    <w:rsid w:val="00524CF8"/>
    <w:rsid w:val="00544AAE"/>
    <w:rsid w:val="00571852"/>
    <w:rsid w:val="00586596"/>
    <w:rsid w:val="005A7DCD"/>
    <w:rsid w:val="005F7593"/>
    <w:rsid w:val="00614E56"/>
    <w:rsid w:val="00635ED7"/>
    <w:rsid w:val="00671EE5"/>
    <w:rsid w:val="00682ED6"/>
    <w:rsid w:val="006A4BDF"/>
    <w:rsid w:val="006C0A65"/>
    <w:rsid w:val="007055B2"/>
    <w:rsid w:val="00707BA3"/>
    <w:rsid w:val="00707D2E"/>
    <w:rsid w:val="0071276B"/>
    <w:rsid w:val="0077522B"/>
    <w:rsid w:val="00796148"/>
    <w:rsid w:val="007F21F6"/>
    <w:rsid w:val="0085499E"/>
    <w:rsid w:val="008630B8"/>
    <w:rsid w:val="0086795C"/>
    <w:rsid w:val="008837D9"/>
    <w:rsid w:val="00897DF9"/>
    <w:rsid w:val="008C6EF6"/>
    <w:rsid w:val="008E2ADB"/>
    <w:rsid w:val="008F1360"/>
    <w:rsid w:val="008F2DE5"/>
    <w:rsid w:val="008F790F"/>
    <w:rsid w:val="008F7962"/>
    <w:rsid w:val="00913046"/>
    <w:rsid w:val="00917B3C"/>
    <w:rsid w:val="00936C52"/>
    <w:rsid w:val="009510E9"/>
    <w:rsid w:val="00960FDA"/>
    <w:rsid w:val="0096686F"/>
    <w:rsid w:val="00985581"/>
    <w:rsid w:val="009B02BB"/>
    <w:rsid w:val="009E095F"/>
    <w:rsid w:val="009E4831"/>
    <w:rsid w:val="009E5694"/>
    <w:rsid w:val="00A2548C"/>
    <w:rsid w:val="00AE4B1C"/>
    <w:rsid w:val="00AF15EF"/>
    <w:rsid w:val="00B27D01"/>
    <w:rsid w:val="00B329EC"/>
    <w:rsid w:val="00B56E68"/>
    <w:rsid w:val="00B66BB1"/>
    <w:rsid w:val="00B82137"/>
    <w:rsid w:val="00BA2A92"/>
    <w:rsid w:val="00BD0C9A"/>
    <w:rsid w:val="00BF1823"/>
    <w:rsid w:val="00C03B20"/>
    <w:rsid w:val="00C948B7"/>
    <w:rsid w:val="00CA37B1"/>
    <w:rsid w:val="00CC796F"/>
    <w:rsid w:val="00CE2F33"/>
    <w:rsid w:val="00D11EF5"/>
    <w:rsid w:val="00D13D7E"/>
    <w:rsid w:val="00D53BFA"/>
    <w:rsid w:val="00DC0782"/>
    <w:rsid w:val="00DD4989"/>
    <w:rsid w:val="00DF50E1"/>
    <w:rsid w:val="00DF7567"/>
    <w:rsid w:val="00E05EAC"/>
    <w:rsid w:val="00E07B96"/>
    <w:rsid w:val="00E3077E"/>
    <w:rsid w:val="00E40B90"/>
    <w:rsid w:val="00E41ADD"/>
    <w:rsid w:val="00E42B8B"/>
    <w:rsid w:val="00E42EB0"/>
    <w:rsid w:val="00E83597"/>
    <w:rsid w:val="00EE3037"/>
    <w:rsid w:val="00EF257E"/>
    <w:rsid w:val="00F677C4"/>
    <w:rsid w:val="00F961C4"/>
    <w:rsid w:val="00F97B91"/>
    <w:rsid w:val="00FB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C3C87-1602-4467-85E5-52A2E3B6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2">
    <w:name w:val="Domyślna czcionka akapitu2"/>
    <w:rsid w:val="00BF1823"/>
  </w:style>
  <w:style w:type="paragraph" w:customStyle="1" w:styleId="Default">
    <w:name w:val="Default"/>
    <w:rsid w:val="00464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qFormat/>
    <w:rsid w:val="004648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37AA8-913A-4CFA-9F34-283B193CA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1033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9</cp:revision>
  <dcterms:created xsi:type="dcterms:W3CDTF">2022-10-19T07:25:00Z</dcterms:created>
  <dcterms:modified xsi:type="dcterms:W3CDTF">2022-11-03T07:48:00Z</dcterms:modified>
</cp:coreProperties>
</file>