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F33" w:rsidRPr="00985581" w:rsidRDefault="0035060E" w:rsidP="00CE2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Informacja Publiczna</w:t>
      </w:r>
      <w:r w:rsidR="00CE2F33" w:rsidRPr="0098558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Wydziału Prawnego i Nadzoru WM</w:t>
      </w:r>
      <w:r w:rsidR="00CE2F33" w:rsidRPr="00985581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 xml:space="preserve">UW w Olsztynie za okres </w:t>
      </w:r>
    </w:p>
    <w:p w:rsidR="00CE2F33" w:rsidRPr="00985581" w:rsidRDefault="0046675C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 dnia 1</w:t>
      </w:r>
      <w:r w:rsidR="00707D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C3A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października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2022 r. do dnia </w:t>
      </w:r>
      <w:r w:rsidR="001C3A3D">
        <w:rPr>
          <w:rFonts w:ascii="Times New Roman" w:eastAsia="Times New Roman" w:hAnsi="Times New Roman" w:cs="Times New Roman"/>
          <w:sz w:val="24"/>
          <w:szCs w:val="24"/>
          <w:lang w:eastAsia="pl-PL"/>
        </w:rPr>
        <w:t>31 października</w:t>
      </w:r>
      <w:r w:rsidR="00707D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2022</w:t>
      </w:r>
      <w:r w:rsidR="00CE2F33" w:rsidRPr="009855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CE2F33" w:rsidRPr="00985581" w:rsidRDefault="00CE2F33" w:rsidP="00CE2F33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855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Rozstrzygnięcia nadzorcze</w:t>
      </w:r>
      <w:r w:rsidR="003506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Wojewody Warmińsko-Mazurskiego</w:t>
      </w:r>
      <w:r w:rsidRPr="009855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 uchwały organów samorządu terytorialnego:</w:t>
      </w:r>
    </w:p>
    <w:tbl>
      <w:tblPr>
        <w:tblW w:w="10148" w:type="dxa"/>
        <w:tblCellSpacing w:w="0" w:type="dxa"/>
        <w:tblInd w:w="-43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68"/>
        <w:gridCol w:w="1418"/>
        <w:gridCol w:w="2126"/>
        <w:gridCol w:w="6036"/>
      </w:tblGrid>
      <w:tr w:rsidR="00CE2F33" w:rsidRPr="00985581" w:rsidTr="00B66BB1">
        <w:trPr>
          <w:trHeight w:val="645"/>
          <w:tblCellSpacing w:w="0" w:type="dxa"/>
        </w:trPr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985581" w:rsidRDefault="00CE2F33" w:rsidP="00CE2F3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85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985581" w:rsidRDefault="00CE2F33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85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Data sporządzenia: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1A7881" w:rsidRDefault="00CE2F33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A7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Znak sprawy: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2F33" w:rsidRPr="001A7881" w:rsidRDefault="00CE2F33" w:rsidP="00CE2F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A7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Przedmiot:</w:t>
            </w:r>
          </w:p>
        </w:tc>
      </w:tr>
      <w:tr w:rsidR="00571852" w:rsidRPr="00EE3037" w:rsidTr="00B66BB1">
        <w:trPr>
          <w:trHeight w:val="1140"/>
          <w:tblCellSpacing w:w="0" w:type="dxa"/>
        </w:trPr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1852" w:rsidRPr="00EE3037" w:rsidRDefault="00500DDB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0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1852" w:rsidRPr="00EE3037" w:rsidRDefault="00586596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5.10.2022r.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1852" w:rsidRPr="00EE3037" w:rsidRDefault="00586596" w:rsidP="00FB3D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865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PN.4131.367.2022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1852" w:rsidRPr="00F677C4" w:rsidRDefault="00586596" w:rsidP="00586596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7C4">
              <w:rPr>
                <w:rFonts w:ascii="Times New Roman" w:hAnsi="Times New Roman" w:cs="Times New Roman"/>
                <w:sz w:val="24"/>
                <w:szCs w:val="24"/>
              </w:rPr>
              <w:t>stwierdzające nieważność</w:t>
            </w:r>
            <w:r w:rsidRPr="00F677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E22C2" w:rsidRPr="00F677C4">
              <w:rPr>
                <w:rFonts w:ascii="Times New Roman" w:hAnsi="Times New Roman" w:cs="Times New Roman"/>
                <w:sz w:val="24"/>
                <w:szCs w:val="24"/>
              </w:rPr>
              <w:t>§ 3 ust.3 uchwały Nr</w:t>
            </w:r>
            <w:r w:rsidRPr="00F677C4">
              <w:rPr>
                <w:rFonts w:ascii="Times New Roman" w:hAnsi="Times New Roman" w:cs="Times New Roman"/>
                <w:sz w:val="24"/>
                <w:szCs w:val="24"/>
              </w:rPr>
              <w:t xml:space="preserve"> XLII/308/2022 Rady Gminy Sorkwity z dnia 26 </w:t>
            </w:r>
            <w:r w:rsidR="002E22C2" w:rsidRPr="00F677C4">
              <w:rPr>
                <w:rFonts w:ascii="Times New Roman" w:hAnsi="Times New Roman" w:cs="Times New Roman"/>
                <w:sz w:val="24"/>
                <w:szCs w:val="24"/>
              </w:rPr>
              <w:t xml:space="preserve">sierpnia 2022r. </w:t>
            </w:r>
            <w:r w:rsidRPr="00F677C4">
              <w:rPr>
                <w:rFonts w:ascii="Times New Roman" w:hAnsi="Times New Roman" w:cs="Times New Roman"/>
                <w:sz w:val="24"/>
                <w:szCs w:val="24"/>
              </w:rPr>
              <w:t>w spraw</w:t>
            </w:r>
            <w:r w:rsidR="002E22C2" w:rsidRPr="00F677C4">
              <w:rPr>
                <w:rFonts w:ascii="Times New Roman" w:hAnsi="Times New Roman" w:cs="Times New Roman"/>
                <w:sz w:val="24"/>
                <w:szCs w:val="24"/>
              </w:rPr>
              <w:t xml:space="preserve">ie uchwalenia miejscowego planu </w:t>
            </w:r>
            <w:r w:rsidRPr="00F677C4">
              <w:rPr>
                <w:rFonts w:ascii="Times New Roman" w:hAnsi="Times New Roman" w:cs="Times New Roman"/>
                <w:sz w:val="24"/>
                <w:szCs w:val="24"/>
              </w:rPr>
              <w:t>zagospodarowania przestrzennego fragmentów miejscowości Kozłowo, gmina Sorkwity.</w:t>
            </w:r>
          </w:p>
        </w:tc>
      </w:tr>
      <w:tr w:rsidR="001C3A3D" w:rsidRPr="00EE3037" w:rsidTr="00B66BB1">
        <w:trPr>
          <w:trHeight w:val="1140"/>
          <w:tblCellSpacing w:w="0" w:type="dxa"/>
        </w:trPr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3A3D" w:rsidRPr="00EE3037" w:rsidRDefault="009510E9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3A3D" w:rsidRPr="00EE3037" w:rsidRDefault="00586596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5.10.2022 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3A3D" w:rsidRPr="00EE3037" w:rsidRDefault="00586596" w:rsidP="00FB3D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86596">
              <w:rPr>
                <w:rFonts w:ascii="Times New Roman" w:hAnsi="Times New Roman" w:cs="Times New Roman"/>
                <w:sz w:val="24"/>
                <w:szCs w:val="24"/>
              </w:rPr>
              <w:t>PN.4131.368.2022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3A3D" w:rsidRPr="00431463" w:rsidRDefault="00586596" w:rsidP="009510E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596">
              <w:rPr>
                <w:rFonts w:ascii="Times New Roman" w:hAnsi="Times New Roman" w:cs="Times New Roman"/>
                <w:sz w:val="24"/>
                <w:szCs w:val="24"/>
              </w:rPr>
              <w:t>stwierdzające nieważność załącznika Nr 1 do uchwały Nr XXXIX/249/2022 Rady Gminy Gronowo Elbląskie z dnia 31 sierpnia 2022 r. w sprawie wprowadzenia regulaminu korzystania z cmentarza komunalnego w Gronowie Elbląskim, w części.</w:t>
            </w:r>
          </w:p>
        </w:tc>
      </w:tr>
      <w:tr w:rsidR="001C3A3D" w:rsidRPr="00EE3037" w:rsidTr="00B66BB1">
        <w:trPr>
          <w:trHeight w:val="1140"/>
          <w:tblCellSpacing w:w="0" w:type="dxa"/>
        </w:trPr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3A3D" w:rsidRPr="00EE3037" w:rsidRDefault="009510E9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3A3D" w:rsidRPr="00EE3037" w:rsidRDefault="00586596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10.10.2022r.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3A3D" w:rsidRPr="00EE3037" w:rsidRDefault="00586596" w:rsidP="00FB3D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865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PN.4131.369.2022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3A3D" w:rsidRPr="00431463" w:rsidRDefault="00960FDA" w:rsidP="009510E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Zarządzenie zastępcze </w:t>
            </w:r>
            <w:r w:rsidR="00586596" w:rsidRPr="00586596">
              <w:rPr>
                <w:rFonts w:ascii="Times New Roman" w:hAnsi="Times New Roman" w:cs="Times New Roman"/>
                <w:sz w:val="24"/>
                <w:szCs w:val="24"/>
              </w:rPr>
              <w:t>stwierdzające wygaśnięcie mandatu radnego Rady Gminy Kurzętnik Wiesława Grzywacza</w:t>
            </w:r>
          </w:p>
        </w:tc>
      </w:tr>
      <w:tr w:rsidR="001C3A3D" w:rsidRPr="00EE3037" w:rsidTr="00B66BB1">
        <w:trPr>
          <w:trHeight w:val="1140"/>
          <w:tblCellSpacing w:w="0" w:type="dxa"/>
        </w:trPr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3A3D" w:rsidRPr="00EE3037" w:rsidRDefault="009510E9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3A3D" w:rsidRPr="00EE3037" w:rsidRDefault="00586596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10.10.2022r.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3A3D" w:rsidRPr="00EE3037" w:rsidRDefault="00586596" w:rsidP="00FB3D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865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PN.4131.370.2022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3A3D" w:rsidRPr="009510E9" w:rsidRDefault="00586596" w:rsidP="009510E9">
            <w:pPr>
              <w:suppressAutoHyphens/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865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stwierdzające nieważność zarządzenia Nr 44/2022 Wójta Gminy Lelkowo z dnia 26 sierpnia 2022 r. w sprawie odwołania Pani Iwony Chojeckiej ze stanowiska Dyrektora Szkoły Podstawowej w Lelkowie </w:t>
            </w:r>
          </w:p>
        </w:tc>
      </w:tr>
      <w:tr w:rsidR="001C3A3D" w:rsidRPr="00EE3037" w:rsidTr="00B66BB1">
        <w:trPr>
          <w:trHeight w:val="1140"/>
          <w:tblCellSpacing w:w="0" w:type="dxa"/>
        </w:trPr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3A3D" w:rsidRPr="00EE3037" w:rsidRDefault="002E22C2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3A3D" w:rsidRPr="00EE3037" w:rsidRDefault="00586596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10.10.2022r.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3A3D" w:rsidRPr="00EE3037" w:rsidRDefault="00586596" w:rsidP="00FB3D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865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PN.4131.371.2022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3A3D" w:rsidRPr="002E22C2" w:rsidRDefault="00586596" w:rsidP="002E22C2">
            <w:pPr>
              <w:suppressAutoHyphens/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865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stwierdzające nieważność uchwały Nr LV/317/2022 Rady Miejskiej w Biskupcu z dnia 18 sierpnia 2022 r. w sprawie uchwalenia zmian miejscowego planu zagospodarowania przestrzennego miasta Biskupiec </w:t>
            </w:r>
          </w:p>
        </w:tc>
      </w:tr>
      <w:tr w:rsidR="001C3A3D" w:rsidRPr="00EE3037" w:rsidTr="00B66BB1">
        <w:trPr>
          <w:trHeight w:val="1140"/>
          <w:tblCellSpacing w:w="0" w:type="dxa"/>
        </w:trPr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3A3D" w:rsidRPr="00EE3037" w:rsidRDefault="002E22C2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6.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3A3D" w:rsidRPr="00EE3037" w:rsidRDefault="00586596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10.10.2022r.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3A3D" w:rsidRPr="00EE3037" w:rsidRDefault="00586596" w:rsidP="00FB3D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865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PN.4131.372.2022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3A3D" w:rsidRPr="009510E9" w:rsidRDefault="00586596" w:rsidP="009510E9">
            <w:pPr>
              <w:suppressAutoHyphens/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865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stwierdzające nieważność uchwały Nr LXV/369/2022 Rady Miejskiej w Białej </w:t>
            </w:r>
            <w:proofErr w:type="spellStart"/>
            <w:r w:rsidRPr="005865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Piskiej</w:t>
            </w:r>
            <w:proofErr w:type="spellEnd"/>
            <w:r w:rsidRPr="005865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dnia 31 sierpnia 2022 r. w sprawie uznania skargi za zasadną.</w:t>
            </w:r>
          </w:p>
        </w:tc>
      </w:tr>
      <w:tr w:rsidR="001C3A3D" w:rsidRPr="00EE3037" w:rsidTr="00B66BB1">
        <w:trPr>
          <w:trHeight w:val="1140"/>
          <w:tblCellSpacing w:w="0" w:type="dxa"/>
        </w:trPr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3A3D" w:rsidRPr="00EE3037" w:rsidRDefault="002E22C2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3A3D" w:rsidRPr="00EE3037" w:rsidRDefault="00F677C4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18.10.2022r.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3A3D" w:rsidRPr="00EE3037" w:rsidRDefault="00F677C4" w:rsidP="00FB3D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77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PN.4131.373.2022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3A3D" w:rsidRPr="00431463" w:rsidRDefault="00F677C4" w:rsidP="00F677C4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C4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uchwały Nr XXXIX/268/22 Rady Powiatu Braniewskiego w sprawie przyjęcia regulaminu korzystania z wirtualnej strzelnicy laserowej „Legion” </w:t>
            </w:r>
            <w:r w:rsidR="00B66B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677C4">
              <w:rPr>
                <w:rFonts w:ascii="Times New Roman" w:hAnsi="Times New Roman" w:cs="Times New Roman"/>
                <w:sz w:val="24"/>
                <w:szCs w:val="24"/>
              </w:rPr>
              <w:t>w Zespole Szkół Budowlanych w Braniewie</w:t>
            </w:r>
          </w:p>
        </w:tc>
      </w:tr>
      <w:tr w:rsidR="001C3A3D" w:rsidRPr="00EE3037" w:rsidTr="00B66BB1">
        <w:trPr>
          <w:trHeight w:val="1140"/>
          <w:tblCellSpacing w:w="0" w:type="dxa"/>
        </w:trPr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3A3D" w:rsidRPr="00EE3037" w:rsidRDefault="002E22C2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3A3D" w:rsidRPr="00EE3037" w:rsidRDefault="00F677C4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20.10.2022r.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3A3D" w:rsidRPr="00EE3037" w:rsidRDefault="00F677C4" w:rsidP="00FB3D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77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PN.4131.374.2022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3A3D" w:rsidRPr="00431463" w:rsidRDefault="00F677C4" w:rsidP="00F677C4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C4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§3 ust. 3-5 i §4 ust. 2 uchwały nr L/354/22 Rady Gminy Iłowo-Osada z dnia 14 września 2022 r. w sprawie określenia zasad rozliczenia tygodniowego obowiązkowego wymiaru godzin zajęć nauczycieli, dla których ustalony plan zajęć jest różny w poszczególnych okresach roku szkolnego, określenia zasad udzielenia </w:t>
            </w:r>
            <w:r w:rsidR="00B66B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677C4">
              <w:rPr>
                <w:rFonts w:ascii="Times New Roman" w:hAnsi="Times New Roman" w:cs="Times New Roman"/>
                <w:sz w:val="24"/>
                <w:szCs w:val="24"/>
              </w:rPr>
              <w:t xml:space="preserve">i rozmiaru obniżek tygodniowego obowiązkowego wymiaru godzin zajęć oraz przyznawania zwolnień od obowiązku realizacji tygodniowego obowiązkowego wymiaru godzin oraz określenia tygodniowego obowiązkowego wymiaru godzin zajęć dydaktycznych, zatrudnionych w szkołach </w:t>
            </w:r>
            <w:r w:rsidR="00B66B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677C4">
              <w:rPr>
                <w:rFonts w:ascii="Times New Roman" w:hAnsi="Times New Roman" w:cs="Times New Roman"/>
                <w:sz w:val="24"/>
                <w:szCs w:val="24"/>
              </w:rPr>
              <w:t>i placówkach oświatowych prowadzonych przez Gminę Iłowo-Osada</w:t>
            </w:r>
          </w:p>
        </w:tc>
      </w:tr>
      <w:tr w:rsidR="00F677C4" w:rsidRPr="00EE3037" w:rsidTr="00B66BB1">
        <w:trPr>
          <w:trHeight w:val="1140"/>
          <w:tblCellSpacing w:w="0" w:type="dxa"/>
        </w:trPr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77C4" w:rsidRDefault="0086795C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677C4" w:rsidRDefault="00F677C4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25.10.2022r.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677C4" w:rsidRPr="00F677C4" w:rsidRDefault="00F677C4" w:rsidP="00FB3D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77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PN.4131.375.2022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77C4" w:rsidRPr="00F677C4" w:rsidRDefault="00F677C4" w:rsidP="00F677C4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C4">
              <w:rPr>
                <w:rFonts w:ascii="Times New Roman" w:hAnsi="Times New Roman" w:cs="Times New Roman"/>
                <w:sz w:val="24"/>
                <w:szCs w:val="24"/>
              </w:rPr>
              <w:t>stwierdzające nieważność uchwały Nr XXVI/788/2022 Rady Miejskiej w Elblągu z dnia 22 września 2022 r. zmieniające uchwałę w sprawie ustalenia strefy płatnego parkowania na drogach publicznych na terenie Miasta Elbląg, ustalenia opłat za parkowanie w tej strefie i opłaty dodatkowej oraz sposobu ich pobierania</w:t>
            </w:r>
          </w:p>
        </w:tc>
      </w:tr>
      <w:tr w:rsidR="00F677C4" w:rsidRPr="00EE3037" w:rsidTr="00B66BB1">
        <w:trPr>
          <w:trHeight w:val="1140"/>
          <w:tblCellSpacing w:w="0" w:type="dxa"/>
        </w:trPr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77C4" w:rsidRDefault="0086795C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677C4" w:rsidRDefault="00F677C4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25.10.2022r.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677C4" w:rsidRPr="00F677C4" w:rsidRDefault="00F677C4" w:rsidP="00FB3D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77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PN.4131.376.2022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77C4" w:rsidRPr="00F677C4" w:rsidRDefault="00F677C4" w:rsidP="00F677C4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C4">
              <w:rPr>
                <w:rFonts w:ascii="Times New Roman" w:hAnsi="Times New Roman" w:cs="Times New Roman"/>
                <w:sz w:val="24"/>
                <w:szCs w:val="24"/>
              </w:rPr>
              <w:t>stwierdzające nieważność uchwały Nr XLVI/421/22 Rady Gminy Iława z dnia 30 września 2022 r. w sprawie przekazania petycji według właściwości</w:t>
            </w:r>
          </w:p>
        </w:tc>
      </w:tr>
      <w:tr w:rsidR="00F677C4" w:rsidRPr="00EE3037" w:rsidTr="00B66BB1">
        <w:trPr>
          <w:trHeight w:val="1140"/>
          <w:tblCellSpacing w:w="0" w:type="dxa"/>
        </w:trPr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77C4" w:rsidRDefault="0086795C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11.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677C4" w:rsidRDefault="00F677C4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77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25.10.2022r.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677C4" w:rsidRPr="00F677C4" w:rsidRDefault="00F677C4" w:rsidP="00FB3D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77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PN.4131.377.2022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77C4" w:rsidRPr="00F677C4" w:rsidRDefault="00F677C4" w:rsidP="00F677C4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C4">
              <w:rPr>
                <w:rFonts w:ascii="Times New Roman" w:hAnsi="Times New Roman" w:cs="Times New Roman"/>
                <w:sz w:val="24"/>
                <w:szCs w:val="24"/>
              </w:rPr>
              <w:t>stwierdzające nieważność uchwały Nr XLIII/267/2022 Rady Gminy Grodziczno z dnia 20 września 2022 r., w sprawie regulaminu określającego wysokość stawek i szczegółowe warunki przyznawania nauczycielom dodatków do wynagrodzeń za godziny ponadwymiarowe i godziny doraźnych zastępstw oraz tryb, kryteria i wysokości nagród za osiągnięcia dydaktyczno-wychowawcze</w:t>
            </w:r>
          </w:p>
        </w:tc>
      </w:tr>
      <w:tr w:rsidR="00F677C4" w:rsidRPr="00EE3037" w:rsidTr="00B66BB1">
        <w:trPr>
          <w:trHeight w:val="1140"/>
          <w:tblCellSpacing w:w="0" w:type="dxa"/>
        </w:trPr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77C4" w:rsidRDefault="0086795C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677C4" w:rsidRDefault="00F677C4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26.10.2022r.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677C4" w:rsidRPr="00F677C4" w:rsidRDefault="00F677C4" w:rsidP="00FB3D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77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PN.4131.378.2022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77C4" w:rsidRPr="00F677C4" w:rsidRDefault="00F677C4" w:rsidP="00F677C4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C4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uchwały Rady Miejskiej </w:t>
            </w:r>
            <w:r w:rsidR="00B66B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677C4">
              <w:rPr>
                <w:rFonts w:ascii="Times New Roman" w:hAnsi="Times New Roman" w:cs="Times New Roman"/>
                <w:sz w:val="24"/>
                <w:szCs w:val="24"/>
              </w:rPr>
              <w:t xml:space="preserve">w Ostródzie Nr LVIII/325/2022 z dnia 24 sierpnia 2022 r. </w:t>
            </w:r>
            <w:r w:rsidR="00B66B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677C4">
              <w:rPr>
                <w:rFonts w:ascii="Times New Roman" w:hAnsi="Times New Roman" w:cs="Times New Roman"/>
                <w:sz w:val="24"/>
                <w:szCs w:val="24"/>
              </w:rPr>
              <w:t>w sprawie uchwalenia miejscowego planu zagospodarowania przestrzennego miasta Ostródy dla terenu położonego przy ul. Piastowskiej i ul. Grunwaldzkiej</w:t>
            </w:r>
          </w:p>
        </w:tc>
      </w:tr>
      <w:tr w:rsidR="00F677C4" w:rsidRPr="00EE3037" w:rsidTr="00B66BB1">
        <w:trPr>
          <w:trHeight w:val="1140"/>
          <w:tblCellSpacing w:w="0" w:type="dxa"/>
        </w:trPr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77C4" w:rsidRDefault="0086795C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677C4" w:rsidRDefault="00F677C4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25.10.2022r.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677C4" w:rsidRPr="00F677C4" w:rsidRDefault="00F677C4" w:rsidP="00FB3D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77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PN.4131.379.2022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77C4" w:rsidRPr="00F677C4" w:rsidRDefault="00F677C4" w:rsidP="00F677C4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C4">
              <w:rPr>
                <w:rFonts w:ascii="Times New Roman" w:hAnsi="Times New Roman" w:cs="Times New Roman"/>
                <w:sz w:val="24"/>
                <w:szCs w:val="24"/>
              </w:rPr>
              <w:t>stwierdzające nieważność § 1 ust. 4 uchwały Nr XXVI/786/2022 Rady Miejskiej w Elblągu z dnia 22 września 2022 r. zmieniającej uchwałę w sprawie określenia zasad nabywania, zbywania i obciążania nieruchomości Gminy Miasto Elbląg oraz ich wydzierżawiania lub wynajmowania na czas oznaczony dłuższy niż trzy lata lub na czas nieoznaczony</w:t>
            </w:r>
          </w:p>
        </w:tc>
      </w:tr>
      <w:tr w:rsidR="0086795C" w:rsidRPr="00EE3037" w:rsidTr="00B66BB1">
        <w:trPr>
          <w:trHeight w:val="1140"/>
          <w:tblCellSpacing w:w="0" w:type="dxa"/>
        </w:trPr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6795C" w:rsidRDefault="0086795C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6795C" w:rsidRDefault="00960FDA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25.10.2022r.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6795C" w:rsidRPr="00F677C4" w:rsidRDefault="00960FDA" w:rsidP="00FB3D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0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PN.4131.380.2022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6795C" w:rsidRPr="00F677C4" w:rsidRDefault="00960FDA" w:rsidP="00960FDA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FDA">
              <w:rPr>
                <w:rFonts w:ascii="Times New Roman" w:hAnsi="Times New Roman" w:cs="Times New Roman"/>
                <w:sz w:val="24"/>
                <w:szCs w:val="24"/>
              </w:rPr>
              <w:t>stwierdzające nieważność uchwały Nr XXXIV/286/2022 Rady Gminy Płoskinia z dnia 26 września 2022 r. w sprawie zmiany Statutu Gminy Płoskinia</w:t>
            </w:r>
          </w:p>
        </w:tc>
      </w:tr>
      <w:tr w:rsidR="00F677C4" w:rsidRPr="00EE3037" w:rsidTr="00B66BB1">
        <w:trPr>
          <w:trHeight w:val="1140"/>
          <w:tblCellSpacing w:w="0" w:type="dxa"/>
        </w:trPr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77C4" w:rsidRDefault="0086795C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677C4" w:rsidRDefault="00F677C4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26.10.2022r.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677C4" w:rsidRPr="00F677C4" w:rsidRDefault="00F677C4" w:rsidP="00FB3D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77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PN.4131.381.2022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77C4" w:rsidRPr="00F677C4" w:rsidRDefault="00F677C4" w:rsidP="00F677C4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C4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uchwały Nr XXXIX/251/22 Rady Miejskiej w Pieniężnie z dnia 15 września 2022 r. w sprawie szczegółowego sposobu i zakresu świadczenia usług </w:t>
            </w:r>
            <w:r w:rsidR="00B66B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677C4">
              <w:rPr>
                <w:rFonts w:ascii="Times New Roman" w:hAnsi="Times New Roman" w:cs="Times New Roman"/>
                <w:sz w:val="24"/>
                <w:szCs w:val="24"/>
              </w:rPr>
              <w:t xml:space="preserve">w zakresie odbierania odpadów komunalnych od właścicieli nieruchomości i zagospodarowania tych odpadów, w zamian za uiszczoną przez właściciela nieruchomości opłatę za gospodarowanie odpadami komunalnymi, w szczególności </w:t>
            </w:r>
            <w:r w:rsidRPr="00F677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częstotliwość odbierania odpadów komunalnych od właściciela nieruchomości i sposób świadczenia usług przez punkt selektywnego zbierania odpadów komunalnych</w:t>
            </w:r>
          </w:p>
        </w:tc>
      </w:tr>
      <w:tr w:rsidR="00F677C4" w:rsidRPr="00EE3037" w:rsidTr="00B66BB1">
        <w:trPr>
          <w:trHeight w:val="1140"/>
          <w:tblCellSpacing w:w="0" w:type="dxa"/>
        </w:trPr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77C4" w:rsidRDefault="0086795C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16.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677C4" w:rsidRDefault="00F677C4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26.10.2022r.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677C4" w:rsidRPr="00F677C4" w:rsidRDefault="00F677C4" w:rsidP="00FB3D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77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PN.4131.382.2022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77C4" w:rsidRPr="00F677C4" w:rsidRDefault="00F677C4" w:rsidP="00F677C4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C4">
              <w:rPr>
                <w:rFonts w:ascii="Times New Roman" w:hAnsi="Times New Roman" w:cs="Times New Roman"/>
                <w:sz w:val="24"/>
                <w:szCs w:val="24"/>
              </w:rPr>
              <w:t>stwierdzające nieważność uchwały Nr XXXIX/247/22 Rady Miejskiej w Pieniężnie z dnia 15 września 2022 r. zmieniające uchwałę w sprawie regulaminu określania wysokości oraz szczegółowe warunki przyznawania nauczycielom dodatków: motywacyjnego, funkcyjnego za warunki pracy oraz niektóre składniki wynagrodzeń</w:t>
            </w:r>
          </w:p>
        </w:tc>
      </w:tr>
      <w:tr w:rsidR="00F677C4" w:rsidRPr="00EE3037" w:rsidTr="00B66BB1">
        <w:trPr>
          <w:trHeight w:val="1140"/>
          <w:tblCellSpacing w:w="0" w:type="dxa"/>
        </w:trPr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77C4" w:rsidRDefault="0086795C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677C4" w:rsidRDefault="00960FDA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0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26.10.2022r.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677C4" w:rsidRPr="00F677C4" w:rsidRDefault="00F677C4" w:rsidP="00FB3D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77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PN.4131.383.2022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77C4" w:rsidRPr="00F677C4" w:rsidRDefault="00F677C4" w:rsidP="00F677C4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C4">
              <w:rPr>
                <w:rFonts w:ascii="Times New Roman" w:hAnsi="Times New Roman" w:cs="Times New Roman"/>
                <w:sz w:val="24"/>
                <w:szCs w:val="24"/>
              </w:rPr>
              <w:t>stwierdzające nieważność uchwały Rady Gminy Iława nr XLVI/418/22 z dnia 30 września 2022 r. w sprawie dokonania zmiany treści uchwały nr VI/51/19 Rady Gminy Iława z dnia 29 marca 2019 roku w sprawie określenia przystanków komunikacyjnych, których właścicielem jest Gmina Iława, udostępnionych dla operatorów i przewoźników określenia warunków i zasad korzystania z tych przystanków</w:t>
            </w:r>
          </w:p>
        </w:tc>
      </w:tr>
      <w:tr w:rsidR="00F677C4" w:rsidRPr="00EE3037" w:rsidTr="00B66BB1">
        <w:trPr>
          <w:trHeight w:val="1140"/>
          <w:tblCellSpacing w:w="0" w:type="dxa"/>
        </w:trPr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77C4" w:rsidRDefault="00960FDA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677C4" w:rsidRDefault="00960FDA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0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26.10.2022r.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677C4" w:rsidRPr="00F677C4" w:rsidRDefault="00960FDA" w:rsidP="00FB3D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0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PN.4131.384.2022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77C4" w:rsidRPr="00F677C4" w:rsidRDefault="00960FDA" w:rsidP="00960FDA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FDA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§ 3 uchwały Rady Miejskiej </w:t>
            </w:r>
            <w:r w:rsidR="00B66B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60FDA">
              <w:rPr>
                <w:rFonts w:ascii="Times New Roman" w:hAnsi="Times New Roman" w:cs="Times New Roman"/>
                <w:sz w:val="24"/>
                <w:szCs w:val="24"/>
              </w:rPr>
              <w:t xml:space="preserve">w Gołdapi z dnia 26 września 2022 r. Nr LIX/428/2022 </w:t>
            </w:r>
            <w:r w:rsidR="00B66B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60FDA">
              <w:rPr>
                <w:rFonts w:ascii="Times New Roman" w:hAnsi="Times New Roman" w:cs="Times New Roman"/>
                <w:sz w:val="24"/>
                <w:szCs w:val="24"/>
              </w:rPr>
              <w:t>w sprawie przyjęcia „Strategii rozwoju społeczno-gospodarczego Gminy Gołdap do roku 2030”</w:t>
            </w:r>
          </w:p>
        </w:tc>
      </w:tr>
      <w:tr w:rsidR="00960FDA" w:rsidRPr="00EE3037" w:rsidTr="00B66BB1">
        <w:trPr>
          <w:trHeight w:val="1140"/>
          <w:tblCellSpacing w:w="0" w:type="dxa"/>
        </w:trPr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0FDA" w:rsidRDefault="00960FDA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60FDA" w:rsidRDefault="00960FDA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0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26.10.2022r.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60FDA" w:rsidRPr="00F677C4" w:rsidRDefault="00960FDA" w:rsidP="00FB3D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0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PN.4131.385.2022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0FDA" w:rsidRPr="00960FDA" w:rsidRDefault="00960FDA" w:rsidP="00960FDA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FDA">
              <w:rPr>
                <w:rFonts w:ascii="Times New Roman" w:hAnsi="Times New Roman" w:cs="Times New Roman"/>
                <w:sz w:val="24"/>
                <w:szCs w:val="24"/>
              </w:rPr>
              <w:t>stwierdzające nieważność załącznika nr 1 do uchwały Nr XXXIX/253/22 Rady Miejskiej w Pieniężnie z dnia 15 września 2022 r. w sprawie przyjęcia Programu Opieki nad Zwierzętami Bezdomnymi oraz Zapobiegania Bezdomności Zwierząt Gminy Pieniężno na rok 2022</w:t>
            </w:r>
          </w:p>
        </w:tc>
      </w:tr>
      <w:tr w:rsidR="00960FDA" w:rsidRPr="00EE3037" w:rsidTr="00B66BB1">
        <w:trPr>
          <w:trHeight w:val="1140"/>
          <w:tblCellSpacing w:w="0" w:type="dxa"/>
        </w:trPr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0FDA" w:rsidRDefault="00960FDA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60FDA" w:rsidRDefault="00960FDA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</w:t>
            </w:r>
            <w:r w:rsidRPr="00960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.10.2022r.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60FDA" w:rsidRPr="00F677C4" w:rsidRDefault="00960FDA" w:rsidP="00FB3D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0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PN.4131.386.2022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0FDA" w:rsidRPr="00960FDA" w:rsidRDefault="00960FDA" w:rsidP="00960FDA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FDA">
              <w:rPr>
                <w:rFonts w:ascii="Times New Roman" w:hAnsi="Times New Roman" w:cs="Times New Roman"/>
                <w:sz w:val="24"/>
                <w:szCs w:val="24"/>
              </w:rPr>
              <w:t xml:space="preserve"> stwierdzające nieważność uchwały Nr XXXIV/399/2022 Rady Miejskiej w Suszu z dnia 30 września 2022 r. w sprawie określenia zasad i trybu konsultacji społecznych </w:t>
            </w:r>
            <w:r w:rsidR="00B66B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60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 mieszkańcami sołectwa Nipkowie dotyczących odłączenia miejscowości Karolewo od sołectwa Nipkowie i utworzenia nowego sołectwa Karolewo</w:t>
            </w:r>
          </w:p>
        </w:tc>
      </w:tr>
      <w:tr w:rsidR="00960FDA" w:rsidRPr="00EE3037" w:rsidTr="00B66BB1">
        <w:trPr>
          <w:trHeight w:val="1140"/>
          <w:tblCellSpacing w:w="0" w:type="dxa"/>
        </w:trPr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0FDA" w:rsidRDefault="00960FDA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21.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60FDA" w:rsidRDefault="00960FDA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</w:t>
            </w:r>
            <w:r w:rsidRPr="00960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.10.2022r.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60FDA" w:rsidRPr="00F677C4" w:rsidRDefault="00960FDA" w:rsidP="00FB3D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0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PN.4131.388.2022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0FDA" w:rsidRPr="00960FDA" w:rsidRDefault="00960FDA" w:rsidP="00960FDA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FDA">
              <w:rPr>
                <w:rFonts w:ascii="Times New Roman" w:hAnsi="Times New Roman" w:cs="Times New Roman"/>
                <w:sz w:val="24"/>
                <w:szCs w:val="24"/>
              </w:rPr>
              <w:t>stwierdzające nieważność uchwały nr LIII/431/2022 Rady Gminy Ostróda z dnia 16 września 2022 r. w sprawie uchwalenia miejscowego planu zagospodarowania przestrzennego dla miejscowości Górka</w:t>
            </w:r>
          </w:p>
        </w:tc>
      </w:tr>
      <w:tr w:rsidR="00960FDA" w:rsidRPr="00EE3037" w:rsidTr="00B66BB1">
        <w:trPr>
          <w:trHeight w:val="1140"/>
          <w:tblCellSpacing w:w="0" w:type="dxa"/>
        </w:trPr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0FDA" w:rsidRDefault="00960FDA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60FDA" w:rsidRDefault="00960FDA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</w:t>
            </w:r>
            <w:r w:rsidRPr="00960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.10.2022r.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60FDA" w:rsidRPr="00F677C4" w:rsidRDefault="00960FDA" w:rsidP="00FB3D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0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PN.4131.389.2022</w:t>
            </w: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0FDA" w:rsidRPr="00960FDA" w:rsidRDefault="00B66BB1" w:rsidP="00960FDA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Zarządzenie zastępcze </w:t>
            </w:r>
            <w:r w:rsidR="00960FDA" w:rsidRPr="00960FDA">
              <w:rPr>
                <w:rFonts w:ascii="Times New Roman" w:hAnsi="Times New Roman" w:cs="Times New Roman"/>
                <w:sz w:val="24"/>
                <w:szCs w:val="24"/>
              </w:rPr>
              <w:t xml:space="preserve">stwierdzające wygaśnięcie mandatu radnej Rady Miejskiej </w:t>
            </w:r>
            <w:bookmarkStart w:id="0" w:name="_GoBack"/>
            <w:bookmarkEnd w:id="0"/>
            <w:r w:rsidR="00960FDA" w:rsidRPr="00960FDA">
              <w:rPr>
                <w:rFonts w:ascii="Times New Roman" w:hAnsi="Times New Roman" w:cs="Times New Roman"/>
                <w:sz w:val="24"/>
                <w:szCs w:val="24"/>
              </w:rPr>
              <w:t xml:space="preserve">w Giżycku Jadwigi Małgorzaty </w:t>
            </w:r>
            <w:proofErr w:type="spellStart"/>
            <w:r w:rsidR="00960FDA" w:rsidRPr="00960FDA">
              <w:rPr>
                <w:rFonts w:ascii="Times New Roman" w:hAnsi="Times New Roman" w:cs="Times New Roman"/>
                <w:sz w:val="24"/>
                <w:szCs w:val="24"/>
              </w:rPr>
              <w:t>Mistery</w:t>
            </w:r>
            <w:proofErr w:type="spellEnd"/>
          </w:p>
          <w:p w:rsidR="00960FDA" w:rsidRPr="00960FDA" w:rsidRDefault="00960FDA" w:rsidP="00F677C4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FDA" w:rsidRPr="00EE3037" w:rsidTr="00B66BB1">
        <w:trPr>
          <w:trHeight w:val="1140"/>
          <w:tblCellSpacing w:w="0" w:type="dxa"/>
        </w:trPr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0FDA" w:rsidRDefault="00960FDA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60FDA" w:rsidRDefault="00960FDA" w:rsidP="007127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60FDA" w:rsidRPr="00F677C4" w:rsidRDefault="00960FDA" w:rsidP="00FB3D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0FDA" w:rsidRPr="00960FDA" w:rsidRDefault="00960FDA" w:rsidP="00F677C4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499E" w:rsidRPr="005A7DCD" w:rsidRDefault="0085499E" w:rsidP="0085499E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5499E" w:rsidRPr="001C3A3D" w:rsidRDefault="0085499E" w:rsidP="0085499E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499E" w:rsidRPr="001C3A3D" w:rsidRDefault="0085499E" w:rsidP="0085499E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499E" w:rsidRPr="001C3A3D" w:rsidRDefault="0085499E" w:rsidP="0085499E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499E" w:rsidRPr="001C3A3D" w:rsidRDefault="0085499E" w:rsidP="0085499E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77C4" w:rsidRPr="00F677C4" w:rsidRDefault="00F677C4" w:rsidP="00F677C4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677C4">
        <w:rPr>
          <w:rFonts w:ascii="Times New Roman" w:eastAsia="Times New Roman" w:hAnsi="Times New Roman" w:cs="Times New Roman"/>
          <w:b/>
          <w:lang w:eastAsia="pl-PL"/>
        </w:rPr>
        <w:t xml:space="preserve">I.  Skargi do Wojewódzkiego Sądu Administracyjnego na uchwały organów samorządu </w:t>
      </w:r>
    </w:p>
    <w:p w:rsidR="00F677C4" w:rsidRPr="00F677C4" w:rsidRDefault="00F677C4" w:rsidP="00F677C4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677C4">
        <w:rPr>
          <w:rFonts w:ascii="Times New Roman" w:eastAsia="Times New Roman" w:hAnsi="Times New Roman" w:cs="Times New Roman"/>
          <w:b/>
          <w:lang w:eastAsia="pl-PL"/>
        </w:rPr>
        <w:t xml:space="preserve">     terytorialnego wnoszone przez Wojewodę: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701"/>
        <w:gridCol w:w="2127"/>
        <w:gridCol w:w="5811"/>
      </w:tblGrid>
      <w:tr w:rsidR="00F677C4" w:rsidRPr="00F677C4" w:rsidTr="0033039A">
        <w:trPr>
          <w:trHeight w:val="667"/>
        </w:trPr>
        <w:tc>
          <w:tcPr>
            <w:tcW w:w="567" w:type="dxa"/>
            <w:shd w:val="clear" w:color="auto" w:fill="auto"/>
          </w:tcPr>
          <w:p w:rsidR="00F677C4" w:rsidRPr="00F677C4" w:rsidRDefault="00F677C4" w:rsidP="00F677C4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677C4"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1701" w:type="dxa"/>
            <w:shd w:val="clear" w:color="auto" w:fill="auto"/>
          </w:tcPr>
          <w:p w:rsidR="00F677C4" w:rsidRPr="00F677C4" w:rsidRDefault="00F677C4" w:rsidP="00F677C4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677C4">
              <w:rPr>
                <w:rFonts w:ascii="Times New Roman" w:eastAsia="Times New Roman" w:hAnsi="Times New Roman" w:cs="Times New Roman"/>
                <w:b/>
                <w:lang w:eastAsia="pl-PL"/>
              </w:rPr>
              <w:t>Data</w:t>
            </w:r>
          </w:p>
        </w:tc>
        <w:tc>
          <w:tcPr>
            <w:tcW w:w="2127" w:type="dxa"/>
            <w:shd w:val="clear" w:color="auto" w:fill="auto"/>
          </w:tcPr>
          <w:p w:rsidR="00F677C4" w:rsidRPr="00F677C4" w:rsidRDefault="00F677C4" w:rsidP="00F677C4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677C4">
              <w:rPr>
                <w:rFonts w:ascii="Times New Roman" w:eastAsia="Times New Roman" w:hAnsi="Times New Roman" w:cs="Times New Roman"/>
                <w:b/>
                <w:lang w:eastAsia="pl-PL"/>
              </w:rPr>
              <w:t>Znak</w:t>
            </w:r>
          </w:p>
        </w:tc>
        <w:tc>
          <w:tcPr>
            <w:tcW w:w="5811" w:type="dxa"/>
            <w:shd w:val="clear" w:color="auto" w:fill="auto"/>
          </w:tcPr>
          <w:p w:rsidR="00F677C4" w:rsidRPr="00F677C4" w:rsidRDefault="00F677C4" w:rsidP="00F677C4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677C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Przedmiot</w:t>
            </w:r>
          </w:p>
        </w:tc>
      </w:tr>
      <w:tr w:rsidR="00F677C4" w:rsidRPr="00F677C4" w:rsidTr="0033039A">
        <w:tc>
          <w:tcPr>
            <w:tcW w:w="567" w:type="dxa"/>
            <w:shd w:val="clear" w:color="auto" w:fill="auto"/>
          </w:tcPr>
          <w:p w:rsidR="00F677C4" w:rsidRPr="00F677C4" w:rsidRDefault="00F677C4" w:rsidP="00F677C4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F677C4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F677C4" w:rsidRPr="00F677C4" w:rsidRDefault="0086795C" w:rsidP="00F677C4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19.10.2022r. </w:t>
            </w:r>
          </w:p>
        </w:tc>
        <w:tc>
          <w:tcPr>
            <w:tcW w:w="2127" w:type="dxa"/>
            <w:shd w:val="clear" w:color="auto" w:fill="auto"/>
          </w:tcPr>
          <w:p w:rsidR="00F677C4" w:rsidRPr="00F677C4" w:rsidRDefault="00F677C4" w:rsidP="00F677C4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14E56">
              <w:rPr>
                <w:rFonts w:ascii="Times New Roman" w:eastAsia="Times New Roman" w:hAnsi="Times New Roman" w:cs="Times New Roman"/>
                <w:lang w:eastAsia="pl-PL"/>
              </w:rPr>
              <w:t>PN.0552.32.2022</w:t>
            </w:r>
          </w:p>
        </w:tc>
        <w:tc>
          <w:tcPr>
            <w:tcW w:w="5811" w:type="dxa"/>
            <w:shd w:val="clear" w:color="auto" w:fill="auto"/>
          </w:tcPr>
          <w:p w:rsidR="00F677C4" w:rsidRPr="00F677C4" w:rsidRDefault="0086795C" w:rsidP="00F677C4">
            <w:pPr>
              <w:tabs>
                <w:tab w:val="left" w:pos="708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Skarga na uchwałę Nr LX/442/2022 Rady Gminy Kozłowo z dnia 29 czerwca 2022 r. w sprawie uchwalenia miejscowego planu zagospodarowania przestrzennego dla wybranego obszaru w obrębie geodezyjnym Kamionki.</w:t>
            </w:r>
          </w:p>
        </w:tc>
      </w:tr>
    </w:tbl>
    <w:p w:rsidR="00F677C4" w:rsidRPr="00F677C4" w:rsidRDefault="00F677C4" w:rsidP="00F677C4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7F21F6" w:rsidRPr="001C3A3D" w:rsidRDefault="007F21F6">
      <w:pPr>
        <w:rPr>
          <w:rFonts w:ascii="Times New Roman" w:hAnsi="Times New Roman" w:cs="Times New Roman"/>
          <w:sz w:val="24"/>
          <w:szCs w:val="24"/>
        </w:rPr>
      </w:pPr>
    </w:p>
    <w:sectPr w:rsidR="007F21F6" w:rsidRPr="001C3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A2AE9"/>
    <w:multiLevelType w:val="hybridMultilevel"/>
    <w:tmpl w:val="15188AAA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2DA85328"/>
    <w:multiLevelType w:val="hybridMultilevel"/>
    <w:tmpl w:val="F1DE69F2"/>
    <w:lvl w:ilvl="0" w:tplc="B3D8ED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84C9D"/>
    <w:multiLevelType w:val="hybridMultilevel"/>
    <w:tmpl w:val="16949830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49520D90"/>
    <w:multiLevelType w:val="hybridMultilevel"/>
    <w:tmpl w:val="DF14937C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52721BE3"/>
    <w:multiLevelType w:val="hybridMultilevel"/>
    <w:tmpl w:val="FA88CFC8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5F79774E"/>
    <w:multiLevelType w:val="hybridMultilevel"/>
    <w:tmpl w:val="B88C5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46AD2"/>
    <w:multiLevelType w:val="hybridMultilevel"/>
    <w:tmpl w:val="73D64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F31F45"/>
    <w:multiLevelType w:val="hybridMultilevel"/>
    <w:tmpl w:val="8912DF3E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E85C72"/>
    <w:multiLevelType w:val="hybridMultilevel"/>
    <w:tmpl w:val="BC98A6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4"/>
  </w:num>
  <w:num w:numId="5">
    <w:abstractNumId w:val="5"/>
  </w:num>
  <w:num w:numId="6">
    <w:abstractNumId w:val="6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F33"/>
    <w:rsid w:val="0000151D"/>
    <w:rsid w:val="00003E52"/>
    <w:rsid w:val="00054D46"/>
    <w:rsid w:val="000972D3"/>
    <w:rsid w:val="000C0577"/>
    <w:rsid w:val="000D68B9"/>
    <w:rsid w:val="000E6031"/>
    <w:rsid w:val="00106038"/>
    <w:rsid w:val="00131FED"/>
    <w:rsid w:val="00154959"/>
    <w:rsid w:val="001949C9"/>
    <w:rsid w:val="001A7881"/>
    <w:rsid w:val="001C3A3D"/>
    <w:rsid w:val="002018CF"/>
    <w:rsid w:val="00211026"/>
    <w:rsid w:val="00213848"/>
    <w:rsid w:val="00214133"/>
    <w:rsid w:val="0024168E"/>
    <w:rsid w:val="002422E5"/>
    <w:rsid w:val="00250DB4"/>
    <w:rsid w:val="002724FF"/>
    <w:rsid w:val="002E22C2"/>
    <w:rsid w:val="002F3933"/>
    <w:rsid w:val="0030442C"/>
    <w:rsid w:val="00311B83"/>
    <w:rsid w:val="00347BF3"/>
    <w:rsid w:val="0035060E"/>
    <w:rsid w:val="003A38B2"/>
    <w:rsid w:val="003B22E2"/>
    <w:rsid w:val="003C1B16"/>
    <w:rsid w:val="003C50BB"/>
    <w:rsid w:val="003F4C05"/>
    <w:rsid w:val="00431463"/>
    <w:rsid w:val="0044681F"/>
    <w:rsid w:val="004648CE"/>
    <w:rsid w:val="0046675C"/>
    <w:rsid w:val="00481AE7"/>
    <w:rsid w:val="00482842"/>
    <w:rsid w:val="00500DDB"/>
    <w:rsid w:val="0050477F"/>
    <w:rsid w:val="00524CF8"/>
    <w:rsid w:val="00544AAE"/>
    <w:rsid w:val="00571852"/>
    <w:rsid w:val="00586596"/>
    <w:rsid w:val="005A7DCD"/>
    <w:rsid w:val="005F7593"/>
    <w:rsid w:val="00614E56"/>
    <w:rsid w:val="00635ED7"/>
    <w:rsid w:val="00671EE5"/>
    <w:rsid w:val="00682ED6"/>
    <w:rsid w:val="006A4BDF"/>
    <w:rsid w:val="006C0A65"/>
    <w:rsid w:val="007055B2"/>
    <w:rsid w:val="00707BA3"/>
    <w:rsid w:val="00707D2E"/>
    <w:rsid w:val="0071276B"/>
    <w:rsid w:val="0077522B"/>
    <w:rsid w:val="00796148"/>
    <w:rsid w:val="007F21F6"/>
    <w:rsid w:val="0085499E"/>
    <w:rsid w:val="008630B8"/>
    <w:rsid w:val="0086795C"/>
    <w:rsid w:val="008837D9"/>
    <w:rsid w:val="00897DF9"/>
    <w:rsid w:val="008C6EF6"/>
    <w:rsid w:val="008E2ADB"/>
    <w:rsid w:val="008F1360"/>
    <w:rsid w:val="008F2DE5"/>
    <w:rsid w:val="008F790F"/>
    <w:rsid w:val="008F7962"/>
    <w:rsid w:val="00913046"/>
    <w:rsid w:val="00917B3C"/>
    <w:rsid w:val="00936C52"/>
    <w:rsid w:val="009510E9"/>
    <w:rsid w:val="00960FDA"/>
    <w:rsid w:val="0096686F"/>
    <w:rsid w:val="00985581"/>
    <w:rsid w:val="009B02BB"/>
    <w:rsid w:val="009E095F"/>
    <w:rsid w:val="009E4831"/>
    <w:rsid w:val="009E5694"/>
    <w:rsid w:val="00A2548C"/>
    <w:rsid w:val="00AE4B1C"/>
    <w:rsid w:val="00AF15EF"/>
    <w:rsid w:val="00B27D01"/>
    <w:rsid w:val="00B329EC"/>
    <w:rsid w:val="00B56E68"/>
    <w:rsid w:val="00B66BB1"/>
    <w:rsid w:val="00B82137"/>
    <w:rsid w:val="00BA2A92"/>
    <w:rsid w:val="00BD0C9A"/>
    <w:rsid w:val="00BF1823"/>
    <w:rsid w:val="00C03B20"/>
    <w:rsid w:val="00C948B7"/>
    <w:rsid w:val="00CA37B1"/>
    <w:rsid w:val="00CC796F"/>
    <w:rsid w:val="00CE2F33"/>
    <w:rsid w:val="00D11EF5"/>
    <w:rsid w:val="00D13D7E"/>
    <w:rsid w:val="00D53BFA"/>
    <w:rsid w:val="00DC0782"/>
    <w:rsid w:val="00DD4989"/>
    <w:rsid w:val="00DF50E1"/>
    <w:rsid w:val="00DF7567"/>
    <w:rsid w:val="00E05EAC"/>
    <w:rsid w:val="00E07B96"/>
    <w:rsid w:val="00E3077E"/>
    <w:rsid w:val="00E40B90"/>
    <w:rsid w:val="00E41ADD"/>
    <w:rsid w:val="00E42B8B"/>
    <w:rsid w:val="00E42EB0"/>
    <w:rsid w:val="00E83597"/>
    <w:rsid w:val="00EE3037"/>
    <w:rsid w:val="00EF257E"/>
    <w:rsid w:val="00F677C4"/>
    <w:rsid w:val="00F961C4"/>
    <w:rsid w:val="00F97B91"/>
    <w:rsid w:val="00FB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4C3C87-1602-4467-85E5-52A2E3B69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2F3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Domylnaczcionkaakapitu2">
    <w:name w:val="Domyślna czcionka akapitu2"/>
    <w:rsid w:val="00BF1823"/>
  </w:style>
  <w:style w:type="paragraph" w:customStyle="1" w:styleId="Default">
    <w:name w:val="Default"/>
    <w:rsid w:val="004648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qFormat/>
    <w:rsid w:val="0046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37AA8-913A-4CFA-9F34-283B193CA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1033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Poznańska</dc:creator>
  <cp:keywords/>
  <dc:description/>
  <cp:lastModifiedBy>Magdalena Poznańska</cp:lastModifiedBy>
  <cp:revision>9</cp:revision>
  <dcterms:created xsi:type="dcterms:W3CDTF">2022-10-19T07:25:00Z</dcterms:created>
  <dcterms:modified xsi:type="dcterms:W3CDTF">2022-11-03T07:48:00Z</dcterms:modified>
</cp:coreProperties>
</file>