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271B50" w14:textId="572DCF48" w:rsidR="00587A26" w:rsidRPr="00587A26" w:rsidRDefault="00587A26" w:rsidP="00587A26">
      <w:pPr>
        <w:rPr>
          <w:rFonts w:ascii="Arial" w:hAnsi="Arial" w:cs="Arial"/>
          <w:sz w:val="24"/>
        </w:rPr>
      </w:pPr>
      <w:r w:rsidRPr="00587A26">
        <w:rPr>
          <w:rFonts w:ascii="Arial" w:hAnsi="Arial" w:cs="Arial"/>
          <w:sz w:val="24"/>
        </w:rPr>
        <w:t xml:space="preserve">Warszawa, </w:t>
      </w:r>
      <w:r w:rsidR="00F93A26">
        <w:rPr>
          <w:rFonts w:ascii="Arial" w:hAnsi="Arial" w:cs="Arial"/>
          <w:sz w:val="24"/>
        </w:rPr>
        <w:t>23</w:t>
      </w:r>
      <w:r w:rsidRPr="00587A26">
        <w:rPr>
          <w:rFonts w:ascii="Arial" w:hAnsi="Arial" w:cs="Arial"/>
          <w:sz w:val="24"/>
        </w:rPr>
        <w:t xml:space="preserve"> listopada 2022 r.</w:t>
      </w:r>
    </w:p>
    <w:p w14:paraId="594FAF44" w14:textId="77777777" w:rsidR="00587A26" w:rsidRPr="00587A26" w:rsidRDefault="00587A26" w:rsidP="00587A26">
      <w:pPr>
        <w:rPr>
          <w:rFonts w:ascii="Arial" w:hAnsi="Arial" w:cs="Arial"/>
          <w:sz w:val="24"/>
        </w:rPr>
      </w:pPr>
    </w:p>
    <w:p w14:paraId="6103B06C" w14:textId="77777777" w:rsidR="00587A26" w:rsidRPr="00587A26" w:rsidRDefault="00587A26" w:rsidP="00587A26">
      <w:pPr>
        <w:rPr>
          <w:rFonts w:ascii="Arial" w:hAnsi="Arial" w:cs="Arial"/>
          <w:sz w:val="24"/>
        </w:rPr>
      </w:pPr>
      <w:r w:rsidRPr="00587A26">
        <w:rPr>
          <w:rFonts w:ascii="Arial" w:hAnsi="Arial" w:cs="Arial"/>
          <w:sz w:val="24"/>
        </w:rPr>
        <w:t xml:space="preserve">Sygn. akt KR III R 84 ukośnik 22 </w:t>
      </w:r>
    </w:p>
    <w:p w14:paraId="65940E93" w14:textId="77777777" w:rsidR="00587A26" w:rsidRPr="00587A26" w:rsidRDefault="00587A26" w:rsidP="00587A26">
      <w:pPr>
        <w:rPr>
          <w:rFonts w:ascii="Arial" w:hAnsi="Arial" w:cs="Arial"/>
          <w:sz w:val="24"/>
        </w:rPr>
      </w:pPr>
    </w:p>
    <w:p w14:paraId="7776CBBE" w14:textId="7C001A74" w:rsidR="00E30354" w:rsidRPr="000B319D" w:rsidRDefault="00587A26" w:rsidP="00587A26">
      <w:pPr>
        <w:rPr>
          <w:rFonts w:ascii="Arial" w:hAnsi="Arial" w:cs="Arial"/>
          <w:sz w:val="24"/>
          <w:szCs w:val="24"/>
        </w:rPr>
      </w:pPr>
      <w:r w:rsidRPr="00587A26">
        <w:rPr>
          <w:rFonts w:ascii="Arial" w:hAnsi="Arial" w:cs="Arial"/>
          <w:sz w:val="24"/>
        </w:rPr>
        <w:t>DPA myślnik III.9130.25.2022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425E72A5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587A26">
        <w:rPr>
          <w:rFonts w:ascii="Arial" w:hAnsi="Arial" w:cs="Arial"/>
          <w:sz w:val="24"/>
        </w:rPr>
        <w:t>16 listopada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587A26">
        <w:rPr>
          <w:rFonts w:ascii="Arial" w:hAnsi="Arial" w:cs="Arial"/>
          <w:sz w:val="24"/>
        </w:rPr>
        <w:t>84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0EFE6052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- Miasto Stołeczne Warszawa, </w:t>
      </w:r>
    </w:p>
    <w:p w14:paraId="4FC1DC4A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>- Adama Chajęckiego vel Choińskiego,</w:t>
      </w:r>
    </w:p>
    <w:p w14:paraId="5B2CED0E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- Bogdana Żytkowskiego, </w:t>
      </w:r>
    </w:p>
    <w:p w14:paraId="658F1AAF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- Andrzeja Żytkowskiego, </w:t>
      </w:r>
    </w:p>
    <w:p w14:paraId="3DFF9B4B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- Andrzeja Rapińskiego, </w:t>
      </w:r>
    </w:p>
    <w:p w14:paraId="11F55F6B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lastRenderedPageBreak/>
        <w:t xml:space="preserve">- Anny Rapińskiej-Bochen </w:t>
      </w:r>
    </w:p>
    <w:p w14:paraId="0D5A572D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>- następców prawnych zmarłego Wojciecha Rapińskiego;</w:t>
      </w:r>
    </w:p>
    <w:p w14:paraId="5DCF21E0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o wszczęciu w dniu 16 listopada 2022 r. z urzędu postępowania rozpoznawczego </w:t>
      </w:r>
    </w:p>
    <w:p w14:paraId="0877161F" w14:textId="1594A0D2" w:rsidR="00C730E4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>w przedmiocie decyzji Prezydenta m.st. Warszawy nr 402/GK/DW/2013 z dnia 22 października 2013 roku, ustalającej odszkodowanie za 25% gruntu nieruchomości położonej w Warszawie przy ul. Piekarskiej 5, ozn. hip. nr 131 o powierzchni 230 m2 wchodzącego w skład części działki ewidencyjnej nr 24 z obrębu 5-02-11, dla której prowadzona jest księga wieczysta nr WA4M/00148602/4.</w:t>
      </w:r>
    </w:p>
    <w:p w14:paraId="01EA5CDA" w14:textId="77777777" w:rsidR="00587A26" w:rsidRDefault="00587A26" w:rsidP="00587A26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5C307A5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>Dz. U. z 2021 r. poz. 735, 1491 i 2052):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0B75E922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7F6DDAB3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7468328D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195D7B2" w14:textId="587ED38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>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p w14:paraId="2CC73060" w14:textId="77777777" w:rsidR="00E30354" w:rsidRPr="00971B09" w:rsidRDefault="00E30354" w:rsidP="00E3035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097B04F" w14:textId="77777777" w:rsidR="00E30354" w:rsidRDefault="00E30354" w:rsidP="00E30354"/>
    <w:p w14:paraId="0653B3F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F7BF5"/>
    <w:rsid w:val="003614F9"/>
    <w:rsid w:val="00587A26"/>
    <w:rsid w:val="00675D24"/>
    <w:rsid w:val="006E69E1"/>
    <w:rsid w:val="007020A6"/>
    <w:rsid w:val="008631D2"/>
    <w:rsid w:val="00881D8D"/>
    <w:rsid w:val="008D479F"/>
    <w:rsid w:val="00AF797B"/>
    <w:rsid w:val="00BB21B4"/>
    <w:rsid w:val="00C46DD8"/>
    <w:rsid w:val="00C72B54"/>
    <w:rsid w:val="00C730E4"/>
    <w:rsid w:val="00D1469A"/>
    <w:rsid w:val="00D3225B"/>
    <w:rsid w:val="00D52431"/>
    <w:rsid w:val="00E30354"/>
    <w:rsid w:val="00EF0C8E"/>
    <w:rsid w:val="00F9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829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84/22 - zawiadomienie stron o wszczęciu wersja cyfrowa [BIP 24.11.2022]</dc:title>
  <dc:subject/>
  <dc:creator>Nowak Damian  (DPA)</dc:creator>
  <cp:keywords/>
  <dc:description/>
  <cp:lastModifiedBy>Nowak Damian  (DPA)</cp:lastModifiedBy>
  <cp:revision>10</cp:revision>
  <dcterms:created xsi:type="dcterms:W3CDTF">2022-03-16T11:29:00Z</dcterms:created>
  <dcterms:modified xsi:type="dcterms:W3CDTF">2022-11-24T13:23:00Z</dcterms:modified>
</cp:coreProperties>
</file>