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38ACA" w14:textId="1856EFC7" w:rsidR="00F32C64" w:rsidRPr="00FB3315" w:rsidRDefault="00000000" w:rsidP="00C53987">
      <w:pPr>
        <w:spacing w:after="0" w:line="240" w:lineRule="exact"/>
        <w:rPr>
          <w:rFonts w:ascii="Lato" w:hAnsi="Lato"/>
        </w:rPr>
      </w:pPr>
      <w:r w:rsidRPr="00FB3315">
        <w:rPr>
          <w:rFonts w:ascii="Lato" w:hAnsi="Lato"/>
        </w:rPr>
        <w:t xml:space="preserve">Znak: </w:t>
      </w:r>
      <w:bookmarkStart w:id="0" w:name="ezdSprawaZnak"/>
      <w:r w:rsidRPr="00FB3315">
        <w:rPr>
          <w:rFonts w:ascii="Lato" w:hAnsi="Lato"/>
        </w:rPr>
        <w:t>DO</w:t>
      </w:r>
      <w:r w:rsidR="002617E5" w:rsidRPr="00FB3315">
        <w:rPr>
          <w:rFonts w:ascii="Lato" w:hAnsi="Lato"/>
        </w:rPr>
        <w:t>-III</w:t>
      </w:r>
      <w:r w:rsidRPr="00FB3315">
        <w:rPr>
          <w:rFonts w:ascii="Lato" w:hAnsi="Lato"/>
        </w:rPr>
        <w:t>.761</w:t>
      </w:r>
      <w:r w:rsidR="005A3389">
        <w:rPr>
          <w:rFonts w:ascii="Lato" w:hAnsi="Lato"/>
        </w:rPr>
        <w:t>6</w:t>
      </w:r>
      <w:r w:rsidRPr="00FB3315">
        <w:rPr>
          <w:rFonts w:ascii="Lato" w:hAnsi="Lato"/>
        </w:rPr>
        <w:t>.</w:t>
      </w:r>
      <w:r w:rsidR="005A2172">
        <w:rPr>
          <w:rFonts w:ascii="Lato" w:hAnsi="Lato"/>
        </w:rPr>
        <w:t>573</w:t>
      </w:r>
      <w:r w:rsidR="002617E5" w:rsidRPr="00FB3315">
        <w:rPr>
          <w:rFonts w:ascii="Lato" w:hAnsi="Lato"/>
        </w:rPr>
        <w:t>.</w:t>
      </w:r>
      <w:r w:rsidRPr="00FB3315">
        <w:rPr>
          <w:rFonts w:ascii="Lato" w:hAnsi="Lato"/>
        </w:rPr>
        <w:t>20</w:t>
      </w:r>
      <w:bookmarkEnd w:id="0"/>
      <w:r w:rsidR="005A3389">
        <w:rPr>
          <w:rFonts w:ascii="Lato" w:hAnsi="Lato"/>
        </w:rPr>
        <w:t>26</w:t>
      </w:r>
      <w:r w:rsidR="00163CAF" w:rsidRPr="00FB3315">
        <w:rPr>
          <w:rFonts w:ascii="Lato" w:hAnsi="Lato"/>
        </w:rPr>
        <w:t>.OC</w:t>
      </w:r>
    </w:p>
    <w:p w14:paraId="54F03B3B" w14:textId="5EF3DF3E" w:rsidR="00F32C64" w:rsidRPr="00FB3315" w:rsidRDefault="00000000" w:rsidP="00C53987">
      <w:pPr>
        <w:spacing w:after="0" w:line="240" w:lineRule="exact"/>
        <w:rPr>
          <w:rFonts w:ascii="Lato" w:hAnsi="Lato"/>
        </w:rPr>
      </w:pPr>
      <w:r w:rsidRPr="00FB3315">
        <w:rPr>
          <w:rFonts w:ascii="Lato" w:hAnsi="Lato"/>
        </w:rPr>
        <w:t xml:space="preserve">Warszawa, </w:t>
      </w:r>
      <w:r w:rsidR="004A5328">
        <w:rPr>
          <w:rFonts w:ascii="Lato" w:hAnsi="Lato"/>
        </w:rPr>
        <w:t>21 października 2026</w:t>
      </w:r>
      <w:r w:rsidRPr="00FB3315">
        <w:rPr>
          <w:rFonts w:ascii="Lato" w:hAnsi="Lato"/>
        </w:rPr>
        <w:t xml:space="preserve"> r.</w:t>
      </w:r>
    </w:p>
    <w:p w14:paraId="0778FD55" w14:textId="1D0E1C35" w:rsidR="00163CAF" w:rsidRPr="00FB3315" w:rsidRDefault="00163CAF" w:rsidP="00C53987">
      <w:pPr>
        <w:spacing w:after="0" w:line="240" w:lineRule="exact"/>
        <w:rPr>
          <w:rFonts w:ascii="Lato" w:hAnsi="Lato"/>
        </w:rPr>
      </w:pPr>
      <w:r w:rsidRPr="00FB3315">
        <w:rPr>
          <w:rFonts w:ascii="Lato" w:hAnsi="Lato"/>
        </w:rPr>
        <w:t xml:space="preserve">Identyfikator koszulki: </w:t>
      </w:r>
      <w:r w:rsidR="00282C57">
        <w:rPr>
          <w:rFonts w:ascii="Lato" w:hAnsi="Lato"/>
        </w:rPr>
        <w:t>3904097</w:t>
      </w:r>
    </w:p>
    <w:p w14:paraId="1F1D1ABB" w14:textId="77777777" w:rsidR="00F32C64" w:rsidRDefault="00F32C64" w:rsidP="00C53987">
      <w:pPr>
        <w:spacing w:after="0" w:line="240" w:lineRule="exact"/>
        <w:rPr>
          <w:rFonts w:ascii="Lato" w:hAnsi="Lato"/>
          <w:sz w:val="20"/>
        </w:rPr>
      </w:pPr>
    </w:p>
    <w:p w14:paraId="519B5BA7" w14:textId="77777777" w:rsidR="00482EE3" w:rsidRPr="009276B2" w:rsidRDefault="00482EE3" w:rsidP="00C53987">
      <w:pPr>
        <w:spacing w:after="0" w:line="240" w:lineRule="exact"/>
        <w:rPr>
          <w:rFonts w:ascii="Lato" w:hAnsi="Lato"/>
          <w:sz w:val="20"/>
        </w:rPr>
      </w:pPr>
    </w:p>
    <w:p w14:paraId="0CDDC814" w14:textId="77777777" w:rsidR="005A2172" w:rsidRPr="00A15218" w:rsidRDefault="005A2172" w:rsidP="005A2172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A15218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335167DB" w14:textId="77777777" w:rsidR="005A2172" w:rsidRPr="00A15218" w:rsidRDefault="005A2172" w:rsidP="005A2172">
      <w:pPr>
        <w:tabs>
          <w:tab w:val="left" w:pos="0"/>
          <w:tab w:val="center" w:pos="1470"/>
        </w:tabs>
        <w:spacing w:after="120" w:line="240" w:lineRule="exact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550A0610" w14:textId="3C2F92E2" w:rsidR="005A2172" w:rsidRPr="00482EE3" w:rsidRDefault="005A2172" w:rsidP="005A2172">
      <w:pPr>
        <w:spacing w:after="240" w:line="240" w:lineRule="exact"/>
        <w:jc w:val="both"/>
        <w:rPr>
          <w:rFonts w:ascii="Lato" w:eastAsia="Times New Roman" w:hAnsi="Lato" w:cs="Arial"/>
          <w:color w:val="000000" w:themeColor="text1"/>
          <w:spacing w:val="4"/>
          <w:lang w:eastAsia="pl-PL"/>
        </w:rPr>
      </w:pP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Na podstawie art. 49 § 1 i 2 ustawy z dnia 14 czerwca 1960 r. – Kodeks postępowania administracyjnego (</w:t>
      </w:r>
      <w:proofErr w:type="spellStart"/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t.j</w:t>
      </w:r>
      <w:proofErr w:type="spellEnd"/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. Dz.U. z 2025 r., poz. 1691)</w:t>
      </w:r>
      <w:r w:rsidRPr="00482EE3">
        <w:rPr>
          <w:rFonts w:ascii="Lato" w:eastAsia="Times New Roman" w:hAnsi="Lato" w:cs="Arial"/>
          <w:bCs/>
          <w:color w:val="000000" w:themeColor="text1"/>
          <w:spacing w:val="4"/>
          <w:kern w:val="3"/>
          <w:lang w:eastAsia="zh-CN"/>
        </w:rPr>
        <w:t>,</w:t>
      </w: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 zwanej dalej „</w:t>
      </w:r>
      <w:r w:rsidRPr="00482EE3">
        <w:rPr>
          <w:rFonts w:ascii="Lato" w:eastAsia="Times New Roman" w:hAnsi="Lato" w:cs="Arial"/>
          <w:i/>
          <w:iCs/>
          <w:color w:val="000000" w:themeColor="text1"/>
          <w:spacing w:val="4"/>
          <w:lang w:eastAsia="pl-PL"/>
        </w:rPr>
        <w:t xml:space="preserve">k.p.a.” </w:t>
      </w: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w zw. z art. 8 ustawy z dnia 21 sierpnia 1997 r. o gospodarce nieruchomościami (</w:t>
      </w:r>
      <w:proofErr w:type="spellStart"/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t.j</w:t>
      </w:r>
      <w:proofErr w:type="spellEnd"/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. Dz.U. z 2026 r., poz. 399</w:t>
      </w:r>
      <w:r w:rsidR="00482EE3"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) </w:t>
      </w:r>
      <w:r w:rsidR="00482EE3" w:rsidRPr="00482EE3">
        <w:rPr>
          <w:rFonts w:ascii="Lato" w:hAnsi="Lato" w:cs="Arial"/>
          <w:color w:val="000000" w:themeColor="text1"/>
        </w:rPr>
        <w:t>w zw. z art. 9ad ust. 1 ustawy z dnia 28 marca 2003 r. o transporcie kolejowym (</w:t>
      </w:r>
      <w:proofErr w:type="spellStart"/>
      <w:r w:rsidR="00482EE3" w:rsidRPr="00482EE3">
        <w:rPr>
          <w:rFonts w:ascii="Lato" w:hAnsi="Lato" w:cs="Arial"/>
          <w:color w:val="000000" w:themeColor="text1"/>
        </w:rPr>
        <w:t>t.j</w:t>
      </w:r>
      <w:proofErr w:type="spellEnd"/>
      <w:r w:rsidR="00482EE3" w:rsidRPr="00482EE3">
        <w:rPr>
          <w:rFonts w:ascii="Lato" w:hAnsi="Lato" w:cs="Arial"/>
          <w:color w:val="000000" w:themeColor="text1"/>
        </w:rPr>
        <w:t>. Dz. U. z 2025 r. poz. 1234 ze zm.)</w:t>
      </w: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,</w:t>
      </w:r>
    </w:p>
    <w:p w14:paraId="7C9774EB" w14:textId="77777777" w:rsidR="005A2172" w:rsidRPr="00482EE3" w:rsidRDefault="005A2172" w:rsidP="005A2172">
      <w:pPr>
        <w:spacing w:after="240" w:line="240" w:lineRule="exact"/>
        <w:jc w:val="center"/>
        <w:rPr>
          <w:rFonts w:ascii="Lato" w:eastAsia="Times New Roman" w:hAnsi="Lato" w:cs="Arial"/>
          <w:b/>
          <w:color w:val="000000" w:themeColor="text1"/>
          <w:spacing w:val="4"/>
          <w:sz w:val="20"/>
          <w:szCs w:val="20"/>
          <w:lang w:eastAsia="pl-PL"/>
        </w:rPr>
      </w:pPr>
      <w:r w:rsidRPr="00482EE3">
        <w:rPr>
          <w:rFonts w:ascii="Lato" w:eastAsia="Times New Roman" w:hAnsi="Lato" w:cs="Arial"/>
          <w:b/>
          <w:color w:val="000000" w:themeColor="text1"/>
          <w:spacing w:val="4"/>
          <w:sz w:val="20"/>
          <w:szCs w:val="20"/>
          <w:lang w:eastAsia="pl-PL"/>
        </w:rPr>
        <w:t>Minister Finansów i Gospodarki</w:t>
      </w:r>
    </w:p>
    <w:p w14:paraId="361B05D5" w14:textId="27702524" w:rsidR="00482EE3" w:rsidRPr="00482EE3" w:rsidRDefault="005A2172" w:rsidP="005A2172">
      <w:pPr>
        <w:spacing w:after="240" w:line="240" w:lineRule="exact"/>
        <w:jc w:val="both"/>
        <w:rPr>
          <w:rFonts w:ascii="Lato" w:eastAsia="Times New Roman" w:hAnsi="Lato" w:cs="Arial"/>
          <w:color w:val="000000" w:themeColor="text1"/>
          <w:spacing w:val="4"/>
          <w:lang w:eastAsia="pl-PL"/>
        </w:rPr>
      </w:pP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zawiadamia, o wydaniu </w:t>
      </w:r>
      <w:r w:rsidR="00482EE3"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postanowienia</w:t>
      </w: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 z </w:t>
      </w:r>
      <w:r w:rsidR="00482EE3"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dnia 5.10.</w:t>
      </w:r>
      <w:r w:rsidR="00E14035">
        <w:rPr>
          <w:rFonts w:ascii="Lato" w:eastAsia="Times New Roman" w:hAnsi="Lato" w:cs="Arial"/>
          <w:color w:val="000000" w:themeColor="text1"/>
          <w:spacing w:val="4"/>
          <w:lang w:eastAsia="pl-PL"/>
        </w:rPr>
        <w:t>2</w:t>
      </w: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>026 r.</w:t>
      </w:r>
      <w:r w:rsidR="00482EE3"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 nr DO-III.7616.573.2026.OC</w:t>
      </w: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 </w:t>
      </w:r>
      <w:r w:rsidR="00482EE3"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o </w:t>
      </w:r>
      <w:r w:rsidR="00482EE3" w:rsidRPr="00482EE3">
        <w:rPr>
          <w:rFonts w:ascii="Lato" w:hAnsi="Lato" w:cs="Arial"/>
          <w:bCs/>
          <w:color w:val="000000" w:themeColor="text1"/>
        </w:rPr>
        <w:t xml:space="preserve">przywróceniu </w:t>
      </w:r>
      <w:r w:rsidR="00E14035" w:rsidRPr="007803EE">
        <w:rPr>
          <w:rFonts w:ascii="Lato" w:hAnsi="Lato" w:cs="Arial"/>
        </w:rPr>
        <w:t>PKP Polskie Linie Kolejowe S.A.</w:t>
      </w:r>
      <w:r w:rsidR="00E14035" w:rsidRPr="007803EE">
        <w:rPr>
          <w:rFonts w:ascii="Lato" w:hAnsi="Lato" w:cs="Arial"/>
          <w:bCs/>
        </w:rPr>
        <w:t xml:space="preserve"> </w:t>
      </w:r>
      <w:r w:rsidR="00482EE3" w:rsidRPr="00482EE3">
        <w:rPr>
          <w:rFonts w:ascii="Lato" w:hAnsi="Lato" w:cs="Arial"/>
          <w:bCs/>
          <w:color w:val="000000" w:themeColor="text1"/>
        </w:rPr>
        <w:t>terminu</w:t>
      </w:r>
      <w:r w:rsidR="00482EE3" w:rsidRPr="00482EE3">
        <w:rPr>
          <w:rFonts w:ascii="Lato" w:hAnsi="Lato" w:cs="Arial"/>
          <w:color w:val="000000" w:themeColor="text1"/>
        </w:rPr>
        <w:t xml:space="preserve"> do wniesienia odwołania od decyzji Wojewody Pomorskiego z dnia 29.06.2026 r. nr NSP-III.7570.653.2024.PK</w:t>
      </w:r>
      <w:r w:rsidR="00482EE3"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 </w:t>
      </w:r>
      <w:r w:rsidR="00482EE3" w:rsidRPr="00482EE3">
        <w:rPr>
          <w:rFonts w:ascii="Lato" w:hAnsi="Lato" w:cs="Arial"/>
          <w:color w:val="000000" w:themeColor="text1"/>
        </w:rPr>
        <w:t xml:space="preserve">w sprawie ustalenia odszkodowania za nieruchomość oznaczoną jako </w:t>
      </w:r>
      <w:r w:rsidR="00482EE3" w:rsidRPr="00482EE3">
        <w:rPr>
          <w:rFonts w:ascii="Lato" w:hAnsi="Lato"/>
          <w:color w:val="000000" w:themeColor="text1"/>
        </w:rPr>
        <w:t xml:space="preserve">działki nr 237/9 o pow. 0,5690 ha, nr 237/11 o pow. 0,0260 ha oraz nr 235/5 o pow. 0,0007 ha, nr 236/10 o pow. 0,1809 ha, nr 237/18 o pow. 3,2006 ha i nr 246/1 o pow. 0,4887 ha, które powstały z podziału działek odpowiednio o nr 235/2, nr 236/3, nr 237/12 i nr 246, położoną w gminie Stężyca, obręb Gołubie (nr 0004), której własność przeszła z mocy prawa na rzecz Skarbu Państwa na podstawie ostatecznej decyzji Wojewody Pomorskiego z dnia 22.04.2022 r. nr WI-III.747.1.34.2021.AM o ustaleniu lokalizacji linii kolejowej dla przedsięwzięcia pn. </w:t>
      </w:r>
      <w:r w:rsidR="00482EE3" w:rsidRPr="00482EE3">
        <w:rPr>
          <w:rFonts w:ascii="Lato" w:hAnsi="Lato"/>
          <w:i/>
          <w:iCs/>
          <w:color w:val="000000" w:themeColor="text1"/>
        </w:rPr>
        <w:t>„Prace na alternatywnym ciągu transportowym Bydgoszcz – Trójmiasto – Odcinek A: linia kolejowa nr 201 od km 145,848 do km 156,368”</w:t>
      </w:r>
    </w:p>
    <w:p w14:paraId="7EC75510" w14:textId="16B10134" w:rsidR="005A2172" w:rsidRPr="00482EE3" w:rsidRDefault="005A2172" w:rsidP="005A2172">
      <w:pPr>
        <w:spacing w:after="240" w:line="240" w:lineRule="exact"/>
        <w:jc w:val="both"/>
        <w:rPr>
          <w:rFonts w:ascii="Lato" w:hAnsi="Lato" w:cs="Arial"/>
        </w:rPr>
      </w:pP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Strony </w:t>
      </w:r>
      <w:r w:rsidRPr="00482EE3">
        <w:rPr>
          <w:rFonts w:ascii="Lato" w:hAnsi="Lato" w:cs="Arial"/>
          <w:color w:val="000000" w:themeColor="text1"/>
        </w:rPr>
        <w:t>oraz ich przedstawiciele bądź pełnomocnicy</w:t>
      </w:r>
      <w:r w:rsidRPr="00482EE3">
        <w:rPr>
          <w:rFonts w:ascii="Lato" w:eastAsia="Times New Roman" w:hAnsi="Lato" w:cs="Arial"/>
          <w:color w:val="000000" w:themeColor="text1"/>
          <w:spacing w:val="4"/>
          <w:lang w:eastAsia="pl-PL"/>
        </w:rPr>
        <w:t xml:space="preserve"> </w:t>
      </w:r>
      <w:r w:rsidRPr="00482EE3">
        <w:rPr>
          <w:rFonts w:ascii="Lato" w:hAnsi="Lato" w:cs="Arial"/>
          <w:color w:val="000000" w:themeColor="text1"/>
        </w:rPr>
        <w:t xml:space="preserve">mogą zapoznać się z aktami sprawy, po wcześniejszym </w:t>
      </w:r>
      <w:r w:rsidRPr="00482EE3">
        <w:rPr>
          <w:rFonts w:ascii="Lato" w:hAnsi="Lato" w:cs="Arial"/>
        </w:rPr>
        <w:t xml:space="preserve">umówieniu się telefonicznym lub mailowym (tel. 22-323-41-41, sekretariatDO@mrit.gov.pl), w gmachu Ministerstwa (Warszawa, ul. Chałubińskiego 4/6, w poniedziałki i środy). </w:t>
      </w:r>
    </w:p>
    <w:p w14:paraId="71EC7BF9" w14:textId="77777777" w:rsidR="007A4A88" w:rsidRPr="007455A2" w:rsidRDefault="007A4A88" w:rsidP="007A4A88">
      <w:pPr>
        <w:spacing w:after="0" w:line="240" w:lineRule="auto"/>
        <w:jc w:val="center"/>
        <w:rPr>
          <w:rFonts w:ascii="Lato" w:hAnsi="Lato" w:cs="Arial"/>
          <w:b/>
        </w:rPr>
      </w:pPr>
    </w:p>
    <w:p w14:paraId="6F2186A0" w14:textId="77777777" w:rsidR="00F948BD" w:rsidRDefault="00F948BD" w:rsidP="002617E5">
      <w:pPr>
        <w:spacing w:after="0" w:line="240" w:lineRule="auto"/>
        <w:jc w:val="center"/>
        <w:rPr>
          <w:rFonts w:ascii="Lato" w:hAnsi="Lato" w:cs="Arial"/>
          <w:b/>
        </w:rPr>
      </w:pPr>
    </w:p>
    <w:p w14:paraId="1D687A85" w14:textId="2D8DC1AE" w:rsidR="00107AEC" w:rsidRDefault="00107AEC" w:rsidP="00107AEC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bookmarkStart w:id="1" w:name="_Hlk208211725"/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 </w:t>
      </w:r>
    </w:p>
    <w:p w14:paraId="4C30F298" w14:textId="77777777" w:rsidR="00107AEC" w:rsidRDefault="00107AEC" w:rsidP="00107AEC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Ministra Finansów i Gospodarki</w:t>
      </w:r>
    </w:p>
    <w:p w14:paraId="0CD7867E" w14:textId="72555A6D" w:rsidR="00107AEC" w:rsidRPr="00565D32" w:rsidRDefault="00285B49" w:rsidP="00107AEC">
      <w:pPr>
        <w:spacing w:after="120" w:line="240" w:lineRule="exact"/>
        <w:ind w:left="4253"/>
        <w:rPr>
          <w:rFonts w:ascii="Lato" w:hAnsi="Lato"/>
          <w:sz w:val="20"/>
        </w:rPr>
      </w:pPr>
      <w:r>
        <w:rPr>
          <w:rFonts w:ascii="Lato" w:hAnsi="Lato"/>
          <w:sz w:val="20"/>
        </w:rPr>
        <w:t>Iwona Hotel</w:t>
      </w:r>
    </w:p>
    <w:p w14:paraId="434F3803" w14:textId="747569D4" w:rsidR="00107AEC" w:rsidRDefault="00107AEC" w:rsidP="00107AEC">
      <w:pPr>
        <w:spacing w:after="120" w:line="240" w:lineRule="exact"/>
        <w:ind w:left="4253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Naczelnik </w:t>
      </w:r>
      <w:r w:rsidR="00B75604">
        <w:rPr>
          <w:rFonts w:ascii="Lato" w:hAnsi="Lato"/>
          <w:sz w:val="20"/>
        </w:rPr>
        <w:t xml:space="preserve">Wydziału </w:t>
      </w:r>
    </w:p>
    <w:p w14:paraId="5803B7E3" w14:textId="1176E25A" w:rsidR="00107AEC" w:rsidRDefault="00107AEC" w:rsidP="00107AEC">
      <w:pPr>
        <w:spacing w:after="120" w:line="240" w:lineRule="exact"/>
        <w:ind w:left="4253"/>
        <w:rPr>
          <w:rFonts w:ascii="Lato" w:hAnsi="Lato"/>
          <w:sz w:val="20"/>
        </w:rPr>
      </w:pPr>
      <w:r>
        <w:rPr>
          <w:rFonts w:ascii="Lato" w:hAnsi="Lato"/>
          <w:sz w:val="20"/>
        </w:rPr>
        <w:t>Departament Orzecznictwa</w:t>
      </w:r>
    </w:p>
    <w:p w14:paraId="6A7594F0" w14:textId="3BDFACA1" w:rsidR="00B75604" w:rsidRDefault="00B75604" w:rsidP="00107AEC">
      <w:pPr>
        <w:spacing w:after="120" w:line="240" w:lineRule="exact"/>
        <w:ind w:left="4253"/>
        <w:rPr>
          <w:rFonts w:ascii="Lato" w:hAnsi="Lato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03348E87" w14:textId="0C757390" w:rsidR="00107AEC" w:rsidRPr="00A94F72" w:rsidRDefault="00285B49" w:rsidP="00107AEC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bookmarkStart w:id="2" w:name="ezdPracownikAtrybut3"/>
      <w:r>
        <w:rPr>
          <w:rFonts w:ascii="Lato" w:hAnsi="Lato"/>
          <w:color w:val="000000" w:themeColor="text1"/>
          <w:sz w:val="20"/>
        </w:rPr>
        <w:t>/kwalifikowany podpis elektroniczny/</w:t>
      </w:r>
      <w:bookmarkEnd w:id="2"/>
    </w:p>
    <w:bookmarkEnd w:id="1"/>
    <w:p w14:paraId="07C4DABA" w14:textId="77777777" w:rsidR="007A4A88" w:rsidRDefault="007A4A88" w:rsidP="007A4A88">
      <w:pPr>
        <w:rPr>
          <w:rFonts w:ascii="Lato" w:eastAsiaTheme="minorEastAsia" w:hAnsi="Lato" w:cs="Arial"/>
          <w:bCs/>
        </w:rPr>
      </w:pPr>
    </w:p>
    <w:p w14:paraId="6C5AA2A3" w14:textId="77777777" w:rsidR="001803B9" w:rsidRDefault="001803B9" w:rsidP="007A4A88">
      <w:pPr>
        <w:rPr>
          <w:rFonts w:ascii="Lato" w:eastAsiaTheme="minorEastAsia" w:hAnsi="Lato" w:cs="Arial"/>
          <w:bCs/>
        </w:rPr>
      </w:pPr>
    </w:p>
    <w:p w14:paraId="65DA2EF3" w14:textId="77777777" w:rsidR="005A2172" w:rsidRPr="00FE297B" w:rsidRDefault="005A2172" w:rsidP="005A2172">
      <w:pPr>
        <w:spacing w:after="0" w:line="240" w:lineRule="auto"/>
        <w:jc w:val="center"/>
        <w:rPr>
          <w:rFonts w:ascii="Lato" w:hAnsi="Lato" w:cs="Arial"/>
          <w:b/>
          <w:sz w:val="20"/>
          <w:szCs w:val="20"/>
        </w:rPr>
      </w:pPr>
      <w:r w:rsidRPr="00FE297B">
        <w:rPr>
          <w:rFonts w:ascii="Lato" w:hAnsi="Lato" w:cs="Arial"/>
          <w:b/>
          <w:sz w:val="20"/>
          <w:szCs w:val="20"/>
        </w:rPr>
        <w:lastRenderedPageBreak/>
        <w:t>Informacja o przetwarzaniu danych osobowych</w:t>
      </w:r>
    </w:p>
    <w:p w14:paraId="7E47FFF5" w14:textId="77777777" w:rsidR="005A2172" w:rsidRPr="00FE297B" w:rsidRDefault="005A2172" w:rsidP="005A2172">
      <w:pPr>
        <w:spacing w:after="0" w:line="240" w:lineRule="auto"/>
        <w:jc w:val="both"/>
        <w:rPr>
          <w:rFonts w:ascii="Lato" w:hAnsi="Lato" w:cs="Arial"/>
          <w:b/>
          <w:sz w:val="20"/>
          <w:szCs w:val="20"/>
        </w:rPr>
      </w:pPr>
    </w:p>
    <w:p w14:paraId="2B33587C" w14:textId="77777777" w:rsidR="005A2172" w:rsidRPr="00FE297B" w:rsidRDefault="005A2172" w:rsidP="005A2172">
      <w:p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Zgodnie z art. 13 ust. 1 i 2 Rozporządzenia Parlamentu Europejskiego i Rady (UE) 2016/679 </w:t>
      </w:r>
      <w:r w:rsidRPr="00FE297B">
        <w:rPr>
          <w:rFonts w:ascii="Lato" w:hAnsi="Lato" w:cs="Arial"/>
          <w:sz w:val="20"/>
          <w:szCs w:val="20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FE297B">
        <w:rPr>
          <w:rFonts w:ascii="Lato" w:hAnsi="Lato" w:cs="Arial"/>
          <w:sz w:val="20"/>
          <w:szCs w:val="20"/>
        </w:rPr>
        <w:t>późn</w:t>
      </w:r>
      <w:proofErr w:type="spellEnd"/>
      <w:r w:rsidRPr="00FE297B">
        <w:rPr>
          <w:rFonts w:ascii="Lato" w:hAnsi="Lato" w:cs="Arial"/>
          <w:sz w:val="20"/>
          <w:szCs w:val="20"/>
        </w:rPr>
        <w:t>. zm.), zwanego dalej „RODO”, informuję, że:</w:t>
      </w:r>
    </w:p>
    <w:p w14:paraId="6BD657E6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Administratorem Pani/Pana danych osobowych jest Minister Finansów i Gospodarki, którego obsługę zapewnia </w:t>
      </w:r>
      <w:r w:rsidRPr="006300D0">
        <w:rPr>
          <w:rFonts w:ascii="Lato" w:hAnsi="Lato" w:cs="Arial"/>
          <w:sz w:val="20"/>
          <w:szCs w:val="20"/>
        </w:rPr>
        <w:t>Ministerstwo Rozwoju i Technologii, z siedzibą w Warszawie (00-507), przy Pl. Trzech Krzyży 3/5</w:t>
      </w:r>
      <w:r w:rsidRPr="00FE297B">
        <w:rPr>
          <w:rFonts w:ascii="Lato" w:hAnsi="Lato" w:cs="Arial"/>
          <w:sz w:val="20"/>
          <w:szCs w:val="20"/>
        </w:rPr>
        <w:t xml:space="preserve">, e-mail: kancelaria@mrit.gov.pl, </w:t>
      </w:r>
      <w:r>
        <w:rPr>
          <w:rFonts w:ascii="Lato" w:hAnsi="Lato" w:cs="Arial"/>
          <w:sz w:val="20"/>
          <w:szCs w:val="20"/>
        </w:rPr>
        <w:br/>
        <w:t xml:space="preserve">tel. </w:t>
      </w:r>
      <w:r w:rsidRPr="00FE297B">
        <w:rPr>
          <w:rFonts w:ascii="Lato" w:hAnsi="Lato" w:cs="Arial"/>
          <w:sz w:val="20"/>
          <w:szCs w:val="20"/>
        </w:rPr>
        <w:t xml:space="preserve">+48 222 500 123, adres skrytki na </w:t>
      </w:r>
      <w:proofErr w:type="spellStart"/>
      <w:r w:rsidRPr="00FE297B">
        <w:rPr>
          <w:rFonts w:ascii="Lato" w:hAnsi="Lato" w:cs="Arial"/>
          <w:sz w:val="20"/>
          <w:szCs w:val="20"/>
        </w:rPr>
        <w:t>ePUAP</w:t>
      </w:r>
      <w:proofErr w:type="spellEnd"/>
      <w:r w:rsidRPr="00FE297B">
        <w:rPr>
          <w:rFonts w:ascii="Lato" w:hAnsi="Lato" w:cs="Arial"/>
          <w:sz w:val="20"/>
          <w:szCs w:val="20"/>
        </w:rPr>
        <w:t xml:space="preserve">: </w:t>
      </w:r>
      <w:proofErr w:type="spellStart"/>
      <w:r w:rsidRPr="00FE297B">
        <w:rPr>
          <w:rFonts w:ascii="Lato" w:hAnsi="Lato" w:cs="Arial"/>
          <w:sz w:val="20"/>
          <w:szCs w:val="20"/>
        </w:rPr>
        <w:t>MRPiT</w:t>
      </w:r>
      <w:proofErr w:type="spellEnd"/>
      <w:r w:rsidRPr="00FE297B">
        <w:rPr>
          <w:rFonts w:ascii="Lato" w:hAnsi="Lato" w:cs="Arial"/>
          <w:sz w:val="20"/>
          <w:szCs w:val="20"/>
        </w:rPr>
        <w:t>/</w:t>
      </w:r>
      <w:proofErr w:type="spellStart"/>
      <w:r w:rsidRPr="00FE297B">
        <w:rPr>
          <w:rFonts w:ascii="Lato" w:hAnsi="Lato" w:cs="Arial"/>
          <w:sz w:val="20"/>
          <w:szCs w:val="20"/>
        </w:rPr>
        <w:t>SkrytkaESP</w:t>
      </w:r>
      <w:proofErr w:type="spellEnd"/>
      <w:r w:rsidRPr="00FE297B">
        <w:rPr>
          <w:rFonts w:ascii="Lato" w:hAnsi="Lato" w:cs="Arial"/>
          <w:sz w:val="20"/>
          <w:szCs w:val="20"/>
        </w:rPr>
        <w:t>, adres do doręczeń elektronicznych: AE:PL-68477-29007-EFSHR-25.</w:t>
      </w:r>
    </w:p>
    <w:p w14:paraId="18F6FE01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 Wykonującym obowiązki Administratora jest Dyrektor Departamentu Orzecznictwa </w:t>
      </w:r>
      <w:r w:rsidRPr="00FE297B">
        <w:rPr>
          <w:rFonts w:ascii="Lato" w:hAnsi="Lato" w:cs="Arial"/>
          <w:sz w:val="20"/>
          <w:szCs w:val="20"/>
        </w:rPr>
        <w:br/>
        <w:t>w Ministerstwie Rozwoju i Technologii.</w:t>
      </w:r>
    </w:p>
    <w:p w14:paraId="567B321F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Administrator wyznaczył inspektora ochrony danych, z którym można się skontaktować poprzez adres e-mail iod@mrit.gov.pl,  lub pisemnie na adres siedziby Administratora. </w:t>
      </w:r>
    </w:p>
    <w:p w14:paraId="4F3EAD39" w14:textId="1FFB05DA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Pani/Pana dane osobowe będą przetwarzane na podst. art. 6 ust. 1 lit. c RODO </w:t>
      </w:r>
      <w:r w:rsidRPr="00FE297B">
        <w:rPr>
          <w:rFonts w:ascii="Lato" w:hAnsi="Lato" w:cs="Arial"/>
          <w:sz w:val="20"/>
          <w:szCs w:val="20"/>
        </w:rPr>
        <w:br/>
        <w:t xml:space="preserve">tj. w związku z realizacją obowiązku prawnego ciążącego na Administratorze, wynikającego z treści przepisów ustawy z dnia 4 września 1997 r. o działach administracji rządowej (Dz. U. z 2022, poz. 2512 ze zm.), </w:t>
      </w:r>
      <w:r w:rsidRPr="00FE297B">
        <w:rPr>
          <w:rFonts w:ascii="Lato" w:hAnsi="Lato" w:cs="Arial"/>
          <w:bCs/>
          <w:sz w:val="20"/>
          <w:szCs w:val="20"/>
        </w:rPr>
        <w:t>oraz w związku z przepisami ustawy z dnia 14 czerwca 1960 r. Kodeks postępowania administracyjnego (</w:t>
      </w:r>
      <w:proofErr w:type="spellStart"/>
      <w:r w:rsidRPr="00FE297B">
        <w:rPr>
          <w:rFonts w:ascii="Lato" w:hAnsi="Lato" w:cs="Arial"/>
          <w:bCs/>
          <w:sz w:val="20"/>
          <w:szCs w:val="20"/>
        </w:rPr>
        <w:t>t.j</w:t>
      </w:r>
      <w:proofErr w:type="spellEnd"/>
      <w:r w:rsidRPr="00FE297B">
        <w:rPr>
          <w:rFonts w:ascii="Lato" w:hAnsi="Lato" w:cs="Arial"/>
          <w:bCs/>
          <w:sz w:val="20"/>
          <w:szCs w:val="20"/>
        </w:rPr>
        <w:t>. Dz.U.</w:t>
      </w:r>
      <w:r w:rsidRPr="00FE297B">
        <w:rPr>
          <w:rFonts w:ascii="Lato" w:hAnsi="Lato" w:cs="Arial"/>
          <w:bCs/>
          <w:sz w:val="20"/>
          <w:szCs w:val="20"/>
        </w:rPr>
        <w:br/>
        <w:t>z 202</w:t>
      </w:r>
      <w:r w:rsidR="00AD62B8">
        <w:rPr>
          <w:rFonts w:ascii="Lato" w:hAnsi="Lato" w:cs="Arial"/>
          <w:bCs/>
          <w:sz w:val="20"/>
          <w:szCs w:val="20"/>
        </w:rPr>
        <w:t>5</w:t>
      </w:r>
      <w:r w:rsidRPr="00FE297B">
        <w:rPr>
          <w:rFonts w:ascii="Lato" w:hAnsi="Lato" w:cs="Arial"/>
          <w:bCs/>
          <w:sz w:val="20"/>
          <w:szCs w:val="20"/>
        </w:rPr>
        <w:t xml:space="preserve"> r., poz. </w:t>
      </w:r>
      <w:r w:rsidR="00AD62B8">
        <w:rPr>
          <w:rFonts w:ascii="Lato" w:hAnsi="Lato" w:cs="Arial"/>
          <w:bCs/>
          <w:sz w:val="20"/>
          <w:szCs w:val="20"/>
        </w:rPr>
        <w:t>1691</w:t>
      </w:r>
      <w:r w:rsidRPr="00FE297B">
        <w:rPr>
          <w:rFonts w:ascii="Lato" w:hAnsi="Lato" w:cs="Arial"/>
          <w:bCs/>
          <w:sz w:val="20"/>
          <w:szCs w:val="20"/>
        </w:rPr>
        <w:t>)</w:t>
      </w:r>
      <w:r w:rsidRPr="00FE297B">
        <w:rPr>
          <w:rFonts w:ascii="Lato" w:hAnsi="Lato" w:cs="Arial"/>
          <w:sz w:val="20"/>
          <w:szCs w:val="20"/>
        </w:rPr>
        <w:t>, zwanego dalej „KPA”.</w:t>
      </w:r>
    </w:p>
    <w:p w14:paraId="32883501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Pani/Pana dane osobowe będą przetwarzane w celu prowadzenia postępowań administracyjnych na podstawie KPA i udzielenia odpowiedzi na wpływającą do organu korespondencję w sprawach pozostających w zakresie problematyki Departamentu Orzecznictwa Ministerstwa Rozwoju i Technologii.</w:t>
      </w:r>
    </w:p>
    <w:p w14:paraId="2E664447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Podanie danych osobowych jest niezbędne do prowadzenia postępowania oraz udzielenia Pani/Panu odpowiedzi.</w:t>
      </w:r>
    </w:p>
    <w:p w14:paraId="24561443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Pani/Pana dane osobowe mogą być udostępniane podmiotom do tego uprawnionym, którymi w szczególności są:</w:t>
      </w:r>
    </w:p>
    <w:p w14:paraId="15541839" w14:textId="77777777" w:rsidR="005A2172" w:rsidRPr="00FE297B" w:rsidRDefault="005A2172" w:rsidP="005A2172">
      <w:pPr>
        <w:numPr>
          <w:ilvl w:val="1"/>
          <w:numId w:val="9"/>
        </w:numPr>
        <w:spacing w:after="0" w:line="240" w:lineRule="auto"/>
        <w:ind w:left="851" w:hanging="284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strony i inni uczestnicy postępowania administracyjnego w rozumieniu przepisów KPA;</w:t>
      </w:r>
    </w:p>
    <w:p w14:paraId="5631F9EE" w14:textId="77777777" w:rsidR="005A2172" w:rsidRPr="00FE297B" w:rsidRDefault="005A2172" w:rsidP="005A2172">
      <w:pPr>
        <w:numPr>
          <w:ilvl w:val="1"/>
          <w:numId w:val="9"/>
        </w:numPr>
        <w:spacing w:after="0" w:line="240" w:lineRule="auto"/>
        <w:ind w:left="851" w:hanging="284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organy władzy publicznej oraz podmioty wykonujące zadania publiczne lub działające na zlecenie organów władzy publicznej, w zakresie i w celach, które wynikają </w:t>
      </w:r>
      <w:r w:rsidRPr="00FE297B">
        <w:rPr>
          <w:rFonts w:ascii="Lato" w:hAnsi="Lato" w:cs="Arial"/>
          <w:sz w:val="20"/>
          <w:szCs w:val="20"/>
        </w:rPr>
        <w:br/>
        <w:t>z przepisów powszechnie obowiązującego prawa (np. na żądanie sądów, urzędów skarbowych, Prokuratury lub Policji);</w:t>
      </w:r>
    </w:p>
    <w:p w14:paraId="564DF447" w14:textId="77777777" w:rsidR="005A2172" w:rsidRPr="00FE297B" w:rsidRDefault="005A2172" w:rsidP="005A2172">
      <w:pPr>
        <w:numPr>
          <w:ilvl w:val="1"/>
          <w:numId w:val="9"/>
        </w:numPr>
        <w:spacing w:after="0" w:line="240" w:lineRule="auto"/>
        <w:ind w:left="851" w:hanging="284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inne podmioty, w tym dostawcy usług informatycznych, które na podstawie stosownych umów podpisanych z Ministerstwem Rozwoju i Technologii, przetwarzają dane osobowe, dla których Administratorem jest Minister Finansów </w:t>
      </w:r>
      <w:r w:rsidRPr="00FE297B">
        <w:rPr>
          <w:rFonts w:ascii="Lato" w:hAnsi="Lato" w:cs="Arial"/>
          <w:sz w:val="20"/>
          <w:szCs w:val="20"/>
        </w:rPr>
        <w:br/>
        <w:t>i Gospodarki (np. podmioty świadczące usługi księgowe i podatkowe, prawne, dostawcy systemów informatycznych i usług IT oraz telekomunikacyjnych, operatorzy pocztowi i kurierzy itd.).</w:t>
      </w:r>
    </w:p>
    <w:p w14:paraId="07A13950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tj. ustawie z dnia 14 lipca 1983 r. </w:t>
      </w:r>
      <w:r w:rsidRPr="00FE297B">
        <w:rPr>
          <w:rFonts w:ascii="Lato" w:hAnsi="Lato" w:cs="Arial"/>
          <w:iCs/>
          <w:sz w:val="20"/>
          <w:szCs w:val="20"/>
        </w:rPr>
        <w:t>o narodowym zasobie archiwalnym i archiwach</w:t>
      </w:r>
      <w:r w:rsidRPr="00FE297B">
        <w:rPr>
          <w:rFonts w:ascii="Lato" w:hAnsi="Lato" w:cs="Arial"/>
          <w:i/>
          <w:iCs/>
          <w:sz w:val="20"/>
          <w:szCs w:val="20"/>
        </w:rPr>
        <w:t xml:space="preserve"> </w:t>
      </w:r>
      <w:r w:rsidRPr="00FE297B">
        <w:rPr>
          <w:rFonts w:ascii="Lato" w:hAnsi="Lato" w:cs="Arial"/>
          <w:sz w:val="20"/>
          <w:szCs w:val="20"/>
        </w:rPr>
        <w:t xml:space="preserve">(Dz.U. 2020 r., poz. 164 z </w:t>
      </w:r>
      <w:proofErr w:type="spellStart"/>
      <w:r w:rsidRPr="00FE297B">
        <w:rPr>
          <w:rFonts w:ascii="Lato" w:hAnsi="Lato" w:cs="Arial"/>
          <w:sz w:val="20"/>
          <w:szCs w:val="20"/>
        </w:rPr>
        <w:t>późn</w:t>
      </w:r>
      <w:proofErr w:type="spellEnd"/>
      <w:r w:rsidRPr="00FE297B">
        <w:rPr>
          <w:rFonts w:ascii="Lato" w:hAnsi="Lato" w:cs="Arial"/>
          <w:sz w:val="20"/>
          <w:szCs w:val="20"/>
        </w:rPr>
        <w:t>. zm.).</w:t>
      </w:r>
    </w:p>
    <w:p w14:paraId="4F206CA8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W związku z przetwarzaniem Pani/Pana danych osobowych przysługują Pani/Panu następujące prawa:</w:t>
      </w:r>
    </w:p>
    <w:p w14:paraId="29F54485" w14:textId="77777777" w:rsidR="005A2172" w:rsidRPr="00FE297B" w:rsidRDefault="005A2172" w:rsidP="005A2172">
      <w:pPr>
        <w:numPr>
          <w:ilvl w:val="0"/>
          <w:numId w:val="10"/>
        </w:numPr>
        <w:spacing w:after="0" w:line="240" w:lineRule="auto"/>
        <w:ind w:left="851" w:hanging="284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prawo dostępu do swoich danych oraz otrzymania ich kopii zgodnie z art. 15 RODO;</w:t>
      </w:r>
    </w:p>
    <w:p w14:paraId="415273D7" w14:textId="77777777" w:rsidR="005A2172" w:rsidRPr="00FE297B" w:rsidRDefault="005A2172" w:rsidP="005A2172">
      <w:pPr>
        <w:numPr>
          <w:ilvl w:val="0"/>
          <w:numId w:val="10"/>
        </w:numPr>
        <w:spacing w:after="0" w:line="240" w:lineRule="auto"/>
        <w:ind w:left="851" w:hanging="284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lastRenderedPageBreak/>
        <w:t>prawo do sprostowania (poprawiania) swoich danych zgodnie z art. 16 RODO;</w:t>
      </w:r>
    </w:p>
    <w:p w14:paraId="1332CA90" w14:textId="77777777" w:rsidR="005A2172" w:rsidRPr="00FE297B" w:rsidRDefault="005A2172" w:rsidP="005A2172">
      <w:pPr>
        <w:numPr>
          <w:ilvl w:val="0"/>
          <w:numId w:val="10"/>
        </w:numPr>
        <w:spacing w:after="0" w:line="240" w:lineRule="auto"/>
        <w:ind w:left="851" w:hanging="284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prawo do ograniczenia przetwarzania danych zgodnie z art. 18 RODO.</w:t>
      </w:r>
    </w:p>
    <w:p w14:paraId="1E91A66B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Pani/Pana dane nie podlegają zautomatyzowanemu podejmowaniu decyzji, w tym również profilowaniu.</w:t>
      </w:r>
    </w:p>
    <w:p w14:paraId="54AA21E0" w14:textId="77777777" w:rsidR="005A2172" w:rsidRPr="00FE297B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>Pani/Pana dane osobowe nie będą przekazywane do państwa trzeciego.</w:t>
      </w:r>
    </w:p>
    <w:p w14:paraId="1DE26166" w14:textId="77777777" w:rsidR="005A2172" w:rsidRPr="00CE58F6" w:rsidRDefault="005A2172" w:rsidP="005A2172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Lato" w:hAnsi="Lato" w:cs="Arial"/>
          <w:sz w:val="20"/>
          <w:szCs w:val="20"/>
        </w:rPr>
      </w:pPr>
      <w:r w:rsidRPr="00FE297B">
        <w:rPr>
          <w:rFonts w:ascii="Lato" w:hAnsi="Lato" w:cs="Arial"/>
          <w:sz w:val="20"/>
          <w:szCs w:val="20"/>
        </w:rPr>
        <w:t xml:space="preserve">W przypadku powzięcia informacji o niezgodnym z prawem przetwarzaniu </w:t>
      </w:r>
      <w:r w:rsidRPr="00FE297B">
        <w:rPr>
          <w:rFonts w:ascii="Lato" w:hAnsi="Lato" w:cs="Arial"/>
          <w:sz w:val="20"/>
          <w:szCs w:val="20"/>
        </w:rPr>
        <w:br/>
        <w:t>w Ministerstwie Rozwoju i Technologii Pani/Pana danych osobowych, przysługuje Pani/Panu prawo wniesienia skargi do organu nadzorczego właściwego w sprawach ochrony danych osobowych, tj. Prezesa Urzędu Ochrony Danych Osobowych.</w:t>
      </w:r>
    </w:p>
    <w:p w14:paraId="10BF436D" w14:textId="77777777" w:rsidR="005A2172" w:rsidRPr="0099552A" w:rsidRDefault="005A2172" w:rsidP="005A2172">
      <w:pPr>
        <w:spacing w:after="0" w:line="240" w:lineRule="auto"/>
        <w:rPr>
          <w:rFonts w:ascii="Lato" w:hAnsi="Lato" w:cs="Arial"/>
          <w:b/>
          <w:sz w:val="20"/>
          <w:szCs w:val="20"/>
        </w:rPr>
      </w:pPr>
    </w:p>
    <w:p w14:paraId="5BB2FEB9" w14:textId="77777777" w:rsidR="001803B9" w:rsidRDefault="001803B9" w:rsidP="007A4A88">
      <w:pPr>
        <w:rPr>
          <w:rFonts w:ascii="Lato" w:eastAsiaTheme="minorEastAsia" w:hAnsi="Lato" w:cs="Arial"/>
          <w:bCs/>
        </w:rPr>
      </w:pPr>
    </w:p>
    <w:p w14:paraId="29DAC2EC" w14:textId="77777777" w:rsidR="001803B9" w:rsidRDefault="001803B9" w:rsidP="007A4A88">
      <w:pPr>
        <w:rPr>
          <w:rFonts w:ascii="Lato" w:eastAsiaTheme="minorEastAsia" w:hAnsi="Lato" w:cs="Arial"/>
          <w:bCs/>
        </w:rPr>
      </w:pPr>
    </w:p>
    <w:p w14:paraId="39F3280A" w14:textId="262C22B7" w:rsidR="001803B9" w:rsidRPr="00704C4D" w:rsidRDefault="001803B9" w:rsidP="001803B9">
      <w:pPr>
        <w:pStyle w:val="Akapitzlist"/>
        <w:tabs>
          <w:tab w:val="left" w:pos="284"/>
        </w:tabs>
        <w:ind w:left="284"/>
        <w:jc w:val="both"/>
        <w:rPr>
          <w:rFonts w:ascii="Lato" w:hAnsi="Lato" w:cs="Arial"/>
          <w:sz w:val="22"/>
          <w:szCs w:val="22"/>
        </w:rPr>
      </w:pPr>
    </w:p>
    <w:sectPr w:rsidR="001803B9" w:rsidRPr="00704C4D" w:rsidSect="003A1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E365" w14:textId="77777777" w:rsidR="006813D3" w:rsidRDefault="006813D3">
      <w:pPr>
        <w:spacing w:after="0" w:line="240" w:lineRule="auto"/>
      </w:pPr>
      <w:r>
        <w:separator/>
      </w:r>
    </w:p>
  </w:endnote>
  <w:endnote w:type="continuationSeparator" w:id="0">
    <w:p w14:paraId="00D55253" w14:textId="77777777" w:rsidR="006813D3" w:rsidRDefault="0068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39C97FB9-754E-420E-9D43-8465A21789AF}"/>
    <w:embedBold r:id="rId2" w:fontKey="{C67EF9B4-EE5F-4341-9F08-EC1CAEEB9351}"/>
    <w:embedItalic r:id="rId3" w:fontKey="{B01B6C3C-9A0B-44AC-9E4D-E7FC7A768E8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66CFB66C-6FF9-4D0D-B1ED-E3A9E700B715}"/>
    <w:embedBold r:id="rId5" w:fontKey="{7DF48C93-50E0-4A47-A743-A12A182761D0}"/>
    <w:embedItalic r:id="rId6" w:fontKey="{9CA40EB7-21E0-4AAD-9FB4-6C6C72C5844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4E7F29E9-E9C1-4068-8B80-5FAF063EB7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25C3" w14:textId="77777777" w:rsidR="00482EE3" w:rsidRDefault="00482E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481816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2494EAA" w14:textId="06B94425" w:rsidR="00706AE1" w:rsidRPr="00B15241" w:rsidRDefault="00706AE1" w:rsidP="00706AE1">
        <w:pPr>
          <w:pStyle w:val="Stopka"/>
          <w:jc w:val="center"/>
          <w:rPr>
            <w:rFonts w:ascii="Arial" w:hAnsi="Arial" w:cs="Arial"/>
          </w:rPr>
        </w:pPr>
        <w:r w:rsidRPr="007C7DF0">
          <w:rPr>
            <w:rFonts w:ascii="Lato" w:hAnsi="Lato" w:cs="Arial"/>
          </w:rPr>
          <w:fldChar w:fldCharType="begin"/>
        </w:r>
        <w:r w:rsidRPr="007C7DF0">
          <w:rPr>
            <w:rFonts w:ascii="Lato" w:hAnsi="Lato" w:cs="Arial"/>
          </w:rPr>
          <w:instrText>PAGE   \* MERGEFORMAT</w:instrText>
        </w:r>
        <w:r w:rsidRPr="007C7DF0">
          <w:rPr>
            <w:rFonts w:ascii="Lato" w:hAnsi="Lato" w:cs="Arial"/>
          </w:rPr>
          <w:fldChar w:fldCharType="separate"/>
        </w:r>
        <w:r>
          <w:rPr>
            <w:rFonts w:ascii="Lato" w:hAnsi="Lato" w:cs="Arial"/>
          </w:rPr>
          <w:t>2</w:t>
        </w:r>
        <w:r w:rsidRPr="007C7DF0">
          <w:rPr>
            <w:rFonts w:ascii="Lato" w:hAnsi="Lato" w:cs="Arial"/>
          </w:rPr>
          <w:fldChar w:fldCharType="end"/>
        </w:r>
        <w:r w:rsidRPr="007C7DF0">
          <w:rPr>
            <w:rFonts w:ascii="Lato" w:hAnsi="Lato" w:cs="Arial"/>
          </w:rPr>
          <w:t>/</w:t>
        </w:r>
        <w:r w:rsidR="00482EE3">
          <w:rPr>
            <w:rFonts w:ascii="Lato" w:hAnsi="Lato" w:cs="Arial"/>
          </w:rPr>
          <w:t>3</w:t>
        </w:r>
      </w:p>
    </w:sdtContent>
  </w:sdt>
  <w:p w14:paraId="4224F9A0" w14:textId="6B9823C1" w:rsidR="00F32C64" w:rsidRDefault="00F32C64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8148" w14:textId="5D1DBCD0" w:rsidR="00F32C64" w:rsidRDefault="00F32C6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F79C0" w14:textId="77777777" w:rsidR="006813D3" w:rsidRDefault="006813D3">
      <w:pPr>
        <w:spacing w:after="0" w:line="240" w:lineRule="auto"/>
      </w:pPr>
      <w:r>
        <w:separator/>
      </w:r>
    </w:p>
  </w:footnote>
  <w:footnote w:type="continuationSeparator" w:id="0">
    <w:p w14:paraId="193959B5" w14:textId="77777777" w:rsidR="006813D3" w:rsidRDefault="0068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993B" w14:textId="77777777" w:rsidR="00482EE3" w:rsidRDefault="00482E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1BB" w14:textId="77777777" w:rsidR="00F32C64" w:rsidRDefault="00F32C64" w:rsidP="009276B2">
    <w:pPr>
      <w:pStyle w:val="Nagwek"/>
      <w:tabs>
        <w:tab w:val="clear" w:pos="4536"/>
      </w:tabs>
    </w:pPr>
  </w:p>
  <w:p w14:paraId="0B210175" w14:textId="77777777" w:rsidR="00706AE1" w:rsidRDefault="00706AE1" w:rsidP="009276B2">
    <w:pPr>
      <w:pStyle w:val="Nagwek"/>
      <w:tabs>
        <w:tab w:val="clear" w:pos="4536"/>
      </w:tabs>
    </w:pPr>
  </w:p>
  <w:p w14:paraId="3C2CFEC0" w14:textId="77777777" w:rsidR="00706AE1" w:rsidRPr="00F8155E" w:rsidRDefault="00706AE1" w:rsidP="00706AE1">
    <w:pPr>
      <w:pStyle w:val="Nagwek"/>
      <w:tabs>
        <w:tab w:val="clear" w:pos="4536"/>
      </w:tabs>
      <w:rPr>
        <w:rFonts w:ascii="Lato" w:hAnsi="Lato"/>
      </w:rPr>
    </w:pPr>
  </w:p>
  <w:p w14:paraId="2535CFB6" w14:textId="69ABB3F5" w:rsidR="00706AE1" w:rsidRPr="00F8155E" w:rsidRDefault="00706AE1" w:rsidP="00706AE1">
    <w:pPr>
      <w:pStyle w:val="Nagwek"/>
      <w:tabs>
        <w:tab w:val="clear" w:pos="4536"/>
      </w:tabs>
      <w:rPr>
        <w:rFonts w:ascii="Lato" w:hAnsi="Lato"/>
      </w:rPr>
    </w:pPr>
    <w:r w:rsidRPr="00F8155E">
      <w:rPr>
        <w:rFonts w:ascii="Lato" w:hAnsi="Lato"/>
      </w:rPr>
      <w:t>DO</w:t>
    </w:r>
    <w:r w:rsidR="002617E5">
      <w:rPr>
        <w:rFonts w:ascii="Lato" w:hAnsi="Lato"/>
      </w:rPr>
      <w:t>-III</w:t>
    </w:r>
    <w:r w:rsidRPr="00F8155E">
      <w:rPr>
        <w:rFonts w:ascii="Lato" w:hAnsi="Lato"/>
      </w:rPr>
      <w:t>.761</w:t>
    </w:r>
    <w:r w:rsidR="005A3389">
      <w:rPr>
        <w:rFonts w:ascii="Lato" w:hAnsi="Lato"/>
      </w:rPr>
      <w:t>6</w:t>
    </w:r>
    <w:r w:rsidRPr="00F8155E">
      <w:rPr>
        <w:rFonts w:ascii="Lato" w:hAnsi="Lato"/>
      </w:rPr>
      <w:t>.</w:t>
    </w:r>
    <w:r w:rsidR="005A2172">
      <w:rPr>
        <w:rFonts w:ascii="Lato" w:hAnsi="Lato"/>
      </w:rPr>
      <w:t>573</w:t>
    </w:r>
    <w:r w:rsidRPr="00F8155E">
      <w:rPr>
        <w:rFonts w:ascii="Lato" w:hAnsi="Lato"/>
      </w:rPr>
      <w:t>.20</w:t>
    </w:r>
    <w:r w:rsidR="005A3389">
      <w:rPr>
        <w:rFonts w:ascii="Lato" w:hAnsi="Lato"/>
      </w:rPr>
      <w:t>26</w:t>
    </w:r>
    <w:r w:rsidRPr="00F8155E">
      <w:rPr>
        <w:rFonts w:ascii="Lato" w:hAnsi="Lato"/>
      </w:rPr>
      <w:t>.OC</w:t>
    </w:r>
  </w:p>
  <w:p w14:paraId="4C6E3D28" w14:textId="77777777" w:rsidR="00706AE1" w:rsidRDefault="00706AE1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908A" w14:textId="77777777" w:rsidR="00F32C64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C548530" wp14:editId="71863DB4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B6D"/>
    <w:multiLevelType w:val="multilevel"/>
    <w:tmpl w:val="730E7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0DD85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4E869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25AEE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BCE04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754E2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B32FB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13CD7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6F8AA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5C0D9D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1F75A1"/>
    <w:multiLevelType w:val="hybridMultilevel"/>
    <w:tmpl w:val="EBBE7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43F2C"/>
    <w:multiLevelType w:val="hybridMultilevel"/>
    <w:tmpl w:val="700AA0DA"/>
    <w:lvl w:ilvl="0" w:tplc="0415000F">
      <w:start w:val="1"/>
      <w:numFmt w:val="decimal"/>
      <w:lvlText w:val="%1."/>
      <w:lvlJc w:val="left"/>
      <w:pPr>
        <w:tabs>
          <w:tab w:val="num" w:pos="1480"/>
        </w:tabs>
        <w:ind w:left="14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00"/>
        </w:tabs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20"/>
        </w:tabs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40"/>
        </w:tabs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60"/>
        </w:tabs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80"/>
        </w:tabs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00"/>
        </w:tabs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20"/>
        </w:tabs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40"/>
        </w:tabs>
        <w:ind w:left="7240" w:hanging="180"/>
      </w:pPr>
    </w:lvl>
  </w:abstractNum>
  <w:abstractNum w:abstractNumId="4" w15:restartNumberingAfterBreak="0">
    <w:nsid w:val="22350464"/>
    <w:multiLevelType w:val="hybridMultilevel"/>
    <w:tmpl w:val="A27E56CE"/>
    <w:lvl w:ilvl="0" w:tplc="7D64EA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9C7962"/>
    <w:multiLevelType w:val="hybridMultilevel"/>
    <w:tmpl w:val="57B41500"/>
    <w:lvl w:ilvl="0" w:tplc="23CA71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20F5E"/>
    <w:multiLevelType w:val="hybridMultilevel"/>
    <w:tmpl w:val="54640F68"/>
    <w:lvl w:ilvl="0" w:tplc="1BDE6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41457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11031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9C8F4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10462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AE020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8586E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2D02A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DE40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A97140E"/>
    <w:multiLevelType w:val="hybridMultilevel"/>
    <w:tmpl w:val="09D216F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B42A26"/>
    <w:multiLevelType w:val="hybridMultilevel"/>
    <w:tmpl w:val="920C3FF0"/>
    <w:lvl w:ilvl="0" w:tplc="57B2BB02">
      <w:start w:val="1"/>
      <w:numFmt w:val="decimal"/>
      <w:lvlText w:val="%1."/>
      <w:lvlJc w:val="left"/>
      <w:pPr>
        <w:ind w:left="720" w:hanging="360"/>
      </w:pPr>
      <w:rPr>
        <w:rFonts w:ascii="Lato" w:eastAsiaTheme="minorHAnsi" w:hAnsi="Lato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712FB"/>
    <w:multiLevelType w:val="hybridMultilevel"/>
    <w:tmpl w:val="D93C7B32"/>
    <w:lvl w:ilvl="0" w:tplc="895C15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47E56"/>
    <w:multiLevelType w:val="hybridMultilevel"/>
    <w:tmpl w:val="730E7C74"/>
    <w:lvl w:ilvl="0" w:tplc="D55A55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57C03"/>
    <w:multiLevelType w:val="hybridMultilevel"/>
    <w:tmpl w:val="B50AB62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B23FF"/>
    <w:multiLevelType w:val="hybridMultilevel"/>
    <w:tmpl w:val="588A154C"/>
    <w:lvl w:ilvl="0" w:tplc="20501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617C47"/>
    <w:multiLevelType w:val="hybridMultilevel"/>
    <w:tmpl w:val="2B70F6EA"/>
    <w:lvl w:ilvl="0" w:tplc="4A669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E20A4"/>
    <w:multiLevelType w:val="hybridMultilevel"/>
    <w:tmpl w:val="C74C5C56"/>
    <w:lvl w:ilvl="0" w:tplc="20501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65B64"/>
    <w:multiLevelType w:val="hybridMultilevel"/>
    <w:tmpl w:val="9F24AFE4"/>
    <w:lvl w:ilvl="0" w:tplc="20501E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03F56"/>
    <w:multiLevelType w:val="hybridMultilevel"/>
    <w:tmpl w:val="F2F07C7A"/>
    <w:lvl w:ilvl="0" w:tplc="4A669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880FF5"/>
    <w:multiLevelType w:val="hybridMultilevel"/>
    <w:tmpl w:val="4AF6200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D0374"/>
    <w:multiLevelType w:val="hybridMultilevel"/>
    <w:tmpl w:val="924268DA"/>
    <w:lvl w:ilvl="0" w:tplc="738A0E7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2589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4840714">
    <w:abstractNumId w:val="1"/>
  </w:num>
  <w:num w:numId="3" w16cid:durableId="934899698">
    <w:abstractNumId w:val="14"/>
  </w:num>
  <w:num w:numId="4" w16cid:durableId="3959327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5956736">
    <w:abstractNumId w:val="9"/>
  </w:num>
  <w:num w:numId="6" w16cid:durableId="10013929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7251421">
    <w:abstractNumId w:val="18"/>
  </w:num>
  <w:num w:numId="8" w16cid:durableId="13866419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46093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24203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2398803">
    <w:abstractNumId w:val="12"/>
  </w:num>
  <w:num w:numId="12" w16cid:durableId="420104443">
    <w:abstractNumId w:val="13"/>
  </w:num>
  <w:num w:numId="13" w16cid:durableId="489639553">
    <w:abstractNumId w:val="16"/>
  </w:num>
  <w:num w:numId="14" w16cid:durableId="938295191">
    <w:abstractNumId w:val="10"/>
  </w:num>
  <w:num w:numId="15" w16cid:durableId="1244341111">
    <w:abstractNumId w:val="0"/>
  </w:num>
  <w:num w:numId="16" w16cid:durableId="702246781">
    <w:abstractNumId w:val="15"/>
  </w:num>
  <w:num w:numId="17" w16cid:durableId="2003653772">
    <w:abstractNumId w:val="3"/>
  </w:num>
  <w:num w:numId="18" w16cid:durableId="20828279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6414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CAF"/>
    <w:rsid w:val="00000DAB"/>
    <w:rsid w:val="00011F6A"/>
    <w:rsid w:val="00024545"/>
    <w:rsid w:val="00032DE0"/>
    <w:rsid w:val="00032F59"/>
    <w:rsid w:val="00034DB3"/>
    <w:rsid w:val="00043620"/>
    <w:rsid w:val="00072054"/>
    <w:rsid w:val="000758A6"/>
    <w:rsid w:val="00096D41"/>
    <w:rsid w:val="000A04F9"/>
    <w:rsid w:val="000F6363"/>
    <w:rsid w:val="000F7ABA"/>
    <w:rsid w:val="00107AEC"/>
    <w:rsid w:val="0011145E"/>
    <w:rsid w:val="001452DE"/>
    <w:rsid w:val="00160C9A"/>
    <w:rsid w:val="00163CAF"/>
    <w:rsid w:val="00172E04"/>
    <w:rsid w:val="001803B9"/>
    <w:rsid w:val="001857FA"/>
    <w:rsid w:val="00195513"/>
    <w:rsid w:val="00197C47"/>
    <w:rsid w:val="001A44F0"/>
    <w:rsid w:val="001D02FB"/>
    <w:rsid w:val="001D5EE0"/>
    <w:rsid w:val="001E54FA"/>
    <w:rsid w:val="00201903"/>
    <w:rsid w:val="00210DEC"/>
    <w:rsid w:val="00232D35"/>
    <w:rsid w:val="00233FCC"/>
    <w:rsid w:val="00245468"/>
    <w:rsid w:val="00260BE6"/>
    <w:rsid w:val="002617E5"/>
    <w:rsid w:val="002754F4"/>
    <w:rsid w:val="00282C57"/>
    <w:rsid w:val="00285B49"/>
    <w:rsid w:val="002D5B66"/>
    <w:rsid w:val="002F1956"/>
    <w:rsid w:val="00305AF2"/>
    <w:rsid w:val="003076AF"/>
    <w:rsid w:val="003262B1"/>
    <w:rsid w:val="003322BC"/>
    <w:rsid w:val="003451F9"/>
    <w:rsid w:val="00356034"/>
    <w:rsid w:val="0036032A"/>
    <w:rsid w:val="00383F53"/>
    <w:rsid w:val="003D7EF4"/>
    <w:rsid w:val="003E376E"/>
    <w:rsid w:val="00404BA2"/>
    <w:rsid w:val="00407189"/>
    <w:rsid w:val="004312DF"/>
    <w:rsid w:val="00457D33"/>
    <w:rsid w:val="0046781E"/>
    <w:rsid w:val="00472C80"/>
    <w:rsid w:val="00474F15"/>
    <w:rsid w:val="00477635"/>
    <w:rsid w:val="00482EE3"/>
    <w:rsid w:val="00487DCA"/>
    <w:rsid w:val="004A5328"/>
    <w:rsid w:val="004A766A"/>
    <w:rsid w:val="004F08C2"/>
    <w:rsid w:val="005759B5"/>
    <w:rsid w:val="00596DFF"/>
    <w:rsid w:val="005A2172"/>
    <w:rsid w:val="005A254E"/>
    <w:rsid w:val="005A3389"/>
    <w:rsid w:val="00613DF6"/>
    <w:rsid w:val="00640930"/>
    <w:rsid w:val="00651B4A"/>
    <w:rsid w:val="006813D3"/>
    <w:rsid w:val="00681908"/>
    <w:rsid w:val="00683ABF"/>
    <w:rsid w:val="006E04CD"/>
    <w:rsid w:val="00706AE1"/>
    <w:rsid w:val="00714F44"/>
    <w:rsid w:val="00720E88"/>
    <w:rsid w:val="00754127"/>
    <w:rsid w:val="007A4A88"/>
    <w:rsid w:val="007B6769"/>
    <w:rsid w:val="007E00FD"/>
    <w:rsid w:val="00806907"/>
    <w:rsid w:val="008540CB"/>
    <w:rsid w:val="008B1B86"/>
    <w:rsid w:val="008C2609"/>
    <w:rsid w:val="008D2326"/>
    <w:rsid w:val="008F23C2"/>
    <w:rsid w:val="0090282B"/>
    <w:rsid w:val="00993980"/>
    <w:rsid w:val="00993D00"/>
    <w:rsid w:val="009D5F31"/>
    <w:rsid w:val="00A1795E"/>
    <w:rsid w:val="00A23C0D"/>
    <w:rsid w:val="00A30AC4"/>
    <w:rsid w:val="00A706BD"/>
    <w:rsid w:val="00AA41C5"/>
    <w:rsid w:val="00AD4268"/>
    <w:rsid w:val="00AD62B8"/>
    <w:rsid w:val="00AE72B8"/>
    <w:rsid w:val="00AF551E"/>
    <w:rsid w:val="00B12882"/>
    <w:rsid w:val="00B1712E"/>
    <w:rsid w:val="00B248E3"/>
    <w:rsid w:val="00B652E9"/>
    <w:rsid w:val="00B75604"/>
    <w:rsid w:val="00B8132E"/>
    <w:rsid w:val="00BA426B"/>
    <w:rsid w:val="00BB10DA"/>
    <w:rsid w:val="00BB7462"/>
    <w:rsid w:val="00BE0401"/>
    <w:rsid w:val="00C142E0"/>
    <w:rsid w:val="00C469B1"/>
    <w:rsid w:val="00C522E4"/>
    <w:rsid w:val="00C52AC8"/>
    <w:rsid w:val="00C67515"/>
    <w:rsid w:val="00C7714D"/>
    <w:rsid w:val="00C866CC"/>
    <w:rsid w:val="00CA65AD"/>
    <w:rsid w:val="00D231B8"/>
    <w:rsid w:val="00D25F6F"/>
    <w:rsid w:val="00D332AB"/>
    <w:rsid w:val="00D33D69"/>
    <w:rsid w:val="00D542A1"/>
    <w:rsid w:val="00D60FBD"/>
    <w:rsid w:val="00D7240C"/>
    <w:rsid w:val="00D87EAA"/>
    <w:rsid w:val="00DA7320"/>
    <w:rsid w:val="00E14035"/>
    <w:rsid w:val="00E2049E"/>
    <w:rsid w:val="00E20BEF"/>
    <w:rsid w:val="00E67D83"/>
    <w:rsid w:val="00E87819"/>
    <w:rsid w:val="00E96423"/>
    <w:rsid w:val="00EB162C"/>
    <w:rsid w:val="00ED1988"/>
    <w:rsid w:val="00F25A5D"/>
    <w:rsid w:val="00F32C64"/>
    <w:rsid w:val="00F948BD"/>
    <w:rsid w:val="00FA15CB"/>
    <w:rsid w:val="00FB3315"/>
    <w:rsid w:val="00FB61B7"/>
    <w:rsid w:val="00FC6969"/>
    <w:rsid w:val="00FE6F2C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BCAE4"/>
  <w15:docId w15:val="{6B0715C4-B813-450B-8DE1-7C3F58D9E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customStyle="1" w:styleId="Tekst">
    <w:name w:val="Tekst"/>
    <w:basedOn w:val="Normalny"/>
    <w:qFormat/>
    <w:rsid w:val="00706AE1"/>
    <w:pPr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06A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06AE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06AE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06AE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rsid w:val="00107AEC"/>
    <w:rPr>
      <w:color w:val="605E5C"/>
      <w:shd w:val="clear" w:color="auto" w:fill="E1DFDD"/>
    </w:rPr>
  </w:style>
  <w:style w:type="paragraph" w:customStyle="1" w:styleId="Default">
    <w:name w:val="Default"/>
    <w:link w:val="DefaultZnak"/>
    <w:rsid w:val="002D5B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rsid w:val="002D5B66"/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1"/>
    <w:uiPriority w:val="99"/>
    <w:rsid w:val="00993980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993980"/>
    <w:pPr>
      <w:widowControl w:val="0"/>
      <w:shd w:val="clear" w:color="auto" w:fill="FFFFFF"/>
      <w:spacing w:after="0" w:line="72" w:lineRule="exact"/>
      <w:jc w:val="both"/>
    </w:pPr>
    <w:rPr>
      <w:sz w:val="21"/>
      <w:szCs w:val="21"/>
    </w:rPr>
  </w:style>
  <w:style w:type="character" w:customStyle="1" w:styleId="info-list-value-uzasadnienie">
    <w:name w:val="info-list-value-uzasadnienie"/>
    <w:basedOn w:val="Domylnaczcionkaakapitu"/>
    <w:rsid w:val="00245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Szajewski Łukasz</cp:lastModifiedBy>
  <cp:revision>3</cp:revision>
  <cp:lastPrinted>2022-09-08T13:34:00Z</cp:lastPrinted>
  <dcterms:created xsi:type="dcterms:W3CDTF">2026-10-21T06:01:00Z</dcterms:created>
  <dcterms:modified xsi:type="dcterms:W3CDTF">2026-10-21T06:02:00Z</dcterms:modified>
</cp:coreProperties>
</file>