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03540E">
        <w:rPr>
          <w:rFonts w:ascii="Arial" w:hAnsi="Arial" w:cs="Arial"/>
        </w:rPr>
        <w:t>19</w:t>
      </w:r>
      <w:r w:rsidR="00707FF6">
        <w:rPr>
          <w:rFonts w:ascii="Arial" w:hAnsi="Arial" w:cs="Arial"/>
        </w:rPr>
        <w:t xml:space="preserve"> </w:t>
      </w:r>
      <w:r w:rsidR="0003540E">
        <w:rPr>
          <w:rFonts w:ascii="Arial" w:hAnsi="Arial" w:cs="Arial"/>
        </w:rPr>
        <w:t>lipca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5F4B07" w:rsidRPr="00024AF3" w:rsidRDefault="005F4B07" w:rsidP="005F4B07">
      <w:pPr>
        <w:pStyle w:val="pismamz"/>
        <w:tabs>
          <w:tab w:val="left" w:pos="5400"/>
        </w:tabs>
        <w:spacing w:before="1120"/>
        <w:contextualSpacing w:val="0"/>
        <w:jc w:val="center"/>
        <w:rPr>
          <w:b/>
          <w:bCs/>
          <w:i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>
        <w:rPr>
          <w:b/>
          <w:bCs/>
          <w:i/>
          <w:iCs/>
        </w:rPr>
        <w:t xml:space="preserve">Doposażenie zakładów radioterapii” w 2019 r. (wymiana akceleratorów) </w:t>
      </w:r>
      <w:r w:rsidRPr="00557B31">
        <w:rPr>
          <w:bCs/>
          <w:iCs/>
        </w:rPr>
        <w:t>oraz podziału środków finansowych,</w:t>
      </w:r>
      <w:r>
        <w:rPr>
          <w:bCs/>
          <w:iCs/>
        </w:rPr>
        <w:t xml:space="preserve"> </w:t>
      </w:r>
      <w:r w:rsidRPr="00557B31">
        <w:rPr>
          <w:bCs/>
          <w:iCs/>
        </w:rPr>
        <w:t xml:space="preserve"> zarezerwowanych na ww. zadanie.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>
        <w:rPr>
          <w:bCs/>
          <w:iCs/>
        </w:rPr>
        <w:t xml:space="preserve">, z </w:t>
      </w:r>
      <w:proofErr w:type="spellStart"/>
      <w:r>
        <w:rPr>
          <w:bCs/>
          <w:iCs/>
        </w:rPr>
        <w:t>późn</w:t>
      </w:r>
      <w:proofErr w:type="spellEnd"/>
      <w:r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Pr="00024AF3">
        <w:rPr>
          <w:b/>
          <w:bCs/>
          <w:i/>
          <w:iCs/>
        </w:rPr>
        <w:t>Doposażenie zakładów radioterapii” w</w:t>
      </w:r>
      <w:r>
        <w:rPr>
          <w:b/>
          <w:bCs/>
          <w:i/>
          <w:iCs/>
        </w:rPr>
        <w:t xml:space="preserve"> 2019 r. (</w:t>
      </w:r>
      <w:r w:rsidR="00241EC2">
        <w:rPr>
          <w:b/>
          <w:bCs/>
          <w:i/>
          <w:iCs/>
        </w:rPr>
        <w:t xml:space="preserve">wymiana </w:t>
      </w:r>
      <w:r>
        <w:rPr>
          <w:b/>
          <w:bCs/>
          <w:i/>
          <w:iCs/>
        </w:rPr>
        <w:t>akceleratorów).</w:t>
      </w:r>
    </w:p>
    <w:p w:rsidR="005F4B07" w:rsidRPr="00024AF3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  <w:r w:rsidRPr="00024AF3">
        <w:rPr>
          <w:bCs/>
          <w:iCs/>
        </w:rPr>
        <w:t>Realizatorami zadania zostały wybrane jednostki wymienione w Załączniku nr 1.</w:t>
      </w:r>
    </w:p>
    <w:p w:rsidR="005F4B07" w:rsidRDefault="005F4B07" w:rsidP="005F4B0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F4B07" w:rsidRPr="001E017B" w:rsidRDefault="005F4B07" w:rsidP="005F4B07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6125EC">
        <w:rPr>
          <w:rFonts w:ascii="Arial" w:hAnsi="Arial" w:cs="Arial"/>
        </w:rPr>
        <w:t xml:space="preserve"> wnieść do Komisji Konkursowej odwołanie w formie pisemnej </w:t>
      </w:r>
      <w:r w:rsidRPr="00C2242F">
        <w:rPr>
          <w:rFonts w:ascii="Arial" w:hAnsi="Arial" w:cs="Arial"/>
          <w:b/>
        </w:rPr>
        <w:t xml:space="preserve">w terminie 5 dni roboczych tj. do </w:t>
      </w:r>
      <w:r>
        <w:rPr>
          <w:rFonts w:ascii="Arial" w:hAnsi="Arial" w:cs="Arial"/>
          <w:b/>
        </w:rPr>
        <w:t>26</w:t>
      </w:r>
      <w:r w:rsidRPr="00C2242F">
        <w:rPr>
          <w:rFonts w:ascii="Arial" w:hAnsi="Arial" w:cs="Arial"/>
          <w:b/>
        </w:rPr>
        <w:t xml:space="preserve"> lipca 2019 r.</w:t>
      </w:r>
      <w:r w:rsidRPr="006125EC">
        <w:rPr>
          <w:rFonts w:ascii="Arial" w:hAnsi="Arial" w:cs="Arial"/>
        </w:rPr>
        <w:t xml:space="preserve"> od dnia ogłoszenia o wynikach konkursu, na </w:t>
      </w:r>
      <w:r>
        <w:rPr>
          <w:rFonts w:ascii="Arial" w:hAnsi="Arial" w:cs="Arial"/>
        </w:rPr>
        <w:t>a</w:t>
      </w:r>
      <w:r w:rsidRPr="001E017B">
        <w:rPr>
          <w:rFonts w:ascii="Arial" w:hAnsi="Arial" w:cs="Arial"/>
        </w:rPr>
        <w:t xml:space="preserve">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  <w:bookmarkStart w:id="0" w:name="_GoBack"/>
      <w:bookmarkEnd w:id="0"/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6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5F4B07" w:rsidRPr="006125EC" w:rsidRDefault="005F4B07" w:rsidP="005F4B07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O przyjęciu odwołania decyduje dzień jego wpływu do urzędu obsługującego ministra właściwego do spr</w:t>
      </w:r>
      <w:r>
        <w:rPr>
          <w:rFonts w:ascii="Arial" w:hAnsi="Arial" w:cs="Arial"/>
        </w:rPr>
        <w:t>aw zdrowia</w:t>
      </w:r>
      <w:r w:rsidRPr="006125EC">
        <w:rPr>
          <w:rFonts w:ascii="Arial" w:hAnsi="Arial" w:cs="Arial"/>
        </w:rPr>
        <w:t>. Odwołanie złożone po w/w terminie podlega odrzuceniu.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>
        <w:rPr>
          <w:rFonts w:cs="Arial"/>
        </w:rPr>
        <w:t>publicznych przyznanych wybranej jednostce</w:t>
      </w:r>
      <w:r w:rsidRPr="006125EC">
        <w:rPr>
          <w:rFonts w:cs="Arial"/>
        </w:rPr>
        <w:t xml:space="preserve"> na realizację </w:t>
      </w:r>
      <w:r w:rsidRPr="006125EC">
        <w:rPr>
          <w:rFonts w:cs="Arial"/>
        </w:rPr>
        <w:lastRenderedPageBreak/>
        <w:t>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024AF3">
        <w:rPr>
          <w:rFonts w:cs="Arial"/>
        </w:rPr>
        <w:t>Dodatkowe informacje można uzyskać pod numerem tel. 880 340 009.</w:t>
      </w: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862F96" w:rsidRDefault="005F4B07" w:rsidP="00862F96">
      <w:pPr>
        <w:pStyle w:val="Default"/>
        <w:spacing w:line="360" w:lineRule="auto"/>
        <w:jc w:val="right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lastRenderedPageBreak/>
        <w:t>Załącznik 1</w:t>
      </w:r>
      <w:r>
        <w:fldChar w:fldCharType="begin"/>
      </w:r>
      <w:r>
        <w:instrText xml:space="preserve"> LINK </w:instrText>
      </w:r>
      <w:r w:rsidR="00AD4650">
        <w:instrText xml:space="preserve">Excel.Sheet.12 "C:\\Users\\b.dabrowska\\Desktop\\Ocena merytoryczna - akceleratory 2019 ogłoszenie.xlsx" Arkusz1!W4K1:W11K3 </w:instrText>
      </w:r>
      <w:r>
        <w:instrText xml:space="preserve">\a \f 4 \h  \* MERGEFORMAT </w:instrText>
      </w:r>
      <w:r>
        <w:fldChar w:fldCharType="separate"/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135"/>
        <w:gridCol w:w="2410"/>
      </w:tblGrid>
      <w:tr w:rsidR="00862F96" w:rsidRPr="00862F96" w:rsidTr="00862F96">
        <w:trPr>
          <w:divId w:val="1040399135"/>
          <w:trHeight w:val="794"/>
        </w:trPr>
        <w:tc>
          <w:tcPr>
            <w:tcW w:w="65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61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Nazwa Oferenta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Kwota dofinansowania z MZ</w:t>
            </w:r>
          </w:p>
        </w:tc>
      </w:tr>
      <w:tr w:rsidR="00862F96" w:rsidRPr="00862F96" w:rsidTr="00862F96">
        <w:trPr>
          <w:divId w:val="1040399135"/>
          <w:trHeight w:val="576"/>
        </w:trPr>
        <w:tc>
          <w:tcPr>
            <w:tcW w:w="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Centrum Onkologii Ziemi Lubelskiej im. Św. Jana z Dukli, ul. Dra Kazimierza Jaczewskiego 7, 20-090 Lublin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6 999 999,90 zł </w:t>
            </w:r>
          </w:p>
        </w:tc>
      </w:tr>
      <w:tr w:rsidR="00862F96" w:rsidRPr="00862F96" w:rsidTr="00862F96">
        <w:trPr>
          <w:divId w:val="1040399135"/>
          <w:trHeight w:val="864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Wojewódzkie Wielospecjalistyczne Centrum Onkologii i Traumatologii im. M. Kopernika w Łodzi, ul. Pabianicka 62, 93-513 Łódź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6 842 500,00 zł</w:t>
            </w:r>
          </w:p>
        </w:tc>
      </w:tr>
      <w:tr w:rsidR="00862F96" w:rsidRPr="00862F96" w:rsidTr="00862F96">
        <w:trPr>
          <w:divId w:val="1040399135"/>
          <w:trHeight w:val="864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Szpital Specjalistyczny w Brzozowie Podkarpacki Ośrodek Onkologiczny im. Ks. B. Markiewicza, ul. Ks. Józefa Bielawskiego 18, 36-200 Brzozów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6 999 995,44 zł </w:t>
            </w:r>
          </w:p>
        </w:tc>
      </w:tr>
      <w:tr w:rsidR="00862F96" w:rsidRPr="00862F96" w:rsidTr="00862F96">
        <w:trPr>
          <w:divId w:val="1040399135"/>
          <w:trHeight w:val="576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Wielkopolskie Centrum Onkologii im. Marii Skłodowskiej – Curie, ul. </w:t>
            </w:r>
            <w:proofErr w:type="spellStart"/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Garbary</w:t>
            </w:r>
            <w:proofErr w:type="spellEnd"/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15, 61-866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6 999 750,00 zł </w:t>
            </w:r>
          </w:p>
        </w:tc>
      </w:tr>
      <w:tr w:rsidR="00862F96" w:rsidRPr="00862F96" w:rsidTr="00862F96">
        <w:trPr>
          <w:divId w:val="1040399135"/>
          <w:trHeight w:val="576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Zachodniopomorskie Centrum Onkologii, ul. </w:t>
            </w:r>
            <w:proofErr w:type="spellStart"/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Strzałowska</w:t>
            </w:r>
            <w:proofErr w:type="spellEnd"/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22, 71-730 Szczecin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7 000 000,00 zł </w:t>
            </w:r>
          </w:p>
        </w:tc>
      </w:tr>
      <w:tr w:rsidR="00862F96" w:rsidRPr="00862F96" w:rsidTr="00862F96">
        <w:trPr>
          <w:divId w:val="1040399135"/>
          <w:trHeight w:val="588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Centrum Onkologii – Instytut Oddział w Gliwicach ul. Wybrzeże Armii Krajowej 15, 44-101 Gliwice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7 000 000,00 zł </w:t>
            </w:r>
          </w:p>
        </w:tc>
      </w:tr>
      <w:tr w:rsidR="00862F96" w:rsidRPr="00862F96" w:rsidTr="00862F96">
        <w:trPr>
          <w:divId w:val="1040399135"/>
          <w:trHeight w:val="307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F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                 </w:t>
            </w:r>
          </w:p>
        </w:tc>
      </w:tr>
    </w:tbl>
    <w:p w:rsidR="00B511D0" w:rsidRDefault="005F4B07" w:rsidP="005F4B0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sectPr w:rsidR="00B511D0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E22"/>
    <w:multiLevelType w:val="hybridMultilevel"/>
    <w:tmpl w:val="020E2EE2"/>
    <w:lvl w:ilvl="0" w:tplc="A1F010AC">
      <w:start w:val="1"/>
      <w:numFmt w:val="lowerLetter"/>
      <w:lvlText w:val="%1)"/>
      <w:lvlJc w:val="left"/>
      <w:pPr>
        <w:ind w:left="1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6" w:hanging="360"/>
      </w:pPr>
    </w:lvl>
    <w:lvl w:ilvl="2" w:tplc="0415001B" w:tentative="1">
      <w:start w:val="1"/>
      <w:numFmt w:val="lowerRoman"/>
      <w:lvlText w:val="%3."/>
      <w:lvlJc w:val="right"/>
      <w:pPr>
        <w:ind w:left="3366" w:hanging="180"/>
      </w:pPr>
    </w:lvl>
    <w:lvl w:ilvl="3" w:tplc="0415000F" w:tentative="1">
      <w:start w:val="1"/>
      <w:numFmt w:val="decimal"/>
      <w:lvlText w:val="%4."/>
      <w:lvlJc w:val="left"/>
      <w:pPr>
        <w:ind w:left="4086" w:hanging="360"/>
      </w:pPr>
    </w:lvl>
    <w:lvl w:ilvl="4" w:tplc="04150019" w:tentative="1">
      <w:start w:val="1"/>
      <w:numFmt w:val="lowerLetter"/>
      <w:lvlText w:val="%5."/>
      <w:lvlJc w:val="left"/>
      <w:pPr>
        <w:ind w:left="4806" w:hanging="360"/>
      </w:pPr>
    </w:lvl>
    <w:lvl w:ilvl="5" w:tplc="0415001B" w:tentative="1">
      <w:start w:val="1"/>
      <w:numFmt w:val="lowerRoman"/>
      <w:lvlText w:val="%6."/>
      <w:lvlJc w:val="right"/>
      <w:pPr>
        <w:ind w:left="5526" w:hanging="180"/>
      </w:pPr>
    </w:lvl>
    <w:lvl w:ilvl="6" w:tplc="0415000F" w:tentative="1">
      <w:start w:val="1"/>
      <w:numFmt w:val="decimal"/>
      <w:lvlText w:val="%7."/>
      <w:lvlJc w:val="left"/>
      <w:pPr>
        <w:ind w:left="6246" w:hanging="360"/>
      </w:pPr>
    </w:lvl>
    <w:lvl w:ilvl="7" w:tplc="04150019" w:tentative="1">
      <w:start w:val="1"/>
      <w:numFmt w:val="lowerLetter"/>
      <w:lvlText w:val="%8."/>
      <w:lvlJc w:val="left"/>
      <w:pPr>
        <w:ind w:left="6966" w:hanging="360"/>
      </w:pPr>
    </w:lvl>
    <w:lvl w:ilvl="8" w:tplc="0415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D4A"/>
    <w:multiLevelType w:val="hybridMultilevel"/>
    <w:tmpl w:val="5AC47C9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F3045"/>
    <w:multiLevelType w:val="hybridMultilevel"/>
    <w:tmpl w:val="27AC4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D7011"/>
    <w:multiLevelType w:val="hybridMultilevel"/>
    <w:tmpl w:val="CD8C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3540E"/>
    <w:rsid w:val="000A0EF2"/>
    <w:rsid w:val="000E3E27"/>
    <w:rsid w:val="000F2C55"/>
    <w:rsid w:val="00152EDA"/>
    <w:rsid w:val="001E0BCA"/>
    <w:rsid w:val="0022396C"/>
    <w:rsid w:val="002319A5"/>
    <w:rsid w:val="00241EC2"/>
    <w:rsid w:val="00245121"/>
    <w:rsid w:val="00297DE2"/>
    <w:rsid w:val="002A0AD8"/>
    <w:rsid w:val="00350CAB"/>
    <w:rsid w:val="003A096C"/>
    <w:rsid w:val="003E471B"/>
    <w:rsid w:val="003F2E5F"/>
    <w:rsid w:val="0041023D"/>
    <w:rsid w:val="00410F31"/>
    <w:rsid w:val="004173B3"/>
    <w:rsid w:val="00480FE3"/>
    <w:rsid w:val="0048764F"/>
    <w:rsid w:val="004C1369"/>
    <w:rsid w:val="005332B1"/>
    <w:rsid w:val="00571100"/>
    <w:rsid w:val="005D5548"/>
    <w:rsid w:val="005D6458"/>
    <w:rsid w:val="005F4B07"/>
    <w:rsid w:val="005F622E"/>
    <w:rsid w:val="00602F6B"/>
    <w:rsid w:val="00622AAA"/>
    <w:rsid w:val="006E7FD6"/>
    <w:rsid w:val="00707FF6"/>
    <w:rsid w:val="00762DAA"/>
    <w:rsid w:val="00782555"/>
    <w:rsid w:val="007B4A83"/>
    <w:rsid w:val="007E151E"/>
    <w:rsid w:val="007F3AE6"/>
    <w:rsid w:val="008159C4"/>
    <w:rsid w:val="00833AAB"/>
    <w:rsid w:val="00862F96"/>
    <w:rsid w:val="008B3EF7"/>
    <w:rsid w:val="00957523"/>
    <w:rsid w:val="009E36B1"/>
    <w:rsid w:val="00A01F66"/>
    <w:rsid w:val="00A53BA9"/>
    <w:rsid w:val="00AA2066"/>
    <w:rsid w:val="00AB6D72"/>
    <w:rsid w:val="00AC16AA"/>
    <w:rsid w:val="00AD4650"/>
    <w:rsid w:val="00AE3393"/>
    <w:rsid w:val="00AF638D"/>
    <w:rsid w:val="00B30C50"/>
    <w:rsid w:val="00B4735C"/>
    <w:rsid w:val="00B511D0"/>
    <w:rsid w:val="00B63B6D"/>
    <w:rsid w:val="00B77206"/>
    <w:rsid w:val="00BB0FF9"/>
    <w:rsid w:val="00BC60A9"/>
    <w:rsid w:val="00C100A7"/>
    <w:rsid w:val="00C15511"/>
    <w:rsid w:val="00C96221"/>
    <w:rsid w:val="00C96846"/>
    <w:rsid w:val="00CA4DAA"/>
    <w:rsid w:val="00CB54C5"/>
    <w:rsid w:val="00CD40F9"/>
    <w:rsid w:val="00CD7781"/>
    <w:rsid w:val="00DD48AF"/>
    <w:rsid w:val="00DE5B59"/>
    <w:rsid w:val="00DF0008"/>
    <w:rsid w:val="00E976AA"/>
    <w:rsid w:val="00EB514E"/>
    <w:rsid w:val="00ED383B"/>
    <w:rsid w:val="00F242F1"/>
    <w:rsid w:val="00F27D01"/>
    <w:rsid w:val="00F94DD9"/>
    <w:rsid w:val="00FB1FB8"/>
    <w:rsid w:val="00FC1E61"/>
    <w:rsid w:val="00FC2ECF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1F20-2016-4AFF-833C-44A0F1DE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  <w:style w:type="table" w:styleId="Tabela-Siatka">
    <w:name w:val="Table Grid"/>
    <w:basedOn w:val="Standardowy"/>
    <w:uiPriority w:val="59"/>
    <w:rsid w:val="00C1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5F4B07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5F4B0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BBC8-7FDF-406A-BEAA-D8E8A8B9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a.chmielewska</dc:creator>
  <cp:lastModifiedBy>Dąbrowska Barbara</cp:lastModifiedBy>
  <cp:revision>6</cp:revision>
  <dcterms:created xsi:type="dcterms:W3CDTF">2019-07-19T13:59:00Z</dcterms:created>
  <dcterms:modified xsi:type="dcterms:W3CDTF">2019-07-19T14:01:00Z</dcterms:modified>
</cp:coreProperties>
</file>