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FF906" w14:textId="10CB7FA1" w:rsidR="00221B64" w:rsidRDefault="009161C0" w:rsidP="009161C0">
      <w:pPr>
        <w:jc w:val="center"/>
        <w:rPr>
          <w:b/>
          <w:bCs/>
        </w:rPr>
      </w:pPr>
      <w:r w:rsidRPr="009161C0">
        <w:rPr>
          <w:b/>
          <w:bCs/>
        </w:rPr>
        <w:t>NOTKA  BIOGRAFICZNA</w:t>
      </w:r>
    </w:p>
    <w:p w14:paraId="69EBFCF5" w14:textId="77777777" w:rsidR="009161C0" w:rsidRPr="009161C0" w:rsidRDefault="009161C0" w:rsidP="009161C0">
      <w:pPr>
        <w:jc w:val="center"/>
        <w:rPr>
          <w:b/>
          <w:bCs/>
        </w:rPr>
      </w:pPr>
    </w:p>
    <w:p w14:paraId="39A14CB2" w14:textId="3E704A91" w:rsidR="00717D14" w:rsidRDefault="00500184" w:rsidP="005117B8">
      <w:pPr>
        <w:ind w:left="360"/>
        <w:jc w:val="both"/>
      </w:pPr>
      <w:r>
        <w:t>Doktor</w:t>
      </w:r>
    </w:p>
    <w:p w14:paraId="7C08299E" w14:textId="07A991A7" w:rsidR="00717D14" w:rsidRDefault="00500184" w:rsidP="005117B8">
      <w:pPr>
        <w:ind w:left="360"/>
        <w:jc w:val="both"/>
      </w:pPr>
      <w:r>
        <w:t xml:space="preserve">Przemysław </w:t>
      </w:r>
      <w:r w:rsidR="00385E53">
        <w:t>Nawrocki</w:t>
      </w:r>
    </w:p>
    <w:p w14:paraId="0E6DC266" w14:textId="77777777" w:rsidR="005117B8" w:rsidRDefault="00806A34" w:rsidP="005117B8">
      <w:pPr>
        <w:ind w:left="360"/>
        <w:jc w:val="both"/>
      </w:pPr>
      <w:r>
        <w:t>S</w:t>
      </w:r>
      <w:r w:rsidR="00717D14">
        <w:t>pecjalizacja naukowa</w:t>
      </w:r>
      <w:r w:rsidR="00500184">
        <w:t>: biologia środowiskowa i zoologia</w:t>
      </w:r>
      <w:r w:rsidR="005127CE">
        <w:t>;</w:t>
      </w:r>
    </w:p>
    <w:p w14:paraId="09415F2A" w14:textId="34B0E160" w:rsidR="005117B8" w:rsidRDefault="005117B8" w:rsidP="005117B8">
      <w:pPr>
        <w:ind w:left="360"/>
        <w:jc w:val="both"/>
      </w:pPr>
      <w:r>
        <w:t>O</w:t>
      </w:r>
      <w:r w:rsidR="00130C25">
        <w:t>bszar zainteresowań</w:t>
      </w:r>
      <w:r w:rsidR="00500184">
        <w:t xml:space="preserve">: </w:t>
      </w:r>
    </w:p>
    <w:p w14:paraId="29F7E974" w14:textId="73BEA3DA" w:rsidR="005117B8" w:rsidRDefault="009564A9" w:rsidP="005117B8">
      <w:pPr>
        <w:ind w:left="360"/>
        <w:jc w:val="both"/>
      </w:pPr>
      <w:r>
        <w:t>1. B</w:t>
      </w:r>
      <w:r w:rsidR="00500184">
        <w:t>adania</w:t>
      </w:r>
      <w:r>
        <w:t xml:space="preserve">, </w:t>
      </w:r>
      <w:r w:rsidR="00500184">
        <w:t xml:space="preserve">ochrona </w:t>
      </w:r>
      <w:r>
        <w:t xml:space="preserve">i renaturyzacja </w:t>
      </w:r>
      <w:r w:rsidR="00500184">
        <w:t>ekosystemów rzecznych w kontekście wdrażania Ramowej Dyrektywy Wodnej, Dyrektywy Siedliskowej i Dyrektywy Ptasiej</w:t>
      </w:r>
      <w:r>
        <w:t xml:space="preserve"> oraz w kontekście adaptacji </w:t>
      </w:r>
      <w:r w:rsidR="005117B8">
        <w:br/>
      </w:r>
      <w:r>
        <w:t>do zmian klimatu</w:t>
      </w:r>
      <w:r w:rsidR="00500184">
        <w:t xml:space="preserve">; </w:t>
      </w:r>
    </w:p>
    <w:p w14:paraId="43B78D90" w14:textId="77777777" w:rsidR="005117B8" w:rsidRDefault="005127CE" w:rsidP="005117B8">
      <w:pPr>
        <w:ind w:left="360"/>
        <w:jc w:val="both"/>
      </w:pPr>
      <w:r>
        <w:t xml:space="preserve">2. </w:t>
      </w:r>
      <w:r w:rsidR="00385E53">
        <w:t>Restytucja</w:t>
      </w:r>
      <w:r w:rsidR="00500184">
        <w:t xml:space="preserve"> i ochrona ryb wędrownych w kontekście odtwarzania </w:t>
      </w:r>
      <w:r w:rsidR="009564A9">
        <w:t xml:space="preserve">drożności ekologicznej </w:t>
      </w:r>
      <w:r w:rsidR="007D4E70">
        <w:t xml:space="preserve">rzek </w:t>
      </w:r>
      <w:r w:rsidR="009564A9">
        <w:t xml:space="preserve">oraz wdrażania </w:t>
      </w:r>
      <w:r>
        <w:t xml:space="preserve">w Polsce </w:t>
      </w:r>
      <w:r w:rsidR="007D4E70">
        <w:t xml:space="preserve">„Planu Akcji </w:t>
      </w:r>
      <w:r w:rsidR="007D4E70" w:rsidRPr="007D4E70">
        <w:t xml:space="preserve">HELCOM </w:t>
      </w:r>
      <w:r w:rsidR="007D4E70">
        <w:t xml:space="preserve">dla ochrony i odtworzenia populacji jesiotra bałtyckiego </w:t>
      </w:r>
      <w:r w:rsidR="007D4E70" w:rsidRPr="005117B8">
        <w:rPr>
          <w:i/>
          <w:iCs/>
        </w:rPr>
        <w:t>Acipenser oxyrinchus</w:t>
      </w:r>
      <w:r w:rsidR="007D4E70">
        <w:t xml:space="preserve">”; </w:t>
      </w:r>
    </w:p>
    <w:p w14:paraId="6031943F" w14:textId="26C3E1BB" w:rsidR="00717D14" w:rsidRDefault="007D4E70" w:rsidP="005117B8">
      <w:pPr>
        <w:ind w:left="360"/>
        <w:jc w:val="both"/>
      </w:pPr>
      <w:r>
        <w:t>3. społeczne aspekty ochrony przyrody, w szczególności łączenie ochrony przyrody z lokalną gospodarką.</w:t>
      </w:r>
    </w:p>
    <w:p w14:paraId="69112CD8" w14:textId="1389EE42" w:rsidR="00130C25" w:rsidRDefault="007D4E70" w:rsidP="005117B8">
      <w:pPr>
        <w:ind w:left="360"/>
        <w:jc w:val="both"/>
      </w:pPr>
      <w:r w:rsidRPr="007D4E70">
        <w:t xml:space="preserve">Biolog specjalizujący się w dziedzinie badań i ochrony ekosystemów rzek i mokradeł oraz </w:t>
      </w:r>
      <w:r w:rsidR="009F6669">
        <w:t>środowiskowych</w:t>
      </w:r>
      <w:r w:rsidRPr="007D4E70">
        <w:t xml:space="preserve"> aspektów </w:t>
      </w:r>
      <w:r w:rsidR="00385E53">
        <w:t>gospodarowania rzekami</w:t>
      </w:r>
      <w:r w:rsidRPr="007D4E70">
        <w:t xml:space="preserve">. </w:t>
      </w:r>
      <w:r>
        <w:t>Doświadczenia naukowe obejmują badania ekosystemów dolin Biebrzy, Warty i Wisły</w:t>
      </w:r>
      <w:r w:rsidR="00806A34">
        <w:t xml:space="preserve"> oraz badania awifaunistyczne w środkowej Polsce</w:t>
      </w:r>
      <w:r>
        <w:t xml:space="preserve">. </w:t>
      </w:r>
      <w:r w:rsidR="005117B8">
        <w:br/>
      </w:r>
      <w:r>
        <w:t>Od 1997 r. pracownik WWF Pols</w:t>
      </w:r>
      <w:r w:rsidR="00832D4C">
        <w:t>k</w:t>
      </w:r>
      <w:r>
        <w:t>a</w:t>
      </w:r>
      <w:r w:rsidR="00832D4C">
        <w:t xml:space="preserve"> zajmujący się ochroną wód i gatunków</w:t>
      </w:r>
      <w:r>
        <w:t xml:space="preserve">. Praktyczne doświadczenia </w:t>
      </w:r>
      <w:r w:rsidR="009F6669">
        <w:t>w sferze</w:t>
      </w:r>
      <w:r>
        <w:t xml:space="preserve"> styku ochron</w:t>
      </w:r>
      <w:r w:rsidR="009F6669">
        <w:t>y</w:t>
      </w:r>
      <w:r>
        <w:t xml:space="preserve"> </w:t>
      </w:r>
      <w:r w:rsidR="009F6669">
        <w:t xml:space="preserve">środowiska i gospodarowania rzekami. Doświadczenia </w:t>
      </w:r>
      <w:r w:rsidR="005117B8">
        <w:br/>
      </w:r>
      <w:r w:rsidR="009F6669">
        <w:t>w zakresie rozwoju ekoturystyki oraz społecznego udziału w ochronie przyrody i środowiska</w:t>
      </w:r>
      <w:r w:rsidR="00806A34">
        <w:t>, w tym tzw. nauka obywatelska. U</w:t>
      </w:r>
      <w:r w:rsidR="009F6669">
        <w:t>dział w pracach ciał doradczych</w:t>
      </w:r>
      <w:r w:rsidR="007B4461">
        <w:t xml:space="preserve">, </w:t>
      </w:r>
      <w:r w:rsidR="00806A34">
        <w:t>m. innymi</w:t>
      </w:r>
      <w:r w:rsidR="007B4461">
        <w:t xml:space="preserve"> </w:t>
      </w:r>
      <w:r w:rsidR="009F6669" w:rsidRPr="009F6669">
        <w:t>Zespół ds. Ochrony i Rozwoju Żywych Zasobów Wód przy Ministrze Rolnictwa i Rozwoju Wsi</w:t>
      </w:r>
      <w:r w:rsidR="00832D4C">
        <w:t xml:space="preserve">, </w:t>
      </w:r>
      <w:r w:rsidR="00832D4C" w:rsidRPr="00832D4C">
        <w:t>Rad</w:t>
      </w:r>
      <w:r w:rsidR="00832D4C">
        <w:t xml:space="preserve">y </w:t>
      </w:r>
      <w:r w:rsidR="00832D4C" w:rsidRPr="00832D4C">
        <w:t>Region</w:t>
      </w:r>
      <w:r w:rsidR="00832D4C">
        <w:t>ów</w:t>
      </w:r>
      <w:r w:rsidR="00832D4C" w:rsidRPr="00832D4C">
        <w:t xml:space="preserve"> Wodn</w:t>
      </w:r>
      <w:r w:rsidR="00832D4C">
        <w:t>ych</w:t>
      </w:r>
      <w:r w:rsidR="00832D4C" w:rsidRPr="00832D4C">
        <w:t xml:space="preserve"> </w:t>
      </w:r>
      <w:r w:rsidR="00832D4C">
        <w:t xml:space="preserve">Górnej Wisły, </w:t>
      </w:r>
      <w:r w:rsidR="00832D4C" w:rsidRPr="00832D4C">
        <w:t>Środkowej Wisły</w:t>
      </w:r>
      <w:r w:rsidR="00832D4C">
        <w:t xml:space="preserve"> i Dol</w:t>
      </w:r>
      <w:r w:rsidR="00385E53">
        <w:t>n</w:t>
      </w:r>
      <w:r w:rsidR="00832D4C">
        <w:t xml:space="preserve">ej Wisły </w:t>
      </w:r>
      <w:r w:rsidR="00832D4C" w:rsidRPr="00832D4C">
        <w:t xml:space="preserve">przy </w:t>
      </w:r>
      <w:r w:rsidR="00832D4C">
        <w:t>dyrektorach</w:t>
      </w:r>
      <w:r w:rsidR="00832D4C" w:rsidRPr="00832D4C">
        <w:t xml:space="preserve"> RZGW </w:t>
      </w:r>
      <w:r w:rsidR="00832D4C">
        <w:t xml:space="preserve">Kraków, RZGW </w:t>
      </w:r>
      <w:r w:rsidR="00832D4C" w:rsidRPr="00832D4C">
        <w:t>Warszawa</w:t>
      </w:r>
      <w:r w:rsidR="00832D4C">
        <w:t xml:space="preserve"> i RZGW Gdańsk, </w:t>
      </w:r>
      <w:r w:rsidR="009F6669" w:rsidRPr="009F6669">
        <w:t>Państwowa Rady Ochrony Przyrody, Rada Naukowa Biebrzańskiego Parku Narodowego</w:t>
      </w:r>
      <w:r w:rsidR="00832D4C">
        <w:t>, Rada Naukowa Parku Narodowego „Ujście Warty”.</w:t>
      </w:r>
    </w:p>
    <w:p w14:paraId="275466A9" w14:textId="7CEC6274" w:rsidR="005127CE" w:rsidRPr="005127CE" w:rsidRDefault="009F6669" w:rsidP="005117B8">
      <w:pPr>
        <w:ind w:left="360"/>
        <w:jc w:val="both"/>
      </w:pPr>
      <w:r>
        <w:t xml:space="preserve">Współautor „Projektu Narodowej Strategii Gospodarowania Wodami/ Polityki wodnej państwa </w:t>
      </w:r>
      <w:r w:rsidR="005117B8">
        <w:br/>
      </w:r>
      <w:r>
        <w:t xml:space="preserve">do roku 2030”, </w:t>
      </w:r>
      <w:r w:rsidR="00832D4C">
        <w:t xml:space="preserve">współautor </w:t>
      </w:r>
      <w:r>
        <w:t>m</w:t>
      </w:r>
      <w:r w:rsidRPr="009F6669">
        <w:t>etod</w:t>
      </w:r>
      <w:r>
        <w:t>yki</w:t>
      </w:r>
      <w:r w:rsidRPr="009F6669">
        <w:t xml:space="preserve"> oceny rzek opart</w:t>
      </w:r>
      <w:r>
        <w:t>ej</w:t>
      </w:r>
      <w:r w:rsidRPr="009F6669">
        <w:t xml:space="preserve"> na Hydromorfologicznym Indeksie Rzecznym (HIR)</w:t>
      </w:r>
      <w:r w:rsidR="00832D4C">
        <w:t xml:space="preserve"> oraz publikacji </w:t>
      </w:r>
      <w:r w:rsidR="00385E53">
        <w:t xml:space="preserve">z zakresu faunistyki, ekologii </w:t>
      </w:r>
      <w:r w:rsidR="00774F03">
        <w:t>ekosystemów</w:t>
      </w:r>
      <w:r w:rsidR="00385E53">
        <w:t xml:space="preserve"> rzek i ich dolin oraz środowiskowych aspektów gospodarowania rzekami. </w:t>
      </w:r>
      <w:r w:rsidR="005127CE" w:rsidRPr="005127CE">
        <w:t>Odznaczony odznaką "Za Zasługi dla Ochrony Środowiska i Gospodarki Wodnej” przyznawan</w:t>
      </w:r>
      <w:r w:rsidR="00385E53">
        <w:t>ą</w:t>
      </w:r>
      <w:r w:rsidR="005127CE" w:rsidRPr="005127CE">
        <w:t xml:space="preserve"> przez Ministra Środowiska oraz Nagrodą Zielonego Liścia za zasługi dla rozwoju Zielonych Płuc Polski. Odznaczony tytułem “Przyjaciel Gminy Trzcianne” oraz honorowym członkostwem Związku Gmin Biebrzańskich.</w:t>
      </w:r>
    </w:p>
    <w:p w14:paraId="52F25341" w14:textId="6BF32055" w:rsidR="00717D14" w:rsidRDefault="00717D14" w:rsidP="00F96903">
      <w:pPr>
        <w:ind w:left="360"/>
        <w:jc w:val="both"/>
      </w:pPr>
    </w:p>
    <w:p w14:paraId="3570B6F6" w14:textId="77777777" w:rsidR="00717D14" w:rsidRDefault="00717D14" w:rsidP="00F96903">
      <w:pPr>
        <w:jc w:val="both"/>
      </w:pPr>
    </w:p>
    <w:p w14:paraId="15F83F98" w14:textId="1D54290F" w:rsidR="001E2D1C" w:rsidRPr="003E5CDE" w:rsidRDefault="001E2D1C">
      <w:pPr>
        <w:rPr>
          <w:i/>
        </w:rPr>
      </w:pPr>
    </w:p>
    <w:sectPr w:rsidR="001E2D1C" w:rsidRPr="003E5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C25DA"/>
    <w:multiLevelType w:val="hybridMultilevel"/>
    <w:tmpl w:val="DF2C2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C3821"/>
    <w:multiLevelType w:val="hybridMultilevel"/>
    <w:tmpl w:val="37065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14"/>
    <w:rsid w:val="00061A61"/>
    <w:rsid w:val="00130C25"/>
    <w:rsid w:val="001B1DFE"/>
    <w:rsid w:val="001E2D1C"/>
    <w:rsid w:val="00221B64"/>
    <w:rsid w:val="00385E53"/>
    <w:rsid w:val="003E5CDE"/>
    <w:rsid w:val="004D2165"/>
    <w:rsid w:val="00500184"/>
    <w:rsid w:val="005117B8"/>
    <w:rsid w:val="005127CE"/>
    <w:rsid w:val="005B03B2"/>
    <w:rsid w:val="00717D14"/>
    <w:rsid w:val="00774F03"/>
    <w:rsid w:val="007B4461"/>
    <w:rsid w:val="007D4E70"/>
    <w:rsid w:val="00806A34"/>
    <w:rsid w:val="00832D4C"/>
    <w:rsid w:val="009161C0"/>
    <w:rsid w:val="009564A9"/>
    <w:rsid w:val="009F6669"/>
    <w:rsid w:val="00A8154E"/>
    <w:rsid w:val="00B80A85"/>
    <w:rsid w:val="00D56683"/>
    <w:rsid w:val="00DB72A1"/>
    <w:rsid w:val="00F9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53C0"/>
  <w15:chartTrackingRefBased/>
  <w15:docId w15:val="{C9FF45B1-E2EA-4B77-8270-1C9F290C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Krystian</dc:creator>
  <cp:keywords/>
  <dc:description/>
  <cp:lastModifiedBy>LEWICKA Magdalena</cp:lastModifiedBy>
  <cp:revision>6</cp:revision>
  <dcterms:created xsi:type="dcterms:W3CDTF">2021-05-04T12:03:00Z</dcterms:created>
  <dcterms:modified xsi:type="dcterms:W3CDTF">2021-05-27T11:56:00Z</dcterms:modified>
</cp:coreProperties>
</file>