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9178" w14:textId="77777777" w:rsidR="003D6BEB" w:rsidRPr="002C05F4" w:rsidRDefault="00737494" w:rsidP="003D6BEB">
      <w:pPr>
        <w:spacing w:before="120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</w:p>
    <w:p w14:paraId="715A558C" w14:textId="6C9A2553" w:rsidR="003D6BEB" w:rsidRDefault="00737494" w:rsidP="00A75D8A">
      <w:pPr>
        <w:spacing w:before="120" w:after="3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DBR</w:t>
      </w:r>
      <w:bookmarkEnd w:id="1"/>
      <w:r w:rsidR="0000077F">
        <w:rPr>
          <w:rFonts w:ascii="Arial" w:hAnsi="Arial" w:cs="Arial"/>
        </w:rPr>
        <w:t>…………</w:t>
      </w:r>
    </w:p>
    <w:p w14:paraId="7A53C99C" w14:textId="1902E435" w:rsidR="00A75D8A" w:rsidRDefault="0000077F" w:rsidP="0000077F">
      <w:pPr>
        <w:spacing w:after="0" w:line="360" w:lineRule="auto"/>
        <w:ind w:left="5529"/>
        <w:rPr>
          <w:rStyle w:val="pismamzZnak"/>
        </w:rPr>
      </w:pPr>
      <w:r>
        <w:rPr>
          <w:rStyle w:val="pismamzZnak"/>
        </w:rPr>
        <w:t>Podmiot …..</w:t>
      </w:r>
    </w:p>
    <w:p w14:paraId="7FE5DB1F" w14:textId="77777777" w:rsidR="00A75D8A" w:rsidRPr="00AD29A0" w:rsidRDefault="00A75D8A" w:rsidP="00A75D8A">
      <w:pPr>
        <w:pStyle w:val="pismamz"/>
        <w:tabs>
          <w:tab w:val="left" w:pos="5400"/>
        </w:tabs>
        <w:spacing w:before="600"/>
        <w:jc w:val="center"/>
        <w:rPr>
          <w:b/>
        </w:rPr>
      </w:pPr>
      <w:r w:rsidRPr="00AD29A0">
        <w:rPr>
          <w:b/>
        </w:rPr>
        <w:t>DECYZJA</w:t>
      </w:r>
    </w:p>
    <w:p w14:paraId="30144147" w14:textId="4AF77C6C" w:rsidR="00A75D8A" w:rsidRDefault="00A75D8A" w:rsidP="00A75D8A">
      <w:pPr>
        <w:pStyle w:val="pismamz"/>
        <w:tabs>
          <w:tab w:val="left" w:pos="5400"/>
        </w:tabs>
        <w:spacing w:before="1120"/>
      </w:pPr>
      <w:r>
        <w:t xml:space="preserve">Na podstawie art. 11h ust. 2 pkt 1 i ust. 4 ustawy z dnia 2 marca 2020 r. o szczególnych rozwiązaniach związanych z zapobieganiem, przeciwdziałaniem i zwalczaniem COVID-19, innych chorób zakaźnych oraz wywołanych nimi sytuacji kryzysowych (Dz. U. poz. 1842, z późn. zm.), zwanej dalej „ustawą o szczególnych rozwiązaniach związanych z zapobieganiem, przeciwdziałaniem i zwalczaniem COVID-19”, </w:t>
      </w:r>
      <w:r w:rsidR="0000077F">
        <w:t xml:space="preserve">w zw. z </w:t>
      </w:r>
      <w:r w:rsidRPr="002114C2">
        <w:t>art. 104 ustawy z dnia 14 czerwca 1960 r. Kodeks postępowania administracyjnego (Dz. U. z 202</w:t>
      </w:r>
      <w:r w:rsidR="0000077F">
        <w:t>1</w:t>
      </w:r>
      <w:r w:rsidRPr="002114C2">
        <w:t xml:space="preserve"> r. poz.</w:t>
      </w:r>
      <w:r w:rsidR="0000077F">
        <w:t xml:space="preserve"> 735</w:t>
      </w:r>
      <w:r w:rsidRPr="002114C2">
        <w:t xml:space="preserve">), dalej zwanej: „k.p.a.”, </w:t>
      </w:r>
      <w:r>
        <w:t xml:space="preserve">na wniosek Wojewody </w:t>
      </w:r>
      <w:r w:rsidR="0000077F">
        <w:t>…</w:t>
      </w:r>
      <w:r w:rsidR="00FF5B85">
        <w:t>………</w:t>
      </w:r>
      <w:r w:rsidR="0000077F">
        <w:t xml:space="preserve">. </w:t>
      </w:r>
      <w:r>
        <w:t>,</w:t>
      </w:r>
    </w:p>
    <w:p w14:paraId="141914F1" w14:textId="77777777" w:rsidR="00A75D8A" w:rsidRPr="00AD29A0" w:rsidRDefault="00A75D8A" w:rsidP="00A75D8A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AD29A0">
        <w:rPr>
          <w:b/>
        </w:rPr>
        <w:t>po</w:t>
      </w:r>
      <w:r>
        <w:rPr>
          <w:b/>
        </w:rPr>
        <w:t>lecam</w:t>
      </w:r>
      <w:r w:rsidRPr="00AD29A0">
        <w:rPr>
          <w:b/>
        </w:rPr>
        <w:t>:</w:t>
      </w:r>
    </w:p>
    <w:p w14:paraId="2145145B" w14:textId="1EF98A31" w:rsidR="00A75D8A" w:rsidRDefault="00A75D8A" w:rsidP="00A75D8A">
      <w:pPr>
        <w:pStyle w:val="pismamz"/>
        <w:tabs>
          <w:tab w:val="left" w:pos="5400"/>
        </w:tabs>
        <w:spacing w:before="1120"/>
      </w:pPr>
      <w:r>
        <w:t xml:space="preserve">podmiotowi pn.: </w:t>
      </w:r>
    </w:p>
    <w:p w14:paraId="6BEB3653" w14:textId="78EE913E" w:rsidR="00A75D8A" w:rsidRPr="00737494" w:rsidRDefault="00A75D8A" w:rsidP="0000077F">
      <w:pPr>
        <w:pStyle w:val="pismamz"/>
        <w:tabs>
          <w:tab w:val="left" w:pos="5400"/>
        </w:tabs>
        <w:spacing w:before="1120"/>
        <w:jc w:val="center"/>
        <w:rPr>
          <w:bCs/>
        </w:rPr>
      </w:pPr>
      <w:r>
        <w:rPr>
          <w:b/>
        </w:rPr>
        <w:t>„</w:t>
      </w:r>
      <w:r w:rsidR="0000077F">
        <w:rPr>
          <w:b/>
        </w:rPr>
        <w:t>…</w:t>
      </w:r>
      <w:r w:rsidR="00FF5B85">
        <w:rPr>
          <w:b/>
        </w:rPr>
        <w:t>……….</w:t>
      </w:r>
      <w:r w:rsidR="0000077F">
        <w:rPr>
          <w:b/>
        </w:rPr>
        <w:t>…”</w:t>
      </w:r>
    </w:p>
    <w:p w14:paraId="3990122D" w14:textId="77777777" w:rsidR="00A75D8A" w:rsidRDefault="00A75D8A" w:rsidP="00A75D8A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14:paraId="67162448" w14:textId="77777777" w:rsidR="00A75D8A" w:rsidRPr="001C1240" w:rsidRDefault="00A75D8A" w:rsidP="00A75D8A">
      <w:pPr>
        <w:pStyle w:val="pismamz"/>
        <w:tabs>
          <w:tab w:val="left" w:pos="5400"/>
        </w:tabs>
        <w:spacing w:before="1120"/>
        <w:jc w:val="center"/>
        <w:rPr>
          <w:bCs/>
          <w:sz w:val="10"/>
          <w:szCs w:val="10"/>
        </w:rPr>
      </w:pPr>
    </w:p>
    <w:p w14:paraId="0B5252C2" w14:textId="06647A32" w:rsidR="0000077F" w:rsidRPr="0000077F" w:rsidRDefault="0000077F" w:rsidP="0000077F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</w:t>
      </w:r>
      <w:r w:rsidRPr="0000077F">
        <w:rPr>
          <w:b/>
        </w:rPr>
        <w:t>rganizację …</w:t>
      </w:r>
      <w:r w:rsidR="00FF5B85">
        <w:rPr>
          <w:b/>
        </w:rPr>
        <w:t>……</w:t>
      </w:r>
      <w:r w:rsidRPr="0000077F">
        <w:rPr>
          <w:b/>
        </w:rPr>
        <w:t xml:space="preserve">. (liczba) </w:t>
      </w:r>
      <w:r>
        <w:rPr>
          <w:b/>
        </w:rPr>
        <w:t xml:space="preserve">w terminie od </w:t>
      </w:r>
      <w:r w:rsidR="00084476">
        <w:rPr>
          <w:b/>
        </w:rPr>
        <w:t xml:space="preserve">dnia… do dnia …. </w:t>
      </w:r>
      <w:r w:rsidRPr="0000077F">
        <w:rPr>
          <w:b/>
        </w:rPr>
        <w:t>Objazdowych Punktów Szczepień</w:t>
      </w:r>
      <w:r w:rsidR="00084476">
        <w:rPr>
          <w:b/>
        </w:rPr>
        <w:t>, w których będą wykonywane szczepienia</w:t>
      </w:r>
      <w:r w:rsidRPr="0000077F">
        <w:rPr>
          <w:b/>
        </w:rPr>
        <w:t xml:space="preserve"> przeciwko wirusowi SARS</w:t>
      </w:r>
      <w:r>
        <w:rPr>
          <w:b/>
        </w:rPr>
        <w:t>-</w:t>
      </w:r>
      <w:r w:rsidRPr="0000077F">
        <w:rPr>
          <w:b/>
        </w:rPr>
        <w:t>CoV-2, z uwzględnieniem zasad określonych w dokumencie „Objazdowe Punkty Szczepień” – wytyczne organizacyjne”.</w:t>
      </w:r>
    </w:p>
    <w:p w14:paraId="48BF1638" w14:textId="1F5EB042" w:rsidR="00A75D8A" w:rsidRDefault="00A75D8A" w:rsidP="00A75D8A">
      <w:pPr>
        <w:pStyle w:val="pismamz"/>
        <w:tabs>
          <w:tab w:val="left" w:pos="5400"/>
        </w:tabs>
        <w:spacing w:before="1120"/>
      </w:pPr>
    </w:p>
    <w:p w14:paraId="15F50683" w14:textId="451359BF" w:rsidR="00FF5B85" w:rsidRDefault="00FF5B85" w:rsidP="00FF5B85">
      <w:pPr>
        <w:pStyle w:val="pismamz"/>
        <w:tabs>
          <w:tab w:val="left" w:pos="5400"/>
        </w:tabs>
        <w:spacing w:before="1120"/>
      </w:pPr>
      <w:r>
        <w:t>Finansowanie realizacji polecenia nastąpi ze środków Funduszu Przeciwdziałania COVID-19, o którym mowa w art. 65 ustawy z dnia 31 marca 2020 r. o zmianie ustawy o szczególnych rozwiązaniach związanych z zapobieganiem, przeciwdziałaniem i zwalczaniem COVID-19, innych chorób zakaźnych oraz wywołanych nimi sytuacji kryzysowych oraz niektórych innych ustaw (Dz. U. poz. 568</w:t>
      </w:r>
      <w:r>
        <w:t>,</w:t>
      </w:r>
      <w:r>
        <w:t xml:space="preserve"> z późn. zm.), na podstawie umowy zawartej przez </w:t>
      </w:r>
      <w:r w:rsidRPr="00071AA9">
        <w:t xml:space="preserve">Wojewodę </w:t>
      </w:r>
      <w:r>
        <w:t>……………..</w:t>
      </w:r>
      <w:r>
        <w:t xml:space="preserve"> </w:t>
      </w:r>
      <w:r w:rsidRPr="00071AA9">
        <w:t>z</w:t>
      </w:r>
      <w:r>
        <w:t xml:space="preserve"> ww. podmiotem.</w:t>
      </w:r>
    </w:p>
    <w:p w14:paraId="397699BF" w14:textId="77777777" w:rsidR="00FF5B85" w:rsidRPr="00C363E4" w:rsidRDefault="00FF5B85" w:rsidP="0009146B">
      <w:pPr>
        <w:pStyle w:val="pismamz"/>
        <w:tabs>
          <w:tab w:val="left" w:pos="5400"/>
        </w:tabs>
        <w:spacing w:before="1120"/>
      </w:pPr>
    </w:p>
    <w:p w14:paraId="65C42CE5" w14:textId="77777777" w:rsidR="00A75D8A" w:rsidRPr="00C363E4" w:rsidRDefault="00A75D8A" w:rsidP="00A75D8A">
      <w:pPr>
        <w:pStyle w:val="pismamz"/>
        <w:tabs>
          <w:tab w:val="left" w:pos="5400"/>
        </w:tabs>
        <w:spacing w:before="1120"/>
      </w:pPr>
      <w:r w:rsidRPr="00C363E4">
        <w:lastRenderedPageBreak/>
        <w:t xml:space="preserve">Na podstawie art. 11h ust. 4 ustawy o szczególnych rozwiązaniach związanych z zapobieganiem, przeciwdziałaniem i zwalczaniem COVID-19 decyzja podlega natychmiastowemu wykonaniu z mocy prawa z chwilą jej doręczenia lub ogłoszenia. </w:t>
      </w:r>
    </w:p>
    <w:p w14:paraId="31FB4321" w14:textId="77777777" w:rsidR="00A75D8A" w:rsidRPr="00C363E4" w:rsidRDefault="00A75D8A" w:rsidP="00A75D8A">
      <w:pPr>
        <w:pStyle w:val="pismamz"/>
        <w:tabs>
          <w:tab w:val="left" w:pos="5400"/>
        </w:tabs>
        <w:spacing w:before="1120"/>
      </w:pPr>
    </w:p>
    <w:p w14:paraId="0F4B1F16" w14:textId="77777777" w:rsidR="00A75D8A" w:rsidRPr="00C363E4" w:rsidRDefault="00A75D8A" w:rsidP="00A75D8A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C363E4">
        <w:rPr>
          <w:b/>
        </w:rPr>
        <w:t>UZASADNIENIE</w:t>
      </w:r>
    </w:p>
    <w:p w14:paraId="4FF43727" w14:textId="5CFAD052" w:rsidR="00A75D8A" w:rsidRDefault="00A75D8A" w:rsidP="00A75D8A">
      <w:pPr>
        <w:pStyle w:val="pismamz"/>
        <w:tabs>
          <w:tab w:val="left" w:pos="5400"/>
        </w:tabs>
        <w:spacing w:before="1120"/>
      </w:pPr>
      <w:r w:rsidRPr="00C363E4">
        <w:t xml:space="preserve">Jak stanowi art. 11h ust. 2 </w:t>
      </w:r>
      <w:r>
        <w:t xml:space="preserve">pkt 1 </w:t>
      </w:r>
      <w:r w:rsidRPr="00C363E4">
        <w:t xml:space="preserve">ustawy o szczególnych rozwiązaniach związanych </w:t>
      </w:r>
      <w:r>
        <w:br/>
      </w:r>
      <w:r w:rsidRPr="00C363E4">
        <w:t xml:space="preserve">z zapobieganiem, przeciwdziałaniem i zwalczaniem COVID-19 w okresie obowiązywania stanu zagrożenia epidemicznego albo stanu epidemii, ogłoszonego </w:t>
      </w:r>
      <w:r>
        <w:br/>
      </w:r>
      <w:r w:rsidRPr="00C363E4">
        <w:t xml:space="preserve">z powodu COVID-19, oraz w okresie 3 miesięcy po ich odwołaniu minister właściwy do spraw zdrowia może, z własnej inicjatywy lub na wniosek wojewody, wydawać polecenia obowiązujące podmioty inne, niż wymienione w ust. 1, w szczególności osoby prawne </w:t>
      </w:r>
      <w:r>
        <w:br/>
      </w:r>
      <w:r w:rsidRPr="00C363E4">
        <w:t>i jednostki organizacyjne nieposiadające osobowości prawnej oraz przedsiębiorców. Polecenia, o których mowa w ust. 1-3, są wydawane w związku z przeciwdziałaniem COVID-19, w drodze decyzji administracyjnej i podlegają natychmiastowemu wykonaniu z chwilą ich doręczenia lub ogłoszenia (</w:t>
      </w:r>
      <w:r>
        <w:t xml:space="preserve">11h </w:t>
      </w:r>
      <w:r w:rsidRPr="00C363E4">
        <w:t>ust. 4 ww. ustawy).</w:t>
      </w:r>
    </w:p>
    <w:p w14:paraId="1D16C337" w14:textId="77777777" w:rsidR="00C16BF4" w:rsidRDefault="00C16BF4" w:rsidP="00A75D8A">
      <w:pPr>
        <w:pStyle w:val="pismamz"/>
        <w:tabs>
          <w:tab w:val="left" w:pos="5400"/>
        </w:tabs>
        <w:spacing w:before="1120"/>
      </w:pPr>
    </w:p>
    <w:p w14:paraId="5DFD6874" w14:textId="60EDB118" w:rsidR="00C16BF4" w:rsidRDefault="00C16BF4" w:rsidP="00A75D8A">
      <w:pPr>
        <w:pStyle w:val="pismamz"/>
        <w:tabs>
          <w:tab w:val="left" w:pos="5400"/>
        </w:tabs>
        <w:spacing w:before="1120"/>
      </w:pPr>
      <w:r w:rsidRPr="00734573">
        <w:t>Mając na uwadze konieczność dostosowania działań ukierunkowanych na zapobieganie oraz zwalczanie COVID-19 do aktualnej sytuacji na terenie Rzeczypospolitej Polskiej</w:t>
      </w:r>
      <w:r>
        <w:t xml:space="preserve"> został ustawiony </w:t>
      </w:r>
      <w:r w:rsidRPr="00C16BF4">
        <w:t>Narodowy Program Szczepień przeciw COVID-19</w:t>
      </w:r>
      <w:r>
        <w:t xml:space="preserve">. Funkcjonowanie zaś Objazdowych Punktów Szczepień przyczyni się do realizacji tego programu. </w:t>
      </w:r>
    </w:p>
    <w:p w14:paraId="52E91435" w14:textId="11185515" w:rsidR="00084476" w:rsidRDefault="00C16BF4" w:rsidP="00A75D8A">
      <w:pPr>
        <w:pStyle w:val="pismamz"/>
        <w:tabs>
          <w:tab w:val="left" w:pos="5400"/>
        </w:tabs>
        <w:spacing w:before="1120"/>
      </w:pPr>
      <w:r w:rsidRPr="00C16BF4">
        <w:t xml:space="preserve">Priorytetowym obszarem działania </w:t>
      </w:r>
      <w:r>
        <w:t>O</w:t>
      </w:r>
      <w:r w:rsidRPr="00C16BF4">
        <w:t xml:space="preserve">bjazdowych </w:t>
      </w:r>
      <w:r>
        <w:t>P</w:t>
      </w:r>
      <w:r w:rsidRPr="00C16BF4">
        <w:t xml:space="preserve">unktów </w:t>
      </w:r>
      <w:r>
        <w:t>S</w:t>
      </w:r>
      <w:r w:rsidRPr="00C16BF4">
        <w:t>zczepień są miejscowości, gdzie poziom wyszczepienia populacji przeciwko wirusowi SARS-CoV-2 jest najniższy w danym województwie oraz małe miejscowości z ograniczonym dostępem do komunikacji zbiorowej, gdzie dotąd nie udało się utworzyć stacjonarnego punktu szczepień.</w:t>
      </w:r>
    </w:p>
    <w:p w14:paraId="1DB65F54" w14:textId="77777777" w:rsidR="00FF5B85" w:rsidRPr="00C363E4" w:rsidRDefault="00FF5B85" w:rsidP="00A75D8A">
      <w:pPr>
        <w:pStyle w:val="pismamz"/>
        <w:tabs>
          <w:tab w:val="left" w:pos="5400"/>
        </w:tabs>
        <w:spacing w:before="1120"/>
      </w:pPr>
    </w:p>
    <w:p w14:paraId="66F4BACB" w14:textId="6CAB34C8" w:rsidR="00A75D8A" w:rsidRPr="00C363E4" w:rsidRDefault="00FF5B85" w:rsidP="00A75D8A">
      <w:pPr>
        <w:pStyle w:val="pismamz"/>
        <w:tabs>
          <w:tab w:val="left" w:pos="5400"/>
        </w:tabs>
        <w:spacing w:before="1120"/>
      </w:pPr>
      <w:r>
        <w:t>M</w:t>
      </w:r>
      <w:r w:rsidR="00A75D8A" w:rsidRPr="00C363E4">
        <w:t>ając na uwadze ochronę zdrowia i życia obywateli Rzeczypospolitej Polskiej</w:t>
      </w:r>
      <w:r w:rsidR="00A75D8A">
        <w:t xml:space="preserve">, a także wniosek </w:t>
      </w:r>
      <w:r w:rsidR="00737494">
        <w:t xml:space="preserve">Wojewody </w:t>
      </w:r>
      <w:r>
        <w:t>…………….….</w:t>
      </w:r>
      <w:r w:rsidR="00A75D8A" w:rsidRPr="00C363E4">
        <w:t>, w tym przede wszystkim konieczność podjęcia adekwatnych działań celem zapobiegania oraz zwalczania epidemii wirusa SARS-CoV</w:t>
      </w:r>
      <w:r w:rsidR="00A75D8A">
        <w:t>-</w:t>
      </w:r>
      <w:r w:rsidR="00A75D8A" w:rsidRPr="00C363E4">
        <w:t>2, Minister Zdrowia postanowił jak w sentencji niniejszej decyzji.</w:t>
      </w:r>
    </w:p>
    <w:p w14:paraId="6B760311" w14:textId="77777777" w:rsidR="00FF5B85" w:rsidRPr="00A25B36" w:rsidRDefault="00FF5B85" w:rsidP="00FF5B85">
      <w:pPr>
        <w:pStyle w:val="pismamz"/>
        <w:tabs>
          <w:tab w:val="left" w:pos="5400"/>
        </w:tabs>
        <w:spacing w:before="120"/>
        <w:contextualSpacing w:val="0"/>
        <w:jc w:val="center"/>
        <w:rPr>
          <w:b/>
          <w:bCs/>
          <w:sz w:val="20"/>
          <w:szCs w:val="20"/>
        </w:rPr>
      </w:pPr>
      <w:r w:rsidRPr="00A25B36">
        <w:rPr>
          <w:b/>
          <w:bCs/>
          <w:sz w:val="20"/>
          <w:szCs w:val="20"/>
        </w:rPr>
        <w:t>Pouczenie</w:t>
      </w:r>
    </w:p>
    <w:p w14:paraId="29608123" w14:textId="77777777" w:rsidR="00FF5B85" w:rsidRPr="00A25B36" w:rsidRDefault="00FF5B85" w:rsidP="00FF5B85">
      <w:pPr>
        <w:pStyle w:val="pismamz"/>
        <w:tabs>
          <w:tab w:val="left" w:pos="5400"/>
        </w:tabs>
        <w:spacing w:before="120"/>
        <w:contextualSpacing w:val="0"/>
        <w:rPr>
          <w:sz w:val="20"/>
          <w:szCs w:val="20"/>
        </w:rPr>
      </w:pPr>
      <w:r w:rsidRPr="00A25B36">
        <w:rPr>
          <w:sz w:val="20"/>
          <w:szCs w:val="20"/>
        </w:rPr>
        <w:t xml:space="preserve">Zgodnie z art. 127 § 3 k.p.a., art. 127a k.p.a. i art. 129 § 2 k.p.a. od decyzji nie służy odwołanie, jednakże strona niezadowolona z decyzji może zwrócić się do Ministra Zdrowia z wnioskiem o ponowne rozpatrzenie sprawy w terminie 14 dni od dnia doręczenia decyzji. W trakcie biegu ww. terminu strona może zrzec się wobec Ministra Zdrowia prawa do wniesienia wniosku o ponowne </w:t>
      </w:r>
      <w:r w:rsidRPr="00A25B36">
        <w:rPr>
          <w:sz w:val="20"/>
          <w:szCs w:val="20"/>
        </w:rPr>
        <w:lastRenderedPageBreak/>
        <w:t xml:space="preserve">rozpatrzenie sprawy. Jeśli strona skorzysta z tego prawa decyzja stanie się ostateczna i prawomocna z dniem doręczenia Ministrowi Zdrowia przedmiotowego oświadczenia o zrzeczeniu się prawa do wniesienia wniosku o ponowne rozpatrzenie sprawy. Od decyzji, w stosunku do której zrzeczono się prawa do wniesienia wniosku o ponowne rozpatrzenie sprawy nie przysługuje skarga do </w:t>
      </w:r>
      <w:r>
        <w:rPr>
          <w:sz w:val="20"/>
          <w:szCs w:val="20"/>
        </w:rPr>
        <w:t>w</w:t>
      </w:r>
      <w:r w:rsidRPr="00A25B36">
        <w:rPr>
          <w:sz w:val="20"/>
          <w:szCs w:val="20"/>
        </w:rPr>
        <w:t xml:space="preserve">ojewódzkiego </w:t>
      </w:r>
      <w:r>
        <w:rPr>
          <w:sz w:val="20"/>
          <w:szCs w:val="20"/>
        </w:rPr>
        <w:t>s</w:t>
      </w:r>
      <w:r w:rsidRPr="00A25B36">
        <w:rPr>
          <w:sz w:val="20"/>
          <w:szCs w:val="20"/>
        </w:rPr>
        <w:t xml:space="preserve">ądu </w:t>
      </w:r>
      <w:r>
        <w:rPr>
          <w:sz w:val="20"/>
          <w:szCs w:val="20"/>
        </w:rPr>
        <w:t>a</w:t>
      </w:r>
      <w:r w:rsidRPr="00A25B36">
        <w:rPr>
          <w:sz w:val="20"/>
          <w:szCs w:val="20"/>
        </w:rPr>
        <w:t>dministracyjnego. Na podstawie art. 52 ustawy z dnia  30 sierpnia 2002 r. - Prawo o postępowaniu przed sądami administracyjnymi (Dz. U. z 2019 r. poz. 2325, z późn.zm.), zwanej dalej „p. p. s. a.”, skargę można wnieść</w:t>
      </w:r>
      <w:r>
        <w:rPr>
          <w:sz w:val="20"/>
          <w:szCs w:val="20"/>
        </w:rPr>
        <w:t xml:space="preserve"> </w:t>
      </w:r>
      <w:r w:rsidRPr="00A25B36">
        <w:rPr>
          <w:sz w:val="20"/>
          <w:szCs w:val="20"/>
        </w:rPr>
        <w:t>po wyczerpaniu środków zaskarżenia, jeżeli służyły one skarżącemu w postępowaniu przed organem właściwym w sprawie, chyba że skargę wnosi prokurator, Rzecznik Praw Obywatelskich lub Rzecznik Praw Dziecka. Przez wyczerpanie środków zaskarżenia należy rozumieć sytuację, w której stronie nie przysługuje żaden środek zaskarżenia, taki jak zażalenie, odwołanie lub ponaglenie, przewidziany w ustawie. Jednakże jeżeli stronie przysługuje prawo do zwrócenia się do organu, który wydał decyzję, z wnioskiem o ponowne rozpatrzenie sprawy, strona może wnieść skargę na tę decyzję</w:t>
      </w:r>
      <w:r>
        <w:rPr>
          <w:sz w:val="20"/>
          <w:szCs w:val="20"/>
        </w:rPr>
        <w:t xml:space="preserve"> </w:t>
      </w:r>
      <w:r w:rsidRPr="00A25B36">
        <w:rPr>
          <w:sz w:val="20"/>
          <w:szCs w:val="20"/>
        </w:rPr>
        <w:t>bez skorzystania z tego prawa. Zgodnie z art. 53 § 1 i art. 54 § 1 p. p. s. a. skargę wnosi się do Wojewódzkiego Sądu Administracyjnego w Warszawie za pośrednictwem Ministra Zdrowia w terminie 30 dni od dnia doręczenia skarżącemu decyzji. Wpis od skargi, który należy uiścić na rachunek bankowy Wojewódzkiego Sądu Administracyjnego w Warszawie lub gotówką do kasy tego sądu, wynosi 200 zł. Strona może ubiegać się o zwolnienie od kosztów sądowych lub o ustanowienie adwokata, radcy prawnego (Prawo pomocy). Wniosek może zostać złożony przed wszczęciem postępowania sądowo-administracyjnego lub w jego toku. Wniosek ten jest wolny od opłat sądowych. Wniosek o udzielenie prawa pomocy należy złożyć do Wojewódzkiego Sądu Administracyjnego w Warszawie. Strona, która nie ma miejsca zamieszkania, pobytu lub siedziby na obszarze Wojewódzkiego Sądu Administracyjnego w Warszawie może złożyć wniosek w innym wojewódzkim sądzie administracyjnym. Wniosek składa się na urzędowym formularzu według ustalonego wzoru.</w:t>
      </w:r>
    </w:p>
    <w:p w14:paraId="6F01F02E" w14:textId="44725E6D" w:rsidR="003D6BEB" w:rsidRPr="00D10867" w:rsidRDefault="00FF5B85" w:rsidP="003D6BEB">
      <w:pPr>
        <w:pStyle w:val="pismamz"/>
        <w:tabs>
          <w:tab w:val="left" w:pos="5400"/>
        </w:tabs>
        <w:spacing w:before="1120"/>
      </w:pPr>
    </w:p>
    <w:p w14:paraId="3867FD03" w14:textId="738FE45E" w:rsidR="003D6BEB" w:rsidRDefault="00FF5B85" w:rsidP="00D87F93">
      <w:pPr>
        <w:pStyle w:val="pismamz"/>
        <w:tabs>
          <w:tab w:val="left" w:pos="5400"/>
        </w:tabs>
        <w:spacing w:before="1120"/>
        <w:ind w:left="3540"/>
        <w:jc w:val="center"/>
      </w:pPr>
    </w:p>
    <w:p w14:paraId="08622FF0" w14:textId="77777777" w:rsidR="005F75E0" w:rsidRDefault="00FF5B85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2" w:name="ezdPracownikAtrybut1"/>
      <w:bookmarkEnd w:id="2"/>
    </w:p>
    <w:p w14:paraId="39D5C77B" w14:textId="77777777" w:rsidR="003D6BEB" w:rsidRDefault="00FF5B85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3" w:name="ezdPracownikNazwa"/>
      <w:bookmarkEnd w:id="3"/>
    </w:p>
    <w:p w14:paraId="5952837D" w14:textId="77777777" w:rsidR="003D6BEB" w:rsidRDefault="00FF5B85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4" w:name="ezdPracownikStanowisko"/>
      <w:bookmarkEnd w:id="4"/>
    </w:p>
    <w:p w14:paraId="4D8B2907" w14:textId="0ED35E86" w:rsidR="003D6BEB" w:rsidRDefault="00737494" w:rsidP="00D87F93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26344423" w14:textId="77777777" w:rsidR="00A75D8A" w:rsidRPr="00820E10" w:rsidRDefault="00A75D8A" w:rsidP="00A75D8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820E10">
        <w:rPr>
          <w:rFonts w:ascii="Arial" w:hAnsi="Arial" w:cs="Arial"/>
          <w:b/>
          <w:sz w:val="18"/>
          <w:szCs w:val="18"/>
        </w:rPr>
        <w:t>Otrzymują</w:t>
      </w:r>
      <w:r w:rsidRPr="00820E10">
        <w:rPr>
          <w:rFonts w:ascii="Arial" w:hAnsi="Arial" w:cs="Arial"/>
          <w:sz w:val="18"/>
          <w:szCs w:val="18"/>
        </w:rPr>
        <w:t>:</w:t>
      </w:r>
    </w:p>
    <w:p w14:paraId="10183595" w14:textId="27B038C0" w:rsidR="00737494" w:rsidRDefault="00FF5B85" w:rsidP="0073749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Strona - …………………</w:t>
      </w:r>
    </w:p>
    <w:p w14:paraId="10634B43" w14:textId="4F3601F9" w:rsidR="00A75D8A" w:rsidRPr="00737494" w:rsidRDefault="00A75D8A" w:rsidP="0073749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18"/>
          <w:szCs w:val="18"/>
        </w:rPr>
      </w:pPr>
      <w:r w:rsidRPr="00737494">
        <w:rPr>
          <w:rFonts w:ascii="Arial" w:hAnsi="Arial" w:cs="Arial"/>
          <w:sz w:val="18"/>
          <w:szCs w:val="18"/>
        </w:rPr>
        <w:t>Wojewoda</w:t>
      </w:r>
      <w:r w:rsidR="00737494" w:rsidRPr="00737494">
        <w:rPr>
          <w:rFonts w:ascii="Arial" w:hAnsi="Arial" w:cs="Arial"/>
          <w:sz w:val="18"/>
          <w:szCs w:val="18"/>
        </w:rPr>
        <w:t xml:space="preserve"> </w:t>
      </w:r>
      <w:r w:rsidR="00FF5B85">
        <w:rPr>
          <w:rFonts w:ascii="Arial" w:hAnsi="Arial" w:cs="Arial"/>
          <w:sz w:val="18"/>
          <w:szCs w:val="18"/>
        </w:rPr>
        <w:t>……………..</w:t>
      </w:r>
      <w:r w:rsidR="00737494" w:rsidRPr="00737494">
        <w:rPr>
          <w:rFonts w:ascii="Arial" w:hAnsi="Arial" w:cs="Arial"/>
          <w:sz w:val="18"/>
          <w:szCs w:val="18"/>
        </w:rPr>
        <w:t xml:space="preserve"> </w:t>
      </w:r>
      <w:r w:rsidRPr="00737494">
        <w:rPr>
          <w:rFonts w:ascii="Arial" w:hAnsi="Arial" w:cs="Arial"/>
          <w:sz w:val="18"/>
          <w:szCs w:val="18"/>
        </w:rPr>
        <w:t>- do wiadomości (dot. sprawy</w:t>
      </w:r>
      <w:r w:rsidR="00FF5B85">
        <w:rPr>
          <w:rFonts w:ascii="Arial" w:hAnsi="Arial" w:cs="Arial"/>
          <w:sz w:val="18"/>
          <w:szCs w:val="18"/>
        </w:rPr>
        <w:t xml:space="preserve"> …………….</w:t>
      </w:r>
      <w:r w:rsidRPr="00737494">
        <w:rPr>
          <w:rFonts w:ascii="Arial" w:hAnsi="Arial" w:cs="Arial"/>
          <w:sz w:val="18"/>
          <w:szCs w:val="18"/>
        </w:rPr>
        <w:t>);</w:t>
      </w:r>
    </w:p>
    <w:p w14:paraId="5DDDEF5A" w14:textId="5E02B4E1" w:rsidR="00A75D8A" w:rsidRPr="00A75D8A" w:rsidRDefault="00A75D8A" w:rsidP="00A75D8A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18"/>
          <w:szCs w:val="18"/>
        </w:rPr>
      </w:pPr>
      <w:r w:rsidRPr="00820E10">
        <w:rPr>
          <w:rFonts w:ascii="Arial" w:hAnsi="Arial" w:cs="Arial"/>
          <w:sz w:val="18"/>
          <w:szCs w:val="18"/>
        </w:rPr>
        <w:t>a/a.</w:t>
      </w:r>
    </w:p>
    <w:sectPr w:rsidR="00A75D8A" w:rsidRPr="00A75D8A" w:rsidSect="00C20A9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E2A2" w14:textId="77777777" w:rsidR="00DA4014" w:rsidRDefault="00DA4014">
      <w:pPr>
        <w:spacing w:after="0" w:line="240" w:lineRule="auto"/>
      </w:pPr>
      <w:r>
        <w:separator/>
      </w:r>
    </w:p>
  </w:endnote>
  <w:endnote w:type="continuationSeparator" w:id="0">
    <w:p w14:paraId="1CB460B8" w14:textId="77777777" w:rsidR="00DA4014" w:rsidRDefault="00DA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16BD" w14:textId="77777777" w:rsidR="004F79E6" w:rsidRDefault="0073749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3A5F4D9" w14:textId="77777777" w:rsidR="004F79E6" w:rsidRDefault="00FF5B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41AA" w14:textId="77777777" w:rsidR="004F79E6" w:rsidRDefault="0073749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67AFBEFE" w14:textId="77777777" w:rsidR="004F79E6" w:rsidRDefault="00FF5B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D40D0E" w14:paraId="36678AD6" w14:textId="77777777" w:rsidTr="00A52C26">
      <w:tc>
        <w:tcPr>
          <w:tcW w:w="1724" w:type="dxa"/>
        </w:tcPr>
        <w:p w14:paraId="24785C7C" w14:textId="77777777" w:rsidR="00E67601" w:rsidRPr="00FB0327" w:rsidRDefault="00737494" w:rsidP="00E67601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DA0EF06" wp14:editId="51FE9BC9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3880CA54" w14:textId="77777777" w:rsidR="00E67601" w:rsidRPr="00FB0327" w:rsidRDefault="00737494" w:rsidP="00E67601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3FDEC4B8" w14:textId="77777777" w:rsidR="00E67601" w:rsidRPr="00FB0327" w:rsidRDefault="00737494" w:rsidP="00E67601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602D9644" w14:textId="77777777" w:rsidR="00E67601" w:rsidRPr="00FB0327" w:rsidRDefault="00737494" w:rsidP="00E6760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>(22) 63 49 460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r w:rsidRPr="00B3119B">
            <w:rPr>
              <w:rFonts w:ascii="Arial" w:hAnsi="Arial" w:cs="Arial"/>
              <w:sz w:val="16"/>
              <w:szCs w:val="16"/>
            </w:rPr>
            <w:t>www.g</w:t>
          </w:r>
          <w:r>
            <w:rPr>
              <w:rFonts w:ascii="Arial" w:hAnsi="Arial" w:cs="Arial"/>
              <w:sz w:val="16"/>
              <w:szCs w:val="16"/>
            </w:rPr>
            <w:t xml:space="preserve">ov.pl/zdrowie </w:t>
          </w:r>
        </w:p>
      </w:tc>
      <w:tc>
        <w:tcPr>
          <w:tcW w:w="2128" w:type="dxa"/>
          <w:vAlign w:val="center"/>
        </w:tcPr>
        <w:p w14:paraId="4FEA9D39" w14:textId="77777777" w:rsidR="00E67601" w:rsidRDefault="00737494" w:rsidP="00E67601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FAB495C" wp14:editId="592A1202">
                <wp:extent cx="990600" cy="299477"/>
                <wp:effectExtent l="0" t="0" r="0" b="571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769E6A79" w14:textId="77777777" w:rsidR="00E67601" w:rsidRDefault="00737494" w:rsidP="00E67601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01AA6C" wp14:editId="60F3C6F3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5F65B" w14:textId="77777777" w:rsidR="009075DC" w:rsidRDefault="00737494">
    <w:pPr>
      <w:pStyle w:val="Stopka"/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0288" behindDoc="1" locked="0" layoutInCell="1" allowOverlap="1" wp14:anchorId="032450B1" wp14:editId="233845CF">
          <wp:simplePos x="0" y="0"/>
          <wp:positionH relativeFrom="margin">
            <wp:posOffset>36830</wp:posOffset>
          </wp:positionH>
          <wp:positionV relativeFrom="page">
            <wp:posOffset>9571355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1007" w14:textId="77777777" w:rsidR="00DA4014" w:rsidRDefault="00DA4014">
      <w:pPr>
        <w:spacing w:after="0" w:line="240" w:lineRule="auto"/>
      </w:pPr>
      <w:r>
        <w:separator/>
      </w:r>
    </w:p>
  </w:footnote>
  <w:footnote w:type="continuationSeparator" w:id="0">
    <w:p w14:paraId="75E76BBF" w14:textId="77777777" w:rsidR="00DA4014" w:rsidRDefault="00DA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9661" w14:textId="77777777" w:rsidR="009075DC" w:rsidRDefault="007374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28DC8A6" wp14:editId="44578BF4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E5313"/>
    <w:multiLevelType w:val="hybridMultilevel"/>
    <w:tmpl w:val="6C267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0E"/>
    <w:rsid w:val="0000077F"/>
    <w:rsid w:val="00084476"/>
    <w:rsid w:val="0009146B"/>
    <w:rsid w:val="000E74FA"/>
    <w:rsid w:val="00155CDE"/>
    <w:rsid w:val="001E3D3C"/>
    <w:rsid w:val="002B6907"/>
    <w:rsid w:val="003041CB"/>
    <w:rsid w:val="003840D3"/>
    <w:rsid w:val="006A6FBB"/>
    <w:rsid w:val="006F2B7E"/>
    <w:rsid w:val="007165CB"/>
    <w:rsid w:val="00737494"/>
    <w:rsid w:val="00741892"/>
    <w:rsid w:val="00A75D8A"/>
    <w:rsid w:val="00AB314B"/>
    <w:rsid w:val="00B245AE"/>
    <w:rsid w:val="00B956C9"/>
    <w:rsid w:val="00BD7B5D"/>
    <w:rsid w:val="00BF5928"/>
    <w:rsid w:val="00BF7D33"/>
    <w:rsid w:val="00C047BC"/>
    <w:rsid w:val="00C16BF4"/>
    <w:rsid w:val="00C352BE"/>
    <w:rsid w:val="00C435C3"/>
    <w:rsid w:val="00CC7FF3"/>
    <w:rsid w:val="00D40D0E"/>
    <w:rsid w:val="00D776A4"/>
    <w:rsid w:val="00DA4014"/>
    <w:rsid w:val="00E8371B"/>
    <w:rsid w:val="00F91B04"/>
    <w:rsid w:val="00FE6E07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FEB"/>
  <w15:docId w15:val="{6494BDF2-E498-47BC-9F97-80FDCFFE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E6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6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75D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7D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D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D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D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A3929-086E-4AF2-9C40-0B605B20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Ciężki Marcin</cp:lastModifiedBy>
  <cp:revision>3</cp:revision>
  <cp:lastPrinted>2014-08-04T19:00:00Z</cp:lastPrinted>
  <dcterms:created xsi:type="dcterms:W3CDTF">2021-08-10T20:15:00Z</dcterms:created>
  <dcterms:modified xsi:type="dcterms:W3CDTF">2021-08-10T20:35:00Z</dcterms:modified>
</cp:coreProperties>
</file>