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88" w:rsidRPr="002C1254" w:rsidRDefault="00302C42" w:rsidP="005F392F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C1254">
        <w:rPr>
          <w:rFonts w:ascii="Times New Roman" w:hAnsi="Times New Roman" w:cs="Times New Roman"/>
          <w:b/>
          <w:sz w:val="36"/>
          <w:szCs w:val="24"/>
        </w:rPr>
        <w:t>Uzasadnienie</w:t>
      </w:r>
    </w:p>
    <w:p w:rsidR="00F77CCA" w:rsidRPr="005F392F" w:rsidRDefault="00F77CCA" w:rsidP="005F392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ECB" w:rsidRPr="005F392F" w:rsidRDefault="00695ECB" w:rsidP="005F39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Procesy wynikające ze zmian w strukturze demograficznej ludności oraz </w:t>
      </w:r>
      <w:r w:rsidR="009E2ADD"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>stały przyrost liczby osób starszych w społeczeństwie</w:t>
      </w:r>
      <w:r w:rsidR="00BA7820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stawiają przed Rządem nowe wyzwania społeczne. Jednym </w:t>
      </w:r>
      <w:r w:rsidR="009E2ADD"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z nich jest odpowiedzialne i kompleksowe podejście do polityki senioralnej oraz wdrożenie Programów, które zapewnią godną, bezpieczną </w:t>
      </w:r>
      <w:r w:rsidR="00BA782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 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aktywną starość. </w:t>
      </w:r>
    </w:p>
    <w:p w:rsidR="00695ECB" w:rsidRPr="005F392F" w:rsidRDefault="00695ECB" w:rsidP="005F39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80A45" w:rsidRPr="005F392F" w:rsidRDefault="00695ECB" w:rsidP="005F39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W ostatnich latach </w:t>
      </w:r>
      <w:r w:rsidRPr="005F392F">
        <w:rPr>
          <w:rFonts w:ascii="Times New Roman" w:hAnsi="Times New Roman" w:cs="Times New Roman"/>
          <w:sz w:val="24"/>
          <w:szCs w:val="24"/>
        </w:rPr>
        <w:t xml:space="preserve">Ministerstwo Rodziny, Pracy i Polityki Społecznej realizowało dwa programy rządowe wspierające aktywność społeczną osób starszych: </w:t>
      </w:r>
      <w:r w:rsidR="007815D6">
        <w:rPr>
          <w:rFonts w:ascii="Times New Roman" w:hAnsi="Times New Roman" w:cs="Times New Roman"/>
          <w:i/>
          <w:sz w:val="24"/>
          <w:szCs w:val="24"/>
        </w:rPr>
        <w:t>p</w:t>
      </w:r>
      <w:r w:rsidRPr="005F392F">
        <w:rPr>
          <w:rFonts w:ascii="Times New Roman" w:hAnsi="Times New Roman" w:cs="Times New Roman"/>
          <w:i/>
          <w:sz w:val="24"/>
          <w:szCs w:val="24"/>
        </w:rPr>
        <w:t xml:space="preserve">rogram </w:t>
      </w:r>
      <w:r w:rsidR="007815D6">
        <w:rPr>
          <w:rFonts w:ascii="Times New Roman" w:hAnsi="Times New Roman" w:cs="Times New Roman"/>
          <w:i/>
          <w:sz w:val="24"/>
          <w:szCs w:val="24"/>
        </w:rPr>
        <w:t>w</w:t>
      </w:r>
      <w:r w:rsidRPr="005F392F">
        <w:rPr>
          <w:rFonts w:ascii="Times New Roman" w:hAnsi="Times New Roman" w:cs="Times New Roman"/>
          <w:i/>
          <w:sz w:val="24"/>
          <w:szCs w:val="24"/>
        </w:rPr>
        <w:t xml:space="preserve">ieloletni </w:t>
      </w:r>
      <w:r w:rsidR="007815D6">
        <w:rPr>
          <w:rFonts w:ascii="Times New Roman" w:hAnsi="Times New Roman" w:cs="Times New Roman"/>
          <w:i/>
          <w:sz w:val="24"/>
          <w:szCs w:val="24"/>
        </w:rPr>
        <w:t>„</w:t>
      </w:r>
      <w:r w:rsidRPr="005F392F">
        <w:rPr>
          <w:rFonts w:ascii="Times New Roman" w:hAnsi="Times New Roman" w:cs="Times New Roman"/>
          <w:i/>
          <w:sz w:val="24"/>
          <w:szCs w:val="24"/>
        </w:rPr>
        <w:t>Senior+</w:t>
      </w:r>
      <w:r w:rsidR="007815D6">
        <w:rPr>
          <w:rFonts w:ascii="Times New Roman" w:hAnsi="Times New Roman" w:cs="Times New Roman"/>
          <w:i/>
          <w:sz w:val="24"/>
          <w:szCs w:val="24"/>
        </w:rPr>
        <w:t>”</w:t>
      </w:r>
      <w:r w:rsidRPr="005F392F">
        <w:rPr>
          <w:rFonts w:ascii="Times New Roman" w:hAnsi="Times New Roman" w:cs="Times New Roman"/>
          <w:i/>
          <w:sz w:val="24"/>
          <w:szCs w:val="24"/>
        </w:rPr>
        <w:t xml:space="preserve"> na lata 2015</w:t>
      </w:r>
      <w:r w:rsidR="00B617DD">
        <w:rPr>
          <w:rFonts w:ascii="Times New Roman" w:hAnsi="Times New Roman" w:cs="Times New Roman"/>
          <w:i/>
          <w:sz w:val="24"/>
          <w:szCs w:val="24"/>
        </w:rPr>
        <w:t>–</w:t>
      </w:r>
      <w:r w:rsidRPr="005F392F">
        <w:rPr>
          <w:rFonts w:ascii="Times New Roman" w:hAnsi="Times New Roman" w:cs="Times New Roman"/>
          <w:i/>
          <w:sz w:val="24"/>
          <w:szCs w:val="24"/>
        </w:rPr>
        <w:t>2020</w:t>
      </w:r>
      <w:r w:rsidRPr="005F392F">
        <w:rPr>
          <w:rFonts w:ascii="Times New Roman" w:hAnsi="Times New Roman" w:cs="Times New Roman"/>
          <w:sz w:val="24"/>
          <w:szCs w:val="24"/>
        </w:rPr>
        <w:t xml:space="preserve"> (skierowany do jednostek samorządu terytorialnego) oraz </w:t>
      </w:r>
      <w:r w:rsidRPr="005F392F">
        <w:rPr>
          <w:rFonts w:ascii="Times New Roman" w:hAnsi="Times New Roman" w:cs="Times New Roman"/>
          <w:i/>
          <w:iCs/>
          <w:sz w:val="24"/>
          <w:szCs w:val="24"/>
        </w:rPr>
        <w:t>Rządowy Program na rzecz Aktywności Społecznej Osób Starszych na lata 2014</w:t>
      </w:r>
      <w:r w:rsidR="007E603B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5F392F">
        <w:rPr>
          <w:rFonts w:ascii="Times New Roman" w:hAnsi="Times New Roman" w:cs="Times New Roman"/>
          <w:i/>
          <w:iCs/>
          <w:sz w:val="24"/>
          <w:szCs w:val="24"/>
        </w:rPr>
        <w:t>2020 – ASOS (</w:t>
      </w:r>
      <w:r w:rsidRPr="005F392F">
        <w:rPr>
          <w:rFonts w:ascii="Times New Roman" w:hAnsi="Times New Roman" w:cs="Times New Roman"/>
          <w:sz w:val="24"/>
          <w:szCs w:val="24"/>
        </w:rPr>
        <w:t>skierowany do organizacji pozarządowych).</w:t>
      </w:r>
    </w:p>
    <w:p w:rsidR="0061687E" w:rsidRPr="005F392F" w:rsidRDefault="0061687E" w:rsidP="005F39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AD1" w:rsidRPr="005F392F" w:rsidRDefault="0061687E" w:rsidP="005F39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Informacje zebrane podczas realizacji obu </w:t>
      </w:r>
      <w:r w:rsidR="00CB7243">
        <w:rPr>
          <w:rFonts w:ascii="Times New Roman" w:eastAsia="MS Mincho" w:hAnsi="Times New Roman" w:cs="Times New Roman"/>
          <w:sz w:val="24"/>
          <w:szCs w:val="24"/>
          <w:lang w:eastAsia="ja-JP"/>
        </w:rPr>
        <w:t>p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rogramów, a także </w:t>
      </w:r>
      <w:r w:rsidR="000663F6"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>dan</w:t>
      </w:r>
      <w:r w:rsidR="000663F6">
        <w:rPr>
          <w:rFonts w:ascii="Times New Roman" w:eastAsia="MS Mincho" w:hAnsi="Times New Roman" w:cs="Times New Roman"/>
          <w:sz w:val="24"/>
          <w:szCs w:val="24"/>
          <w:lang w:eastAsia="ja-JP"/>
        </w:rPr>
        <w:t>e</w:t>
      </w:r>
      <w:r w:rsidR="000663F6"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statystyczn</w:t>
      </w:r>
      <w:r w:rsidR="000663F6">
        <w:rPr>
          <w:rFonts w:ascii="Times New Roman" w:eastAsia="MS Mincho" w:hAnsi="Times New Roman" w:cs="Times New Roman"/>
          <w:sz w:val="24"/>
          <w:szCs w:val="24"/>
          <w:lang w:eastAsia="ja-JP"/>
        </w:rPr>
        <w:t>e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>, gromadzon</w:t>
      </w:r>
      <w:r w:rsidR="007E603B">
        <w:rPr>
          <w:rFonts w:ascii="Times New Roman" w:eastAsia="MS Mincho" w:hAnsi="Times New Roman" w:cs="Times New Roman"/>
          <w:sz w:val="24"/>
          <w:szCs w:val="24"/>
          <w:lang w:eastAsia="ja-JP"/>
        </w:rPr>
        <w:t>e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w ramach </w:t>
      </w:r>
      <w:r w:rsidRPr="005F392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Informacji o sytuacji osób starszych w Polsce</w:t>
      </w:r>
      <w:r w:rsidR="00CB7243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,</w:t>
      </w:r>
      <w:r w:rsidRPr="005F392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>jednoznacznie wskazują na</w:t>
      </w:r>
      <w:r w:rsidRPr="005F392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>znaczące efekty dotychczas zrealizowanych działań i poprawę jakości życia osób starszych na terenie całej Polski. Jednocześnie w dalszym ciągu niezbędne jest kontynuowanie i podejmowanie n</w:t>
      </w:r>
      <w:r w:rsidR="00B23777"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>owych inicjatyw w tym zakresie oraz zwiększanie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środków na ten cel</w:t>
      </w:r>
      <w:r w:rsidR="00334CCD"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9E2ADD"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373F8E" w:rsidRPr="005F392F" w:rsidRDefault="00373F8E" w:rsidP="005F39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233E10" w:rsidRPr="00233E10" w:rsidRDefault="00492775" w:rsidP="00233E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24B8E" w:rsidRPr="00824B8E">
        <w:rPr>
          <w:rFonts w:ascii="Times New Roman" w:hAnsi="Times New Roman" w:cs="Times New Roman"/>
          <w:b/>
          <w:sz w:val="24"/>
          <w:szCs w:val="24"/>
        </w:rPr>
        <w:t xml:space="preserve">rogram wieloletni </w:t>
      </w:r>
      <w:r w:rsidR="00824B8E">
        <w:rPr>
          <w:rFonts w:ascii="Times New Roman" w:hAnsi="Times New Roman" w:cs="Times New Roman"/>
          <w:b/>
          <w:sz w:val="24"/>
          <w:szCs w:val="24"/>
        </w:rPr>
        <w:t>„</w:t>
      </w:r>
      <w:r w:rsidR="00824B8E" w:rsidRPr="00824B8E">
        <w:rPr>
          <w:rFonts w:ascii="Times New Roman" w:hAnsi="Times New Roman" w:cs="Times New Roman"/>
          <w:b/>
          <w:sz w:val="24"/>
          <w:szCs w:val="24"/>
        </w:rPr>
        <w:t>Senior+</w:t>
      </w:r>
      <w:r w:rsidR="00824B8E">
        <w:rPr>
          <w:rFonts w:ascii="Times New Roman" w:hAnsi="Times New Roman" w:cs="Times New Roman"/>
          <w:b/>
          <w:sz w:val="24"/>
          <w:szCs w:val="24"/>
        </w:rPr>
        <w:t>”</w:t>
      </w:r>
      <w:r w:rsidR="00824B8E" w:rsidRPr="00824B8E">
        <w:rPr>
          <w:rFonts w:ascii="Times New Roman" w:hAnsi="Times New Roman" w:cs="Times New Roman"/>
          <w:b/>
          <w:sz w:val="24"/>
          <w:szCs w:val="24"/>
        </w:rPr>
        <w:t xml:space="preserve"> na lata 2021</w:t>
      </w:r>
      <w:r w:rsidR="007E603B">
        <w:rPr>
          <w:rFonts w:ascii="Times New Roman" w:hAnsi="Times New Roman" w:cs="Times New Roman"/>
          <w:b/>
          <w:sz w:val="24"/>
          <w:szCs w:val="24"/>
        </w:rPr>
        <w:t>–</w:t>
      </w:r>
      <w:r w:rsidR="00824B8E" w:rsidRPr="00824B8E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E10" w:rsidRPr="00233E10">
        <w:rPr>
          <w:rFonts w:ascii="Times New Roman" w:hAnsi="Times New Roman" w:cs="Times New Roman"/>
          <w:sz w:val="24"/>
          <w:szCs w:val="24"/>
        </w:rPr>
        <w:t>jest kontynuacją programu wieloletni</w:t>
      </w:r>
      <w:r w:rsidR="00233E10">
        <w:rPr>
          <w:rFonts w:ascii="Times New Roman" w:hAnsi="Times New Roman" w:cs="Times New Roman"/>
          <w:sz w:val="24"/>
          <w:szCs w:val="24"/>
        </w:rPr>
        <w:t>ego „Senior+” na lata 2015</w:t>
      </w:r>
      <w:r w:rsidR="007E603B">
        <w:rPr>
          <w:rFonts w:ascii="Times New Roman" w:hAnsi="Times New Roman" w:cs="Times New Roman"/>
          <w:sz w:val="24"/>
          <w:szCs w:val="24"/>
        </w:rPr>
        <w:t>–</w:t>
      </w:r>
      <w:r w:rsidR="00233E10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 Program</w:t>
      </w:r>
      <w:r w:rsidR="00233E10" w:rsidRPr="00233E10">
        <w:rPr>
          <w:rFonts w:ascii="Times New Roman" w:hAnsi="Times New Roman" w:cs="Times New Roman"/>
          <w:sz w:val="24"/>
          <w:szCs w:val="24"/>
        </w:rPr>
        <w:t xml:space="preserve"> </w:t>
      </w:r>
      <w:r w:rsidR="00233E10">
        <w:rPr>
          <w:rFonts w:ascii="Times New Roman" w:hAnsi="Times New Roman" w:cs="Times New Roman"/>
          <w:sz w:val="24"/>
          <w:szCs w:val="24"/>
        </w:rPr>
        <w:t>z</w:t>
      </w:r>
      <w:r w:rsidR="00233E10" w:rsidRPr="00233E10">
        <w:rPr>
          <w:rFonts w:ascii="Times New Roman" w:hAnsi="Times New Roman" w:cs="Times New Roman"/>
          <w:sz w:val="24"/>
          <w:szCs w:val="24"/>
        </w:rPr>
        <w:t xml:space="preserve">akłada wspieranie finansowe jednostek samorządu terytorialnego, w zakresie realizacji zadań własnych, polegających na prowadzeniu i zapewnieniu miejsc w ośrodkach wsparcia – określonych w art. 17 ust. 2 pkt 3, art. 19 pkt 11 oraz art. 21 pkt 5 ustawy z dnia 12 marca 2004 r. o pomocy społecznej (Dz. U. z 2019 r. poz. 1507, z późn. zm.). </w:t>
      </w:r>
    </w:p>
    <w:p w:rsidR="00A34F33" w:rsidRDefault="00A34F33" w:rsidP="00824B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6F4" w:rsidRPr="00B446F4" w:rsidRDefault="00A34F33" w:rsidP="00A34F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F33">
        <w:rPr>
          <w:rFonts w:ascii="Times New Roman" w:hAnsi="Times New Roman" w:cs="Times New Roman"/>
          <w:sz w:val="24"/>
          <w:szCs w:val="24"/>
        </w:rPr>
        <w:t xml:space="preserve">W oparciu o doświadczenia z realizacji </w:t>
      </w:r>
      <w:r w:rsidR="007E603B">
        <w:rPr>
          <w:rFonts w:ascii="Times New Roman" w:hAnsi="Times New Roman" w:cs="Times New Roman"/>
          <w:sz w:val="24"/>
          <w:szCs w:val="24"/>
        </w:rPr>
        <w:t>P</w:t>
      </w:r>
      <w:r w:rsidRPr="00A34F33">
        <w:rPr>
          <w:rFonts w:ascii="Times New Roman" w:hAnsi="Times New Roman" w:cs="Times New Roman"/>
          <w:sz w:val="24"/>
          <w:szCs w:val="24"/>
        </w:rPr>
        <w:t>rogramu wieloletniego „Senior+” na lata 2015</w:t>
      </w:r>
      <w:r w:rsidR="007E603B">
        <w:rPr>
          <w:rFonts w:ascii="Times New Roman" w:hAnsi="Times New Roman" w:cs="Times New Roman"/>
          <w:sz w:val="24"/>
          <w:szCs w:val="24"/>
        </w:rPr>
        <w:t>–</w:t>
      </w:r>
      <w:r w:rsidRPr="00A34F33">
        <w:rPr>
          <w:rFonts w:ascii="Times New Roman" w:hAnsi="Times New Roman" w:cs="Times New Roman"/>
          <w:sz w:val="24"/>
          <w:szCs w:val="24"/>
        </w:rPr>
        <w:t xml:space="preserve">2020,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0663F6">
        <w:rPr>
          <w:rFonts w:ascii="Times New Roman" w:hAnsi="Times New Roman" w:cs="Times New Roman"/>
          <w:sz w:val="24"/>
          <w:szCs w:val="24"/>
        </w:rPr>
        <w:t xml:space="preserve">Programu </w:t>
      </w:r>
      <w:r>
        <w:rPr>
          <w:rFonts w:ascii="Times New Roman" w:hAnsi="Times New Roman" w:cs="Times New Roman"/>
          <w:sz w:val="24"/>
          <w:szCs w:val="24"/>
        </w:rPr>
        <w:t>wprowadzono następujące zmiany</w:t>
      </w:r>
      <w:r w:rsidR="00B446F4" w:rsidRPr="00B446F4">
        <w:rPr>
          <w:rFonts w:ascii="Times New Roman" w:hAnsi="Times New Roman" w:cs="Times New Roman"/>
          <w:sz w:val="24"/>
          <w:szCs w:val="24"/>
        </w:rPr>
        <w:t>:</w:t>
      </w:r>
    </w:p>
    <w:p w:rsidR="00FC0A8C" w:rsidRPr="00FC0A8C" w:rsidRDefault="00FC0A8C" w:rsidP="00FC0A8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8C">
        <w:rPr>
          <w:rFonts w:ascii="Times New Roman" w:hAnsi="Times New Roman" w:cs="Times New Roman"/>
          <w:sz w:val="24"/>
          <w:szCs w:val="24"/>
        </w:rPr>
        <w:t xml:space="preserve">uzupełnienie diagnozy zawartej w ocenie sytuacji zawartej w </w:t>
      </w:r>
      <w:r w:rsidR="000663F6">
        <w:rPr>
          <w:rFonts w:ascii="Times New Roman" w:hAnsi="Times New Roman" w:cs="Times New Roman"/>
          <w:sz w:val="24"/>
          <w:szCs w:val="24"/>
        </w:rPr>
        <w:t>P</w:t>
      </w:r>
      <w:r w:rsidR="000663F6" w:rsidRPr="00FC0A8C">
        <w:rPr>
          <w:rFonts w:ascii="Times New Roman" w:hAnsi="Times New Roman" w:cs="Times New Roman"/>
          <w:sz w:val="24"/>
          <w:szCs w:val="24"/>
        </w:rPr>
        <w:t xml:space="preserve">rogramie </w:t>
      </w:r>
      <w:r w:rsidRPr="00FC0A8C">
        <w:rPr>
          <w:rFonts w:ascii="Times New Roman" w:hAnsi="Times New Roman" w:cs="Times New Roman"/>
          <w:sz w:val="24"/>
          <w:szCs w:val="24"/>
        </w:rPr>
        <w:t>o najnowsze i</w:t>
      </w:r>
      <w:r w:rsidR="00F74F47">
        <w:rPr>
          <w:rFonts w:ascii="Times New Roman" w:hAnsi="Times New Roman" w:cs="Times New Roman"/>
          <w:sz w:val="24"/>
          <w:szCs w:val="24"/>
        </w:rPr>
        <w:t> </w:t>
      </w:r>
      <w:r w:rsidRPr="00FC0A8C">
        <w:rPr>
          <w:rFonts w:ascii="Times New Roman" w:hAnsi="Times New Roman" w:cs="Times New Roman"/>
          <w:sz w:val="24"/>
          <w:szCs w:val="24"/>
        </w:rPr>
        <w:t>aktualne dane statystyczne, a także o rezultaty programu wieloletniego „Senior+” na lata 2015</w:t>
      </w:r>
      <w:r w:rsidR="007E603B">
        <w:rPr>
          <w:rFonts w:ascii="Times New Roman" w:hAnsi="Times New Roman" w:cs="Times New Roman"/>
          <w:sz w:val="24"/>
          <w:szCs w:val="24"/>
        </w:rPr>
        <w:t>–</w:t>
      </w:r>
      <w:r w:rsidRPr="00FC0A8C">
        <w:rPr>
          <w:rFonts w:ascii="Times New Roman" w:hAnsi="Times New Roman" w:cs="Times New Roman"/>
          <w:sz w:val="24"/>
          <w:szCs w:val="24"/>
        </w:rPr>
        <w:t>2020;</w:t>
      </w:r>
    </w:p>
    <w:p w:rsidR="00FC0A8C" w:rsidRPr="00FC0A8C" w:rsidRDefault="00FC0A8C" w:rsidP="00FC0A8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8C">
        <w:rPr>
          <w:rFonts w:ascii="Times New Roman" w:hAnsi="Times New Roman" w:cs="Times New Roman"/>
          <w:sz w:val="24"/>
          <w:szCs w:val="24"/>
        </w:rPr>
        <w:t>podwyższenie dofinansowania z 300 zł do 400 zł na miesiąc na 1 seniora w ramach kosztów funkcjonowania Dziennego Domu „Senior+”, przy jednoczesnym zmniejszeniu wymaganego minimalnego wkładu własneg</w:t>
      </w:r>
      <w:r w:rsidR="005B6096">
        <w:rPr>
          <w:rFonts w:ascii="Times New Roman" w:hAnsi="Times New Roman" w:cs="Times New Roman"/>
          <w:sz w:val="24"/>
          <w:szCs w:val="24"/>
        </w:rPr>
        <w:t>o dla tego zadania z 60% do 50%;</w:t>
      </w:r>
      <w:r w:rsidRPr="00FC0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A8C" w:rsidRPr="00FC0A8C" w:rsidRDefault="00FC0A8C" w:rsidP="00FC0A8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8C">
        <w:rPr>
          <w:rFonts w:ascii="Times New Roman" w:hAnsi="Times New Roman" w:cs="Times New Roman"/>
          <w:sz w:val="24"/>
          <w:szCs w:val="24"/>
        </w:rPr>
        <w:t>zwiększenie kwoty maksymalnej przeznaczonej na utworzenie Dziennego Domu „Senior+” z 300 tys. zł do 400 tys. zł, co przyczyni się do urealnienia stawek i</w:t>
      </w:r>
      <w:r w:rsidR="00F74F47">
        <w:rPr>
          <w:rFonts w:ascii="Times New Roman" w:hAnsi="Times New Roman" w:cs="Times New Roman"/>
          <w:sz w:val="24"/>
          <w:szCs w:val="24"/>
        </w:rPr>
        <w:t> </w:t>
      </w:r>
      <w:r w:rsidRPr="00FC0A8C">
        <w:rPr>
          <w:rFonts w:ascii="Times New Roman" w:hAnsi="Times New Roman" w:cs="Times New Roman"/>
          <w:sz w:val="24"/>
          <w:szCs w:val="24"/>
        </w:rPr>
        <w:t xml:space="preserve">zwiększenia zainteresowania samorządów udziałem w Programie; </w:t>
      </w:r>
    </w:p>
    <w:p w:rsidR="00FC0A8C" w:rsidRPr="00FC0A8C" w:rsidRDefault="00FC0A8C" w:rsidP="00FC0A8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8C">
        <w:rPr>
          <w:rFonts w:ascii="Times New Roman" w:hAnsi="Times New Roman" w:cs="Times New Roman"/>
          <w:sz w:val="24"/>
          <w:szCs w:val="24"/>
        </w:rPr>
        <w:t>pozostawienie dofinansowania w wysokości 200 zł na miesiąc na 1 seniora w ramach kosztów funkcjonowania Klubu „Senior+”, przy jednoczesnym zmniejszeniu wymaganego minimalnego wkładu własneg</w:t>
      </w:r>
      <w:r w:rsidR="005B6096">
        <w:rPr>
          <w:rFonts w:ascii="Times New Roman" w:hAnsi="Times New Roman" w:cs="Times New Roman"/>
          <w:sz w:val="24"/>
          <w:szCs w:val="24"/>
        </w:rPr>
        <w:t>o dla tego zadania z 60% do 50%;</w:t>
      </w:r>
      <w:r w:rsidRPr="00FC0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A8C" w:rsidRPr="00FC0A8C" w:rsidRDefault="00FC0A8C" w:rsidP="00FC0A8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8C">
        <w:rPr>
          <w:rFonts w:ascii="Times New Roman" w:hAnsi="Times New Roman" w:cs="Times New Roman"/>
          <w:sz w:val="24"/>
          <w:szCs w:val="24"/>
        </w:rPr>
        <w:lastRenderedPageBreak/>
        <w:t xml:space="preserve">zwiększenie kwoty maksymalnej przeznaczonej na utworzenie Klubu „Senior+” ze 150 tys. zł do 200 tys. zł, co przyczyni się do urealnienia stawek i zwiększenia zainteresowania samorządów udziałem w Programie; </w:t>
      </w:r>
    </w:p>
    <w:p w:rsidR="00FC0A8C" w:rsidRPr="00FC0A8C" w:rsidRDefault="00FC0A8C" w:rsidP="00FC0A8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8C">
        <w:rPr>
          <w:rFonts w:ascii="Times New Roman" w:hAnsi="Times New Roman" w:cs="Times New Roman"/>
          <w:sz w:val="24"/>
          <w:szCs w:val="24"/>
        </w:rPr>
        <w:t>zmianę określonego w Programie minimalnego standardu placówek (w Dziennym Domu „Senior+” pokój pielęgniarski przeniesiono z wymagań obligatoryjnych do wymagań fakultatywnych, określono minimalną powierzchnię użytkową w ośrodkach wsparcia „Senior+”, przypadającą na jednego uczestnika - nie mniej niż 5 m2);</w:t>
      </w:r>
    </w:p>
    <w:p w:rsidR="00FC0A8C" w:rsidRPr="00FC0A8C" w:rsidRDefault="00FC0A8C" w:rsidP="00FC0A8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8C">
        <w:rPr>
          <w:rFonts w:ascii="Times New Roman" w:hAnsi="Times New Roman" w:cs="Times New Roman"/>
          <w:sz w:val="24"/>
          <w:szCs w:val="24"/>
        </w:rPr>
        <w:t>zmianę poziomu standardu zatrudnienia pracowników (zezwolono na zatrudnianie stażystów), czego efektem będzie zwiększenie możliwości dostosowania przez samorządy placówek do lokalnych potrzeb;</w:t>
      </w:r>
    </w:p>
    <w:p w:rsidR="00FC0A8C" w:rsidRPr="00FC0A8C" w:rsidRDefault="00FC0A8C" w:rsidP="00FC0A8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8C">
        <w:rPr>
          <w:rFonts w:ascii="Times New Roman" w:hAnsi="Times New Roman" w:cs="Times New Roman"/>
          <w:sz w:val="24"/>
          <w:szCs w:val="24"/>
        </w:rPr>
        <w:t>ustalenie minimalnej liczby godzin, podczas której Klub „Senior+” będzie świadczył usługi (co najmniej 20 godzin tygodniowo);</w:t>
      </w:r>
    </w:p>
    <w:p w:rsidR="00FC0A8C" w:rsidRPr="00FC0A8C" w:rsidRDefault="00FC0A8C" w:rsidP="00FC0A8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8C">
        <w:rPr>
          <w:rFonts w:ascii="Times New Roman" w:hAnsi="Times New Roman" w:cs="Times New Roman"/>
          <w:sz w:val="24"/>
          <w:szCs w:val="24"/>
        </w:rPr>
        <w:t>zmianę treści rozdziału odnoszącego się do sposobu oceny ofert (rozszerzono katalog kryteriów formalnych i merytorycznych oceny ofert), wyboru ofert (wprowadzono obowiązek informowania jst przez wojewodę o odrzuceniu oferty przed</w:t>
      </w:r>
      <w:r w:rsidRPr="00FC0A8C">
        <w:rPr>
          <w:rFonts w:ascii="Times New Roman" w:hAnsi="Times New Roman" w:cs="Times New Roman"/>
          <w:bCs/>
          <w:sz w:val="24"/>
          <w:szCs w:val="24"/>
        </w:rPr>
        <w:t xml:space="preserve"> przekazaniem do Ministerstwa Rodziny, Pracy i Polityki Społecznej listy ofert zakwalifikowanych do dalszego postępowania konkursowego)</w:t>
      </w:r>
      <w:r w:rsidRPr="00FC0A8C">
        <w:rPr>
          <w:rFonts w:ascii="Times New Roman" w:hAnsi="Times New Roman" w:cs="Times New Roman"/>
          <w:sz w:val="24"/>
          <w:szCs w:val="24"/>
        </w:rPr>
        <w:t>;</w:t>
      </w:r>
    </w:p>
    <w:p w:rsidR="00FC0A8C" w:rsidRPr="00FC0A8C" w:rsidRDefault="00FC0A8C" w:rsidP="00FC0A8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8C">
        <w:rPr>
          <w:rFonts w:ascii="Times New Roman" w:hAnsi="Times New Roman" w:cs="Times New Roman"/>
          <w:sz w:val="24"/>
          <w:szCs w:val="24"/>
        </w:rPr>
        <w:t>zmianę rozdziału dotyczącego warunków otrzymywania i wykorzystania dotacji, określając szczegóły współpracy ministra właściwego do spraw zabezpieczenia społecznego z wojewodami w zakresie realizacji Programu (procedurę uproszczono);</w:t>
      </w:r>
    </w:p>
    <w:p w:rsidR="00FC0A8C" w:rsidRPr="00FC0A8C" w:rsidRDefault="00FC0A8C" w:rsidP="00FC0A8C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8C">
        <w:rPr>
          <w:rFonts w:ascii="Times New Roman" w:hAnsi="Times New Roman" w:cs="Times New Roman"/>
          <w:sz w:val="24"/>
          <w:szCs w:val="24"/>
        </w:rPr>
        <w:t xml:space="preserve">uaktualnienie wskaźników </w:t>
      </w:r>
      <w:r w:rsidR="000663F6">
        <w:rPr>
          <w:rFonts w:ascii="Times New Roman" w:hAnsi="Times New Roman" w:cs="Times New Roman"/>
          <w:sz w:val="24"/>
          <w:szCs w:val="24"/>
        </w:rPr>
        <w:t>P</w:t>
      </w:r>
      <w:r w:rsidR="000663F6" w:rsidRPr="00FC0A8C">
        <w:rPr>
          <w:rFonts w:ascii="Times New Roman" w:hAnsi="Times New Roman" w:cs="Times New Roman"/>
          <w:sz w:val="24"/>
          <w:szCs w:val="24"/>
        </w:rPr>
        <w:t xml:space="preserve">rogramu </w:t>
      </w:r>
      <w:r w:rsidRPr="00FC0A8C">
        <w:rPr>
          <w:rFonts w:ascii="Times New Roman" w:hAnsi="Times New Roman" w:cs="Times New Roman"/>
          <w:sz w:val="24"/>
          <w:szCs w:val="24"/>
        </w:rPr>
        <w:t>oraz wskazanie terminu jego ewaluacji;</w:t>
      </w:r>
    </w:p>
    <w:p w:rsidR="00FC0A8C" w:rsidRPr="002A5B1F" w:rsidRDefault="00FC0A8C" w:rsidP="00895FEB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1F">
        <w:rPr>
          <w:rFonts w:ascii="Times New Roman" w:hAnsi="Times New Roman" w:cs="Times New Roman"/>
          <w:sz w:val="24"/>
          <w:szCs w:val="24"/>
        </w:rPr>
        <w:t>ogólna kwota środków z budżetu państwa na realizację programu wynosi 300 mln zł.</w:t>
      </w:r>
    </w:p>
    <w:p w:rsidR="00FC0A8C" w:rsidRPr="00FC0A8C" w:rsidRDefault="00FC0A8C" w:rsidP="00FC0A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6F4" w:rsidRPr="00B446F4" w:rsidRDefault="00B446F4" w:rsidP="00B446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6F4">
        <w:rPr>
          <w:rFonts w:ascii="Times New Roman" w:hAnsi="Times New Roman" w:cs="Times New Roman"/>
          <w:sz w:val="24"/>
          <w:szCs w:val="24"/>
        </w:rPr>
        <w:t>Pozostałe zmiany mają charakter wyłącznie redakcyjny lub wynikają bezpośrednio z powyżej wskazanych zmian.</w:t>
      </w:r>
    </w:p>
    <w:p w:rsidR="00EA282A" w:rsidRDefault="00EA282A" w:rsidP="00B446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6F4" w:rsidRPr="00B446F4" w:rsidRDefault="00B446F4" w:rsidP="00B446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6F4">
        <w:rPr>
          <w:rFonts w:ascii="Times New Roman" w:hAnsi="Times New Roman" w:cs="Times New Roman"/>
          <w:sz w:val="24"/>
          <w:szCs w:val="24"/>
        </w:rPr>
        <w:t xml:space="preserve">Oczekiwanym efektem proponowanych rozwiązań będzie dostosowanie </w:t>
      </w:r>
      <w:r w:rsidR="000663F6">
        <w:rPr>
          <w:rFonts w:ascii="Times New Roman" w:hAnsi="Times New Roman" w:cs="Times New Roman"/>
          <w:sz w:val="24"/>
          <w:szCs w:val="24"/>
        </w:rPr>
        <w:t>P</w:t>
      </w:r>
      <w:r w:rsidR="000663F6" w:rsidRPr="00B446F4">
        <w:rPr>
          <w:rFonts w:ascii="Times New Roman" w:hAnsi="Times New Roman" w:cs="Times New Roman"/>
          <w:sz w:val="24"/>
          <w:szCs w:val="24"/>
        </w:rPr>
        <w:t xml:space="preserve">rogramu </w:t>
      </w:r>
      <w:r w:rsidRPr="00B446F4">
        <w:rPr>
          <w:rFonts w:ascii="Times New Roman" w:hAnsi="Times New Roman" w:cs="Times New Roman"/>
          <w:sz w:val="24"/>
          <w:szCs w:val="24"/>
        </w:rPr>
        <w:t>do oczekiwań strony samorządowej i zachęcenie jej do utrzymania istniejących i utworzenia nowych placówek, będących przedmiotem nowej edycji Programu.</w:t>
      </w:r>
    </w:p>
    <w:p w:rsidR="00B446F4" w:rsidRDefault="00B446F4" w:rsidP="005F39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4AF" w:rsidRDefault="005F392F" w:rsidP="005F392F">
      <w:pPr>
        <w:spacing w:after="0" w:line="276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5F392F">
        <w:rPr>
          <w:rFonts w:ascii="Times New Roman" w:hAnsi="Times New Roman" w:cs="Times New Roman"/>
          <w:sz w:val="24"/>
          <w:szCs w:val="24"/>
        </w:rPr>
        <w:t>Program uwzględnia</w:t>
      </w:r>
      <w:r w:rsidRPr="005F3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kierunki działań wynikające z przyjętego przez Radę Ministrów dokumentu pt. </w:t>
      </w:r>
      <w:r w:rsidRPr="005F392F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Polityka społeczna wobec osób starszych 2030. Bezpieczeństwo – Uczestnictwo – Solidarność.</w:t>
      </w:r>
    </w:p>
    <w:p w:rsidR="00B11FFE" w:rsidRDefault="00B11FFE" w:rsidP="005F392F">
      <w:pPr>
        <w:spacing w:after="0" w:line="276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</w:p>
    <w:p w:rsidR="00B11FFE" w:rsidRPr="00B11FFE" w:rsidRDefault="00B11FFE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11FFE">
        <w:rPr>
          <w:rFonts w:ascii="Times New Roman" w:eastAsia="MS Mincho" w:hAnsi="Times New Roman"/>
          <w:sz w:val="24"/>
          <w:szCs w:val="24"/>
        </w:rPr>
        <w:t xml:space="preserve">Przewiduje się, że uchwała wejdzie w życie </w:t>
      </w:r>
      <w:r w:rsidR="002B0DB7">
        <w:rPr>
          <w:rFonts w:ascii="Times New Roman" w:eastAsia="MS Mincho" w:hAnsi="Times New Roman"/>
          <w:sz w:val="24"/>
          <w:szCs w:val="24"/>
        </w:rPr>
        <w:t>w IV kwartale 2020 r</w:t>
      </w:r>
      <w:r w:rsidRPr="00B11FFE">
        <w:rPr>
          <w:rFonts w:ascii="Times New Roman" w:eastAsia="MS Mincho" w:hAnsi="Times New Roman"/>
          <w:sz w:val="24"/>
          <w:szCs w:val="24"/>
        </w:rPr>
        <w:t>., co umożliwi sprawne ogłoszenie naboru ofert oraz sprawną realizację Programu w edycji na rok 20</w:t>
      </w:r>
      <w:r>
        <w:rPr>
          <w:rFonts w:ascii="Times New Roman" w:eastAsia="MS Mincho" w:hAnsi="Times New Roman"/>
          <w:sz w:val="24"/>
          <w:szCs w:val="24"/>
        </w:rPr>
        <w:t>21</w:t>
      </w:r>
      <w:r w:rsidRPr="00B11FFE">
        <w:rPr>
          <w:rFonts w:ascii="Times New Roman" w:eastAsia="MS Mincho" w:hAnsi="Times New Roman"/>
          <w:sz w:val="24"/>
          <w:szCs w:val="24"/>
        </w:rPr>
        <w:t>.</w:t>
      </w:r>
    </w:p>
    <w:p w:rsidR="00B11FFE" w:rsidRPr="00B11FFE" w:rsidRDefault="00B11FFE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C449A3">
        <w:rPr>
          <w:rFonts w:ascii="Times New Roman" w:eastAsia="MS Mincho" w:hAnsi="Times New Roman"/>
          <w:sz w:val="24"/>
          <w:szCs w:val="24"/>
        </w:rPr>
        <w:t>Projektowana uchwała wpłynie pozytywnie również na organizacje pozarządowe prowadzące działalność gospodarczą.</w:t>
      </w:r>
    </w:p>
    <w:p w:rsidR="00C449A3" w:rsidRP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C449A3">
        <w:rPr>
          <w:rFonts w:ascii="Times New Roman" w:eastAsia="MS Mincho" w:hAnsi="Times New Roman"/>
          <w:sz w:val="24"/>
          <w:szCs w:val="24"/>
        </w:rPr>
        <w:t xml:space="preserve">Projekt uchwały nie jest objęty prawem Unii Europejskiej. </w:t>
      </w:r>
    </w:p>
    <w:p w:rsidR="00C449A3" w:rsidRP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C449A3">
        <w:rPr>
          <w:rFonts w:ascii="Times New Roman" w:eastAsia="MS Mincho" w:hAnsi="Times New Roman"/>
          <w:sz w:val="24"/>
          <w:szCs w:val="24"/>
        </w:rPr>
        <w:lastRenderedPageBreak/>
        <w:t>Projekt uchwały nie zawiera przepisów technicznych, w związku z tym nie podlega notyfikacji zgodnie z</w:t>
      </w:r>
      <w:r w:rsidR="000663F6">
        <w:rPr>
          <w:rFonts w:ascii="Times New Roman" w:eastAsia="MS Mincho" w:hAnsi="Times New Roman"/>
          <w:sz w:val="24"/>
          <w:szCs w:val="24"/>
        </w:rPr>
        <w:t xml:space="preserve"> trybem przewidzianym w rozporządzeniu Rady Ministrów z dnia 23 grudnia 2002 r. w sprawie sposobu</w:t>
      </w:r>
      <w:r w:rsidRPr="00C449A3">
        <w:rPr>
          <w:rFonts w:ascii="Times New Roman" w:eastAsia="MS Mincho" w:hAnsi="Times New Roman"/>
          <w:sz w:val="24"/>
          <w:szCs w:val="24"/>
        </w:rPr>
        <w:t xml:space="preserve"> funkcjonowania krajowego systemu notyfikacji norm i</w:t>
      </w:r>
      <w:r w:rsidR="002A5B1F">
        <w:rPr>
          <w:rFonts w:ascii="Times New Roman" w:eastAsia="MS Mincho" w:hAnsi="Times New Roman"/>
          <w:sz w:val="24"/>
          <w:szCs w:val="24"/>
        </w:rPr>
        <w:t> </w:t>
      </w:r>
      <w:r w:rsidRPr="00C449A3">
        <w:rPr>
          <w:rFonts w:ascii="Times New Roman" w:eastAsia="MS Mincho" w:hAnsi="Times New Roman"/>
          <w:sz w:val="24"/>
          <w:szCs w:val="24"/>
        </w:rPr>
        <w:t>aktów prawnych</w:t>
      </w:r>
      <w:r w:rsidR="005B6096">
        <w:rPr>
          <w:rFonts w:ascii="Times New Roman" w:eastAsia="MS Mincho" w:hAnsi="Times New Roman"/>
          <w:sz w:val="24"/>
          <w:szCs w:val="24"/>
        </w:rPr>
        <w:t xml:space="preserve"> (Dz. U. poz. 2039 oraz z 2004 r. poz. 597)</w:t>
      </w:r>
      <w:bookmarkStart w:id="0" w:name="_GoBack"/>
      <w:bookmarkEnd w:id="0"/>
      <w:r w:rsidRPr="00C449A3">
        <w:rPr>
          <w:rFonts w:ascii="Times New Roman" w:eastAsia="MS Mincho" w:hAnsi="Times New Roman"/>
          <w:sz w:val="24"/>
          <w:szCs w:val="24"/>
        </w:rPr>
        <w:t xml:space="preserve">. </w:t>
      </w:r>
    </w:p>
    <w:p w:rsidR="00C449A3" w:rsidRP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C449A3">
        <w:rPr>
          <w:rFonts w:ascii="Times New Roman" w:eastAsia="MS Mincho" w:hAnsi="Times New Roman"/>
          <w:sz w:val="24"/>
          <w:szCs w:val="24"/>
        </w:rPr>
        <w:t>Projekt uchwały nie wymaga przedłożenia instytucjom i organom Unii Europejskiej, w tym Europejskiemu Bankowi Centralnemu, w celu uzyskania opinii, dokonania powiadomienia, konsultacji albo uzgodnienia.</w:t>
      </w:r>
    </w:p>
    <w:p w:rsidR="00C449A3" w:rsidRPr="00C449A3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B11FFE" w:rsidRPr="00B11FFE" w:rsidRDefault="00C449A3" w:rsidP="00C449A3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C449A3">
        <w:rPr>
          <w:rFonts w:ascii="Times New Roman" w:eastAsia="MS Mincho" w:hAnsi="Times New Roman"/>
          <w:sz w:val="24"/>
          <w:szCs w:val="24"/>
        </w:rPr>
        <w:t xml:space="preserve">Projekt uchwały zostanie udostępniony w Biuletynie Informacji Publicznej na stronie podmiotowej </w:t>
      </w:r>
      <w:r>
        <w:rPr>
          <w:rFonts w:ascii="Times New Roman" w:eastAsia="MS Mincho" w:hAnsi="Times New Roman"/>
          <w:sz w:val="24"/>
          <w:szCs w:val="24"/>
        </w:rPr>
        <w:t>Ministerstwa Rodziny, Pracy i Polityki Społecznej</w:t>
      </w:r>
      <w:r w:rsidR="000663F6">
        <w:rPr>
          <w:rFonts w:ascii="Times New Roman" w:eastAsia="MS Mincho" w:hAnsi="Times New Roman"/>
          <w:sz w:val="24"/>
          <w:szCs w:val="24"/>
        </w:rPr>
        <w:t>, stosownie do art.</w:t>
      </w:r>
      <w:r w:rsidR="004F6C8C">
        <w:rPr>
          <w:rFonts w:ascii="Times New Roman" w:eastAsia="MS Mincho" w:hAnsi="Times New Roman"/>
          <w:sz w:val="24"/>
          <w:szCs w:val="24"/>
        </w:rPr>
        <w:t xml:space="preserve"> 5 ustawy z </w:t>
      </w:r>
      <w:r w:rsidR="000663F6">
        <w:rPr>
          <w:rFonts w:ascii="Times New Roman" w:eastAsia="MS Mincho" w:hAnsi="Times New Roman"/>
          <w:sz w:val="24"/>
          <w:szCs w:val="24"/>
        </w:rPr>
        <w:t>dnia 7 lipca 2005 r. o działalności lobbingowej w procesie stanowienia prawa (Dz.</w:t>
      </w:r>
      <w:r w:rsidR="000600D3">
        <w:rPr>
          <w:rFonts w:ascii="Times New Roman" w:eastAsia="MS Mincho" w:hAnsi="Times New Roman"/>
          <w:sz w:val="24"/>
          <w:szCs w:val="24"/>
        </w:rPr>
        <w:t> </w:t>
      </w:r>
      <w:r w:rsidR="000663F6">
        <w:rPr>
          <w:rFonts w:ascii="Times New Roman" w:eastAsia="MS Mincho" w:hAnsi="Times New Roman"/>
          <w:sz w:val="24"/>
          <w:szCs w:val="24"/>
        </w:rPr>
        <w:t>U.</w:t>
      </w:r>
      <w:r w:rsidR="00E506B7">
        <w:rPr>
          <w:rFonts w:ascii="Times New Roman" w:eastAsia="MS Mincho" w:hAnsi="Times New Roman"/>
          <w:sz w:val="24"/>
          <w:szCs w:val="24"/>
        </w:rPr>
        <w:t> </w:t>
      </w:r>
      <w:r w:rsidR="000663F6">
        <w:rPr>
          <w:rFonts w:ascii="Times New Roman" w:eastAsia="MS Mincho" w:hAnsi="Times New Roman"/>
          <w:sz w:val="24"/>
          <w:szCs w:val="24"/>
        </w:rPr>
        <w:t>z</w:t>
      </w:r>
      <w:r w:rsidR="00E506B7">
        <w:rPr>
          <w:rFonts w:ascii="Times New Roman" w:eastAsia="MS Mincho" w:hAnsi="Times New Roman"/>
          <w:sz w:val="24"/>
          <w:szCs w:val="24"/>
        </w:rPr>
        <w:t> </w:t>
      </w:r>
      <w:r w:rsidR="000663F6">
        <w:rPr>
          <w:rFonts w:ascii="Times New Roman" w:eastAsia="MS Mincho" w:hAnsi="Times New Roman"/>
          <w:sz w:val="24"/>
          <w:szCs w:val="24"/>
        </w:rPr>
        <w:t>2017</w:t>
      </w:r>
      <w:r w:rsidR="00E506B7">
        <w:rPr>
          <w:rFonts w:ascii="Times New Roman" w:eastAsia="MS Mincho" w:hAnsi="Times New Roman"/>
          <w:sz w:val="24"/>
          <w:szCs w:val="24"/>
        </w:rPr>
        <w:t> </w:t>
      </w:r>
      <w:r w:rsidR="000663F6">
        <w:rPr>
          <w:rFonts w:ascii="Times New Roman" w:eastAsia="MS Mincho" w:hAnsi="Times New Roman"/>
          <w:sz w:val="24"/>
          <w:szCs w:val="24"/>
        </w:rPr>
        <w:t>r. poz. 248).</w:t>
      </w:r>
    </w:p>
    <w:sectPr w:rsidR="00B11FFE" w:rsidRPr="00B1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8AA" w:rsidRDefault="002D28AA" w:rsidP="0061687E">
      <w:pPr>
        <w:spacing w:after="0" w:line="240" w:lineRule="auto"/>
      </w:pPr>
      <w:r>
        <w:separator/>
      </w:r>
    </w:p>
  </w:endnote>
  <w:endnote w:type="continuationSeparator" w:id="0">
    <w:p w:rsidR="002D28AA" w:rsidRDefault="002D28AA" w:rsidP="0061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8AA" w:rsidRDefault="002D28AA" w:rsidP="0061687E">
      <w:pPr>
        <w:spacing w:after="0" w:line="240" w:lineRule="auto"/>
      </w:pPr>
      <w:r>
        <w:separator/>
      </w:r>
    </w:p>
  </w:footnote>
  <w:footnote w:type="continuationSeparator" w:id="0">
    <w:p w:rsidR="002D28AA" w:rsidRDefault="002D28AA" w:rsidP="00616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0B13"/>
    <w:multiLevelType w:val="hybridMultilevel"/>
    <w:tmpl w:val="28128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90466"/>
    <w:multiLevelType w:val="hybridMultilevel"/>
    <w:tmpl w:val="E9F2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5D8E"/>
    <w:multiLevelType w:val="hybridMultilevel"/>
    <w:tmpl w:val="D1542C18"/>
    <w:lvl w:ilvl="0" w:tplc="04022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E5D78"/>
    <w:multiLevelType w:val="hybridMultilevel"/>
    <w:tmpl w:val="200846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1F4371"/>
    <w:multiLevelType w:val="hybridMultilevel"/>
    <w:tmpl w:val="F684DEC6"/>
    <w:lvl w:ilvl="0" w:tplc="E5DCD3E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345625C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8E288B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0BC095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36131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6EC424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A5220E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C14905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708BDD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63C39"/>
    <w:multiLevelType w:val="hybridMultilevel"/>
    <w:tmpl w:val="1B0AA1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7940"/>
    <w:multiLevelType w:val="hybridMultilevel"/>
    <w:tmpl w:val="07849B36"/>
    <w:lvl w:ilvl="0" w:tplc="EE086AA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D2E64B6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F623A7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60EDC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A26C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EBA0C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19E240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62EE8D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F0682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64EE2"/>
    <w:multiLevelType w:val="hybridMultilevel"/>
    <w:tmpl w:val="F58476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E580720"/>
    <w:multiLevelType w:val="hybridMultilevel"/>
    <w:tmpl w:val="DBC22DCE"/>
    <w:lvl w:ilvl="0" w:tplc="B8D0A2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81590"/>
    <w:multiLevelType w:val="hybridMultilevel"/>
    <w:tmpl w:val="D6309838"/>
    <w:lvl w:ilvl="0" w:tplc="D41E13B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24"/>
    <w:rsid w:val="00023EFD"/>
    <w:rsid w:val="00057F62"/>
    <w:rsid w:val="000600D3"/>
    <w:rsid w:val="000663F6"/>
    <w:rsid w:val="00074C12"/>
    <w:rsid w:val="00080A45"/>
    <w:rsid w:val="000E47D8"/>
    <w:rsid w:val="001808AD"/>
    <w:rsid w:val="0019126F"/>
    <w:rsid w:val="00212D7F"/>
    <w:rsid w:val="00213281"/>
    <w:rsid w:val="00215BC2"/>
    <w:rsid w:val="00233E10"/>
    <w:rsid w:val="00280CB7"/>
    <w:rsid w:val="002A5B1F"/>
    <w:rsid w:val="002A5B2D"/>
    <w:rsid w:val="002B0DB7"/>
    <w:rsid w:val="002C1254"/>
    <w:rsid w:val="002D28AA"/>
    <w:rsid w:val="002E4400"/>
    <w:rsid w:val="002E5F77"/>
    <w:rsid w:val="002E7119"/>
    <w:rsid w:val="00302C42"/>
    <w:rsid w:val="00334CCD"/>
    <w:rsid w:val="00373F8E"/>
    <w:rsid w:val="00383A99"/>
    <w:rsid w:val="0043547B"/>
    <w:rsid w:val="004517CE"/>
    <w:rsid w:val="004653BA"/>
    <w:rsid w:val="00492775"/>
    <w:rsid w:val="0049292B"/>
    <w:rsid w:val="00494BD4"/>
    <w:rsid w:val="004B7598"/>
    <w:rsid w:val="004F6C8C"/>
    <w:rsid w:val="004F6D86"/>
    <w:rsid w:val="00514EE5"/>
    <w:rsid w:val="005B6096"/>
    <w:rsid w:val="005F392F"/>
    <w:rsid w:val="00604B67"/>
    <w:rsid w:val="0061594F"/>
    <w:rsid w:val="0061687E"/>
    <w:rsid w:val="00626C06"/>
    <w:rsid w:val="006300E9"/>
    <w:rsid w:val="00647EC2"/>
    <w:rsid w:val="00695ECB"/>
    <w:rsid w:val="006B42D8"/>
    <w:rsid w:val="006B5958"/>
    <w:rsid w:val="00751D2B"/>
    <w:rsid w:val="00760AD1"/>
    <w:rsid w:val="007815D6"/>
    <w:rsid w:val="007960C1"/>
    <w:rsid w:val="007E603B"/>
    <w:rsid w:val="0080340B"/>
    <w:rsid w:val="00824B8E"/>
    <w:rsid w:val="00834337"/>
    <w:rsid w:val="0084586B"/>
    <w:rsid w:val="008472AD"/>
    <w:rsid w:val="00861890"/>
    <w:rsid w:val="008849D8"/>
    <w:rsid w:val="008E2536"/>
    <w:rsid w:val="00901CD1"/>
    <w:rsid w:val="009164AF"/>
    <w:rsid w:val="00940DE6"/>
    <w:rsid w:val="00942688"/>
    <w:rsid w:val="00985410"/>
    <w:rsid w:val="009C0FFE"/>
    <w:rsid w:val="009C244D"/>
    <w:rsid w:val="009D0EB1"/>
    <w:rsid w:val="009E2ADD"/>
    <w:rsid w:val="009F13CF"/>
    <w:rsid w:val="00A238B8"/>
    <w:rsid w:val="00A34F33"/>
    <w:rsid w:val="00A5220F"/>
    <w:rsid w:val="00A97AD8"/>
    <w:rsid w:val="00AC3829"/>
    <w:rsid w:val="00AD3E2F"/>
    <w:rsid w:val="00B11FFE"/>
    <w:rsid w:val="00B23777"/>
    <w:rsid w:val="00B32294"/>
    <w:rsid w:val="00B446F4"/>
    <w:rsid w:val="00B55809"/>
    <w:rsid w:val="00B617DD"/>
    <w:rsid w:val="00BA089B"/>
    <w:rsid w:val="00BA7820"/>
    <w:rsid w:val="00BC3024"/>
    <w:rsid w:val="00BD7107"/>
    <w:rsid w:val="00BF1DE4"/>
    <w:rsid w:val="00C431F8"/>
    <w:rsid w:val="00C449A3"/>
    <w:rsid w:val="00CA2CAA"/>
    <w:rsid w:val="00CB7243"/>
    <w:rsid w:val="00D0168E"/>
    <w:rsid w:val="00D216BF"/>
    <w:rsid w:val="00D55F4C"/>
    <w:rsid w:val="00D57E91"/>
    <w:rsid w:val="00D773B5"/>
    <w:rsid w:val="00D8133C"/>
    <w:rsid w:val="00DC64D2"/>
    <w:rsid w:val="00DF46A9"/>
    <w:rsid w:val="00E132D8"/>
    <w:rsid w:val="00E30055"/>
    <w:rsid w:val="00E36C0E"/>
    <w:rsid w:val="00E506B7"/>
    <w:rsid w:val="00E576A3"/>
    <w:rsid w:val="00EA282A"/>
    <w:rsid w:val="00ED6455"/>
    <w:rsid w:val="00EE0E80"/>
    <w:rsid w:val="00F20136"/>
    <w:rsid w:val="00F32A9A"/>
    <w:rsid w:val="00F471F9"/>
    <w:rsid w:val="00F74F47"/>
    <w:rsid w:val="00F77CCA"/>
    <w:rsid w:val="00FA18FE"/>
    <w:rsid w:val="00F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6AB7"/>
  <w15:chartTrackingRefBased/>
  <w15:docId w15:val="{2B151C1D-38E8-45EB-98DC-AAE7C338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C431F8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styleId="Akapitzlist">
    <w:name w:val="List Paragraph"/>
    <w:aliases w:val="Table of contents numbered,A_wyliczenie,K-P_odwolanie,Akapit z listą5,maz_wyliczenie,opis dzialania"/>
    <w:basedOn w:val="Normalny"/>
    <w:link w:val="AkapitzlistZnak"/>
    <w:uiPriority w:val="34"/>
    <w:qFormat/>
    <w:rsid w:val="00D21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4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C12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E FNZ,-E Fußnotenzeichen,Footnote#,Footnote symbol,Footnote,Times 10 Point,Exposant 3 Point,Ref,de nota al pie,Footnote reference number,note TESI,SUPERS,EN Footnote Reference,Appel note de bas de p"/>
    <w:link w:val="FootnoteReferneceCarcter"/>
    <w:uiPriority w:val="99"/>
    <w:qFormat/>
    <w:rsid w:val="0061687E"/>
    <w:rPr>
      <w:vertAlign w:val="superscript"/>
    </w:rPr>
  </w:style>
  <w:style w:type="paragraph" w:styleId="Tekstprzypisudolnego">
    <w:name w:val="footnote text"/>
    <w:aliases w:val="Podrozdział,Podrozdzia3,-E Fuﬂnotentext,Fuﬂnotentext Ursprung,Fußnotentext Ursprung,-E Fußnotentext,Footnote text,Tekst przypisu Znak Znak Znak Znak,Tekst przypisu Znak Znak Znak Znak Znak,Footnote Text OCR,footnote text,Znak"/>
    <w:basedOn w:val="Normalny"/>
    <w:link w:val="TekstprzypisudolnegoZnak"/>
    <w:uiPriority w:val="99"/>
    <w:qFormat/>
    <w:rsid w:val="0061687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ootnote text Znak,Tekst przypisu Znak Znak Znak Znak Znak1,Footnote Text OCR Znak,Znak Znak"/>
    <w:basedOn w:val="Domylnaczcionkaakapitu"/>
    <w:link w:val="Tekstprzypisudolnego"/>
    <w:uiPriority w:val="99"/>
    <w:rsid w:val="0061687E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FootnoteReferneceCarcter">
    <w:name w:val="Footnote Refernece Carácter"/>
    <w:aliases w:val="ftref Carácter,4_G Carácter"/>
    <w:basedOn w:val="Normalny"/>
    <w:link w:val="Odwoanieprzypisudolnego"/>
    <w:uiPriority w:val="99"/>
    <w:rsid w:val="0061687E"/>
    <w:pPr>
      <w:spacing w:before="120" w:line="240" w:lineRule="exact"/>
      <w:jc w:val="both"/>
    </w:pPr>
    <w:rPr>
      <w:vertAlign w:val="superscript"/>
    </w:r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"/>
    <w:link w:val="Akapitzlist"/>
    <w:uiPriority w:val="34"/>
    <w:qFormat/>
    <w:locked/>
    <w:rsid w:val="009C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138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19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39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5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8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2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09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3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0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36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Ewa Speranza</cp:lastModifiedBy>
  <cp:revision>4</cp:revision>
  <cp:lastPrinted>2018-01-26T09:37:00Z</cp:lastPrinted>
  <dcterms:created xsi:type="dcterms:W3CDTF">2020-09-30T10:47:00Z</dcterms:created>
  <dcterms:modified xsi:type="dcterms:W3CDTF">2020-09-30T11:18:00Z</dcterms:modified>
</cp:coreProperties>
</file>