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1327906"/>
    <w:p w14:paraId="3815E89A" w14:textId="1F7BA57C" w:rsidR="00F0194D" w:rsidRPr="00A7021B" w:rsidRDefault="005D240E" w:rsidP="00D61F8F">
      <w:pPr>
        <w:pStyle w:val="NormalnyWeb"/>
        <w:spacing w:before="0" w:beforeAutospacing="0" w:after="0" w:afterAutospacing="0" w:line="360" w:lineRule="auto"/>
        <w:jc w:val="right"/>
        <w:rPr>
          <w:color w:val="000000" w:themeColor="text1"/>
        </w:rPr>
      </w:pPr>
      <w:r w:rsidRPr="00A7021B">
        <w:rPr>
          <w:b/>
          <w:bCs/>
          <w:noProof/>
          <w:color w:val="000000" w:themeColor="text1"/>
        </w:rPr>
        <mc:AlternateContent>
          <mc:Choice Requires="wps">
            <w:drawing>
              <wp:anchor distT="0" distB="0" distL="114300" distR="114300" simplePos="0" relativeHeight="251677696" behindDoc="0" locked="0" layoutInCell="1" allowOverlap="1" wp14:anchorId="5DF2F24A" wp14:editId="59093B4A">
                <wp:simplePos x="0" y="0"/>
                <wp:positionH relativeFrom="column">
                  <wp:posOffset>459105</wp:posOffset>
                </wp:positionH>
                <wp:positionV relativeFrom="paragraph">
                  <wp:posOffset>389255</wp:posOffset>
                </wp:positionV>
                <wp:extent cx="5403850" cy="1701579"/>
                <wp:effectExtent l="0" t="0" r="0" b="0"/>
                <wp:wrapNone/>
                <wp:docPr id="23" name="Tytuł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403850" cy="1701579"/>
                        </a:xfrm>
                        <a:prstGeom prst="rect">
                          <a:avLst/>
                        </a:prstGeom>
                      </wps:spPr>
                      <wps:txbx>
                        <w:txbxContent>
                          <w:p w14:paraId="2814882D" w14:textId="77777777" w:rsidR="00812684" w:rsidRDefault="00812684" w:rsidP="00CA6BF7">
                            <w:pPr>
                              <w:pStyle w:val="xmsonormal"/>
                              <w:jc w:val="center"/>
                              <w:rPr>
                                <w:rFonts w:ascii="Trebuchet MS" w:eastAsiaTheme="majorEastAsia" w:hAnsi="Trebuchet MS" w:cstheme="majorBidi"/>
                                <w:b/>
                                <w:bCs/>
                                <w:color w:val="385623" w:themeColor="accent6" w:themeShade="80"/>
                                <w:kern w:val="24"/>
                                <w:sz w:val="32"/>
                                <w:szCs w:val="32"/>
                              </w:rPr>
                            </w:pPr>
                            <w:r>
                              <w:rPr>
                                <w:rFonts w:ascii="Trebuchet MS" w:eastAsiaTheme="majorEastAsia" w:hAnsi="Trebuchet MS" w:cstheme="majorBidi"/>
                                <w:b/>
                                <w:bCs/>
                                <w:color w:val="385623" w:themeColor="accent6" w:themeShade="80"/>
                                <w:kern w:val="24"/>
                                <w:sz w:val="32"/>
                                <w:szCs w:val="32"/>
                              </w:rPr>
                              <w:br/>
                              <w:t xml:space="preserve">PROGRAM  WIELOLETNI </w:t>
                            </w:r>
                          </w:p>
                          <w:p w14:paraId="5F5CAF38" w14:textId="36FD98C9" w:rsidR="00812684" w:rsidRDefault="002B7A91" w:rsidP="00CA6BF7">
                            <w:pPr>
                              <w:pStyle w:val="xmsonormal"/>
                              <w:jc w:val="center"/>
                              <w:rPr>
                                <w:rFonts w:ascii="Trebuchet MS" w:hAnsi="Trebuchet MS"/>
                                <w:b/>
                                <w:bCs/>
                                <w:color w:val="385623" w:themeColor="accent6" w:themeShade="80"/>
                                <w:sz w:val="28"/>
                                <w:szCs w:val="28"/>
                              </w:rPr>
                            </w:pPr>
                            <w:r>
                              <w:rPr>
                                <w:rFonts w:ascii="Trebuchet MS" w:eastAsiaTheme="majorEastAsia" w:hAnsi="Trebuchet MS" w:cstheme="majorBidi"/>
                                <w:b/>
                                <w:bCs/>
                                <w:color w:val="385623" w:themeColor="accent6" w:themeShade="80"/>
                                <w:kern w:val="24"/>
                                <w:sz w:val="32"/>
                                <w:szCs w:val="32"/>
                              </w:rPr>
                              <w:t>pod nazwą</w:t>
                            </w:r>
                            <w:r w:rsidR="00812684">
                              <w:rPr>
                                <w:rFonts w:ascii="Trebuchet MS" w:eastAsiaTheme="majorEastAsia" w:hAnsi="Trebuchet MS" w:cstheme="majorBidi"/>
                                <w:b/>
                                <w:bCs/>
                                <w:color w:val="385623" w:themeColor="accent6" w:themeShade="80"/>
                                <w:kern w:val="24"/>
                                <w:sz w:val="32"/>
                                <w:szCs w:val="32"/>
                              </w:rPr>
                              <w:t xml:space="preserve"> „</w:t>
                            </w:r>
                            <w:r w:rsidR="00812684">
                              <w:rPr>
                                <w:rFonts w:ascii="Trebuchet MS" w:eastAsiaTheme="majorEastAsia" w:hAnsi="Trebuchet MS" w:cstheme="majorBidi"/>
                                <w:b/>
                                <w:bCs/>
                                <w:color w:val="385623" w:themeColor="accent6" w:themeShade="80"/>
                                <w:kern w:val="24"/>
                                <w:sz w:val="28"/>
                                <w:szCs w:val="28"/>
                              </w:rPr>
                              <w:t xml:space="preserve">ROZBUDOWA  I  MODERNIZACJA UNIWERSYTECKIEGO SZPITALA KLINICZNEGO W </w:t>
                            </w:r>
                            <w:r w:rsidR="00812684" w:rsidRPr="00F70FAE">
                              <w:rPr>
                                <w:rFonts w:ascii="Trebuchet MS" w:eastAsiaTheme="majorEastAsia" w:hAnsi="Trebuchet MS" w:cstheme="majorBidi"/>
                                <w:b/>
                                <w:bCs/>
                                <w:color w:val="385623" w:themeColor="accent6" w:themeShade="80"/>
                                <w:kern w:val="24"/>
                                <w:sz w:val="28"/>
                                <w:szCs w:val="28"/>
                              </w:rPr>
                              <w:t xml:space="preserve">BIAŁYMSTOKU  </w:t>
                            </w:r>
                            <w:r w:rsidR="00812684">
                              <w:rPr>
                                <w:rFonts w:ascii="Trebuchet MS" w:hAnsi="Trebuchet MS"/>
                                <w:b/>
                                <w:bCs/>
                                <w:color w:val="385623" w:themeColor="accent6" w:themeShade="80"/>
                                <w:sz w:val="28"/>
                                <w:szCs w:val="28"/>
                              </w:rPr>
                              <w:t>OBEJMUJĄCA</w:t>
                            </w:r>
                            <w:r w:rsidR="00812684" w:rsidRPr="00F70FAE">
                              <w:rPr>
                                <w:rFonts w:ascii="Trebuchet MS" w:hAnsi="Trebuchet MS"/>
                                <w:b/>
                                <w:bCs/>
                                <w:color w:val="385623" w:themeColor="accent6" w:themeShade="80"/>
                                <w:sz w:val="28"/>
                                <w:szCs w:val="28"/>
                              </w:rPr>
                              <w:t xml:space="preserve"> UNIWERSYTECKIE CENTRUM ONKOLOGII SPERSONALIZOWANEJ</w:t>
                            </w:r>
                            <w:r w:rsidR="00812684">
                              <w:rPr>
                                <w:rFonts w:ascii="Trebuchet MS" w:hAnsi="Trebuchet MS"/>
                                <w:b/>
                                <w:bCs/>
                                <w:color w:val="385623" w:themeColor="accent6" w:themeShade="80"/>
                                <w:sz w:val="28"/>
                                <w:szCs w:val="28"/>
                              </w:rPr>
                              <w:t>”</w:t>
                            </w:r>
                          </w:p>
                          <w:p w14:paraId="01BAD30F" w14:textId="77777777" w:rsidR="00812684" w:rsidRDefault="00812684" w:rsidP="00CA6BF7">
                            <w:pPr>
                              <w:pStyle w:val="xmsonormal"/>
                              <w:jc w:val="center"/>
                            </w:pPr>
                          </w:p>
                          <w:p w14:paraId="773FA683" w14:textId="77777777" w:rsidR="00812684" w:rsidRDefault="00812684" w:rsidP="00F70FAE">
                            <w:pPr>
                              <w:pStyle w:val="xmsonormal"/>
                            </w:pPr>
                            <w:r>
                              <w:t> </w:t>
                            </w:r>
                          </w:p>
                          <w:p w14:paraId="5FE3D50B" w14:textId="77777777" w:rsidR="00812684" w:rsidRDefault="00812684" w:rsidP="00F0194D">
                            <w:pPr>
                              <w:pStyle w:val="NormalnyWeb"/>
                              <w:spacing w:before="0" w:beforeAutospacing="0" w:after="240" w:afterAutospacing="0" w:line="216" w:lineRule="auto"/>
                              <w:jc w:val="center"/>
                            </w:pP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DF2F24A" id="Tytuł 1" o:spid="_x0000_s1026" style="position:absolute;left:0;text-align:left;margin-left:36.15pt;margin-top:30.65pt;width:425.5pt;height:1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" filled="f" stroked="f">
                <o:lock v:ext="edit" grouping="t"/>
                <v:textbox inset="0,0,0,0">
                  <w:txbxContent>
                    <w:p w14:paraId="2814882D" w14:textId="77777777" w:rsidR="00812684" w:rsidRDefault="00812684" w:rsidP="00CA6BF7">
                      <w:pPr>
                        <w:pStyle w:val="xmsonormal"/>
                        <w:jc w:val="center"/>
                        <w:rPr>
                          <w:rFonts w:ascii="Trebuchet MS" w:eastAsiaTheme="majorEastAsia" w:hAnsi="Trebuchet MS" w:cstheme="majorBidi"/>
                          <w:b/>
                          <w:bCs/>
                          <w:color w:val="385623" w:themeColor="accent6" w:themeShade="80"/>
                          <w:kern w:val="24"/>
                          <w:sz w:val="32"/>
                          <w:szCs w:val="32"/>
                        </w:rPr>
                      </w:pPr>
                      <w:r>
                        <w:rPr>
                          <w:rFonts w:ascii="Trebuchet MS" w:eastAsiaTheme="majorEastAsia" w:hAnsi="Trebuchet MS" w:cstheme="majorBidi"/>
                          <w:b/>
                          <w:bCs/>
                          <w:color w:val="385623" w:themeColor="accent6" w:themeShade="80"/>
                          <w:kern w:val="24"/>
                          <w:sz w:val="32"/>
                          <w:szCs w:val="32"/>
                        </w:rPr>
                        <w:br/>
                        <w:t xml:space="preserve">PROGRAM  WIELOLETNI </w:t>
                      </w:r>
                    </w:p>
                    <w:p w14:paraId="5F5CAF38" w14:textId="36FD98C9" w:rsidR="00812684" w:rsidRDefault="002B7A91" w:rsidP="00CA6BF7">
                      <w:pPr>
                        <w:pStyle w:val="xmsonormal"/>
                        <w:jc w:val="center"/>
                        <w:rPr>
                          <w:rFonts w:ascii="Trebuchet MS" w:hAnsi="Trebuchet MS"/>
                          <w:b/>
                          <w:bCs/>
                          <w:color w:val="385623" w:themeColor="accent6" w:themeShade="80"/>
                          <w:sz w:val="28"/>
                          <w:szCs w:val="28"/>
                        </w:rPr>
                      </w:pPr>
                      <w:r>
                        <w:rPr>
                          <w:rFonts w:ascii="Trebuchet MS" w:eastAsiaTheme="majorEastAsia" w:hAnsi="Trebuchet MS" w:cstheme="majorBidi"/>
                          <w:b/>
                          <w:bCs/>
                          <w:color w:val="385623" w:themeColor="accent6" w:themeShade="80"/>
                          <w:kern w:val="24"/>
                          <w:sz w:val="32"/>
                          <w:szCs w:val="32"/>
                        </w:rPr>
                        <w:t>pod nazwą</w:t>
                      </w:r>
                      <w:r w:rsidR="00812684">
                        <w:rPr>
                          <w:rFonts w:ascii="Trebuchet MS" w:eastAsiaTheme="majorEastAsia" w:hAnsi="Trebuchet MS" w:cstheme="majorBidi"/>
                          <w:b/>
                          <w:bCs/>
                          <w:color w:val="385623" w:themeColor="accent6" w:themeShade="80"/>
                          <w:kern w:val="24"/>
                          <w:sz w:val="32"/>
                          <w:szCs w:val="32"/>
                        </w:rPr>
                        <w:t xml:space="preserve"> „</w:t>
                      </w:r>
                      <w:r w:rsidR="00812684">
                        <w:rPr>
                          <w:rFonts w:ascii="Trebuchet MS" w:eastAsiaTheme="majorEastAsia" w:hAnsi="Trebuchet MS" w:cstheme="majorBidi"/>
                          <w:b/>
                          <w:bCs/>
                          <w:color w:val="385623" w:themeColor="accent6" w:themeShade="80"/>
                          <w:kern w:val="24"/>
                          <w:sz w:val="28"/>
                          <w:szCs w:val="28"/>
                        </w:rPr>
                        <w:t xml:space="preserve">ROZBUDOWA  I  MODERNIZACJA UNIWERSYTECKIEGO SZPITALA KLINICZNEGO W </w:t>
                      </w:r>
                      <w:r w:rsidR="00812684" w:rsidRPr="00F70FAE">
                        <w:rPr>
                          <w:rFonts w:ascii="Trebuchet MS" w:eastAsiaTheme="majorEastAsia" w:hAnsi="Trebuchet MS" w:cstheme="majorBidi"/>
                          <w:b/>
                          <w:bCs/>
                          <w:color w:val="385623" w:themeColor="accent6" w:themeShade="80"/>
                          <w:kern w:val="24"/>
                          <w:sz w:val="28"/>
                          <w:szCs w:val="28"/>
                        </w:rPr>
                        <w:t xml:space="preserve">BIAŁYMSTOKU  </w:t>
                      </w:r>
                      <w:r w:rsidR="00812684">
                        <w:rPr>
                          <w:rFonts w:ascii="Trebuchet MS" w:hAnsi="Trebuchet MS"/>
                          <w:b/>
                          <w:bCs/>
                          <w:color w:val="385623" w:themeColor="accent6" w:themeShade="80"/>
                          <w:sz w:val="28"/>
                          <w:szCs w:val="28"/>
                        </w:rPr>
                        <w:t>OBEJMUJĄCA</w:t>
                      </w:r>
                      <w:r w:rsidR="00812684" w:rsidRPr="00F70FAE">
                        <w:rPr>
                          <w:rFonts w:ascii="Trebuchet MS" w:hAnsi="Trebuchet MS"/>
                          <w:b/>
                          <w:bCs/>
                          <w:color w:val="385623" w:themeColor="accent6" w:themeShade="80"/>
                          <w:sz w:val="28"/>
                          <w:szCs w:val="28"/>
                        </w:rPr>
                        <w:t xml:space="preserve"> UNIWERSYTECKIE CENTRUM ONKOLOGII SPERSONALIZOWANEJ</w:t>
                      </w:r>
                      <w:r w:rsidR="00812684">
                        <w:rPr>
                          <w:rFonts w:ascii="Trebuchet MS" w:hAnsi="Trebuchet MS"/>
                          <w:b/>
                          <w:bCs/>
                          <w:color w:val="385623" w:themeColor="accent6" w:themeShade="80"/>
                          <w:sz w:val="28"/>
                          <w:szCs w:val="28"/>
                        </w:rPr>
                        <w:t>”</w:t>
                      </w:r>
                    </w:p>
                    <w:p w14:paraId="01BAD30F" w14:textId="77777777" w:rsidR="00812684" w:rsidRDefault="00812684" w:rsidP="00CA6BF7">
                      <w:pPr>
                        <w:pStyle w:val="xmsonormal"/>
                        <w:jc w:val="center"/>
                      </w:pPr>
                    </w:p>
                    <w:p w14:paraId="773FA683" w14:textId="77777777" w:rsidR="00812684" w:rsidRDefault="00812684" w:rsidP="00F70FAE">
                      <w:pPr>
                        <w:pStyle w:val="xmsonormal"/>
                      </w:pPr>
                      <w:r>
                        <w:t> </w:t>
                      </w:r>
                    </w:p>
                    <w:p w14:paraId="5FE3D50B" w14:textId="77777777" w:rsidR="00812684" w:rsidRDefault="00812684" w:rsidP="00F0194D">
                      <w:pPr>
                        <w:pStyle w:val="NormalnyWeb"/>
                        <w:spacing w:before="0" w:beforeAutospacing="0" w:after="240" w:afterAutospacing="0" w:line="216" w:lineRule="auto"/>
                        <w:jc w:val="center"/>
                      </w:pPr>
                    </w:p>
                  </w:txbxContent>
                </v:textbox>
              </v:rect>
            </w:pict>
          </mc:Fallback>
        </mc:AlternateContent>
      </w:r>
      <w:r w:rsidR="00574467" w:rsidRPr="00A7021B">
        <w:rPr>
          <w:color w:val="000000" w:themeColor="text1"/>
        </w:rPr>
        <w:t>Załącznik</w:t>
      </w:r>
      <w:r w:rsidRPr="00A7021B">
        <w:rPr>
          <w:color w:val="000000" w:themeColor="text1"/>
        </w:rPr>
        <w:t xml:space="preserve"> do </w:t>
      </w:r>
      <w:r w:rsidR="005E6BA2">
        <w:rPr>
          <w:color w:val="000000" w:themeColor="text1"/>
        </w:rPr>
        <w:t>u</w:t>
      </w:r>
      <w:r w:rsidR="005E6BA2" w:rsidRPr="00A7021B">
        <w:rPr>
          <w:color w:val="000000" w:themeColor="text1"/>
        </w:rPr>
        <w:t xml:space="preserve">chwały </w:t>
      </w:r>
      <w:r w:rsidRPr="00A7021B">
        <w:rPr>
          <w:color w:val="000000" w:themeColor="text1"/>
        </w:rPr>
        <w:t>nr</w:t>
      </w:r>
      <w:r w:rsidR="00296638">
        <w:rPr>
          <w:color w:val="000000" w:themeColor="text1"/>
        </w:rPr>
        <w:t xml:space="preserve"> </w:t>
      </w:r>
      <w:r w:rsidR="00305DD2" w:rsidRPr="00A7021B">
        <w:rPr>
          <w:color w:val="000000" w:themeColor="text1"/>
        </w:rPr>
        <w:t>…..</w:t>
      </w:r>
      <w:r w:rsidRPr="00A7021B">
        <w:rPr>
          <w:color w:val="000000" w:themeColor="text1"/>
        </w:rPr>
        <w:t>. Rady Ministrów</w:t>
      </w:r>
      <w:r w:rsidRPr="00A7021B">
        <w:rPr>
          <w:color w:val="000000" w:themeColor="text1"/>
        </w:rPr>
        <w:br/>
        <w:t>z dnia ……….</w:t>
      </w:r>
      <w:r w:rsidR="005E6BA2">
        <w:rPr>
          <w:color w:val="000000" w:themeColor="text1"/>
        </w:rPr>
        <w:t xml:space="preserve"> ( poz. ….) </w:t>
      </w:r>
    </w:p>
    <w:p w14:paraId="3B8940A6" w14:textId="77777777" w:rsidR="00F760C1" w:rsidRPr="00A7021B" w:rsidRDefault="00F760C1" w:rsidP="00D61F8F">
      <w:pPr>
        <w:spacing w:after="0" w:line="360" w:lineRule="auto"/>
        <w:rPr>
          <w:rFonts w:ascii="Times New Roman" w:eastAsia="Times New Roman" w:hAnsi="Times New Roman" w:cs="Times New Roman"/>
          <w:color w:val="000000" w:themeColor="text1"/>
          <w:sz w:val="24"/>
          <w:szCs w:val="24"/>
          <w:lang w:eastAsia="pl-PL"/>
        </w:rPr>
      </w:pPr>
    </w:p>
    <w:p w14:paraId="1B81FEF1" w14:textId="77777777" w:rsidR="00F0194D" w:rsidRPr="00A7021B" w:rsidRDefault="00F0194D" w:rsidP="00D61F8F">
      <w:pPr>
        <w:spacing w:after="0" w:line="360" w:lineRule="auto"/>
        <w:rPr>
          <w:rFonts w:ascii="Times New Roman" w:eastAsia="Times New Roman" w:hAnsi="Times New Roman" w:cs="Times New Roman"/>
          <w:color w:val="000000" w:themeColor="text1"/>
          <w:sz w:val="24"/>
          <w:szCs w:val="24"/>
          <w:lang w:eastAsia="pl-PL"/>
        </w:rPr>
      </w:pPr>
    </w:p>
    <w:p w14:paraId="651E26D6" w14:textId="77777777" w:rsidR="00F0194D" w:rsidRPr="00A7021B" w:rsidRDefault="00F0194D" w:rsidP="00D61F8F">
      <w:pPr>
        <w:spacing w:after="0" w:line="360" w:lineRule="auto"/>
        <w:rPr>
          <w:rFonts w:ascii="Times New Roman" w:eastAsia="Times New Roman" w:hAnsi="Times New Roman" w:cs="Times New Roman"/>
          <w:color w:val="000000" w:themeColor="text1"/>
          <w:sz w:val="24"/>
          <w:szCs w:val="24"/>
          <w:lang w:eastAsia="pl-PL"/>
        </w:rPr>
      </w:pPr>
    </w:p>
    <w:p w14:paraId="50C4BDED" w14:textId="77777777" w:rsidR="00F0194D" w:rsidRPr="00A7021B" w:rsidRDefault="00F0194D" w:rsidP="00D61F8F">
      <w:pPr>
        <w:spacing w:after="0" w:line="360" w:lineRule="auto"/>
        <w:rPr>
          <w:rFonts w:ascii="Times New Roman" w:eastAsia="Times New Roman" w:hAnsi="Times New Roman" w:cs="Times New Roman"/>
          <w:color w:val="000000" w:themeColor="text1"/>
          <w:sz w:val="24"/>
          <w:szCs w:val="24"/>
          <w:lang w:eastAsia="pl-PL"/>
        </w:rPr>
      </w:pPr>
    </w:p>
    <w:p w14:paraId="26B7134D" w14:textId="77777777" w:rsidR="00F0194D" w:rsidRPr="00A7021B" w:rsidRDefault="005D240E" w:rsidP="00D61F8F">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noProof/>
          <w:color w:val="000000" w:themeColor="text1"/>
          <w:sz w:val="24"/>
          <w:szCs w:val="24"/>
        </w:rPr>
        <w:t xml:space="preserve">                            </w:t>
      </w:r>
      <w:r w:rsidRPr="00A7021B">
        <w:rPr>
          <w:rFonts w:ascii="Times New Roman" w:hAnsi="Times New Roman" w:cs="Times New Roman"/>
          <w:noProof/>
          <w:color w:val="000000" w:themeColor="text1"/>
          <w:sz w:val="24"/>
          <w:szCs w:val="24"/>
          <w:lang w:eastAsia="pl-PL"/>
        </w:rPr>
        <w:drawing>
          <wp:inline distT="0" distB="0" distL="0" distR="0" wp14:anchorId="312F227F" wp14:editId="00D77A61">
            <wp:extent cx="4452121" cy="6083300"/>
            <wp:effectExtent l="0" t="0" r="5715" b="0"/>
            <wp:docPr id="32" name="Obraz 32" descr="C:\Users\katarzyna.zajkowska\AppData\Local\Packages\Microsoft.Windows.Photos_8wekyb3d8bbwe\TempState\ShareServiceTempFolder\do_Wor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arzyna.zajkowska\AppData\Local\Packages\Microsoft.Windows.Photos_8wekyb3d8bbwe\TempState\ShareServiceTempFolder\do_Worda.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5492" cy="6156225"/>
                    </a:xfrm>
                    <a:prstGeom prst="rect">
                      <a:avLst/>
                    </a:prstGeom>
                    <a:noFill/>
                    <a:ln>
                      <a:noFill/>
                    </a:ln>
                  </pic:spPr>
                </pic:pic>
              </a:graphicData>
            </a:graphic>
          </wp:inline>
        </w:drawing>
      </w:r>
    </w:p>
    <w:p w14:paraId="586C4185" w14:textId="77777777" w:rsidR="005D240E" w:rsidRPr="00A7021B" w:rsidRDefault="005D240E" w:rsidP="00D61F8F">
      <w:pPr>
        <w:spacing w:after="0" w:line="360" w:lineRule="auto"/>
        <w:rPr>
          <w:rFonts w:ascii="Times New Roman" w:hAnsi="Times New Roman" w:cs="Times New Roman"/>
          <w:b/>
          <w:bCs/>
          <w:color w:val="000000" w:themeColor="text1"/>
          <w:sz w:val="24"/>
          <w:szCs w:val="24"/>
        </w:rPr>
      </w:pPr>
    </w:p>
    <w:p w14:paraId="4C1A6F45" w14:textId="77777777" w:rsidR="000A43FD" w:rsidRPr="00A7021B" w:rsidRDefault="000A43FD" w:rsidP="00D61F8F">
      <w:pPr>
        <w:spacing w:after="0" w:line="360" w:lineRule="auto"/>
        <w:rPr>
          <w:rFonts w:ascii="Times New Roman" w:hAnsi="Times New Roman" w:cs="Times New Roman"/>
          <w:b/>
          <w:bCs/>
          <w:color w:val="000000" w:themeColor="text1"/>
          <w:sz w:val="24"/>
          <w:szCs w:val="24"/>
        </w:rPr>
      </w:pPr>
    </w:p>
    <w:p w14:paraId="2D2B8FBF" w14:textId="77777777" w:rsidR="005D240E" w:rsidRPr="00A7021B" w:rsidRDefault="005D240E" w:rsidP="00D61F8F">
      <w:pPr>
        <w:spacing w:after="0" w:line="360" w:lineRule="auto"/>
        <w:rPr>
          <w:rFonts w:ascii="Times New Roman" w:hAnsi="Times New Roman" w:cs="Times New Roman"/>
          <w:b/>
          <w:bCs/>
          <w:color w:val="000000" w:themeColor="text1"/>
          <w:sz w:val="24"/>
          <w:szCs w:val="24"/>
        </w:rPr>
      </w:pPr>
    </w:p>
    <w:p w14:paraId="7B365884" w14:textId="34C5C0ED" w:rsidR="00F140DE" w:rsidRPr="00A7021B" w:rsidRDefault="00146830" w:rsidP="00D61F8F">
      <w:pPr>
        <w:spacing w:after="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2025</w:t>
      </w:r>
    </w:p>
    <w:sdt>
      <w:sdtPr>
        <w:rPr>
          <w:rFonts w:ascii="Times New Roman" w:hAnsi="Times New Roman" w:cs="Times New Roman"/>
          <w:sz w:val="24"/>
          <w:szCs w:val="24"/>
          <w:lang w:eastAsia="en-US"/>
        </w:rPr>
        <w:id w:val="-1075668199"/>
        <w:docPartObj>
          <w:docPartGallery w:val="Table of Contents"/>
          <w:docPartUnique/>
        </w:docPartObj>
      </w:sdtPr>
      <w:sdtEndPr>
        <w:rPr>
          <w:rFonts w:asciiTheme="minorHAnsi" w:hAnsiTheme="minorHAnsi" w:cstheme="minorBidi"/>
          <w:b/>
          <w:bCs/>
          <w:sz w:val="22"/>
          <w:szCs w:val="22"/>
        </w:rPr>
      </w:sdtEndPr>
      <w:sdtContent>
        <w:p w14:paraId="3DDF4BB0" w14:textId="04D44F43" w:rsidR="00761E03" w:rsidRPr="006C535C" w:rsidRDefault="00761E03">
          <w:pPr>
            <w:pStyle w:val="Nagwekspisutreci"/>
            <w:rPr>
              <w:rFonts w:ascii="Times New Roman" w:hAnsi="Times New Roman" w:cs="Times New Roman"/>
              <w:sz w:val="24"/>
              <w:szCs w:val="24"/>
            </w:rPr>
          </w:pPr>
          <w:r w:rsidRPr="006C535C">
            <w:rPr>
              <w:rFonts w:ascii="Times New Roman" w:hAnsi="Times New Roman" w:cs="Times New Roman"/>
              <w:sz w:val="24"/>
              <w:szCs w:val="24"/>
            </w:rPr>
            <w:t>Spis treści</w:t>
          </w:r>
        </w:p>
        <w:p w14:paraId="7F9EE331" w14:textId="49E9C843" w:rsidR="00B879F2" w:rsidRDefault="00761E03">
          <w:pPr>
            <w:pStyle w:val="Spistreci1"/>
            <w:tabs>
              <w:tab w:val="right" w:leader="dot" w:pos="9060"/>
            </w:tabs>
            <w:rPr>
              <w:rFonts w:eastAsiaTheme="minorEastAsia"/>
              <w:noProof/>
              <w:kern w:val="2"/>
              <w:sz w:val="24"/>
              <w:szCs w:val="24"/>
              <w:lang w:eastAsia="pl-PL"/>
              <w14:ligatures w14:val="standardContextual"/>
            </w:rPr>
          </w:pPr>
          <w:r w:rsidRPr="00486094">
            <w:rPr>
              <w:rFonts w:ascii="Times New Roman" w:hAnsi="Times New Roman" w:cs="Times New Roman"/>
              <w:sz w:val="24"/>
              <w:szCs w:val="24"/>
            </w:rPr>
            <w:fldChar w:fldCharType="begin"/>
          </w:r>
          <w:r w:rsidRPr="00486094">
            <w:rPr>
              <w:rFonts w:ascii="Times New Roman" w:hAnsi="Times New Roman" w:cs="Times New Roman"/>
              <w:sz w:val="24"/>
              <w:szCs w:val="24"/>
            </w:rPr>
            <w:instrText xml:space="preserve"> TOC \o "1-3" \h \z \u </w:instrText>
          </w:r>
          <w:r w:rsidRPr="00486094">
            <w:rPr>
              <w:rFonts w:ascii="Times New Roman" w:hAnsi="Times New Roman" w:cs="Times New Roman"/>
              <w:sz w:val="24"/>
              <w:szCs w:val="24"/>
            </w:rPr>
            <w:fldChar w:fldCharType="separate"/>
          </w:r>
          <w:hyperlink w:anchor="_Toc190724167" w:history="1">
            <w:r w:rsidR="00B879F2" w:rsidRPr="00500F5C">
              <w:rPr>
                <w:rStyle w:val="Hipercze"/>
                <w:rFonts w:ascii="Times New Roman" w:hAnsi="Times New Roman" w:cs="Times New Roman"/>
                <w:b/>
                <w:noProof/>
              </w:rPr>
              <w:t>1.  PODSTAWA PRAWNA PROGRAMU</w:t>
            </w:r>
            <w:r w:rsidR="00B879F2">
              <w:rPr>
                <w:noProof/>
                <w:webHidden/>
              </w:rPr>
              <w:tab/>
            </w:r>
            <w:r w:rsidR="00B879F2">
              <w:rPr>
                <w:noProof/>
                <w:webHidden/>
              </w:rPr>
              <w:fldChar w:fldCharType="begin"/>
            </w:r>
            <w:r w:rsidR="00B879F2">
              <w:rPr>
                <w:noProof/>
                <w:webHidden/>
              </w:rPr>
              <w:instrText xml:space="preserve"> PAGEREF _Toc190724167 \h </w:instrText>
            </w:r>
            <w:r w:rsidR="00B879F2">
              <w:rPr>
                <w:noProof/>
                <w:webHidden/>
              </w:rPr>
            </w:r>
            <w:r w:rsidR="00B879F2">
              <w:rPr>
                <w:noProof/>
                <w:webHidden/>
              </w:rPr>
              <w:fldChar w:fldCharType="separate"/>
            </w:r>
            <w:r w:rsidR="001A0303">
              <w:rPr>
                <w:noProof/>
                <w:webHidden/>
              </w:rPr>
              <w:t>5</w:t>
            </w:r>
            <w:r w:rsidR="00B879F2">
              <w:rPr>
                <w:noProof/>
                <w:webHidden/>
              </w:rPr>
              <w:fldChar w:fldCharType="end"/>
            </w:r>
          </w:hyperlink>
        </w:p>
        <w:p w14:paraId="0D7EDC6B" w14:textId="5C3D2D65"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168" w:history="1">
            <w:r w:rsidRPr="00500F5C">
              <w:rPr>
                <w:rStyle w:val="Hipercze"/>
                <w:rFonts w:ascii="Times New Roman" w:hAnsi="Times New Roman" w:cs="Times New Roman"/>
                <w:b/>
                <w:noProof/>
              </w:rPr>
              <w:t>2. DANE INWESTORA ORAZ IDENTYFIKUJĄCE INWESTYCJĘ</w:t>
            </w:r>
            <w:r>
              <w:rPr>
                <w:noProof/>
                <w:webHidden/>
              </w:rPr>
              <w:tab/>
            </w:r>
            <w:r>
              <w:rPr>
                <w:noProof/>
                <w:webHidden/>
              </w:rPr>
              <w:fldChar w:fldCharType="begin"/>
            </w:r>
            <w:r>
              <w:rPr>
                <w:noProof/>
                <w:webHidden/>
              </w:rPr>
              <w:instrText xml:space="preserve"> PAGEREF _Toc190724168 \h </w:instrText>
            </w:r>
            <w:r>
              <w:rPr>
                <w:noProof/>
                <w:webHidden/>
              </w:rPr>
            </w:r>
            <w:r>
              <w:rPr>
                <w:noProof/>
                <w:webHidden/>
              </w:rPr>
              <w:fldChar w:fldCharType="separate"/>
            </w:r>
            <w:r w:rsidR="001A0303">
              <w:rPr>
                <w:noProof/>
                <w:webHidden/>
              </w:rPr>
              <w:t>7</w:t>
            </w:r>
            <w:r>
              <w:rPr>
                <w:noProof/>
                <w:webHidden/>
              </w:rPr>
              <w:fldChar w:fldCharType="end"/>
            </w:r>
          </w:hyperlink>
        </w:p>
        <w:p w14:paraId="56DAB409" w14:textId="45CCAA61"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69" w:history="1">
            <w:r w:rsidRPr="00500F5C">
              <w:rPr>
                <w:rStyle w:val="Hipercze"/>
                <w:rFonts w:ascii="Times New Roman" w:hAnsi="Times New Roman" w:cs="Times New Roman"/>
                <w:noProof/>
              </w:rPr>
              <w:t>Forma prawna: Uczelnia (w rozumieniu art. 7 ust. 1 pkt 1 ustawy z dnia 20 lipca 2018 r. –    Prawo o szkolnictwie wyższym i nauce (Dz. U. z 2024 r. poz. 1571, z późn. zm.).</w:t>
            </w:r>
            <w:r>
              <w:rPr>
                <w:noProof/>
                <w:webHidden/>
              </w:rPr>
              <w:tab/>
            </w:r>
            <w:r>
              <w:rPr>
                <w:noProof/>
                <w:webHidden/>
              </w:rPr>
              <w:fldChar w:fldCharType="begin"/>
            </w:r>
            <w:r>
              <w:rPr>
                <w:noProof/>
                <w:webHidden/>
              </w:rPr>
              <w:instrText xml:space="preserve"> PAGEREF _Toc190724169 \h </w:instrText>
            </w:r>
            <w:r>
              <w:rPr>
                <w:noProof/>
                <w:webHidden/>
              </w:rPr>
            </w:r>
            <w:r>
              <w:rPr>
                <w:noProof/>
                <w:webHidden/>
              </w:rPr>
              <w:fldChar w:fldCharType="separate"/>
            </w:r>
            <w:r w:rsidR="001A0303">
              <w:rPr>
                <w:noProof/>
                <w:webHidden/>
              </w:rPr>
              <w:t>7</w:t>
            </w:r>
            <w:r>
              <w:rPr>
                <w:noProof/>
                <w:webHidden/>
              </w:rPr>
              <w:fldChar w:fldCharType="end"/>
            </w:r>
          </w:hyperlink>
        </w:p>
        <w:p w14:paraId="1F399BD5" w14:textId="4183A677"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170" w:history="1">
            <w:r w:rsidRPr="00500F5C">
              <w:rPr>
                <w:rStyle w:val="Hipercze"/>
                <w:rFonts w:ascii="Times New Roman" w:hAnsi="Times New Roman" w:cs="Times New Roman"/>
                <w:b/>
                <w:noProof/>
              </w:rPr>
              <w:t>3. INFORMACJE O INWESTORZE</w:t>
            </w:r>
            <w:r>
              <w:rPr>
                <w:noProof/>
                <w:webHidden/>
              </w:rPr>
              <w:tab/>
            </w:r>
            <w:r>
              <w:rPr>
                <w:noProof/>
                <w:webHidden/>
              </w:rPr>
              <w:fldChar w:fldCharType="begin"/>
            </w:r>
            <w:r>
              <w:rPr>
                <w:noProof/>
                <w:webHidden/>
              </w:rPr>
              <w:instrText xml:space="preserve"> PAGEREF _Toc190724170 \h </w:instrText>
            </w:r>
            <w:r>
              <w:rPr>
                <w:noProof/>
                <w:webHidden/>
              </w:rPr>
            </w:r>
            <w:r>
              <w:rPr>
                <w:noProof/>
                <w:webHidden/>
              </w:rPr>
              <w:fldChar w:fldCharType="separate"/>
            </w:r>
            <w:r w:rsidR="001A0303">
              <w:rPr>
                <w:noProof/>
                <w:webHidden/>
              </w:rPr>
              <w:t>7</w:t>
            </w:r>
            <w:r>
              <w:rPr>
                <w:noProof/>
                <w:webHidden/>
              </w:rPr>
              <w:fldChar w:fldCharType="end"/>
            </w:r>
          </w:hyperlink>
        </w:p>
        <w:p w14:paraId="001BF6B3" w14:textId="7DA79DE4"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1" w:history="1">
            <w:r w:rsidRPr="00500F5C">
              <w:rPr>
                <w:rStyle w:val="Hipercze"/>
                <w:rFonts w:ascii="Times New Roman" w:hAnsi="Times New Roman" w:cs="Times New Roman"/>
                <w:noProof/>
              </w:rPr>
              <w:t>3.1. Prowadzona działalność</w:t>
            </w:r>
            <w:r>
              <w:rPr>
                <w:noProof/>
                <w:webHidden/>
              </w:rPr>
              <w:tab/>
            </w:r>
            <w:r>
              <w:rPr>
                <w:noProof/>
                <w:webHidden/>
              </w:rPr>
              <w:fldChar w:fldCharType="begin"/>
            </w:r>
            <w:r>
              <w:rPr>
                <w:noProof/>
                <w:webHidden/>
              </w:rPr>
              <w:instrText xml:space="preserve"> PAGEREF _Toc190724171 \h </w:instrText>
            </w:r>
            <w:r>
              <w:rPr>
                <w:noProof/>
                <w:webHidden/>
              </w:rPr>
            </w:r>
            <w:r>
              <w:rPr>
                <w:noProof/>
                <w:webHidden/>
              </w:rPr>
              <w:fldChar w:fldCharType="separate"/>
            </w:r>
            <w:r w:rsidR="001A0303">
              <w:rPr>
                <w:noProof/>
                <w:webHidden/>
              </w:rPr>
              <w:t>7</w:t>
            </w:r>
            <w:r>
              <w:rPr>
                <w:noProof/>
                <w:webHidden/>
              </w:rPr>
              <w:fldChar w:fldCharType="end"/>
            </w:r>
          </w:hyperlink>
        </w:p>
        <w:p w14:paraId="4BD3ECF8" w14:textId="0535B2BF"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2" w:history="1">
            <w:r w:rsidRPr="00500F5C">
              <w:rPr>
                <w:rStyle w:val="Hipercze"/>
                <w:rFonts w:ascii="Times New Roman" w:hAnsi="Times New Roman" w:cs="Times New Roman"/>
                <w:noProof/>
              </w:rPr>
              <w:t>Inwestor 1</w:t>
            </w:r>
            <w:r>
              <w:rPr>
                <w:noProof/>
                <w:webHidden/>
              </w:rPr>
              <w:tab/>
            </w:r>
            <w:r>
              <w:rPr>
                <w:noProof/>
                <w:webHidden/>
              </w:rPr>
              <w:fldChar w:fldCharType="begin"/>
            </w:r>
            <w:r>
              <w:rPr>
                <w:noProof/>
                <w:webHidden/>
              </w:rPr>
              <w:instrText xml:space="preserve"> PAGEREF _Toc190724172 \h </w:instrText>
            </w:r>
            <w:r>
              <w:rPr>
                <w:noProof/>
                <w:webHidden/>
              </w:rPr>
            </w:r>
            <w:r>
              <w:rPr>
                <w:noProof/>
                <w:webHidden/>
              </w:rPr>
              <w:fldChar w:fldCharType="separate"/>
            </w:r>
            <w:r w:rsidR="001A0303">
              <w:rPr>
                <w:noProof/>
                <w:webHidden/>
              </w:rPr>
              <w:t>7</w:t>
            </w:r>
            <w:r>
              <w:rPr>
                <w:noProof/>
                <w:webHidden/>
              </w:rPr>
              <w:fldChar w:fldCharType="end"/>
            </w:r>
          </w:hyperlink>
        </w:p>
        <w:p w14:paraId="1C36CBED" w14:textId="225779D5"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3" w:history="1">
            <w:r w:rsidRPr="00500F5C">
              <w:rPr>
                <w:rStyle w:val="Hipercze"/>
                <w:rFonts w:ascii="Times New Roman" w:hAnsi="Times New Roman" w:cs="Times New Roman"/>
                <w:noProof/>
              </w:rPr>
              <w:t>Inwestor 2</w:t>
            </w:r>
            <w:r>
              <w:rPr>
                <w:noProof/>
                <w:webHidden/>
              </w:rPr>
              <w:tab/>
            </w:r>
            <w:r>
              <w:rPr>
                <w:noProof/>
                <w:webHidden/>
              </w:rPr>
              <w:fldChar w:fldCharType="begin"/>
            </w:r>
            <w:r>
              <w:rPr>
                <w:noProof/>
                <w:webHidden/>
              </w:rPr>
              <w:instrText xml:space="preserve"> PAGEREF _Toc190724173 \h </w:instrText>
            </w:r>
            <w:r>
              <w:rPr>
                <w:noProof/>
                <w:webHidden/>
              </w:rPr>
            </w:r>
            <w:r>
              <w:rPr>
                <w:noProof/>
                <w:webHidden/>
              </w:rPr>
              <w:fldChar w:fldCharType="separate"/>
            </w:r>
            <w:r w:rsidR="001A0303">
              <w:rPr>
                <w:noProof/>
                <w:webHidden/>
              </w:rPr>
              <w:t>8</w:t>
            </w:r>
            <w:r>
              <w:rPr>
                <w:noProof/>
                <w:webHidden/>
              </w:rPr>
              <w:fldChar w:fldCharType="end"/>
            </w:r>
          </w:hyperlink>
        </w:p>
        <w:p w14:paraId="7D39FF30" w14:textId="707A54F2"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4" w:history="1">
            <w:r w:rsidRPr="00500F5C">
              <w:rPr>
                <w:rStyle w:val="Hipercze"/>
                <w:rFonts w:ascii="Times New Roman" w:hAnsi="Times New Roman" w:cs="Times New Roman"/>
                <w:noProof/>
                <w:lang w:eastAsia="pl-PL"/>
              </w:rPr>
              <w:t>3.2. Dane statystyczne podmiotu leczniczego</w:t>
            </w:r>
            <w:r>
              <w:rPr>
                <w:noProof/>
                <w:webHidden/>
              </w:rPr>
              <w:tab/>
            </w:r>
            <w:r>
              <w:rPr>
                <w:noProof/>
                <w:webHidden/>
              </w:rPr>
              <w:fldChar w:fldCharType="begin"/>
            </w:r>
            <w:r>
              <w:rPr>
                <w:noProof/>
                <w:webHidden/>
              </w:rPr>
              <w:instrText xml:space="preserve"> PAGEREF _Toc190724174 \h </w:instrText>
            </w:r>
            <w:r>
              <w:rPr>
                <w:noProof/>
                <w:webHidden/>
              </w:rPr>
            </w:r>
            <w:r>
              <w:rPr>
                <w:noProof/>
                <w:webHidden/>
              </w:rPr>
              <w:fldChar w:fldCharType="separate"/>
            </w:r>
            <w:r w:rsidR="001A0303">
              <w:rPr>
                <w:noProof/>
                <w:webHidden/>
              </w:rPr>
              <w:t>10</w:t>
            </w:r>
            <w:r>
              <w:rPr>
                <w:noProof/>
                <w:webHidden/>
              </w:rPr>
              <w:fldChar w:fldCharType="end"/>
            </w:r>
          </w:hyperlink>
        </w:p>
        <w:p w14:paraId="34FFC834" w14:textId="16924A7F"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5" w:history="1">
            <w:r w:rsidRPr="00500F5C">
              <w:rPr>
                <w:rStyle w:val="Hipercze"/>
                <w:rFonts w:ascii="Times New Roman" w:hAnsi="Times New Roman" w:cs="Times New Roman"/>
                <w:noProof/>
                <w:lang w:eastAsia="pl-PL"/>
              </w:rPr>
              <w:t>3.3. Osiągniecia medyczne</w:t>
            </w:r>
            <w:r>
              <w:rPr>
                <w:noProof/>
                <w:webHidden/>
              </w:rPr>
              <w:tab/>
            </w:r>
            <w:r>
              <w:rPr>
                <w:noProof/>
                <w:webHidden/>
              </w:rPr>
              <w:fldChar w:fldCharType="begin"/>
            </w:r>
            <w:r>
              <w:rPr>
                <w:noProof/>
                <w:webHidden/>
              </w:rPr>
              <w:instrText xml:space="preserve"> PAGEREF _Toc190724175 \h </w:instrText>
            </w:r>
            <w:r>
              <w:rPr>
                <w:noProof/>
                <w:webHidden/>
              </w:rPr>
            </w:r>
            <w:r>
              <w:rPr>
                <w:noProof/>
                <w:webHidden/>
              </w:rPr>
              <w:fldChar w:fldCharType="separate"/>
            </w:r>
            <w:r w:rsidR="001A0303">
              <w:rPr>
                <w:noProof/>
                <w:webHidden/>
              </w:rPr>
              <w:t>11</w:t>
            </w:r>
            <w:r>
              <w:rPr>
                <w:noProof/>
                <w:webHidden/>
              </w:rPr>
              <w:fldChar w:fldCharType="end"/>
            </w:r>
          </w:hyperlink>
        </w:p>
        <w:p w14:paraId="53B03ECB" w14:textId="1AE2C219"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6" w:history="1">
            <w:r w:rsidRPr="00500F5C">
              <w:rPr>
                <w:rStyle w:val="Hipercze"/>
                <w:rFonts w:ascii="Times New Roman" w:hAnsi="Times New Roman" w:cs="Times New Roman"/>
                <w:noProof/>
              </w:rPr>
              <w:t>3.4. Zestawienie aktualnych klinik,  oddziałów oraz poradni i pracowni</w:t>
            </w:r>
            <w:r>
              <w:rPr>
                <w:noProof/>
                <w:webHidden/>
              </w:rPr>
              <w:tab/>
            </w:r>
            <w:r>
              <w:rPr>
                <w:noProof/>
                <w:webHidden/>
              </w:rPr>
              <w:fldChar w:fldCharType="begin"/>
            </w:r>
            <w:r>
              <w:rPr>
                <w:noProof/>
                <w:webHidden/>
              </w:rPr>
              <w:instrText xml:space="preserve"> PAGEREF _Toc190724176 \h </w:instrText>
            </w:r>
            <w:r>
              <w:rPr>
                <w:noProof/>
                <w:webHidden/>
              </w:rPr>
            </w:r>
            <w:r>
              <w:rPr>
                <w:noProof/>
                <w:webHidden/>
              </w:rPr>
              <w:fldChar w:fldCharType="separate"/>
            </w:r>
            <w:r w:rsidR="001A0303">
              <w:rPr>
                <w:noProof/>
                <w:webHidden/>
              </w:rPr>
              <w:t>12</w:t>
            </w:r>
            <w:r>
              <w:rPr>
                <w:noProof/>
                <w:webHidden/>
              </w:rPr>
              <w:fldChar w:fldCharType="end"/>
            </w:r>
          </w:hyperlink>
        </w:p>
        <w:p w14:paraId="2B65CBA9" w14:textId="2615070F"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7" w:history="1">
            <w:r w:rsidRPr="00500F5C">
              <w:rPr>
                <w:rStyle w:val="Hipercze"/>
                <w:rFonts w:ascii="Times New Roman" w:hAnsi="Times New Roman" w:cs="Times New Roman"/>
                <w:noProof/>
              </w:rPr>
              <w:t>3.5. Potencjał kadrowy</w:t>
            </w:r>
            <w:r>
              <w:rPr>
                <w:noProof/>
                <w:webHidden/>
              </w:rPr>
              <w:tab/>
            </w:r>
            <w:r>
              <w:rPr>
                <w:noProof/>
                <w:webHidden/>
              </w:rPr>
              <w:fldChar w:fldCharType="begin"/>
            </w:r>
            <w:r>
              <w:rPr>
                <w:noProof/>
                <w:webHidden/>
              </w:rPr>
              <w:instrText xml:space="preserve"> PAGEREF _Toc190724177 \h </w:instrText>
            </w:r>
            <w:r>
              <w:rPr>
                <w:noProof/>
                <w:webHidden/>
              </w:rPr>
            </w:r>
            <w:r>
              <w:rPr>
                <w:noProof/>
                <w:webHidden/>
              </w:rPr>
              <w:fldChar w:fldCharType="separate"/>
            </w:r>
            <w:r w:rsidR="001A0303">
              <w:rPr>
                <w:noProof/>
                <w:webHidden/>
              </w:rPr>
              <w:t>15</w:t>
            </w:r>
            <w:r>
              <w:rPr>
                <w:noProof/>
                <w:webHidden/>
              </w:rPr>
              <w:fldChar w:fldCharType="end"/>
            </w:r>
          </w:hyperlink>
        </w:p>
        <w:p w14:paraId="7B42EB08" w14:textId="527062A2"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8" w:history="1">
            <w:r w:rsidRPr="00500F5C">
              <w:rPr>
                <w:rStyle w:val="Hipercze"/>
                <w:rFonts w:ascii="Times New Roman" w:hAnsi="Times New Roman" w:cs="Times New Roman"/>
                <w:noProof/>
              </w:rPr>
              <w:t>3.6. Osiągnięcia naukowe</w:t>
            </w:r>
            <w:r>
              <w:rPr>
                <w:noProof/>
                <w:webHidden/>
              </w:rPr>
              <w:tab/>
            </w:r>
            <w:r>
              <w:rPr>
                <w:noProof/>
                <w:webHidden/>
              </w:rPr>
              <w:fldChar w:fldCharType="begin"/>
            </w:r>
            <w:r>
              <w:rPr>
                <w:noProof/>
                <w:webHidden/>
              </w:rPr>
              <w:instrText xml:space="preserve"> PAGEREF _Toc190724178 \h </w:instrText>
            </w:r>
            <w:r>
              <w:rPr>
                <w:noProof/>
                <w:webHidden/>
              </w:rPr>
            </w:r>
            <w:r>
              <w:rPr>
                <w:noProof/>
                <w:webHidden/>
              </w:rPr>
              <w:fldChar w:fldCharType="separate"/>
            </w:r>
            <w:r w:rsidR="001A0303">
              <w:rPr>
                <w:noProof/>
                <w:webHidden/>
              </w:rPr>
              <w:t>16</w:t>
            </w:r>
            <w:r>
              <w:rPr>
                <w:noProof/>
                <w:webHidden/>
              </w:rPr>
              <w:fldChar w:fldCharType="end"/>
            </w:r>
          </w:hyperlink>
        </w:p>
        <w:p w14:paraId="513F8D8A" w14:textId="4B318784"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79" w:history="1">
            <w:r w:rsidRPr="00500F5C">
              <w:rPr>
                <w:rStyle w:val="Hipercze"/>
                <w:rFonts w:ascii="Times New Roman" w:hAnsi="Times New Roman" w:cs="Times New Roman"/>
                <w:noProof/>
              </w:rPr>
              <w:t>3.7. Potencjał techniczny i administracyjny  USK</w:t>
            </w:r>
            <w:r>
              <w:rPr>
                <w:noProof/>
                <w:webHidden/>
              </w:rPr>
              <w:tab/>
            </w:r>
            <w:r>
              <w:rPr>
                <w:noProof/>
                <w:webHidden/>
              </w:rPr>
              <w:fldChar w:fldCharType="begin"/>
            </w:r>
            <w:r>
              <w:rPr>
                <w:noProof/>
                <w:webHidden/>
              </w:rPr>
              <w:instrText xml:space="preserve"> PAGEREF _Toc190724179 \h </w:instrText>
            </w:r>
            <w:r>
              <w:rPr>
                <w:noProof/>
                <w:webHidden/>
              </w:rPr>
            </w:r>
            <w:r>
              <w:rPr>
                <w:noProof/>
                <w:webHidden/>
              </w:rPr>
              <w:fldChar w:fldCharType="separate"/>
            </w:r>
            <w:r w:rsidR="001A0303">
              <w:rPr>
                <w:noProof/>
                <w:webHidden/>
              </w:rPr>
              <w:t>17</w:t>
            </w:r>
            <w:r>
              <w:rPr>
                <w:noProof/>
                <w:webHidden/>
              </w:rPr>
              <w:fldChar w:fldCharType="end"/>
            </w:r>
          </w:hyperlink>
        </w:p>
        <w:p w14:paraId="0E25B5E3" w14:textId="212C1CE9"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0" w:history="1">
            <w:r w:rsidRPr="00500F5C">
              <w:rPr>
                <w:rStyle w:val="Hipercze"/>
                <w:rFonts w:ascii="Times New Roman" w:hAnsi="Times New Roman" w:cs="Times New Roman"/>
                <w:noProof/>
              </w:rPr>
              <w:t>3.8. Potencjał prawny USK</w:t>
            </w:r>
            <w:r>
              <w:rPr>
                <w:noProof/>
                <w:webHidden/>
              </w:rPr>
              <w:tab/>
            </w:r>
            <w:r>
              <w:rPr>
                <w:noProof/>
                <w:webHidden/>
              </w:rPr>
              <w:fldChar w:fldCharType="begin"/>
            </w:r>
            <w:r>
              <w:rPr>
                <w:noProof/>
                <w:webHidden/>
              </w:rPr>
              <w:instrText xml:space="preserve"> PAGEREF _Toc190724180 \h </w:instrText>
            </w:r>
            <w:r>
              <w:rPr>
                <w:noProof/>
                <w:webHidden/>
              </w:rPr>
            </w:r>
            <w:r>
              <w:rPr>
                <w:noProof/>
                <w:webHidden/>
              </w:rPr>
              <w:fldChar w:fldCharType="separate"/>
            </w:r>
            <w:r w:rsidR="001A0303">
              <w:rPr>
                <w:noProof/>
                <w:webHidden/>
              </w:rPr>
              <w:t>22</w:t>
            </w:r>
            <w:r>
              <w:rPr>
                <w:noProof/>
                <w:webHidden/>
              </w:rPr>
              <w:fldChar w:fldCharType="end"/>
            </w:r>
          </w:hyperlink>
        </w:p>
        <w:p w14:paraId="57BF7545" w14:textId="123BBE18"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1" w:history="1">
            <w:r w:rsidRPr="00500F5C">
              <w:rPr>
                <w:rStyle w:val="Hipercze"/>
                <w:rFonts w:ascii="Times New Roman" w:hAnsi="Times New Roman" w:cs="Times New Roman"/>
                <w:noProof/>
              </w:rPr>
              <w:t>3.9. Potencjał finansowy</w:t>
            </w:r>
            <w:r>
              <w:rPr>
                <w:noProof/>
                <w:webHidden/>
              </w:rPr>
              <w:tab/>
            </w:r>
            <w:r>
              <w:rPr>
                <w:noProof/>
                <w:webHidden/>
              </w:rPr>
              <w:fldChar w:fldCharType="begin"/>
            </w:r>
            <w:r>
              <w:rPr>
                <w:noProof/>
                <w:webHidden/>
              </w:rPr>
              <w:instrText xml:space="preserve"> PAGEREF _Toc190724181 \h </w:instrText>
            </w:r>
            <w:r>
              <w:rPr>
                <w:noProof/>
                <w:webHidden/>
              </w:rPr>
            </w:r>
            <w:r>
              <w:rPr>
                <w:noProof/>
                <w:webHidden/>
              </w:rPr>
              <w:fldChar w:fldCharType="separate"/>
            </w:r>
            <w:r w:rsidR="001A0303">
              <w:rPr>
                <w:noProof/>
                <w:webHidden/>
              </w:rPr>
              <w:t>22</w:t>
            </w:r>
            <w:r>
              <w:rPr>
                <w:noProof/>
                <w:webHidden/>
              </w:rPr>
              <w:fldChar w:fldCharType="end"/>
            </w:r>
          </w:hyperlink>
        </w:p>
        <w:p w14:paraId="6702AD8F" w14:textId="0A19F278"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182" w:history="1">
            <w:r w:rsidRPr="00500F5C">
              <w:rPr>
                <w:rStyle w:val="Hipercze"/>
                <w:rFonts w:ascii="Times New Roman" w:hAnsi="Times New Roman" w:cs="Times New Roman"/>
                <w:b/>
                <w:noProof/>
              </w:rPr>
              <w:t>4. DIAGNOZA USŁUG MEDYCZNYCH I OPIS STANU INFRASTRUKTURY</w:t>
            </w:r>
            <w:r>
              <w:rPr>
                <w:noProof/>
                <w:webHidden/>
              </w:rPr>
              <w:tab/>
            </w:r>
            <w:r>
              <w:rPr>
                <w:noProof/>
                <w:webHidden/>
              </w:rPr>
              <w:fldChar w:fldCharType="begin"/>
            </w:r>
            <w:r>
              <w:rPr>
                <w:noProof/>
                <w:webHidden/>
              </w:rPr>
              <w:instrText xml:space="preserve"> PAGEREF _Toc190724182 \h </w:instrText>
            </w:r>
            <w:r>
              <w:rPr>
                <w:noProof/>
                <w:webHidden/>
              </w:rPr>
            </w:r>
            <w:r>
              <w:rPr>
                <w:noProof/>
                <w:webHidden/>
              </w:rPr>
              <w:fldChar w:fldCharType="separate"/>
            </w:r>
            <w:r w:rsidR="001A0303">
              <w:rPr>
                <w:noProof/>
                <w:webHidden/>
              </w:rPr>
              <w:t>25</w:t>
            </w:r>
            <w:r>
              <w:rPr>
                <w:noProof/>
                <w:webHidden/>
              </w:rPr>
              <w:fldChar w:fldCharType="end"/>
            </w:r>
          </w:hyperlink>
        </w:p>
        <w:p w14:paraId="6CC92A74" w14:textId="2671C223"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3" w:history="1">
            <w:r w:rsidRPr="00500F5C">
              <w:rPr>
                <w:rStyle w:val="Hipercze"/>
                <w:rFonts w:ascii="Times New Roman" w:hAnsi="Times New Roman" w:cs="Times New Roman"/>
                <w:noProof/>
              </w:rPr>
              <w:t>4.1. Usługi w zakresie ochrony zdrowia w regionie</w:t>
            </w:r>
            <w:r>
              <w:rPr>
                <w:noProof/>
                <w:webHidden/>
              </w:rPr>
              <w:tab/>
            </w:r>
            <w:r>
              <w:rPr>
                <w:noProof/>
                <w:webHidden/>
              </w:rPr>
              <w:fldChar w:fldCharType="begin"/>
            </w:r>
            <w:r>
              <w:rPr>
                <w:noProof/>
                <w:webHidden/>
              </w:rPr>
              <w:instrText xml:space="preserve"> PAGEREF _Toc190724183 \h </w:instrText>
            </w:r>
            <w:r>
              <w:rPr>
                <w:noProof/>
                <w:webHidden/>
              </w:rPr>
            </w:r>
            <w:r>
              <w:rPr>
                <w:noProof/>
                <w:webHidden/>
              </w:rPr>
              <w:fldChar w:fldCharType="separate"/>
            </w:r>
            <w:r w:rsidR="001A0303">
              <w:rPr>
                <w:noProof/>
                <w:webHidden/>
              </w:rPr>
              <w:t>25</w:t>
            </w:r>
            <w:r>
              <w:rPr>
                <w:noProof/>
                <w:webHidden/>
              </w:rPr>
              <w:fldChar w:fldCharType="end"/>
            </w:r>
          </w:hyperlink>
        </w:p>
        <w:p w14:paraId="7C6E865E" w14:textId="065DAAF7"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4" w:history="1">
            <w:r w:rsidRPr="00500F5C">
              <w:rPr>
                <w:rStyle w:val="Hipercze"/>
                <w:rFonts w:ascii="Times New Roman" w:hAnsi="Times New Roman" w:cs="Times New Roman"/>
                <w:noProof/>
              </w:rPr>
              <w:t>4.2. Dane o udzielanych świadczeniach opieki zdrowotnej</w:t>
            </w:r>
            <w:r>
              <w:rPr>
                <w:noProof/>
                <w:webHidden/>
              </w:rPr>
              <w:tab/>
            </w:r>
            <w:r>
              <w:rPr>
                <w:noProof/>
                <w:webHidden/>
              </w:rPr>
              <w:fldChar w:fldCharType="begin"/>
            </w:r>
            <w:r>
              <w:rPr>
                <w:noProof/>
                <w:webHidden/>
              </w:rPr>
              <w:instrText xml:space="preserve"> PAGEREF _Toc190724184 \h </w:instrText>
            </w:r>
            <w:r>
              <w:rPr>
                <w:noProof/>
                <w:webHidden/>
              </w:rPr>
            </w:r>
            <w:r>
              <w:rPr>
                <w:noProof/>
                <w:webHidden/>
              </w:rPr>
              <w:fldChar w:fldCharType="separate"/>
            </w:r>
            <w:r w:rsidR="001A0303">
              <w:rPr>
                <w:noProof/>
                <w:webHidden/>
              </w:rPr>
              <w:t>37</w:t>
            </w:r>
            <w:r>
              <w:rPr>
                <w:noProof/>
                <w:webHidden/>
              </w:rPr>
              <w:fldChar w:fldCharType="end"/>
            </w:r>
          </w:hyperlink>
        </w:p>
        <w:p w14:paraId="3725C972" w14:textId="592CB9FE"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5" w:history="1">
            <w:r w:rsidRPr="00500F5C">
              <w:rPr>
                <w:rStyle w:val="Hipercze"/>
                <w:rFonts w:ascii="Times New Roman" w:hAnsi="Times New Roman" w:cs="Times New Roman"/>
                <w:noProof/>
              </w:rPr>
              <w:t>4.3.  Stan techniczny zasobów infrastrukturalnych</w:t>
            </w:r>
            <w:r>
              <w:rPr>
                <w:noProof/>
                <w:webHidden/>
              </w:rPr>
              <w:tab/>
            </w:r>
            <w:r>
              <w:rPr>
                <w:noProof/>
                <w:webHidden/>
              </w:rPr>
              <w:fldChar w:fldCharType="begin"/>
            </w:r>
            <w:r>
              <w:rPr>
                <w:noProof/>
                <w:webHidden/>
              </w:rPr>
              <w:instrText xml:space="preserve"> PAGEREF _Toc190724185 \h </w:instrText>
            </w:r>
            <w:r>
              <w:rPr>
                <w:noProof/>
                <w:webHidden/>
              </w:rPr>
            </w:r>
            <w:r>
              <w:rPr>
                <w:noProof/>
                <w:webHidden/>
              </w:rPr>
              <w:fldChar w:fldCharType="separate"/>
            </w:r>
            <w:r w:rsidR="001A0303">
              <w:rPr>
                <w:noProof/>
                <w:webHidden/>
              </w:rPr>
              <w:t>39</w:t>
            </w:r>
            <w:r>
              <w:rPr>
                <w:noProof/>
                <w:webHidden/>
              </w:rPr>
              <w:fldChar w:fldCharType="end"/>
            </w:r>
          </w:hyperlink>
        </w:p>
        <w:p w14:paraId="3FADF9A6" w14:textId="1F0EFE65"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186" w:history="1">
            <w:r w:rsidRPr="00500F5C">
              <w:rPr>
                <w:rStyle w:val="Hipercze"/>
                <w:rFonts w:ascii="Times New Roman" w:hAnsi="Times New Roman" w:cs="Times New Roman"/>
                <w:b/>
                <w:noProof/>
              </w:rPr>
              <w:t>5. OPIS INWESTYCJI Z ZAKRESEM RZECZOWO – FINANSOWYM</w:t>
            </w:r>
            <w:r>
              <w:rPr>
                <w:noProof/>
                <w:webHidden/>
              </w:rPr>
              <w:tab/>
            </w:r>
            <w:r>
              <w:rPr>
                <w:noProof/>
                <w:webHidden/>
              </w:rPr>
              <w:fldChar w:fldCharType="begin"/>
            </w:r>
            <w:r>
              <w:rPr>
                <w:noProof/>
                <w:webHidden/>
              </w:rPr>
              <w:instrText xml:space="preserve"> PAGEREF _Toc190724186 \h </w:instrText>
            </w:r>
            <w:r>
              <w:rPr>
                <w:noProof/>
                <w:webHidden/>
              </w:rPr>
            </w:r>
            <w:r>
              <w:rPr>
                <w:noProof/>
                <w:webHidden/>
              </w:rPr>
              <w:fldChar w:fldCharType="separate"/>
            </w:r>
            <w:r w:rsidR="001A0303">
              <w:rPr>
                <w:noProof/>
                <w:webHidden/>
              </w:rPr>
              <w:t>42</w:t>
            </w:r>
            <w:r>
              <w:rPr>
                <w:noProof/>
                <w:webHidden/>
              </w:rPr>
              <w:fldChar w:fldCharType="end"/>
            </w:r>
          </w:hyperlink>
        </w:p>
        <w:p w14:paraId="104F29FA" w14:textId="0CD4E892"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7" w:history="1">
            <w:r w:rsidRPr="00500F5C">
              <w:rPr>
                <w:rStyle w:val="Hipercze"/>
                <w:rFonts w:ascii="Times New Roman" w:hAnsi="Times New Roman" w:cs="Times New Roman"/>
                <w:noProof/>
              </w:rPr>
              <w:t>5.1. Opis inwestycji</w:t>
            </w:r>
            <w:r>
              <w:rPr>
                <w:noProof/>
                <w:webHidden/>
              </w:rPr>
              <w:tab/>
            </w:r>
            <w:r>
              <w:rPr>
                <w:noProof/>
                <w:webHidden/>
              </w:rPr>
              <w:fldChar w:fldCharType="begin"/>
            </w:r>
            <w:r>
              <w:rPr>
                <w:noProof/>
                <w:webHidden/>
              </w:rPr>
              <w:instrText xml:space="preserve"> PAGEREF _Toc190724187 \h </w:instrText>
            </w:r>
            <w:r>
              <w:rPr>
                <w:noProof/>
                <w:webHidden/>
              </w:rPr>
            </w:r>
            <w:r>
              <w:rPr>
                <w:noProof/>
                <w:webHidden/>
              </w:rPr>
              <w:fldChar w:fldCharType="separate"/>
            </w:r>
            <w:r w:rsidR="001A0303">
              <w:rPr>
                <w:noProof/>
                <w:webHidden/>
              </w:rPr>
              <w:t>42</w:t>
            </w:r>
            <w:r>
              <w:rPr>
                <w:noProof/>
                <w:webHidden/>
              </w:rPr>
              <w:fldChar w:fldCharType="end"/>
            </w:r>
          </w:hyperlink>
        </w:p>
        <w:p w14:paraId="480A1909" w14:textId="756AAAFB"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8" w:history="1">
            <w:r w:rsidRPr="00500F5C">
              <w:rPr>
                <w:rStyle w:val="Hipercze"/>
                <w:rFonts w:ascii="Times New Roman" w:hAnsi="Times New Roman" w:cs="Times New Roman"/>
                <w:noProof/>
              </w:rPr>
              <w:t>5.2. Cel ogólny Programu oraz cele szczegółowe służące realizacji celu głównego wraz z uzasadnieniem konieczności podjęcia działań inwestycyjnych</w:t>
            </w:r>
            <w:r>
              <w:rPr>
                <w:noProof/>
                <w:webHidden/>
              </w:rPr>
              <w:tab/>
            </w:r>
            <w:r>
              <w:rPr>
                <w:noProof/>
                <w:webHidden/>
              </w:rPr>
              <w:fldChar w:fldCharType="begin"/>
            </w:r>
            <w:r>
              <w:rPr>
                <w:noProof/>
                <w:webHidden/>
              </w:rPr>
              <w:instrText xml:space="preserve"> PAGEREF _Toc190724188 \h </w:instrText>
            </w:r>
            <w:r>
              <w:rPr>
                <w:noProof/>
                <w:webHidden/>
              </w:rPr>
            </w:r>
            <w:r>
              <w:rPr>
                <w:noProof/>
                <w:webHidden/>
              </w:rPr>
              <w:fldChar w:fldCharType="separate"/>
            </w:r>
            <w:r w:rsidR="001A0303">
              <w:rPr>
                <w:noProof/>
                <w:webHidden/>
              </w:rPr>
              <w:t>61</w:t>
            </w:r>
            <w:r>
              <w:rPr>
                <w:noProof/>
                <w:webHidden/>
              </w:rPr>
              <w:fldChar w:fldCharType="end"/>
            </w:r>
          </w:hyperlink>
        </w:p>
        <w:p w14:paraId="466F5778" w14:textId="453F3406"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89" w:history="1">
            <w:r w:rsidRPr="00500F5C">
              <w:rPr>
                <w:rStyle w:val="Hipercze"/>
                <w:rFonts w:ascii="Times New Roman" w:hAnsi="Times New Roman" w:cs="Times New Roman"/>
                <w:noProof/>
              </w:rPr>
              <w:t>5.3. Zakres rzeczowo-finansowy inwestycji</w:t>
            </w:r>
            <w:r>
              <w:rPr>
                <w:noProof/>
                <w:webHidden/>
              </w:rPr>
              <w:tab/>
            </w:r>
            <w:r>
              <w:rPr>
                <w:noProof/>
                <w:webHidden/>
              </w:rPr>
              <w:fldChar w:fldCharType="begin"/>
            </w:r>
            <w:r>
              <w:rPr>
                <w:noProof/>
                <w:webHidden/>
              </w:rPr>
              <w:instrText xml:space="preserve"> PAGEREF _Toc190724189 \h </w:instrText>
            </w:r>
            <w:r>
              <w:rPr>
                <w:noProof/>
                <w:webHidden/>
              </w:rPr>
            </w:r>
            <w:r>
              <w:rPr>
                <w:noProof/>
                <w:webHidden/>
              </w:rPr>
              <w:fldChar w:fldCharType="separate"/>
            </w:r>
            <w:r w:rsidR="001A0303">
              <w:rPr>
                <w:noProof/>
                <w:webHidden/>
              </w:rPr>
              <w:t>63</w:t>
            </w:r>
            <w:r>
              <w:rPr>
                <w:noProof/>
                <w:webHidden/>
              </w:rPr>
              <w:fldChar w:fldCharType="end"/>
            </w:r>
          </w:hyperlink>
        </w:p>
        <w:p w14:paraId="387B7155" w14:textId="4D034BD3"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0" w:history="1">
            <w:r w:rsidRPr="00500F5C">
              <w:rPr>
                <w:rStyle w:val="Hipercze"/>
                <w:rFonts w:ascii="Times New Roman" w:hAnsi="Times New Roman" w:cs="Times New Roman"/>
                <w:noProof/>
              </w:rPr>
              <w:t>5.4. Wartość Kosztorysowa Inwestycji</w:t>
            </w:r>
            <w:r>
              <w:rPr>
                <w:noProof/>
                <w:webHidden/>
              </w:rPr>
              <w:tab/>
            </w:r>
            <w:r>
              <w:rPr>
                <w:noProof/>
                <w:webHidden/>
              </w:rPr>
              <w:fldChar w:fldCharType="begin"/>
            </w:r>
            <w:r>
              <w:rPr>
                <w:noProof/>
                <w:webHidden/>
              </w:rPr>
              <w:instrText xml:space="preserve"> PAGEREF _Toc190724190 \h </w:instrText>
            </w:r>
            <w:r>
              <w:rPr>
                <w:noProof/>
                <w:webHidden/>
              </w:rPr>
            </w:r>
            <w:r>
              <w:rPr>
                <w:noProof/>
                <w:webHidden/>
              </w:rPr>
              <w:fldChar w:fldCharType="separate"/>
            </w:r>
            <w:r w:rsidR="001A0303">
              <w:rPr>
                <w:noProof/>
                <w:webHidden/>
              </w:rPr>
              <w:t>69</w:t>
            </w:r>
            <w:r>
              <w:rPr>
                <w:noProof/>
                <w:webHidden/>
              </w:rPr>
              <w:fldChar w:fldCharType="end"/>
            </w:r>
          </w:hyperlink>
        </w:p>
        <w:p w14:paraId="72B7A271" w14:textId="707EFDC2"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1" w:history="1">
            <w:r w:rsidRPr="00500F5C">
              <w:rPr>
                <w:rStyle w:val="Hipercze"/>
                <w:rFonts w:ascii="Times New Roman" w:hAnsi="Times New Roman" w:cs="Times New Roman"/>
                <w:noProof/>
              </w:rPr>
              <w:t>5.5. Zestawienie źródeł finansowania inwestycji</w:t>
            </w:r>
            <w:r>
              <w:rPr>
                <w:noProof/>
                <w:webHidden/>
              </w:rPr>
              <w:tab/>
            </w:r>
            <w:r>
              <w:rPr>
                <w:noProof/>
                <w:webHidden/>
              </w:rPr>
              <w:fldChar w:fldCharType="begin"/>
            </w:r>
            <w:r>
              <w:rPr>
                <w:noProof/>
                <w:webHidden/>
              </w:rPr>
              <w:instrText xml:space="preserve"> PAGEREF _Toc190724191 \h </w:instrText>
            </w:r>
            <w:r>
              <w:rPr>
                <w:noProof/>
                <w:webHidden/>
              </w:rPr>
            </w:r>
            <w:r>
              <w:rPr>
                <w:noProof/>
                <w:webHidden/>
              </w:rPr>
              <w:fldChar w:fldCharType="separate"/>
            </w:r>
            <w:r w:rsidR="001A0303">
              <w:rPr>
                <w:noProof/>
                <w:webHidden/>
              </w:rPr>
              <w:t>69</w:t>
            </w:r>
            <w:r>
              <w:rPr>
                <w:noProof/>
                <w:webHidden/>
              </w:rPr>
              <w:fldChar w:fldCharType="end"/>
            </w:r>
          </w:hyperlink>
        </w:p>
        <w:p w14:paraId="09DFBDB8" w14:textId="1059AB5F"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2" w:history="1">
            <w:r w:rsidRPr="00500F5C">
              <w:rPr>
                <w:rStyle w:val="Hipercze"/>
                <w:rFonts w:ascii="Times New Roman" w:hAnsi="Times New Roman" w:cs="Times New Roman"/>
                <w:noProof/>
              </w:rPr>
              <w:t>5.6. Prognozowany harmonogram rzeczowo-finansowy inwestycji</w:t>
            </w:r>
            <w:r>
              <w:rPr>
                <w:noProof/>
                <w:webHidden/>
              </w:rPr>
              <w:tab/>
            </w:r>
            <w:r>
              <w:rPr>
                <w:noProof/>
                <w:webHidden/>
              </w:rPr>
              <w:fldChar w:fldCharType="begin"/>
            </w:r>
            <w:r>
              <w:rPr>
                <w:noProof/>
                <w:webHidden/>
              </w:rPr>
              <w:instrText xml:space="preserve"> PAGEREF _Toc190724192 \h </w:instrText>
            </w:r>
            <w:r>
              <w:rPr>
                <w:noProof/>
                <w:webHidden/>
              </w:rPr>
            </w:r>
            <w:r>
              <w:rPr>
                <w:noProof/>
                <w:webHidden/>
              </w:rPr>
              <w:fldChar w:fldCharType="separate"/>
            </w:r>
            <w:r w:rsidR="001A0303">
              <w:rPr>
                <w:noProof/>
                <w:webHidden/>
              </w:rPr>
              <w:t>70</w:t>
            </w:r>
            <w:r>
              <w:rPr>
                <w:noProof/>
                <w:webHidden/>
              </w:rPr>
              <w:fldChar w:fldCharType="end"/>
            </w:r>
          </w:hyperlink>
        </w:p>
        <w:p w14:paraId="677DE846" w14:textId="12FEE75E"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3" w:history="1">
            <w:r w:rsidRPr="00500F5C">
              <w:rPr>
                <w:rStyle w:val="Hipercze"/>
                <w:rFonts w:ascii="Times New Roman" w:hAnsi="Times New Roman" w:cs="Times New Roman"/>
                <w:noProof/>
              </w:rPr>
              <w:t>5.7.  Identyfikacja możliwych do wystąpienia ryzyk związanych z realizacją inwestycji</w:t>
            </w:r>
            <w:r>
              <w:rPr>
                <w:noProof/>
                <w:webHidden/>
              </w:rPr>
              <w:tab/>
            </w:r>
            <w:r>
              <w:rPr>
                <w:noProof/>
                <w:webHidden/>
              </w:rPr>
              <w:fldChar w:fldCharType="begin"/>
            </w:r>
            <w:r>
              <w:rPr>
                <w:noProof/>
                <w:webHidden/>
              </w:rPr>
              <w:instrText xml:space="preserve"> PAGEREF _Toc190724193 \h </w:instrText>
            </w:r>
            <w:r>
              <w:rPr>
                <w:noProof/>
                <w:webHidden/>
              </w:rPr>
            </w:r>
            <w:r>
              <w:rPr>
                <w:noProof/>
                <w:webHidden/>
              </w:rPr>
              <w:fldChar w:fldCharType="separate"/>
            </w:r>
            <w:r w:rsidR="001A0303">
              <w:rPr>
                <w:noProof/>
                <w:webHidden/>
              </w:rPr>
              <w:t>70</w:t>
            </w:r>
            <w:r>
              <w:rPr>
                <w:noProof/>
                <w:webHidden/>
              </w:rPr>
              <w:fldChar w:fldCharType="end"/>
            </w:r>
          </w:hyperlink>
        </w:p>
        <w:p w14:paraId="6444BA9E" w14:textId="6446EE8F"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194" w:history="1">
            <w:r w:rsidRPr="00500F5C">
              <w:rPr>
                <w:rStyle w:val="Hipercze"/>
                <w:rFonts w:ascii="Times New Roman" w:hAnsi="Times New Roman" w:cs="Times New Roman"/>
                <w:b/>
                <w:noProof/>
              </w:rPr>
              <w:t>6. PLANOWANE EFEKTY MEDYCZNE I RZECZOWE</w:t>
            </w:r>
            <w:r>
              <w:rPr>
                <w:noProof/>
                <w:webHidden/>
              </w:rPr>
              <w:tab/>
            </w:r>
            <w:r>
              <w:rPr>
                <w:noProof/>
                <w:webHidden/>
              </w:rPr>
              <w:fldChar w:fldCharType="begin"/>
            </w:r>
            <w:r>
              <w:rPr>
                <w:noProof/>
                <w:webHidden/>
              </w:rPr>
              <w:instrText xml:space="preserve"> PAGEREF _Toc190724194 \h </w:instrText>
            </w:r>
            <w:r>
              <w:rPr>
                <w:noProof/>
                <w:webHidden/>
              </w:rPr>
            </w:r>
            <w:r>
              <w:rPr>
                <w:noProof/>
                <w:webHidden/>
              </w:rPr>
              <w:fldChar w:fldCharType="separate"/>
            </w:r>
            <w:r w:rsidR="001A0303">
              <w:rPr>
                <w:noProof/>
                <w:webHidden/>
              </w:rPr>
              <w:t>71</w:t>
            </w:r>
            <w:r>
              <w:rPr>
                <w:noProof/>
                <w:webHidden/>
              </w:rPr>
              <w:fldChar w:fldCharType="end"/>
            </w:r>
          </w:hyperlink>
        </w:p>
        <w:p w14:paraId="3BB81C89" w14:textId="3AC046D6"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5" w:history="1">
            <w:r w:rsidRPr="00500F5C">
              <w:rPr>
                <w:rStyle w:val="Hipercze"/>
                <w:rFonts w:ascii="Times New Roman" w:hAnsi="Times New Roman" w:cs="Times New Roman"/>
                <w:noProof/>
              </w:rPr>
              <w:t>6.1. Planowane efekty rzeczowe</w:t>
            </w:r>
            <w:r>
              <w:rPr>
                <w:noProof/>
                <w:webHidden/>
              </w:rPr>
              <w:tab/>
            </w:r>
            <w:r>
              <w:rPr>
                <w:noProof/>
                <w:webHidden/>
              </w:rPr>
              <w:fldChar w:fldCharType="begin"/>
            </w:r>
            <w:r>
              <w:rPr>
                <w:noProof/>
                <w:webHidden/>
              </w:rPr>
              <w:instrText xml:space="preserve"> PAGEREF _Toc190724195 \h </w:instrText>
            </w:r>
            <w:r>
              <w:rPr>
                <w:noProof/>
                <w:webHidden/>
              </w:rPr>
            </w:r>
            <w:r>
              <w:rPr>
                <w:noProof/>
                <w:webHidden/>
              </w:rPr>
              <w:fldChar w:fldCharType="separate"/>
            </w:r>
            <w:r w:rsidR="001A0303">
              <w:rPr>
                <w:noProof/>
                <w:webHidden/>
              </w:rPr>
              <w:t>71</w:t>
            </w:r>
            <w:r>
              <w:rPr>
                <w:noProof/>
                <w:webHidden/>
              </w:rPr>
              <w:fldChar w:fldCharType="end"/>
            </w:r>
          </w:hyperlink>
        </w:p>
        <w:p w14:paraId="212B8525" w14:textId="7437D815"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6" w:history="1">
            <w:r w:rsidRPr="00500F5C">
              <w:rPr>
                <w:rStyle w:val="Hipercze"/>
                <w:rFonts w:ascii="Times New Roman" w:hAnsi="Times New Roman" w:cs="Times New Roman"/>
                <w:noProof/>
              </w:rPr>
              <w:t>6.2. Planowane efekty dla pacjenta uzyskane w wyniku realizacji inwestycji</w:t>
            </w:r>
            <w:r>
              <w:rPr>
                <w:noProof/>
                <w:webHidden/>
              </w:rPr>
              <w:tab/>
            </w:r>
            <w:r>
              <w:rPr>
                <w:noProof/>
                <w:webHidden/>
              </w:rPr>
              <w:fldChar w:fldCharType="begin"/>
            </w:r>
            <w:r>
              <w:rPr>
                <w:noProof/>
                <w:webHidden/>
              </w:rPr>
              <w:instrText xml:space="preserve"> PAGEREF _Toc190724196 \h </w:instrText>
            </w:r>
            <w:r>
              <w:rPr>
                <w:noProof/>
                <w:webHidden/>
              </w:rPr>
            </w:r>
            <w:r>
              <w:rPr>
                <w:noProof/>
                <w:webHidden/>
              </w:rPr>
              <w:fldChar w:fldCharType="separate"/>
            </w:r>
            <w:r w:rsidR="001A0303">
              <w:rPr>
                <w:noProof/>
                <w:webHidden/>
              </w:rPr>
              <w:t>72</w:t>
            </w:r>
            <w:r>
              <w:rPr>
                <w:noProof/>
                <w:webHidden/>
              </w:rPr>
              <w:fldChar w:fldCharType="end"/>
            </w:r>
          </w:hyperlink>
        </w:p>
        <w:p w14:paraId="1D9F99F6" w14:textId="7651D7B6"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7" w:history="1">
            <w:r w:rsidRPr="00500F5C">
              <w:rPr>
                <w:rStyle w:val="Hipercze"/>
                <w:rFonts w:ascii="Times New Roman" w:hAnsi="Times New Roman" w:cs="Times New Roman"/>
                <w:noProof/>
              </w:rPr>
              <w:t>6.3. Planowane efekty medyczne uzyskane w wyniku inwestycji</w:t>
            </w:r>
            <w:r w:rsidRPr="00500F5C">
              <w:rPr>
                <w:rStyle w:val="Hipercze"/>
                <w:rFonts w:ascii="Times New Roman" w:hAnsi="Times New Roman" w:cs="Times New Roman"/>
                <w:bCs/>
                <w:noProof/>
              </w:rPr>
              <w:t xml:space="preserve"> </w:t>
            </w:r>
            <w:r w:rsidRPr="00500F5C">
              <w:rPr>
                <w:rStyle w:val="Hipercze"/>
                <w:rFonts w:ascii="Times New Roman" w:hAnsi="Times New Roman" w:cs="Times New Roman"/>
                <w:noProof/>
              </w:rPr>
              <w:t>(z perspektywy szpitala  i dla szpitala):</w:t>
            </w:r>
            <w:r>
              <w:rPr>
                <w:noProof/>
                <w:webHidden/>
              </w:rPr>
              <w:tab/>
            </w:r>
            <w:r>
              <w:rPr>
                <w:noProof/>
                <w:webHidden/>
              </w:rPr>
              <w:fldChar w:fldCharType="begin"/>
            </w:r>
            <w:r>
              <w:rPr>
                <w:noProof/>
                <w:webHidden/>
              </w:rPr>
              <w:instrText xml:space="preserve"> PAGEREF _Toc190724197 \h </w:instrText>
            </w:r>
            <w:r>
              <w:rPr>
                <w:noProof/>
                <w:webHidden/>
              </w:rPr>
            </w:r>
            <w:r>
              <w:rPr>
                <w:noProof/>
                <w:webHidden/>
              </w:rPr>
              <w:fldChar w:fldCharType="separate"/>
            </w:r>
            <w:r w:rsidR="001A0303">
              <w:rPr>
                <w:noProof/>
                <w:webHidden/>
              </w:rPr>
              <w:t>84</w:t>
            </w:r>
            <w:r>
              <w:rPr>
                <w:noProof/>
                <w:webHidden/>
              </w:rPr>
              <w:fldChar w:fldCharType="end"/>
            </w:r>
          </w:hyperlink>
        </w:p>
        <w:p w14:paraId="0EE22AB7" w14:textId="2CD6873A"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198" w:history="1">
            <w:r w:rsidRPr="00500F5C">
              <w:rPr>
                <w:rStyle w:val="Hipercze"/>
                <w:rFonts w:ascii="Times New Roman" w:hAnsi="Times New Roman" w:cs="Times New Roman"/>
                <w:b/>
                <w:noProof/>
              </w:rPr>
              <w:t>7. MIERNIK PLANOWANEJ INWESTYCJI</w:t>
            </w:r>
            <w:r>
              <w:rPr>
                <w:noProof/>
                <w:webHidden/>
              </w:rPr>
              <w:tab/>
            </w:r>
            <w:r>
              <w:rPr>
                <w:noProof/>
                <w:webHidden/>
              </w:rPr>
              <w:fldChar w:fldCharType="begin"/>
            </w:r>
            <w:r>
              <w:rPr>
                <w:noProof/>
                <w:webHidden/>
              </w:rPr>
              <w:instrText xml:space="preserve"> PAGEREF _Toc190724198 \h </w:instrText>
            </w:r>
            <w:r>
              <w:rPr>
                <w:noProof/>
                <w:webHidden/>
              </w:rPr>
            </w:r>
            <w:r>
              <w:rPr>
                <w:noProof/>
                <w:webHidden/>
              </w:rPr>
              <w:fldChar w:fldCharType="separate"/>
            </w:r>
            <w:r w:rsidR="001A0303">
              <w:rPr>
                <w:noProof/>
                <w:webHidden/>
              </w:rPr>
              <w:t>86</w:t>
            </w:r>
            <w:r>
              <w:rPr>
                <w:noProof/>
                <w:webHidden/>
              </w:rPr>
              <w:fldChar w:fldCharType="end"/>
            </w:r>
          </w:hyperlink>
        </w:p>
        <w:p w14:paraId="158D78BD" w14:textId="70AB9F11"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199" w:history="1">
            <w:r w:rsidRPr="00500F5C">
              <w:rPr>
                <w:rStyle w:val="Hipercze"/>
                <w:rFonts w:ascii="Times New Roman" w:hAnsi="Times New Roman" w:cs="Times New Roman"/>
                <w:noProof/>
              </w:rPr>
              <w:t>7.1. Mierniki stopnia realizacji inwestycji</w:t>
            </w:r>
            <w:r>
              <w:rPr>
                <w:noProof/>
                <w:webHidden/>
              </w:rPr>
              <w:tab/>
            </w:r>
            <w:r>
              <w:rPr>
                <w:noProof/>
                <w:webHidden/>
              </w:rPr>
              <w:fldChar w:fldCharType="begin"/>
            </w:r>
            <w:r>
              <w:rPr>
                <w:noProof/>
                <w:webHidden/>
              </w:rPr>
              <w:instrText xml:space="preserve"> PAGEREF _Toc190724199 \h </w:instrText>
            </w:r>
            <w:r>
              <w:rPr>
                <w:noProof/>
                <w:webHidden/>
              </w:rPr>
            </w:r>
            <w:r>
              <w:rPr>
                <w:noProof/>
                <w:webHidden/>
              </w:rPr>
              <w:fldChar w:fldCharType="separate"/>
            </w:r>
            <w:r w:rsidR="001A0303">
              <w:rPr>
                <w:noProof/>
                <w:webHidden/>
              </w:rPr>
              <w:t>86</w:t>
            </w:r>
            <w:r>
              <w:rPr>
                <w:noProof/>
                <w:webHidden/>
              </w:rPr>
              <w:fldChar w:fldCharType="end"/>
            </w:r>
          </w:hyperlink>
        </w:p>
        <w:p w14:paraId="6F5D9E5C" w14:textId="0AD16C3C" w:rsidR="00B879F2" w:rsidRDefault="00B879F2">
          <w:pPr>
            <w:pStyle w:val="Spistreci2"/>
            <w:tabs>
              <w:tab w:val="right" w:leader="dot" w:pos="9060"/>
            </w:tabs>
            <w:rPr>
              <w:rFonts w:eastAsiaTheme="minorEastAsia"/>
              <w:noProof/>
              <w:kern w:val="2"/>
              <w:sz w:val="24"/>
              <w:szCs w:val="24"/>
              <w:lang w:eastAsia="pl-PL"/>
              <w14:ligatures w14:val="standardContextual"/>
            </w:rPr>
          </w:pPr>
          <w:hyperlink w:anchor="_Toc190724200" w:history="1">
            <w:r w:rsidRPr="00500F5C">
              <w:rPr>
                <w:rStyle w:val="Hipercze"/>
                <w:rFonts w:ascii="Times New Roman" w:hAnsi="Times New Roman" w:cs="Times New Roman"/>
                <w:noProof/>
              </w:rPr>
              <w:t>7.2  Monitoring Programu</w:t>
            </w:r>
            <w:r>
              <w:rPr>
                <w:noProof/>
                <w:webHidden/>
              </w:rPr>
              <w:tab/>
            </w:r>
            <w:r>
              <w:rPr>
                <w:noProof/>
                <w:webHidden/>
              </w:rPr>
              <w:fldChar w:fldCharType="begin"/>
            </w:r>
            <w:r>
              <w:rPr>
                <w:noProof/>
                <w:webHidden/>
              </w:rPr>
              <w:instrText xml:space="preserve"> PAGEREF _Toc190724200 \h </w:instrText>
            </w:r>
            <w:r>
              <w:rPr>
                <w:noProof/>
                <w:webHidden/>
              </w:rPr>
            </w:r>
            <w:r>
              <w:rPr>
                <w:noProof/>
                <w:webHidden/>
              </w:rPr>
              <w:fldChar w:fldCharType="separate"/>
            </w:r>
            <w:r w:rsidR="001A0303">
              <w:rPr>
                <w:noProof/>
                <w:webHidden/>
              </w:rPr>
              <w:t>86</w:t>
            </w:r>
            <w:r>
              <w:rPr>
                <w:noProof/>
                <w:webHidden/>
              </w:rPr>
              <w:fldChar w:fldCharType="end"/>
            </w:r>
          </w:hyperlink>
        </w:p>
        <w:p w14:paraId="759115FF" w14:textId="570FBA20"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201" w:history="1">
            <w:r w:rsidRPr="00500F5C">
              <w:rPr>
                <w:rStyle w:val="Hipercze"/>
                <w:rFonts w:ascii="Times New Roman" w:hAnsi="Times New Roman" w:cs="Times New Roman"/>
                <w:b/>
                <w:noProof/>
              </w:rPr>
              <w:t>8. STRATEGIE I KIERUNKI ROZWOJU OPIEKI MEDYCZNEJ</w:t>
            </w:r>
            <w:r>
              <w:rPr>
                <w:noProof/>
                <w:webHidden/>
              </w:rPr>
              <w:tab/>
            </w:r>
            <w:r>
              <w:rPr>
                <w:noProof/>
                <w:webHidden/>
              </w:rPr>
              <w:fldChar w:fldCharType="begin"/>
            </w:r>
            <w:r>
              <w:rPr>
                <w:noProof/>
                <w:webHidden/>
              </w:rPr>
              <w:instrText xml:space="preserve"> PAGEREF _Toc190724201 \h </w:instrText>
            </w:r>
            <w:r>
              <w:rPr>
                <w:noProof/>
                <w:webHidden/>
              </w:rPr>
            </w:r>
            <w:r>
              <w:rPr>
                <w:noProof/>
                <w:webHidden/>
              </w:rPr>
              <w:fldChar w:fldCharType="separate"/>
            </w:r>
            <w:r w:rsidR="001A0303">
              <w:rPr>
                <w:noProof/>
                <w:webHidden/>
              </w:rPr>
              <w:t>87</w:t>
            </w:r>
            <w:r>
              <w:rPr>
                <w:noProof/>
                <w:webHidden/>
              </w:rPr>
              <w:fldChar w:fldCharType="end"/>
            </w:r>
          </w:hyperlink>
        </w:p>
        <w:p w14:paraId="2B4D7AD7" w14:textId="043FE7CF"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203" w:history="1">
            <w:r w:rsidRPr="00500F5C">
              <w:rPr>
                <w:rStyle w:val="Hipercze"/>
                <w:rFonts w:ascii="Times New Roman" w:hAnsi="Times New Roman" w:cs="Times New Roman"/>
                <w:b/>
                <w:noProof/>
              </w:rPr>
              <w:t>9.  OCENA EFEKTYWNOŚCI INWESTYCJI</w:t>
            </w:r>
            <w:r>
              <w:rPr>
                <w:noProof/>
                <w:webHidden/>
              </w:rPr>
              <w:tab/>
            </w:r>
            <w:r>
              <w:rPr>
                <w:noProof/>
                <w:webHidden/>
              </w:rPr>
              <w:fldChar w:fldCharType="begin"/>
            </w:r>
            <w:r>
              <w:rPr>
                <w:noProof/>
                <w:webHidden/>
              </w:rPr>
              <w:instrText xml:space="preserve"> PAGEREF _Toc190724203 \h </w:instrText>
            </w:r>
            <w:r>
              <w:rPr>
                <w:noProof/>
                <w:webHidden/>
              </w:rPr>
            </w:r>
            <w:r>
              <w:rPr>
                <w:noProof/>
                <w:webHidden/>
              </w:rPr>
              <w:fldChar w:fldCharType="separate"/>
            </w:r>
            <w:r w:rsidR="001A0303">
              <w:rPr>
                <w:noProof/>
                <w:webHidden/>
              </w:rPr>
              <w:t>93</w:t>
            </w:r>
            <w:r>
              <w:rPr>
                <w:noProof/>
                <w:webHidden/>
              </w:rPr>
              <w:fldChar w:fldCharType="end"/>
            </w:r>
          </w:hyperlink>
        </w:p>
        <w:p w14:paraId="566E4E24" w14:textId="52B1454C"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204" w:history="1">
            <w:r w:rsidRPr="00500F5C">
              <w:rPr>
                <w:rStyle w:val="Hipercze"/>
                <w:rFonts w:ascii="Times New Roman" w:hAnsi="Times New Roman" w:cs="Times New Roman"/>
                <w:b/>
                <w:noProof/>
              </w:rPr>
              <w:t>10.  ANALIZA CELOWOŚCI I MOŻLIWOŚCI WYKONANIA INWESTYCJI ETAPAMI</w:t>
            </w:r>
            <w:r>
              <w:rPr>
                <w:noProof/>
                <w:webHidden/>
              </w:rPr>
              <w:tab/>
            </w:r>
            <w:r>
              <w:rPr>
                <w:noProof/>
                <w:webHidden/>
              </w:rPr>
              <w:fldChar w:fldCharType="begin"/>
            </w:r>
            <w:r>
              <w:rPr>
                <w:noProof/>
                <w:webHidden/>
              </w:rPr>
              <w:instrText xml:space="preserve"> PAGEREF _Toc190724204 \h </w:instrText>
            </w:r>
            <w:r>
              <w:rPr>
                <w:noProof/>
                <w:webHidden/>
              </w:rPr>
            </w:r>
            <w:r>
              <w:rPr>
                <w:noProof/>
                <w:webHidden/>
              </w:rPr>
              <w:fldChar w:fldCharType="separate"/>
            </w:r>
            <w:r w:rsidR="001A0303">
              <w:rPr>
                <w:noProof/>
                <w:webHidden/>
              </w:rPr>
              <w:t>93</w:t>
            </w:r>
            <w:r>
              <w:rPr>
                <w:noProof/>
                <w:webHidden/>
              </w:rPr>
              <w:fldChar w:fldCharType="end"/>
            </w:r>
          </w:hyperlink>
        </w:p>
        <w:p w14:paraId="60B89238" w14:textId="54A45D3E"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205" w:history="1">
            <w:r w:rsidRPr="00500F5C">
              <w:rPr>
                <w:rStyle w:val="Hipercze"/>
                <w:rFonts w:ascii="Times New Roman" w:hAnsi="Times New Roman" w:cs="Times New Roman"/>
                <w:b/>
                <w:noProof/>
              </w:rPr>
              <w:t>11. DANE O PLANOWANYM OKRESIE ZAGOSPODAROWANIA OBIEKTÓW BUDOWLANYCH I INNYCH SKŁADNIKÓW MAJĄTKOWYCH PO ZAKOŃCZENIU REALIZACJI INWESTYCJI</w:t>
            </w:r>
            <w:r>
              <w:rPr>
                <w:noProof/>
                <w:webHidden/>
              </w:rPr>
              <w:tab/>
            </w:r>
            <w:r>
              <w:rPr>
                <w:noProof/>
                <w:webHidden/>
              </w:rPr>
              <w:fldChar w:fldCharType="begin"/>
            </w:r>
            <w:r>
              <w:rPr>
                <w:noProof/>
                <w:webHidden/>
              </w:rPr>
              <w:instrText xml:space="preserve"> PAGEREF _Toc190724205 \h </w:instrText>
            </w:r>
            <w:r>
              <w:rPr>
                <w:noProof/>
                <w:webHidden/>
              </w:rPr>
            </w:r>
            <w:r>
              <w:rPr>
                <w:noProof/>
                <w:webHidden/>
              </w:rPr>
              <w:fldChar w:fldCharType="separate"/>
            </w:r>
            <w:r w:rsidR="001A0303">
              <w:rPr>
                <w:noProof/>
                <w:webHidden/>
              </w:rPr>
              <w:t>94</w:t>
            </w:r>
            <w:r>
              <w:rPr>
                <w:noProof/>
                <w:webHidden/>
              </w:rPr>
              <w:fldChar w:fldCharType="end"/>
            </w:r>
          </w:hyperlink>
        </w:p>
        <w:p w14:paraId="23CE51B3" w14:textId="6B426551"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206" w:history="1">
            <w:r w:rsidRPr="00500F5C">
              <w:rPr>
                <w:rStyle w:val="Hipercze"/>
                <w:rFonts w:ascii="Times New Roman" w:hAnsi="Times New Roman" w:cs="Times New Roman"/>
                <w:b/>
                <w:noProof/>
              </w:rPr>
              <w:t>12.  PLANOWANE DZIAŁANIA MAJĄCE NA CELU UTRZYMANIE EFEKTÓW,   OSIĄGNIĘTYCH W WYNIKU REALIZACJI INWESTYCJI</w:t>
            </w:r>
            <w:r>
              <w:rPr>
                <w:noProof/>
                <w:webHidden/>
              </w:rPr>
              <w:tab/>
            </w:r>
            <w:r>
              <w:rPr>
                <w:noProof/>
                <w:webHidden/>
              </w:rPr>
              <w:fldChar w:fldCharType="begin"/>
            </w:r>
            <w:r>
              <w:rPr>
                <w:noProof/>
                <w:webHidden/>
              </w:rPr>
              <w:instrText xml:space="preserve"> PAGEREF _Toc190724206 \h </w:instrText>
            </w:r>
            <w:r>
              <w:rPr>
                <w:noProof/>
                <w:webHidden/>
              </w:rPr>
            </w:r>
            <w:r>
              <w:rPr>
                <w:noProof/>
                <w:webHidden/>
              </w:rPr>
              <w:fldChar w:fldCharType="separate"/>
            </w:r>
            <w:r w:rsidR="001A0303">
              <w:rPr>
                <w:noProof/>
                <w:webHidden/>
              </w:rPr>
              <w:t>94</w:t>
            </w:r>
            <w:r>
              <w:rPr>
                <w:noProof/>
                <w:webHidden/>
              </w:rPr>
              <w:fldChar w:fldCharType="end"/>
            </w:r>
          </w:hyperlink>
        </w:p>
        <w:p w14:paraId="3D211452" w14:textId="453C3576" w:rsidR="00B879F2" w:rsidRDefault="00B879F2">
          <w:pPr>
            <w:pStyle w:val="Spistreci1"/>
            <w:tabs>
              <w:tab w:val="right" w:leader="dot" w:pos="9060"/>
            </w:tabs>
            <w:rPr>
              <w:rFonts w:eastAsiaTheme="minorEastAsia"/>
              <w:noProof/>
              <w:kern w:val="2"/>
              <w:sz w:val="24"/>
              <w:szCs w:val="24"/>
              <w:lang w:eastAsia="pl-PL"/>
              <w14:ligatures w14:val="standardContextual"/>
            </w:rPr>
          </w:pPr>
          <w:hyperlink w:anchor="_Toc190724207" w:history="1">
            <w:r w:rsidRPr="00500F5C">
              <w:rPr>
                <w:rStyle w:val="Hipercze"/>
                <w:rFonts w:ascii="Times New Roman" w:hAnsi="Times New Roman" w:cs="Times New Roman"/>
                <w:b/>
                <w:noProof/>
              </w:rPr>
              <w:t>13. PRAWO DO DYSPONOWANIA NIERUCHOMOŚCIĄ NA CELE BUDOWLANE</w:t>
            </w:r>
            <w:r>
              <w:rPr>
                <w:noProof/>
                <w:webHidden/>
              </w:rPr>
              <w:tab/>
            </w:r>
            <w:r>
              <w:rPr>
                <w:noProof/>
                <w:webHidden/>
              </w:rPr>
              <w:fldChar w:fldCharType="begin"/>
            </w:r>
            <w:r>
              <w:rPr>
                <w:noProof/>
                <w:webHidden/>
              </w:rPr>
              <w:instrText xml:space="preserve"> PAGEREF _Toc190724207 \h </w:instrText>
            </w:r>
            <w:r>
              <w:rPr>
                <w:noProof/>
                <w:webHidden/>
              </w:rPr>
            </w:r>
            <w:r>
              <w:rPr>
                <w:noProof/>
                <w:webHidden/>
              </w:rPr>
              <w:fldChar w:fldCharType="separate"/>
            </w:r>
            <w:r w:rsidR="001A0303">
              <w:rPr>
                <w:noProof/>
                <w:webHidden/>
              </w:rPr>
              <w:t>95</w:t>
            </w:r>
            <w:r>
              <w:rPr>
                <w:noProof/>
                <w:webHidden/>
              </w:rPr>
              <w:fldChar w:fldCharType="end"/>
            </w:r>
          </w:hyperlink>
        </w:p>
        <w:p w14:paraId="3A6774CE" w14:textId="4D8EC0E0" w:rsidR="00761E03" w:rsidRDefault="00761E03">
          <w:r w:rsidRPr="00486094">
            <w:rPr>
              <w:rFonts w:ascii="Times New Roman" w:hAnsi="Times New Roman" w:cs="Times New Roman"/>
              <w:b/>
              <w:bCs/>
              <w:sz w:val="24"/>
              <w:szCs w:val="24"/>
            </w:rPr>
            <w:fldChar w:fldCharType="end"/>
          </w:r>
        </w:p>
      </w:sdtContent>
    </w:sdt>
    <w:p w14:paraId="0FC3BBD9" w14:textId="77777777" w:rsidR="008E6141" w:rsidRPr="00A7021B" w:rsidRDefault="008E6141" w:rsidP="00D61F8F">
      <w:pPr>
        <w:spacing w:after="0" w:line="360" w:lineRule="auto"/>
        <w:rPr>
          <w:rFonts w:ascii="Times New Roman" w:hAnsi="Times New Roman" w:cs="Times New Roman"/>
          <w:b/>
          <w:bCs/>
          <w:color w:val="000000" w:themeColor="text1"/>
          <w:sz w:val="24"/>
          <w:szCs w:val="24"/>
        </w:rPr>
      </w:pPr>
    </w:p>
    <w:p w14:paraId="329380CF" w14:textId="5100988E" w:rsidR="00665BAE" w:rsidRDefault="00665BAE" w:rsidP="00022045">
      <w:pPr>
        <w:spacing w:after="0" w:line="360" w:lineRule="auto"/>
        <w:rPr>
          <w:rFonts w:ascii="Times New Roman" w:hAnsi="Times New Roman" w:cs="Times New Roman"/>
          <w:b/>
          <w:bCs/>
          <w:color w:val="000000" w:themeColor="text1"/>
          <w:sz w:val="24"/>
          <w:szCs w:val="24"/>
        </w:rPr>
      </w:pPr>
    </w:p>
    <w:p w14:paraId="1EE96FAE" w14:textId="7C6E35DB" w:rsidR="00074644" w:rsidRDefault="00074644" w:rsidP="00022045">
      <w:pPr>
        <w:spacing w:after="0" w:line="360" w:lineRule="auto"/>
        <w:rPr>
          <w:rFonts w:ascii="Times New Roman" w:hAnsi="Times New Roman" w:cs="Times New Roman"/>
          <w:b/>
          <w:bCs/>
          <w:color w:val="000000" w:themeColor="text1"/>
          <w:sz w:val="24"/>
          <w:szCs w:val="24"/>
        </w:rPr>
      </w:pPr>
    </w:p>
    <w:p w14:paraId="2B1515FC" w14:textId="62F92F19" w:rsidR="00074644" w:rsidRDefault="00074644" w:rsidP="00022045">
      <w:pPr>
        <w:spacing w:after="0" w:line="360" w:lineRule="auto"/>
        <w:rPr>
          <w:rFonts w:ascii="Times New Roman" w:hAnsi="Times New Roman" w:cs="Times New Roman"/>
          <w:b/>
          <w:bCs/>
          <w:color w:val="000000" w:themeColor="text1"/>
          <w:sz w:val="24"/>
          <w:szCs w:val="24"/>
        </w:rPr>
      </w:pPr>
    </w:p>
    <w:p w14:paraId="0C90C806" w14:textId="29563DE9" w:rsidR="00074644" w:rsidRDefault="00074644" w:rsidP="00022045">
      <w:pPr>
        <w:spacing w:after="0" w:line="360" w:lineRule="auto"/>
        <w:rPr>
          <w:rFonts w:ascii="Times New Roman" w:hAnsi="Times New Roman" w:cs="Times New Roman"/>
          <w:b/>
          <w:bCs/>
          <w:color w:val="000000" w:themeColor="text1"/>
          <w:sz w:val="24"/>
          <w:szCs w:val="24"/>
        </w:rPr>
      </w:pPr>
    </w:p>
    <w:p w14:paraId="6C91E22B" w14:textId="339E733F" w:rsidR="00074644" w:rsidRDefault="00074644" w:rsidP="00074644">
      <w:pPr>
        <w:spacing w:after="0" w:line="360" w:lineRule="auto"/>
        <w:jc w:val="center"/>
        <w:rPr>
          <w:rFonts w:ascii="Times New Roman" w:hAnsi="Times New Roman" w:cs="Times New Roman"/>
          <w:b/>
          <w:bCs/>
          <w:color w:val="000000" w:themeColor="text1"/>
          <w:sz w:val="24"/>
          <w:szCs w:val="24"/>
        </w:rPr>
      </w:pPr>
    </w:p>
    <w:p w14:paraId="60B819D1" w14:textId="11C35047" w:rsidR="00074644" w:rsidRDefault="00074644" w:rsidP="00022045">
      <w:pPr>
        <w:spacing w:after="0" w:line="360" w:lineRule="auto"/>
        <w:rPr>
          <w:rFonts w:ascii="Times New Roman" w:hAnsi="Times New Roman" w:cs="Times New Roman"/>
          <w:b/>
          <w:bCs/>
          <w:color w:val="000000" w:themeColor="text1"/>
          <w:sz w:val="24"/>
          <w:szCs w:val="24"/>
        </w:rPr>
      </w:pPr>
    </w:p>
    <w:p w14:paraId="0CEB761C" w14:textId="401EBA22" w:rsidR="00074644" w:rsidRDefault="00074644" w:rsidP="00022045">
      <w:pPr>
        <w:spacing w:after="0" w:line="360" w:lineRule="auto"/>
        <w:rPr>
          <w:rFonts w:ascii="Times New Roman" w:hAnsi="Times New Roman" w:cs="Times New Roman"/>
          <w:b/>
          <w:bCs/>
          <w:color w:val="000000" w:themeColor="text1"/>
          <w:sz w:val="24"/>
          <w:szCs w:val="24"/>
        </w:rPr>
      </w:pPr>
    </w:p>
    <w:p w14:paraId="75D77966" w14:textId="66593018" w:rsidR="00074644" w:rsidRDefault="00074644" w:rsidP="00022045">
      <w:pPr>
        <w:spacing w:after="0" w:line="360" w:lineRule="auto"/>
        <w:rPr>
          <w:rFonts w:ascii="Times New Roman" w:hAnsi="Times New Roman" w:cs="Times New Roman"/>
          <w:b/>
          <w:bCs/>
          <w:color w:val="000000" w:themeColor="text1"/>
          <w:sz w:val="24"/>
          <w:szCs w:val="24"/>
        </w:rPr>
      </w:pPr>
    </w:p>
    <w:p w14:paraId="0696F43F" w14:textId="6824BB19" w:rsidR="00074644" w:rsidRDefault="00074644" w:rsidP="00022045">
      <w:pPr>
        <w:spacing w:after="0" w:line="360" w:lineRule="auto"/>
        <w:rPr>
          <w:rFonts w:ascii="Times New Roman" w:hAnsi="Times New Roman" w:cs="Times New Roman"/>
          <w:b/>
          <w:bCs/>
          <w:color w:val="000000" w:themeColor="text1"/>
          <w:sz w:val="24"/>
          <w:szCs w:val="24"/>
        </w:rPr>
      </w:pPr>
    </w:p>
    <w:p w14:paraId="642AA059" w14:textId="5256503F" w:rsidR="00074644" w:rsidRDefault="00074644" w:rsidP="00022045">
      <w:pPr>
        <w:spacing w:after="0" w:line="360" w:lineRule="auto"/>
        <w:rPr>
          <w:rFonts w:ascii="Times New Roman" w:hAnsi="Times New Roman" w:cs="Times New Roman"/>
          <w:b/>
          <w:bCs/>
          <w:color w:val="000000" w:themeColor="text1"/>
          <w:sz w:val="24"/>
          <w:szCs w:val="24"/>
        </w:rPr>
      </w:pPr>
    </w:p>
    <w:p w14:paraId="54515987" w14:textId="4FE46550" w:rsidR="00074644" w:rsidRDefault="00074644" w:rsidP="00022045">
      <w:pPr>
        <w:spacing w:after="0" w:line="360" w:lineRule="auto"/>
        <w:rPr>
          <w:rFonts w:ascii="Times New Roman" w:hAnsi="Times New Roman" w:cs="Times New Roman"/>
          <w:b/>
          <w:bCs/>
          <w:color w:val="000000" w:themeColor="text1"/>
          <w:sz w:val="24"/>
          <w:szCs w:val="24"/>
        </w:rPr>
      </w:pPr>
    </w:p>
    <w:p w14:paraId="080F7CAB" w14:textId="552E4DFD" w:rsidR="00074644" w:rsidRDefault="00074644" w:rsidP="00022045">
      <w:pPr>
        <w:spacing w:after="0" w:line="360" w:lineRule="auto"/>
        <w:rPr>
          <w:rFonts w:ascii="Times New Roman" w:hAnsi="Times New Roman" w:cs="Times New Roman"/>
          <w:b/>
          <w:bCs/>
          <w:color w:val="000000" w:themeColor="text1"/>
          <w:sz w:val="24"/>
          <w:szCs w:val="24"/>
        </w:rPr>
      </w:pPr>
    </w:p>
    <w:p w14:paraId="6C72C0A5" w14:textId="09555CB3" w:rsidR="00074644" w:rsidRDefault="00074644" w:rsidP="00022045">
      <w:pPr>
        <w:spacing w:after="0" w:line="360" w:lineRule="auto"/>
        <w:rPr>
          <w:rFonts w:ascii="Times New Roman" w:hAnsi="Times New Roman" w:cs="Times New Roman"/>
          <w:b/>
          <w:bCs/>
          <w:color w:val="000000" w:themeColor="text1"/>
          <w:sz w:val="24"/>
          <w:szCs w:val="24"/>
        </w:rPr>
      </w:pPr>
    </w:p>
    <w:p w14:paraId="2AD20217" w14:textId="55A6F5A2" w:rsidR="00074644" w:rsidRDefault="00074644" w:rsidP="00022045">
      <w:pPr>
        <w:spacing w:after="0" w:line="360" w:lineRule="auto"/>
        <w:rPr>
          <w:rFonts w:ascii="Times New Roman" w:hAnsi="Times New Roman" w:cs="Times New Roman"/>
          <w:b/>
          <w:bCs/>
          <w:color w:val="000000" w:themeColor="text1"/>
          <w:sz w:val="24"/>
          <w:szCs w:val="24"/>
        </w:rPr>
      </w:pPr>
    </w:p>
    <w:p w14:paraId="012A3A6C" w14:textId="7A542A29" w:rsidR="00074644" w:rsidRDefault="00074644" w:rsidP="00022045">
      <w:pPr>
        <w:spacing w:after="0" w:line="360" w:lineRule="auto"/>
        <w:rPr>
          <w:rFonts w:ascii="Times New Roman" w:hAnsi="Times New Roman" w:cs="Times New Roman"/>
          <w:b/>
          <w:bCs/>
          <w:color w:val="000000" w:themeColor="text1"/>
          <w:sz w:val="24"/>
          <w:szCs w:val="24"/>
        </w:rPr>
      </w:pPr>
    </w:p>
    <w:p w14:paraId="09E266A7" w14:textId="683C4FC3" w:rsidR="00D5550D" w:rsidRDefault="00D5550D" w:rsidP="00022045">
      <w:pPr>
        <w:spacing w:after="0" w:line="360" w:lineRule="auto"/>
        <w:rPr>
          <w:rFonts w:ascii="Times New Roman" w:hAnsi="Times New Roman" w:cs="Times New Roman"/>
          <w:b/>
          <w:bCs/>
          <w:color w:val="000000" w:themeColor="text1"/>
          <w:sz w:val="24"/>
          <w:szCs w:val="24"/>
        </w:rPr>
      </w:pPr>
    </w:p>
    <w:p w14:paraId="6CCCCD18" w14:textId="07E50915" w:rsidR="00D5550D" w:rsidRDefault="00D5550D" w:rsidP="00022045">
      <w:pPr>
        <w:spacing w:after="0" w:line="360" w:lineRule="auto"/>
        <w:rPr>
          <w:rFonts w:ascii="Times New Roman" w:hAnsi="Times New Roman" w:cs="Times New Roman"/>
          <w:b/>
          <w:bCs/>
          <w:color w:val="000000" w:themeColor="text1"/>
          <w:sz w:val="24"/>
          <w:szCs w:val="24"/>
        </w:rPr>
      </w:pPr>
    </w:p>
    <w:p w14:paraId="789A2BBD" w14:textId="4D8CEBF1" w:rsidR="00D5550D" w:rsidRDefault="00D5550D" w:rsidP="00022045">
      <w:pPr>
        <w:spacing w:after="0" w:line="360" w:lineRule="auto"/>
        <w:rPr>
          <w:rFonts w:ascii="Times New Roman" w:hAnsi="Times New Roman" w:cs="Times New Roman"/>
          <w:b/>
          <w:bCs/>
          <w:color w:val="000000" w:themeColor="text1"/>
          <w:sz w:val="24"/>
          <w:szCs w:val="24"/>
        </w:rPr>
      </w:pPr>
    </w:p>
    <w:p w14:paraId="3244672D" w14:textId="0536EF09" w:rsidR="00D5550D" w:rsidRDefault="00D5550D" w:rsidP="00022045">
      <w:pPr>
        <w:spacing w:after="0" w:line="360" w:lineRule="auto"/>
        <w:rPr>
          <w:rFonts w:ascii="Times New Roman" w:hAnsi="Times New Roman" w:cs="Times New Roman"/>
          <w:b/>
          <w:bCs/>
          <w:color w:val="000000" w:themeColor="text1"/>
          <w:sz w:val="24"/>
          <w:szCs w:val="24"/>
        </w:rPr>
      </w:pPr>
    </w:p>
    <w:p w14:paraId="277CDCE6" w14:textId="7C3338F8" w:rsidR="00D5550D" w:rsidRDefault="00D5550D" w:rsidP="00022045">
      <w:pPr>
        <w:spacing w:after="0" w:line="360" w:lineRule="auto"/>
        <w:rPr>
          <w:rFonts w:ascii="Times New Roman" w:hAnsi="Times New Roman" w:cs="Times New Roman"/>
          <w:b/>
          <w:bCs/>
          <w:color w:val="000000" w:themeColor="text1"/>
          <w:sz w:val="24"/>
          <w:szCs w:val="24"/>
        </w:rPr>
      </w:pPr>
    </w:p>
    <w:p w14:paraId="355FCA23" w14:textId="36DA632D" w:rsidR="00D5550D" w:rsidRDefault="00D5550D" w:rsidP="00022045">
      <w:pPr>
        <w:spacing w:after="0" w:line="360" w:lineRule="auto"/>
        <w:rPr>
          <w:rFonts w:ascii="Times New Roman" w:hAnsi="Times New Roman" w:cs="Times New Roman"/>
          <w:b/>
          <w:bCs/>
          <w:color w:val="000000" w:themeColor="text1"/>
          <w:sz w:val="24"/>
          <w:szCs w:val="24"/>
        </w:rPr>
      </w:pPr>
    </w:p>
    <w:p w14:paraId="7E07B830" w14:textId="09320CB8" w:rsidR="004C5020" w:rsidRDefault="004C5020" w:rsidP="00022045">
      <w:pPr>
        <w:spacing w:after="0" w:line="360" w:lineRule="auto"/>
        <w:rPr>
          <w:rFonts w:ascii="Times New Roman" w:hAnsi="Times New Roman" w:cs="Times New Roman"/>
          <w:b/>
          <w:bCs/>
          <w:color w:val="000000" w:themeColor="text1"/>
          <w:sz w:val="24"/>
          <w:szCs w:val="24"/>
        </w:rPr>
      </w:pPr>
    </w:p>
    <w:p w14:paraId="601E9C06" w14:textId="21A455A4" w:rsidR="004C5020" w:rsidRPr="00D54CFF" w:rsidRDefault="004C5020" w:rsidP="00022045">
      <w:pPr>
        <w:spacing w:after="0" w:line="360" w:lineRule="auto"/>
        <w:rPr>
          <w:rFonts w:ascii="Times New Roman" w:hAnsi="Times New Roman" w:cs="Times New Roman"/>
          <w:b/>
          <w:bCs/>
          <w:color w:val="000000" w:themeColor="text1"/>
          <w:sz w:val="24"/>
          <w:szCs w:val="24"/>
        </w:rPr>
      </w:pPr>
      <w:bookmarkStart w:id="1" w:name="_Hlk188971307"/>
      <w:r w:rsidRPr="00D54CFF">
        <w:rPr>
          <w:rFonts w:ascii="Times New Roman" w:hAnsi="Times New Roman" w:cs="Times New Roman"/>
          <w:b/>
          <w:bCs/>
          <w:color w:val="000000" w:themeColor="text1"/>
          <w:sz w:val="24"/>
          <w:szCs w:val="24"/>
        </w:rPr>
        <w:lastRenderedPageBreak/>
        <w:t>Wykaz skrótów</w:t>
      </w:r>
    </w:p>
    <w:tbl>
      <w:tblPr>
        <w:tblW w:w="9880" w:type="dxa"/>
        <w:tblCellMar>
          <w:left w:w="70" w:type="dxa"/>
          <w:right w:w="70" w:type="dxa"/>
        </w:tblCellMar>
        <w:tblLook w:val="04A0" w:firstRow="1" w:lastRow="0" w:firstColumn="1" w:lastColumn="0" w:noHBand="0" w:noVBand="1"/>
      </w:tblPr>
      <w:tblGrid>
        <w:gridCol w:w="2220"/>
        <w:gridCol w:w="7660"/>
      </w:tblGrid>
      <w:tr w:rsidR="00A129D7" w:rsidRPr="00D54CFF" w14:paraId="160397D6" w14:textId="77777777" w:rsidTr="00AE3DEC">
        <w:trPr>
          <w:trHeight w:val="310"/>
        </w:trPr>
        <w:tc>
          <w:tcPr>
            <w:tcW w:w="2220" w:type="dxa"/>
            <w:shd w:val="clear" w:color="auto" w:fill="auto"/>
            <w:noWrap/>
            <w:vAlign w:val="bottom"/>
            <w:hideMark/>
          </w:tcPr>
          <w:p w14:paraId="3461C984"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AOS</w:t>
            </w:r>
          </w:p>
        </w:tc>
        <w:tc>
          <w:tcPr>
            <w:tcW w:w="7660" w:type="dxa"/>
            <w:shd w:val="clear" w:color="auto" w:fill="auto"/>
            <w:noWrap/>
            <w:vAlign w:val="bottom"/>
            <w:hideMark/>
          </w:tcPr>
          <w:p w14:paraId="267C9F9A" w14:textId="6A5EB5B2"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 xml:space="preserve">Ambulatoryjna </w:t>
            </w:r>
            <w:r w:rsidR="005E6BA2">
              <w:rPr>
                <w:rFonts w:ascii="Times New Roman" w:eastAsia="Times New Roman" w:hAnsi="Times New Roman" w:cs="Times New Roman"/>
                <w:color w:val="000000"/>
                <w:sz w:val="24"/>
                <w:szCs w:val="24"/>
                <w:lang w:eastAsia="pl-PL"/>
              </w:rPr>
              <w:t>o</w:t>
            </w:r>
            <w:r w:rsidR="005E6BA2" w:rsidRPr="00D54CFF">
              <w:rPr>
                <w:rFonts w:ascii="Times New Roman" w:eastAsia="Times New Roman" w:hAnsi="Times New Roman" w:cs="Times New Roman"/>
                <w:color w:val="000000"/>
                <w:sz w:val="24"/>
                <w:szCs w:val="24"/>
                <w:lang w:eastAsia="pl-PL"/>
              </w:rPr>
              <w:t xml:space="preserve">pieka </w:t>
            </w:r>
            <w:r w:rsidR="005E6BA2">
              <w:rPr>
                <w:rFonts w:ascii="Times New Roman" w:eastAsia="Times New Roman" w:hAnsi="Times New Roman" w:cs="Times New Roman"/>
                <w:color w:val="000000"/>
                <w:sz w:val="24"/>
                <w:szCs w:val="24"/>
                <w:lang w:eastAsia="pl-PL"/>
              </w:rPr>
              <w:t>s</w:t>
            </w:r>
            <w:r w:rsidR="005E6BA2" w:rsidRPr="00D54CFF">
              <w:rPr>
                <w:rFonts w:ascii="Times New Roman" w:eastAsia="Times New Roman" w:hAnsi="Times New Roman" w:cs="Times New Roman"/>
                <w:color w:val="000000"/>
                <w:sz w:val="24"/>
                <w:szCs w:val="24"/>
                <w:lang w:eastAsia="pl-PL"/>
              </w:rPr>
              <w:t>pecjalistyczna</w:t>
            </w:r>
          </w:p>
        </w:tc>
      </w:tr>
      <w:tr w:rsidR="00A129D7" w:rsidRPr="00D54CFF" w14:paraId="7DC36400" w14:textId="77777777" w:rsidTr="00AE3DEC">
        <w:trPr>
          <w:trHeight w:val="310"/>
        </w:trPr>
        <w:tc>
          <w:tcPr>
            <w:tcW w:w="2220" w:type="dxa"/>
            <w:shd w:val="clear" w:color="auto" w:fill="auto"/>
            <w:noWrap/>
            <w:vAlign w:val="bottom"/>
            <w:hideMark/>
          </w:tcPr>
          <w:p w14:paraId="22E4ABC2"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CZP</w:t>
            </w:r>
          </w:p>
        </w:tc>
        <w:tc>
          <w:tcPr>
            <w:tcW w:w="7660" w:type="dxa"/>
            <w:shd w:val="clear" w:color="auto" w:fill="auto"/>
            <w:noWrap/>
            <w:vAlign w:val="bottom"/>
            <w:hideMark/>
          </w:tcPr>
          <w:p w14:paraId="399E021A"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Centrum Zdrowia Psychicznego</w:t>
            </w:r>
          </w:p>
        </w:tc>
      </w:tr>
      <w:tr w:rsidR="00A129D7" w:rsidRPr="00D54CFF" w14:paraId="3C47682F" w14:textId="77777777" w:rsidTr="00AE3DEC">
        <w:trPr>
          <w:trHeight w:val="496"/>
        </w:trPr>
        <w:tc>
          <w:tcPr>
            <w:tcW w:w="2220" w:type="dxa"/>
            <w:shd w:val="clear" w:color="auto" w:fill="auto"/>
            <w:noWrap/>
            <w:vAlign w:val="bottom"/>
            <w:hideMark/>
          </w:tcPr>
          <w:p w14:paraId="4BE05BEB"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ERP</w:t>
            </w:r>
          </w:p>
        </w:tc>
        <w:tc>
          <w:tcPr>
            <w:tcW w:w="7660" w:type="dxa"/>
            <w:shd w:val="clear" w:color="auto" w:fill="auto"/>
            <w:vAlign w:val="bottom"/>
            <w:hideMark/>
          </w:tcPr>
          <w:p w14:paraId="79333363" w14:textId="77777777" w:rsidR="00A129D7" w:rsidRPr="00D54CFF" w:rsidRDefault="00A129D7" w:rsidP="00A129D7">
            <w:pPr>
              <w:spacing w:after="0" w:line="240" w:lineRule="auto"/>
              <w:rPr>
                <w:rFonts w:ascii="Times New Roman" w:eastAsia="Times New Roman" w:hAnsi="Times New Roman" w:cs="Times New Roman"/>
                <w:sz w:val="24"/>
                <w:szCs w:val="24"/>
                <w:lang w:eastAsia="pl-PL"/>
              </w:rPr>
            </w:pPr>
            <w:hyperlink r:id="rId9" w:tooltip="Język angielski" w:history="1">
              <w:r w:rsidRPr="00D54CFF">
                <w:rPr>
                  <w:rFonts w:ascii="Times New Roman" w:eastAsia="Times New Roman" w:hAnsi="Times New Roman" w:cs="Times New Roman"/>
                  <w:sz w:val="24"/>
                  <w:szCs w:val="24"/>
                  <w:lang w:eastAsia="pl-PL"/>
                </w:rPr>
                <w:t>(ang. </w:t>
              </w:r>
              <w:proofErr w:type="spellStart"/>
              <w:r w:rsidRPr="00D54CFF">
                <w:rPr>
                  <w:rFonts w:ascii="Times New Roman" w:eastAsia="Times New Roman" w:hAnsi="Times New Roman" w:cs="Times New Roman"/>
                  <w:sz w:val="24"/>
                  <w:szCs w:val="24"/>
                  <w:lang w:eastAsia="pl-PL"/>
                </w:rPr>
                <w:t>enterprise</w:t>
              </w:r>
              <w:proofErr w:type="spellEnd"/>
              <w:r w:rsidRPr="00D54CFF">
                <w:rPr>
                  <w:rFonts w:ascii="Times New Roman" w:eastAsia="Times New Roman" w:hAnsi="Times New Roman" w:cs="Times New Roman"/>
                  <w:sz w:val="24"/>
                  <w:szCs w:val="24"/>
                  <w:lang w:eastAsia="pl-PL"/>
                </w:rPr>
                <w:t xml:space="preserve"> </w:t>
              </w:r>
              <w:proofErr w:type="spellStart"/>
              <w:r w:rsidRPr="00D54CFF">
                <w:rPr>
                  <w:rFonts w:ascii="Times New Roman" w:eastAsia="Times New Roman" w:hAnsi="Times New Roman" w:cs="Times New Roman"/>
                  <w:sz w:val="24"/>
                  <w:szCs w:val="24"/>
                  <w:lang w:eastAsia="pl-PL"/>
                </w:rPr>
                <w:t>resource</w:t>
              </w:r>
              <w:proofErr w:type="spellEnd"/>
              <w:r w:rsidRPr="00D54CFF">
                <w:rPr>
                  <w:rFonts w:ascii="Times New Roman" w:eastAsia="Times New Roman" w:hAnsi="Times New Roman" w:cs="Times New Roman"/>
                  <w:sz w:val="24"/>
                  <w:szCs w:val="24"/>
                  <w:lang w:eastAsia="pl-PL"/>
                </w:rPr>
                <w:t xml:space="preserve"> </w:t>
              </w:r>
              <w:proofErr w:type="spellStart"/>
              <w:r w:rsidRPr="00D54CFF">
                <w:rPr>
                  <w:rFonts w:ascii="Times New Roman" w:eastAsia="Times New Roman" w:hAnsi="Times New Roman" w:cs="Times New Roman"/>
                  <w:sz w:val="24"/>
                  <w:szCs w:val="24"/>
                  <w:lang w:eastAsia="pl-PL"/>
                </w:rPr>
                <w:t>planning</w:t>
              </w:r>
              <w:proofErr w:type="spellEnd"/>
              <w:r w:rsidRPr="00D54CFF">
                <w:rPr>
                  <w:rFonts w:ascii="Times New Roman" w:eastAsia="Times New Roman" w:hAnsi="Times New Roman" w:cs="Times New Roman"/>
                  <w:sz w:val="24"/>
                  <w:szCs w:val="24"/>
                  <w:lang w:eastAsia="pl-PL"/>
                </w:rPr>
                <w:t> – ERP) – metoda efektywnego planowania zarządzania całością zasobów przedsiębiorstwa</w:t>
              </w:r>
            </w:hyperlink>
          </w:p>
        </w:tc>
      </w:tr>
      <w:tr w:rsidR="00A129D7" w:rsidRPr="00D54CFF" w14:paraId="542B8707" w14:textId="77777777" w:rsidTr="00AE3DEC">
        <w:trPr>
          <w:trHeight w:val="575"/>
        </w:trPr>
        <w:tc>
          <w:tcPr>
            <w:tcW w:w="2220" w:type="dxa"/>
            <w:shd w:val="clear" w:color="auto" w:fill="auto"/>
            <w:noWrap/>
            <w:vAlign w:val="bottom"/>
            <w:hideMark/>
          </w:tcPr>
          <w:p w14:paraId="1A74996F"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HIS</w:t>
            </w:r>
          </w:p>
        </w:tc>
        <w:tc>
          <w:tcPr>
            <w:tcW w:w="7660" w:type="dxa"/>
            <w:shd w:val="clear" w:color="auto" w:fill="auto"/>
            <w:vAlign w:val="bottom"/>
            <w:hideMark/>
          </w:tcPr>
          <w:p w14:paraId="062F004F" w14:textId="77777777" w:rsidR="00A129D7" w:rsidRPr="00D54CFF" w:rsidRDefault="00A129D7" w:rsidP="00A129D7">
            <w:pPr>
              <w:spacing w:after="0" w:line="240" w:lineRule="auto"/>
              <w:rPr>
                <w:rFonts w:ascii="Times New Roman" w:eastAsia="Times New Roman" w:hAnsi="Times New Roman" w:cs="Times New Roman"/>
                <w:color w:val="424242"/>
                <w:sz w:val="24"/>
                <w:szCs w:val="24"/>
                <w:lang w:eastAsia="pl-PL"/>
              </w:rPr>
            </w:pPr>
            <w:r w:rsidRPr="00D54CFF">
              <w:rPr>
                <w:rFonts w:ascii="Times New Roman" w:eastAsia="Times New Roman" w:hAnsi="Times New Roman" w:cs="Times New Roman"/>
                <w:color w:val="424242"/>
                <w:sz w:val="24"/>
                <w:szCs w:val="24"/>
                <w:lang w:eastAsia="pl-PL"/>
              </w:rPr>
              <w:t>System Informacji Szpitalnej. Jest to kompleksowy system oprogramowania, który zarządza wszystkimi aspektami opieki nad pacjentem</w:t>
            </w:r>
          </w:p>
        </w:tc>
      </w:tr>
      <w:tr w:rsidR="00A129D7" w:rsidRPr="00D54CFF" w14:paraId="738BEDF6" w14:textId="77777777" w:rsidTr="00AE3DEC">
        <w:trPr>
          <w:trHeight w:val="310"/>
        </w:trPr>
        <w:tc>
          <w:tcPr>
            <w:tcW w:w="2220" w:type="dxa"/>
            <w:shd w:val="clear" w:color="auto" w:fill="auto"/>
            <w:noWrap/>
            <w:vAlign w:val="bottom"/>
            <w:hideMark/>
          </w:tcPr>
          <w:p w14:paraId="060D1B5E" w14:textId="6036215E" w:rsidR="00D63CEC"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HIV</w:t>
            </w:r>
          </w:p>
          <w:p w14:paraId="24E7F774" w14:textId="1F914139" w:rsidR="00656891" w:rsidRPr="00D54CFF" w:rsidRDefault="00656891" w:rsidP="00A129D7">
            <w:pPr>
              <w:spacing w:after="0" w:line="240" w:lineRule="auto"/>
              <w:rPr>
                <w:rFonts w:ascii="Times New Roman" w:eastAsia="Times New Roman" w:hAnsi="Times New Roman" w:cs="Times New Roman"/>
                <w:color w:val="000000"/>
                <w:sz w:val="24"/>
                <w:szCs w:val="24"/>
                <w:lang w:eastAsia="pl-PL"/>
              </w:rPr>
            </w:pPr>
          </w:p>
        </w:tc>
        <w:tc>
          <w:tcPr>
            <w:tcW w:w="7660" w:type="dxa"/>
            <w:shd w:val="clear" w:color="auto" w:fill="auto"/>
            <w:noWrap/>
            <w:vAlign w:val="bottom"/>
            <w:hideMark/>
          </w:tcPr>
          <w:p w14:paraId="720CE3CC" w14:textId="2B45540A" w:rsidR="00656891" w:rsidRPr="00D54CFF" w:rsidRDefault="00A129D7" w:rsidP="00A129D7">
            <w:pPr>
              <w:spacing w:after="0" w:line="240" w:lineRule="auto"/>
              <w:rPr>
                <w:rFonts w:ascii="Times New Roman" w:eastAsia="Times New Roman" w:hAnsi="Times New Roman" w:cs="Times New Roman"/>
                <w:sz w:val="24"/>
                <w:szCs w:val="24"/>
                <w:lang w:eastAsia="pl-PL"/>
              </w:rPr>
            </w:pPr>
            <w:hyperlink r:id="rId10" w:tooltip="Język angielski" w:history="1">
              <w:r w:rsidRPr="00D54CFF">
                <w:rPr>
                  <w:rFonts w:ascii="Times New Roman" w:eastAsia="Times New Roman" w:hAnsi="Times New Roman" w:cs="Times New Roman"/>
                  <w:sz w:val="24"/>
                  <w:szCs w:val="24"/>
                  <w:lang w:eastAsia="pl-PL"/>
                </w:rPr>
                <w:t>Wirus upośledzenia odporności, HIV (z ang. </w:t>
              </w:r>
              <w:proofErr w:type="spellStart"/>
              <w:r w:rsidRPr="00D54CFF">
                <w:rPr>
                  <w:rFonts w:ascii="Times New Roman" w:eastAsia="Times New Roman" w:hAnsi="Times New Roman" w:cs="Times New Roman"/>
                  <w:sz w:val="24"/>
                  <w:szCs w:val="24"/>
                  <w:lang w:eastAsia="pl-PL"/>
                </w:rPr>
                <w:t>human</w:t>
              </w:r>
              <w:proofErr w:type="spellEnd"/>
              <w:r w:rsidRPr="00D54CFF">
                <w:rPr>
                  <w:rFonts w:ascii="Times New Roman" w:eastAsia="Times New Roman" w:hAnsi="Times New Roman" w:cs="Times New Roman"/>
                  <w:sz w:val="24"/>
                  <w:szCs w:val="24"/>
                  <w:lang w:eastAsia="pl-PL"/>
                </w:rPr>
                <w:t xml:space="preserve"> </w:t>
              </w:r>
              <w:proofErr w:type="spellStart"/>
              <w:r w:rsidRPr="00D54CFF">
                <w:rPr>
                  <w:rFonts w:ascii="Times New Roman" w:eastAsia="Times New Roman" w:hAnsi="Times New Roman" w:cs="Times New Roman"/>
                  <w:sz w:val="24"/>
                  <w:szCs w:val="24"/>
                  <w:lang w:eastAsia="pl-PL"/>
                </w:rPr>
                <w:t>immunodeficiency</w:t>
              </w:r>
              <w:proofErr w:type="spellEnd"/>
              <w:r w:rsidRPr="00D54CFF">
                <w:rPr>
                  <w:rFonts w:ascii="Times New Roman" w:eastAsia="Times New Roman" w:hAnsi="Times New Roman" w:cs="Times New Roman"/>
                  <w:sz w:val="24"/>
                  <w:szCs w:val="24"/>
                  <w:lang w:eastAsia="pl-PL"/>
                </w:rPr>
                <w:t xml:space="preserve"> </w:t>
              </w:r>
              <w:proofErr w:type="spellStart"/>
              <w:r w:rsidRPr="00D54CFF">
                <w:rPr>
                  <w:rFonts w:ascii="Times New Roman" w:eastAsia="Times New Roman" w:hAnsi="Times New Roman" w:cs="Times New Roman"/>
                  <w:sz w:val="24"/>
                  <w:szCs w:val="24"/>
                  <w:lang w:eastAsia="pl-PL"/>
                </w:rPr>
                <w:t>virus</w:t>
              </w:r>
              <w:proofErr w:type="spellEnd"/>
              <w:r w:rsidRPr="00D54CFF">
                <w:rPr>
                  <w:rFonts w:ascii="Times New Roman" w:eastAsia="Times New Roman" w:hAnsi="Times New Roman" w:cs="Times New Roman"/>
                  <w:sz w:val="24"/>
                  <w:szCs w:val="24"/>
                  <w:lang w:eastAsia="pl-PL"/>
                </w:rPr>
                <w:t>) </w:t>
              </w:r>
            </w:hyperlink>
          </w:p>
        </w:tc>
      </w:tr>
      <w:tr w:rsidR="00AE3DEC" w:rsidRPr="00D54CFF" w14:paraId="0DA19546" w14:textId="77777777" w:rsidTr="00AE3DEC">
        <w:trPr>
          <w:trHeight w:val="310"/>
        </w:trPr>
        <w:tc>
          <w:tcPr>
            <w:tcW w:w="2220" w:type="dxa"/>
            <w:shd w:val="clear" w:color="auto" w:fill="auto"/>
            <w:noWrap/>
            <w:vAlign w:val="bottom"/>
          </w:tcPr>
          <w:p w14:paraId="4A0EC84F" w14:textId="77777777" w:rsidR="00AE3DEC" w:rsidRDefault="00AE3DEC" w:rsidP="00AE3DEC">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Inwestorzy</w:t>
            </w:r>
          </w:p>
          <w:p w14:paraId="05AE8A6D" w14:textId="77777777" w:rsidR="00AE3DEC" w:rsidRDefault="00AE3DEC" w:rsidP="00A129D7">
            <w:pPr>
              <w:spacing w:after="0" w:line="240" w:lineRule="auto"/>
              <w:rPr>
                <w:rFonts w:ascii="Times New Roman" w:eastAsia="Times New Roman" w:hAnsi="Times New Roman" w:cs="Times New Roman"/>
                <w:color w:val="000000"/>
                <w:sz w:val="24"/>
                <w:szCs w:val="24"/>
                <w:lang w:eastAsia="pl-PL"/>
              </w:rPr>
            </w:pPr>
          </w:p>
        </w:tc>
        <w:tc>
          <w:tcPr>
            <w:tcW w:w="7660" w:type="dxa"/>
            <w:shd w:val="clear" w:color="auto" w:fill="auto"/>
            <w:noWrap/>
            <w:vAlign w:val="bottom"/>
          </w:tcPr>
          <w:p w14:paraId="140136D7" w14:textId="004E887A" w:rsidR="00AE3DEC" w:rsidRPr="00AE3DEC" w:rsidRDefault="00AE3DEC" w:rsidP="00A129D7">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Uniwersytet Medyczny w Białymstoku i Uniwersytecki Szpital Kliniczny w Białymstoku</w:t>
            </w:r>
          </w:p>
        </w:tc>
      </w:tr>
      <w:tr w:rsidR="00AE3DEC" w:rsidRPr="00D54CFF" w14:paraId="17C34BA8" w14:textId="77777777" w:rsidTr="00AE3DEC">
        <w:trPr>
          <w:trHeight w:val="310"/>
        </w:trPr>
        <w:tc>
          <w:tcPr>
            <w:tcW w:w="2220" w:type="dxa"/>
            <w:shd w:val="clear" w:color="auto" w:fill="auto"/>
            <w:noWrap/>
            <w:vAlign w:val="bottom"/>
          </w:tcPr>
          <w:p w14:paraId="7D1772FC" w14:textId="35CE6EDB" w:rsidR="00AE3DEC" w:rsidRDefault="00AE3DEC"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NAWA </w:t>
            </w:r>
          </w:p>
        </w:tc>
        <w:tc>
          <w:tcPr>
            <w:tcW w:w="7660" w:type="dxa"/>
            <w:shd w:val="clear" w:color="auto" w:fill="auto"/>
            <w:noWrap/>
            <w:vAlign w:val="bottom"/>
          </w:tcPr>
          <w:p w14:paraId="07A31E05" w14:textId="6AF8BBD8" w:rsidR="00AE3DEC" w:rsidRPr="00AE3DEC" w:rsidRDefault="00AE3DEC" w:rsidP="00A129D7">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Narodowa Agencja Wymiany Akademickie</w:t>
            </w:r>
          </w:p>
        </w:tc>
      </w:tr>
      <w:tr w:rsidR="00AE3DEC" w:rsidRPr="00D54CFF" w14:paraId="078D12DD" w14:textId="77777777" w:rsidTr="00AE3DEC">
        <w:trPr>
          <w:trHeight w:val="310"/>
        </w:trPr>
        <w:tc>
          <w:tcPr>
            <w:tcW w:w="2220" w:type="dxa"/>
            <w:shd w:val="clear" w:color="auto" w:fill="auto"/>
            <w:noWrap/>
            <w:vAlign w:val="bottom"/>
          </w:tcPr>
          <w:p w14:paraId="087E833E" w14:textId="56955B01" w:rsidR="00AE3DEC" w:rsidRDefault="00AE3DEC"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NCBR</w:t>
            </w:r>
          </w:p>
        </w:tc>
        <w:tc>
          <w:tcPr>
            <w:tcW w:w="7660" w:type="dxa"/>
            <w:shd w:val="clear" w:color="auto" w:fill="auto"/>
            <w:noWrap/>
            <w:vAlign w:val="bottom"/>
          </w:tcPr>
          <w:p w14:paraId="787DA76E" w14:textId="548944AD" w:rsidR="00AE3DEC" w:rsidRDefault="00AE3DEC"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sz w:val="24"/>
                <w:szCs w:val="24"/>
                <w:lang w:eastAsia="pl-PL"/>
              </w:rPr>
              <w:t>Narodowe Centrum Badań i Rozwoju</w:t>
            </w:r>
          </w:p>
        </w:tc>
      </w:tr>
      <w:tr w:rsidR="00A129D7" w:rsidRPr="00D54CFF" w14:paraId="14E143CF" w14:textId="77777777" w:rsidTr="00AE3DEC">
        <w:trPr>
          <w:trHeight w:val="310"/>
        </w:trPr>
        <w:tc>
          <w:tcPr>
            <w:tcW w:w="2220" w:type="dxa"/>
            <w:shd w:val="clear" w:color="auto" w:fill="auto"/>
            <w:noWrap/>
            <w:vAlign w:val="bottom"/>
            <w:hideMark/>
          </w:tcPr>
          <w:p w14:paraId="7B86C2F7" w14:textId="792B31BB" w:rsidR="006974B7" w:rsidRDefault="006974B7"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NCN</w:t>
            </w:r>
          </w:p>
          <w:p w14:paraId="5A34E316" w14:textId="50738A20"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NFZ</w:t>
            </w:r>
          </w:p>
        </w:tc>
        <w:tc>
          <w:tcPr>
            <w:tcW w:w="7660" w:type="dxa"/>
            <w:shd w:val="clear" w:color="auto" w:fill="auto"/>
            <w:noWrap/>
            <w:vAlign w:val="bottom"/>
            <w:hideMark/>
          </w:tcPr>
          <w:p w14:paraId="26A477AD" w14:textId="77777777" w:rsidR="006974B7" w:rsidRDefault="006974B7"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Narodowe Centrum Nauki</w:t>
            </w:r>
          </w:p>
          <w:p w14:paraId="39F8B269" w14:textId="21D5EAFC"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 xml:space="preserve">Narodowy Fundusz Zdrowia </w:t>
            </w:r>
          </w:p>
        </w:tc>
      </w:tr>
      <w:tr w:rsidR="00A129D7" w:rsidRPr="00D54CFF" w14:paraId="6D7855DC" w14:textId="77777777" w:rsidTr="00AE3DEC">
        <w:trPr>
          <w:trHeight w:val="310"/>
        </w:trPr>
        <w:tc>
          <w:tcPr>
            <w:tcW w:w="2220" w:type="dxa"/>
            <w:shd w:val="clear" w:color="auto" w:fill="auto"/>
            <w:noWrap/>
            <w:vAlign w:val="bottom"/>
            <w:hideMark/>
          </w:tcPr>
          <w:p w14:paraId="20F311A0"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Nowotwory OUN</w:t>
            </w:r>
          </w:p>
        </w:tc>
        <w:tc>
          <w:tcPr>
            <w:tcW w:w="7660" w:type="dxa"/>
            <w:shd w:val="clear" w:color="auto" w:fill="auto"/>
            <w:noWrap/>
            <w:vAlign w:val="bottom"/>
            <w:hideMark/>
          </w:tcPr>
          <w:p w14:paraId="27F7EE29"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 xml:space="preserve">Nowotwory ośrodkowego układu nerwowego </w:t>
            </w:r>
          </w:p>
        </w:tc>
      </w:tr>
      <w:tr w:rsidR="00A129D7" w:rsidRPr="00D54CFF" w14:paraId="4CE30F79" w14:textId="77777777" w:rsidTr="00AE3DEC">
        <w:trPr>
          <w:trHeight w:val="310"/>
        </w:trPr>
        <w:tc>
          <w:tcPr>
            <w:tcW w:w="2220" w:type="dxa"/>
            <w:shd w:val="clear" w:color="auto" w:fill="auto"/>
            <w:noWrap/>
            <w:vAlign w:val="bottom"/>
            <w:hideMark/>
          </w:tcPr>
          <w:p w14:paraId="3C82D740"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 xml:space="preserve">OCI </w:t>
            </w:r>
          </w:p>
        </w:tc>
        <w:tc>
          <w:tcPr>
            <w:tcW w:w="7660" w:type="dxa"/>
            <w:shd w:val="clear" w:color="auto" w:fill="auto"/>
            <w:noWrap/>
            <w:vAlign w:val="bottom"/>
            <w:hideMark/>
          </w:tcPr>
          <w:p w14:paraId="028895AF"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 xml:space="preserve">Ocena Celowości Inwestycji </w:t>
            </w:r>
          </w:p>
        </w:tc>
      </w:tr>
      <w:tr w:rsidR="00A129D7" w:rsidRPr="00D54CFF" w14:paraId="2C6A1601" w14:textId="77777777" w:rsidTr="00AE3DEC">
        <w:trPr>
          <w:trHeight w:val="310"/>
        </w:trPr>
        <w:tc>
          <w:tcPr>
            <w:tcW w:w="2220" w:type="dxa"/>
            <w:shd w:val="clear" w:color="auto" w:fill="auto"/>
            <w:noWrap/>
            <w:vAlign w:val="bottom"/>
            <w:hideMark/>
          </w:tcPr>
          <w:p w14:paraId="3DD577F1" w14:textId="5228D5EF" w:rsidR="00A129D7" w:rsidRPr="00D54CFF" w:rsidRDefault="00FC0E0E"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w:t>
            </w:r>
            <w:r w:rsidR="00A129D7" w:rsidRPr="00D54CFF">
              <w:rPr>
                <w:rFonts w:ascii="Times New Roman" w:eastAsia="Times New Roman" w:hAnsi="Times New Roman" w:cs="Times New Roman"/>
                <w:color w:val="000000"/>
                <w:sz w:val="24"/>
                <w:szCs w:val="24"/>
                <w:lang w:eastAsia="pl-PL"/>
              </w:rPr>
              <w:t>OW NFZ</w:t>
            </w:r>
          </w:p>
        </w:tc>
        <w:tc>
          <w:tcPr>
            <w:tcW w:w="7660" w:type="dxa"/>
            <w:shd w:val="clear" w:color="auto" w:fill="auto"/>
            <w:noWrap/>
            <w:vAlign w:val="bottom"/>
            <w:hideMark/>
          </w:tcPr>
          <w:p w14:paraId="41672102" w14:textId="66ECD225" w:rsidR="00A129D7" w:rsidRPr="00D54CFF" w:rsidRDefault="00FC0E0E"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Podlaski </w:t>
            </w:r>
            <w:r w:rsidR="00A129D7" w:rsidRPr="00D54CFF">
              <w:rPr>
                <w:rFonts w:ascii="Times New Roman" w:eastAsia="Times New Roman" w:hAnsi="Times New Roman" w:cs="Times New Roman"/>
                <w:color w:val="000000"/>
                <w:sz w:val="24"/>
                <w:szCs w:val="24"/>
                <w:lang w:eastAsia="pl-PL"/>
              </w:rPr>
              <w:t xml:space="preserve">Oddział Wojewódzki Narodowego Funduszu Zdrowia </w:t>
            </w:r>
          </w:p>
        </w:tc>
      </w:tr>
      <w:tr w:rsidR="00A129D7" w:rsidRPr="00D54CFF" w14:paraId="679780BB" w14:textId="77777777" w:rsidTr="00AE3DEC">
        <w:trPr>
          <w:trHeight w:val="235"/>
        </w:trPr>
        <w:tc>
          <w:tcPr>
            <w:tcW w:w="2220" w:type="dxa"/>
            <w:shd w:val="clear" w:color="auto" w:fill="auto"/>
            <w:noWrap/>
            <w:vAlign w:val="bottom"/>
            <w:hideMark/>
          </w:tcPr>
          <w:p w14:paraId="7CDAFAC1"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OZE</w:t>
            </w:r>
          </w:p>
        </w:tc>
        <w:tc>
          <w:tcPr>
            <w:tcW w:w="7660" w:type="dxa"/>
            <w:shd w:val="clear" w:color="auto" w:fill="auto"/>
            <w:noWrap/>
            <w:vAlign w:val="bottom"/>
            <w:hideMark/>
          </w:tcPr>
          <w:p w14:paraId="77D2A882"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Odnawialne Źródła Energii</w:t>
            </w:r>
          </w:p>
        </w:tc>
      </w:tr>
      <w:tr w:rsidR="00A129D7" w:rsidRPr="00D54CFF" w14:paraId="2E05DF57" w14:textId="77777777" w:rsidTr="00AE3DEC">
        <w:trPr>
          <w:trHeight w:val="310"/>
        </w:trPr>
        <w:tc>
          <w:tcPr>
            <w:tcW w:w="2220" w:type="dxa"/>
            <w:shd w:val="clear" w:color="auto" w:fill="auto"/>
            <w:noWrap/>
            <w:vAlign w:val="bottom"/>
            <w:hideMark/>
          </w:tcPr>
          <w:p w14:paraId="3A32695D"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POZ</w:t>
            </w:r>
          </w:p>
        </w:tc>
        <w:tc>
          <w:tcPr>
            <w:tcW w:w="7660" w:type="dxa"/>
            <w:shd w:val="clear" w:color="auto" w:fill="auto"/>
            <w:noWrap/>
            <w:vAlign w:val="bottom"/>
            <w:hideMark/>
          </w:tcPr>
          <w:p w14:paraId="3B00F00C" w14:textId="30D1248D" w:rsidR="00A129D7" w:rsidRPr="00D54CFF" w:rsidRDefault="00050AAE"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Podstawowa Opieka Zdrowotna</w:t>
            </w:r>
          </w:p>
        </w:tc>
      </w:tr>
      <w:tr w:rsidR="00A129D7" w:rsidRPr="00D54CFF" w14:paraId="4E097B55" w14:textId="77777777" w:rsidTr="00AE3DEC">
        <w:trPr>
          <w:trHeight w:val="850"/>
        </w:trPr>
        <w:tc>
          <w:tcPr>
            <w:tcW w:w="2220" w:type="dxa"/>
            <w:shd w:val="clear" w:color="auto" w:fill="auto"/>
            <w:noWrap/>
            <w:vAlign w:val="bottom"/>
            <w:hideMark/>
          </w:tcPr>
          <w:p w14:paraId="75EA5A1F" w14:textId="77777777" w:rsidR="00A129D7"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Program</w:t>
            </w:r>
          </w:p>
          <w:p w14:paraId="19A2180C" w14:textId="77777777" w:rsidR="00D00815" w:rsidRDefault="00D00815" w:rsidP="00A129D7">
            <w:pPr>
              <w:spacing w:after="0" w:line="240" w:lineRule="auto"/>
              <w:rPr>
                <w:rFonts w:ascii="Times New Roman" w:eastAsia="Times New Roman" w:hAnsi="Times New Roman" w:cs="Times New Roman"/>
                <w:color w:val="000000"/>
                <w:sz w:val="24"/>
                <w:szCs w:val="24"/>
                <w:lang w:eastAsia="pl-PL"/>
              </w:rPr>
            </w:pPr>
          </w:p>
          <w:p w14:paraId="3255E46C" w14:textId="77777777" w:rsidR="00D00815" w:rsidRPr="00D54CFF" w:rsidRDefault="00D00815" w:rsidP="00A129D7">
            <w:pPr>
              <w:spacing w:after="0" w:line="240" w:lineRule="auto"/>
              <w:rPr>
                <w:rFonts w:ascii="Times New Roman" w:eastAsia="Times New Roman" w:hAnsi="Times New Roman" w:cs="Times New Roman"/>
                <w:color w:val="000000"/>
                <w:sz w:val="24"/>
                <w:szCs w:val="24"/>
                <w:lang w:eastAsia="pl-PL"/>
              </w:rPr>
            </w:pPr>
          </w:p>
        </w:tc>
        <w:tc>
          <w:tcPr>
            <w:tcW w:w="7660" w:type="dxa"/>
            <w:shd w:val="clear" w:color="auto" w:fill="auto"/>
            <w:vAlign w:val="bottom"/>
            <w:hideMark/>
          </w:tcPr>
          <w:p w14:paraId="2428D894"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Program wieloletni Rozbudowa  i  modernizacja  Uniwersyteckiego Szpitala Klinicznego w Białymstoku obejmująca  Uniwersyteckie Centrum Onkologii  Spersonalizowanej</w:t>
            </w:r>
          </w:p>
        </w:tc>
      </w:tr>
      <w:tr w:rsidR="00A129D7" w:rsidRPr="00D54CFF" w14:paraId="7CD0F611" w14:textId="77777777" w:rsidTr="00AE3DEC">
        <w:trPr>
          <w:trHeight w:val="310"/>
        </w:trPr>
        <w:tc>
          <w:tcPr>
            <w:tcW w:w="2220" w:type="dxa"/>
            <w:shd w:val="clear" w:color="auto" w:fill="auto"/>
            <w:noWrap/>
            <w:vAlign w:val="bottom"/>
            <w:hideMark/>
          </w:tcPr>
          <w:p w14:paraId="5CCD565A" w14:textId="4AB7AAF6" w:rsidR="00D00815"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Program wieloletni</w:t>
            </w:r>
          </w:p>
        </w:tc>
        <w:tc>
          <w:tcPr>
            <w:tcW w:w="7660" w:type="dxa"/>
            <w:shd w:val="clear" w:color="auto" w:fill="auto"/>
            <w:noWrap/>
            <w:vAlign w:val="bottom"/>
            <w:hideMark/>
          </w:tcPr>
          <w:p w14:paraId="4C7698CE" w14:textId="5DFF0FB0" w:rsidR="00D00815" w:rsidRPr="00D54CFF" w:rsidRDefault="00A129D7" w:rsidP="00A129D7">
            <w:pPr>
              <w:spacing w:after="0" w:line="240" w:lineRule="auto"/>
              <w:rPr>
                <w:rFonts w:ascii="Times New Roman" w:eastAsia="Times New Roman" w:hAnsi="Times New Roman" w:cs="Times New Roman"/>
                <w:color w:val="000000"/>
                <w:sz w:val="24"/>
                <w:szCs w:val="24"/>
                <w:lang w:eastAsia="pl-PL"/>
              </w:rPr>
            </w:pPr>
            <w:proofErr w:type="spellStart"/>
            <w:r w:rsidRPr="00D54CFF">
              <w:rPr>
                <w:rFonts w:ascii="Times New Roman" w:eastAsia="Times New Roman" w:hAnsi="Times New Roman" w:cs="Times New Roman"/>
                <w:color w:val="000000"/>
                <w:sz w:val="24"/>
                <w:szCs w:val="24"/>
                <w:lang w:eastAsia="pl-PL"/>
              </w:rPr>
              <w:t>j.w</w:t>
            </w:r>
            <w:proofErr w:type="spellEnd"/>
            <w:r w:rsidRPr="00D54CFF">
              <w:rPr>
                <w:rFonts w:ascii="Times New Roman" w:eastAsia="Times New Roman" w:hAnsi="Times New Roman" w:cs="Times New Roman"/>
                <w:color w:val="000000"/>
                <w:sz w:val="24"/>
                <w:szCs w:val="24"/>
                <w:lang w:eastAsia="pl-PL"/>
              </w:rPr>
              <w:t>.</w:t>
            </w:r>
          </w:p>
        </w:tc>
      </w:tr>
      <w:tr w:rsidR="00D00815" w:rsidRPr="00D54CFF" w14:paraId="0386A002" w14:textId="77777777" w:rsidTr="00AE3DEC">
        <w:trPr>
          <w:trHeight w:val="310"/>
        </w:trPr>
        <w:tc>
          <w:tcPr>
            <w:tcW w:w="2220" w:type="dxa"/>
            <w:shd w:val="clear" w:color="auto" w:fill="auto"/>
            <w:noWrap/>
            <w:vAlign w:val="bottom"/>
          </w:tcPr>
          <w:p w14:paraId="5E5C2C41" w14:textId="77777777" w:rsidR="00D00815" w:rsidRDefault="00D00815" w:rsidP="00A129D7">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PSZ</w:t>
            </w:r>
          </w:p>
          <w:p w14:paraId="765F49F1" w14:textId="7CB3CC18" w:rsidR="00D00815" w:rsidRPr="00D54CFF" w:rsidRDefault="00D00815" w:rsidP="00A129D7">
            <w:pPr>
              <w:spacing w:after="0" w:line="240" w:lineRule="auto"/>
              <w:rPr>
                <w:rFonts w:ascii="Times New Roman" w:eastAsia="Times New Roman" w:hAnsi="Times New Roman" w:cs="Times New Roman"/>
                <w:color w:val="000000"/>
                <w:sz w:val="24"/>
                <w:szCs w:val="24"/>
                <w:lang w:eastAsia="pl-PL"/>
              </w:rPr>
            </w:pPr>
          </w:p>
        </w:tc>
        <w:tc>
          <w:tcPr>
            <w:tcW w:w="7660" w:type="dxa"/>
            <w:shd w:val="clear" w:color="auto" w:fill="auto"/>
            <w:noWrap/>
            <w:vAlign w:val="bottom"/>
          </w:tcPr>
          <w:p w14:paraId="40A48B73" w14:textId="54E81E16" w:rsidR="00D00815" w:rsidRPr="00D54CFF" w:rsidRDefault="00D00815" w:rsidP="00A129D7">
            <w:pPr>
              <w:spacing w:after="0" w:line="240" w:lineRule="auto"/>
              <w:rPr>
                <w:rFonts w:ascii="Times New Roman" w:eastAsia="Times New Roman" w:hAnsi="Times New Roman" w:cs="Times New Roman"/>
                <w:color w:val="000000"/>
                <w:sz w:val="24"/>
                <w:szCs w:val="24"/>
                <w:lang w:eastAsia="pl-PL"/>
              </w:rPr>
            </w:pPr>
            <w:r w:rsidRPr="0015370C">
              <w:rPr>
                <w:rFonts w:ascii="Times New Roman" w:eastAsia="Times New Roman" w:hAnsi="Times New Roman" w:cs="Times New Roman"/>
                <w:color w:val="000000"/>
                <w:sz w:val="24"/>
                <w:szCs w:val="24"/>
                <w:lang w:eastAsia="pl-PL"/>
              </w:rPr>
              <w:t>System Podstawowego Szpitalnego Zabezpieczenia Świadczeń Opieki</w:t>
            </w:r>
            <w:r>
              <w:rPr>
                <w:rFonts w:ascii="Times New Roman" w:eastAsia="Times New Roman" w:hAnsi="Times New Roman" w:cs="Times New Roman"/>
                <w:color w:val="000000"/>
                <w:sz w:val="24"/>
                <w:szCs w:val="24"/>
                <w:lang w:eastAsia="pl-PL"/>
              </w:rPr>
              <w:t xml:space="preserve"> </w:t>
            </w:r>
            <w:r w:rsidRPr="0015370C">
              <w:rPr>
                <w:rFonts w:ascii="Times New Roman" w:eastAsia="Times New Roman" w:hAnsi="Times New Roman" w:cs="Times New Roman"/>
                <w:color w:val="000000"/>
                <w:sz w:val="24"/>
                <w:szCs w:val="24"/>
                <w:lang w:eastAsia="pl-PL"/>
              </w:rPr>
              <w:t>Zdrowotnej</w:t>
            </w:r>
          </w:p>
        </w:tc>
      </w:tr>
      <w:tr w:rsidR="00A129D7" w:rsidRPr="00D54CFF" w14:paraId="6A5C6564" w14:textId="77777777" w:rsidTr="00AE3DEC">
        <w:trPr>
          <w:trHeight w:val="310"/>
        </w:trPr>
        <w:tc>
          <w:tcPr>
            <w:tcW w:w="2220" w:type="dxa"/>
            <w:shd w:val="clear" w:color="auto" w:fill="auto"/>
            <w:noWrap/>
            <w:vAlign w:val="bottom"/>
            <w:hideMark/>
          </w:tcPr>
          <w:p w14:paraId="777CE534" w14:textId="061EAA9E" w:rsidR="00D00815"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SOR</w:t>
            </w:r>
          </w:p>
        </w:tc>
        <w:tc>
          <w:tcPr>
            <w:tcW w:w="7660" w:type="dxa"/>
            <w:shd w:val="clear" w:color="auto" w:fill="auto"/>
            <w:noWrap/>
            <w:vAlign w:val="bottom"/>
            <w:hideMark/>
          </w:tcPr>
          <w:p w14:paraId="0D7205FD" w14:textId="4FB498CC" w:rsidR="0015370C"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 xml:space="preserve">Szpitalny Oddział Ratunkowy </w:t>
            </w:r>
          </w:p>
        </w:tc>
      </w:tr>
      <w:tr w:rsidR="00A129D7" w:rsidRPr="00D54CFF" w14:paraId="340C2347" w14:textId="77777777" w:rsidTr="00AE3DEC">
        <w:trPr>
          <w:trHeight w:val="310"/>
        </w:trPr>
        <w:tc>
          <w:tcPr>
            <w:tcW w:w="2220" w:type="dxa"/>
            <w:shd w:val="clear" w:color="auto" w:fill="auto"/>
            <w:noWrap/>
            <w:vAlign w:val="bottom"/>
            <w:hideMark/>
          </w:tcPr>
          <w:p w14:paraId="75AAAD27"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UCOS</w:t>
            </w:r>
          </w:p>
        </w:tc>
        <w:tc>
          <w:tcPr>
            <w:tcW w:w="7660" w:type="dxa"/>
            <w:shd w:val="clear" w:color="auto" w:fill="auto"/>
            <w:noWrap/>
            <w:vAlign w:val="bottom"/>
            <w:hideMark/>
          </w:tcPr>
          <w:p w14:paraId="2FC1ACBA"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Uniwersyteckie Centrum Onkologii Spersonalizowanej</w:t>
            </w:r>
          </w:p>
        </w:tc>
      </w:tr>
      <w:tr w:rsidR="00A129D7" w:rsidRPr="00D54CFF" w14:paraId="378B7D95" w14:textId="77777777" w:rsidTr="00AE3DEC">
        <w:trPr>
          <w:trHeight w:val="310"/>
        </w:trPr>
        <w:tc>
          <w:tcPr>
            <w:tcW w:w="2220" w:type="dxa"/>
            <w:shd w:val="clear" w:color="auto" w:fill="auto"/>
            <w:noWrap/>
            <w:vAlign w:val="bottom"/>
            <w:hideMark/>
          </w:tcPr>
          <w:p w14:paraId="50B22E1D"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UMB</w:t>
            </w:r>
          </w:p>
        </w:tc>
        <w:tc>
          <w:tcPr>
            <w:tcW w:w="7660" w:type="dxa"/>
            <w:shd w:val="clear" w:color="auto" w:fill="auto"/>
            <w:noWrap/>
            <w:vAlign w:val="bottom"/>
            <w:hideMark/>
          </w:tcPr>
          <w:p w14:paraId="5E9FE7C6"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Uniwersytet Medyczny w Białymstoku</w:t>
            </w:r>
          </w:p>
        </w:tc>
      </w:tr>
      <w:tr w:rsidR="00A129D7" w:rsidRPr="00D54CFF" w14:paraId="3E58EA1F" w14:textId="77777777" w:rsidTr="00AE3DEC">
        <w:trPr>
          <w:trHeight w:val="310"/>
        </w:trPr>
        <w:tc>
          <w:tcPr>
            <w:tcW w:w="2220" w:type="dxa"/>
            <w:shd w:val="clear" w:color="auto" w:fill="auto"/>
            <w:noWrap/>
            <w:vAlign w:val="bottom"/>
            <w:hideMark/>
          </w:tcPr>
          <w:p w14:paraId="7D5D911F"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USK</w:t>
            </w:r>
          </w:p>
        </w:tc>
        <w:tc>
          <w:tcPr>
            <w:tcW w:w="7660" w:type="dxa"/>
            <w:shd w:val="clear" w:color="auto" w:fill="auto"/>
            <w:noWrap/>
            <w:vAlign w:val="bottom"/>
            <w:hideMark/>
          </w:tcPr>
          <w:p w14:paraId="099543DB"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Uniwersytecki Szpital Kliniczny w Białymstoku</w:t>
            </w:r>
          </w:p>
        </w:tc>
      </w:tr>
      <w:tr w:rsidR="00A129D7" w:rsidRPr="00D54CFF" w14:paraId="2D4675F9" w14:textId="77777777" w:rsidTr="00AE3DEC">
        <w:trPr>
          <w:trHeight w:val="310"/>
        </w:trPr>
        <w:tc>
          <w:tcPr>
            <w:tcW w:w="2220" w:type="dxa"/>
            <w:shd w:val="clear" w:color="auto" w:fill="auto"/>
            <w:noWrap/>
            <w:vAlign w:val="bottom"/>
            <w:hideMark/>
          </w:tcPr>
          <w:p w14:paraId="741A7EA0"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WKI</w:t>
            </w:r>
          </w:p>
        </w:tc>
        <w:tc>
          <w:tcPr>
            <w:tcW w:w="7660" w:type="dxa"/>
            <w:shd w:val="clear" w:color="auto" w:fill="auto"/>
            <w:noWrap/>
            <w:vAlign w:val="bottom"/>
            <w:hideMark/>
          </w:tcPr>
          <w:p w14:paraId="3778B863"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Wartość Kosztorysowa Inwestycji</w:t>
            </w:r>
          </w:p>
        </w:tc>
      </w:tr>
      <w:tr w:rsidR="00A129D7" w:rsidRPr="00D54CFF" w14:paraId="587E425E" w14:textId="77777777" w:rsidTr="00AE3DEC">
        <w:trPr>
          <w:trHeight w:val="310"/>
        </w:trPr>
        <w:tc>
          <w:tcPr>
            <w:tcW w:w="2220" w:type="dxa"/>
            <w:shd w:val="clear" w:color="auto" w:fill="auto"/>
            <w:noWrap/>
            <w:vAlign w:val="center"/>
            <w:hideMark/>
          </w:tcPr>
          <w:p w14:paraId="03289A4B" w14:textId="77777777" w:rsidR="00A129D7" w:rsidRPr="006C535C" w:rsidRDefault="00A129D7" w:rsidP="00A129D7">
            <w:pPr>
              <w:spacing w:after="0" w:line="240" w:lineRule="auto"/>
              <w:jc w:val="both"/>
              <w:rPr>
                <w:rFonts w:ascii="Times New Roman" w:eastAsia="Times New Roman" w:hAnsi="Times New Roman" w:cs="Times New Roman"/>
                <w:color w:val="000000"/>
                <w:sz w:val="24"/>
                <w:szCs w:val="24"/>
                <w:lang w:eastAsia="pl-PL"/>
              </w:rPr>
            </w:pPr>
            <w:r w:rsidRPr="006C535C">
              <w:rPr>
                <w:rFonts w:ascii="Times New Roman" w:eastAsia="Times New Roman" w:hAnsi="Times New Roman" w:cs="Times New Roman"/>
                <w:color w:val="000000" w:themeColor="text1"/>
                <w:sz w:val="24"/>
                <w:szCs w:val="24"/>
                <w:lang w:eastAsia="pl-PL"/>
              </w:rPr>
              <w:t>WPTWP</w:t>
            </w:r>
          </w:p>
        </w:tc>
        <w:tc>
          <w:tcPr>
            <w:tcW w:w="7660" w:type="dxa"/>
            <w:shd w:val="clear" w:color="auto" w:fill="auto"/>
            <w:noWrap/>
            <w:vAlign w:val="bottom"/>
            <w:hideMark/>
          </w:tcPr>
          <w:p w14:paraId="47B3D1A3" w14:textId="16AD62EF" w:rsidR="00A129D7" w:rsidRPr="00D54CFF" w:rsidRDefault="00A129D7" w:rsidP="00A129D7">
            <w:pPr>
              <w:spacing w:after="0" w:line="240" w:lineRule="auto"/>
              <w:rPr>
                <w:rFonts w:ascii="Times New Roman" w:eastAsia="Times New Roman" w:hAnsi="Times New Roman" w:cs="Times New Roman"/>
                <w:color w:val="111111"/>
                <w:sz w:val="24"/>
                <w:szCs w:val="24"/>
                <w:lang w:eastAsia="pl-PL"/>
              </w:rPr>
            </w:pPr>
            <w:r w:rsidRPr="00D54CFF">
              <w:rPr>
                <w:rFonts w:ascii="Times New Roman" w:eastAsia="Times New Roman" w:hAnsi="Times New Roman" w:cs="Times New Roman"/>
                <w:color w:val="111111"/>
                <w:sz w:val="24"/>
                <w:szCs w:val="24"/>
                <w:lang w:eastAsia="pl-PL"/>
              </w:rPr>
              <w:t xml:space="preserve">Wojewódzki Plan Transformacji Województwa Podlaskiego </w:t>
            </w:r>
            <w:bookmarkStart w:id="2" w:name="_Hlk190867482"/>
            <w:r w:rsidRPr="00D54CFF">
              <w:rPr>
                <w:rFonts w:ascii="Times New Roman" w:eastAsia="Times New Roman" w:hAnsi="Times New Roman" w:cs="Times New Roman"/>
                <w:color w:val="111111"/>
                <w:sz w:val="24"/>
                <w:szCs w:val="24"/>
                <w:lang w:eastAsia="pl-PL"/>
              </w:rPr>
              <w:t>na lata 2022</w:t>
            </w:r>
            <w:r w:rsidR="00A9070D">
              <w:rPr>
                <w:rFonts w:ascii="Times New Roman" w:eastAsia="Times New Roman" w:hAnsi="Times New Roman" w:cs="Times New Roman"/>
                <w:color w:val="111111"/>
                <w:sz w:val="24"/>
                <w:szCs w:val="24"/>
                <w:lang w:eastAsia="pl-PL"/>
              </w:rPr>
              <w:t>–</w:t>
            </w:r>
            <w:r w:rsidRPr="00D54CFF">
              <w:rPr>
                <w:rFonts w:ascii="Times New Roman" w:eastAsia="Times New Roman" w:hAnsi="Times New Roman" w:cs="Times New Roman"/>
                <w:color w:val="111111"/>
                <w:sz w:val="24"/>
                <w:szCs w:val="24"/>
                <w:lang w:eastAsia="pl-PL"/>
              </w:rPr>
              <w:t>2026</w:t>
            </w:r>
            <w:bookmarkEnd w:id="2"/>
          </w:p>
        </w:tc>
      </w:tr>
      <w:tr w:rsidR="00A129D7" w:rsidRPr="00D54CFF" w14:paraId="6D3A031C" w14:textId="77777777" w:rsidTr="00AE3DEC">
        <w:trPr>
          <w:trHeight w:val="310"/>
        </w:trPr>
        <w:tc>
          <w:tcPr>
            <w:tcW w:w="2220" w:type="dxa"/>
            <w:shd w:val="clear" w:color="auto" w:fill="auto"/>
            <w:noWrap/>
            <w:vAlign w:val="bottom"/>
            <w:hideMark/>
          </w:tcPr>
          <w:p w14:paraId="7EC4ED0E"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ZPO</w:t>
            </w:r>
          </w:p>
        </w:tc>
        <w:tc>
          <w:tcPr>
            <w:tcW w:w="7660" w:type="dxa"/>
            <w:shd w:val="clear" w:color="auto" w:fill="auto"/>
            <w:noWrap/>
            <w:vAlign w:val="bottom"/>
            <w:hideMark/>
          </w:tcPr>
          <w:p w14:paraId="63C73B47" w14:textId="77777777" w:rsidR="00A129D7" w:rsidRPr="00D54CFF" w:rsidRDefault="00A129D7" w:rsidP="00A129D7">
            <w:pPr>
              <w:spacing w:after="0" w:line="240" w:lineRule="auto"/>
              <w:rPr>
                <w:rFonts w:ascii="Times New Roman" w:eastAsia="Times New Roman" w:hAnsi="Times New Roman" w:cs="Times New Roman"/>
                <w:color w:val="000000"/>
                <w:sz w:val="24"/>
                <w:szCs w:val="24"/>
                <w:lang w:eastAsia="pl-PL"/>
              </w:rPr>
            </w:pPr>
            <w:r w:rsidRPr="00D54CFF">
              <w:rPr>
                <w:rFonts w:ascii="Times New Roman" w:eastAsia="Times New Roman" w:hAnsi="Times New Roman" w:cs="Times New Roman"/>
                <w:color w:val="000000"/>
                <w:sz w:val="24"/>
                <w:szCs w:val="24"/>
                <w:lang w:eastAsia="pl-PL"/>
              </w:rPr>
              <w:t>Opieka długoterminowa w formie zakładu pielęgnacyjno-opiekuńczego</w:t>
            </w:r>
          </w:p>
        </w:tc>
      </w:tr>
    </w:tbl>
    <w:p w14:paraId="387649B3" w14:textId="77777777" w:rsidR="004C5020" w:rsidRPr="006C535C" w:rsidRDefault="004C5020" w:rsidP="00022045">
      <w:pPr>
        <w:spacing w:after="0" w:line="360" w:lineRule="auto"/>
        <w:rPr>
          <w:rFonts w:ascii="Times New Roman" w:hAnsi="Times New Roman" w:cs="Times New Roman"/>
          <w:bCs/>
          <w:color w:val="000000" w:themeColor="text1"/>
          <w:sz w:val="24"/>
          <w:szCs w:val="24"/>
        </w:rPr>
      </w:pPr>
    </w:p>
    <w:p w14:paraId="343FA37A" w14:textId="086F45AF" w:rsidR="00074644" w:rsidRDefault="00074644" w:rsidP="00022045">
      <w:pPr>
        <w:spacing w:after="0" w:line="360" w:lineRule="auto"/>
        <w:rPr>
          <w:rFonts w:ascii="Times New Roman" w:hAnsi="Times New Roman" w:cs="Times New Roman"/>
          <w:b/>
          <w:bCs/>
          <w:color w:val="000000" w:themeColor="text1"/>
          <w:sz w:val="24"/>
          <w:szCs w:val="24"/>
        </w:rPr>
      </w:pPr>
    </w:p>
    <w:p w14:paraId="2FD0ED31" w14:textId="7D28477D" w:rsidR="00074644" w:rsidRDefault="00074644" w:rsidP="00022045">
      <w:pPr>
        <w:spacing w:after="0" w:line="360" w:lineRule="auto"/>
        <w:rPr>
          <w:rFonts w:ascii="Times New Roman" w:hAnsi="Times New Roman" w:cs="Times New Roman"/>
          <w:b/>
          <w:bCs/>
          <w:color w:val="000000" w:themeColor="text1"/>
          <w:sz w:val="24"/>
          <w:szCs w:val="24"/>
        </w:rPr>
      </w:pPr>
    </w:p>
    <w:p w14:paraId="512A84D6" w14:textId="5C4E0751" w:rsidR="00074644" w:rsidRDefault="00074644" w:rsidP="00022045">
      <w:pPr>
        <w:spacing w:after="0" w:line="360" w:lineRule="auto"/>
        <w:rPr>
          <w:rFonts w:ascii="Times New Roman" w:hAnsi="Times New Roman" w:cs="Times New Roman"/>
          <w:b/>
          <w:bCs/>
          <w:color w:val="000000" w:themeColor="text1"/>
          <w:sz w:val="24"/>
          <w:szCs w:val="24"/>
        </w:rPr>
      </w:pPr>
    </w:p>
    <w:p w14:paraId="387BA124" w14:textId="79E1BF70" w:rsidR="00A129D7" w:rsidRDefault="00A129D7" w:rsidP="00022045">
      <w:pPr>
        <w:spacing w:after="0" w:line="360" w:lineRule="auto"/>
        <w:rPr>
          <w:rFonts w:ascii="Times New Roman" w:hAnsi="Times New Roman" w:cs="Times New Roman"/>
          <w:b/>
          <w:bCs/>
          <w:color w:val="000000" w:themeColor="text1"/>
          <w:sz w:val="24"/>
          <w:szCs w:val="24"/>
        </w:rPr>
      </w:pPr>
    </w:p>
    <w:bookmarkEnd w:id="1"/>
    <w:p w14:paraId="6A98FC46" w14:textId="77777777" w:rsidR="004A6ED6" w:rsidRDefault="004A6ED6" w:rsidP="00022045">
      <w:pPr>
        <w:spacing w:after="0" w:line="360" w:lineRule="auto"/>
        <w:rPr>
          <w:rFonts w:ascii="Times New Roman" w:hAnsi="Times New Roman" w:cs="Times New Roman"/>
          <w:b/>
          <w:bCs/>
          <w:color w:val="000000" w:themeColor="text1"/>
          <w:sz w:val="24"/>
          <w:szCs w:val="24"/>
        </w:rPr>
      </w:pPr>
    </w:p>
    <w:p w14:paraId="7A30A378" w14:textId="77777777" w:rsidR="00BD6B02" w:rsidRDefault="00BD6B02" w:rsidP="00022045">
      <w:pPr>
        <w:spacing w:after="0" w:line="360" w:lineRule="auto"/>
        <w:rPr>
          <w:rFonts w:ascii="Times New Roman" w:hAnsi="Times New Roman" w:cs="Times New Roman"/>
          <w:b/>
          <w:bCs/>
          <w:color w:val="000000" w:themeColor="text1"/>
          <w:sz w:val="24"/>
          <w:szCs w:val="24"/>
        </w:rPr>
      </w:pPr>
    </w:p>
    <w:p w14:paraId="0052FA9B" w14:textId="77777777" w:rsidR="00BD6B02" w:rsidRDefault="00BD6B02" w:rsidP="00022045">
      <w:pPr>
        <w:spacing w:after="0" w:line="360" w:lineRule="auto"/>
        <w:rPr>
          <w:rFonts w:ascii="Times New Roman" w:hAnsi="Times New Roman" w:cs="Times New Roman"/>
          <w:b/>
          <w:bCs/>
          <w:color w:val="000000" w:themeColor="text1"/>
          <w:sz w:val="24"/>
          <w:szCs w:val="24"/>
        </w:rPr>
      </w:pPr>
    </w:p>
    <w:p w14:paraId="102C3178" w14:textId="7284646D" w:rsidR="00A80865" w:rsidRDefault="00C76C0F" w:rsidP="006C535C">
      <w:pPr>
        <w:spacing w:after="0" w:line="360" w:lineRule="auto"/>
      </w:pPr>
      <w:r w:rsidRPr="00A7021B">
        <w:rPr>
          <w:rFonts w:ascii="Times New Roman" w:hAnsi="Times New Roman" w:cs="Times New Roman"/>
          <w:b/>
          <w:bCs/>
          <w:color w:val="000000" w:themeColor="text1"/>
          <w:sz w:val="24"/>
          <w:szCs w:val="24"/>
        </w:rPr>
        <w:t xml:space="preserve">ZAKRES </w:t>
      </w:r>
      <w:r w:rsidR="00915289" w:rsidRPr="00A7021B">
        <w:rPr>
          <w:rFonts w:ascii="Times New Roman" w:hAnsi="Times New Roman" w:cs="Times New Roman"/>
          <w:b/>
          <w:bCs/>
          <w:color w:val="000000" w:themeColor="text1"/>
          <w:sz w:val="24"/>
          <w:szCs w:val="24"/>
        </w:rPr>
        <w:t xml:space="preserve"> </w:t>
      </w:r>
      <w:r w:rsidR="00C37835" w:rsidRPr="00A7021B">
        <w:rPr>
          <w:rFonts w:ascii="Times New Roman" w:hAnsi="Times New Roman" w:cs="Times New Roman"/>
          <w:b/>
          <w:bCs/>
          <w:color w:val="000000" w:themeColor="text1"/>
          <w:sz w:val="24"/>
          <w:szCs w:val="24"/>
        </w:rPr>
        <w:t xml:space="preserve">PROGRAMU </w:t>
      </w:r>
    </w:p>
    <w:p w14:paraId="251B6DB0" w14:textId="087E60F3" w:rsidR="00022045" w:rsidRPr="006C535C" w:rsidRDefault="00657F46" w:rsidP="006C535C">
      <w:pPr>
        <w:spacing w:line="360" w:lineRule="auto"/>
        <w:ind w:firstLine="708"/>
        <w:jc w:val="both"/>
        <w:rPr>
          <w:rFonts w:ascii="Times New Roman" w:hAnsi="Times New Roman" w:cs="Times New Roman"/>
          <w:sz w:val="24"/>
          <w:szCs w:val="24"/>
        </w:rPr>
      </w:pPr>
      <w:r w:rsidRPr="006C535C">
        <w:rPr>
          <w:rFonts w:ascii="Times New Roman" w:hAnsi="Times New Roman" w:cs="Times New Roman"/>
          <w:sz w:val="24"/>
          <w:szCs w:val="24"/>
        </w:rPr>
        <w:lastRenderedPageBreak/>
        <w:t xml:space="preserve">Program </w:t>
      </w:r>
      <w:r w:rsidR="00293BC1" w:rsidRPr="006C535C">
        <w:rPr>
          <w:rFonts w:ascii="Times New Roman" w:hAnsi="Times New Roman" w:cs="Times New Roman"/>
          <w:sz w:val="24"/>
          <w:szCs w:val="24"/>
        </w:rPr>
        <w:t>dotyczy rozbudowy  i  modernizacji oraz wyposażenia Uniwersyteckiego Szpitala Klinicznego w  Białymstoku</w:t>
      </w:r>
      <w:r w:rsidR="00051D78" w:rsidRPr="006C535C">
        <w:rPr>
          <w:rFonts w:ascii="Times New Roman" w:hAnsi="Times New Roman" w:cs="Times New Roman"/>
          <w:sz w:val="24"/>
          <w:szCs w:val="24"/>
        </w:rPr>
        <w:t xml:space="preserve"> obejmuj</w:t>
      </w:r>
      <w:r w:rsidR="00646D5D" w:rsidRPr="006C535C">
        <w:rPr>
          <w:rFonts w:ascii="Times New Roman" w:hAnsi="Times New Roman" w:cs="Times New Roman"/>
          <w:sz w:val="24"/>
          <w:szCs w:val="24"/>
        </w:rPr>
        <w:t>ą</w:t>
      </w:r>
      <w:r w:rsidR="00051D78" w:rsidRPr="006C535C">
        <w:rPr>
          <w:rFonts w:ascii="Times New Roman" w:hAnsi="Times New Roman" w:cs="Times New Roman"/>
          <w:sz w:val="24"/>
          <w:szCs w:val="24"/>
        </w:rPr>
        <w:t>ce</w:t>
      </w:r>
      <w:r w:rsidR="00CA5C82" w:rsidRPr="006C535C">
        <w:rPr>
          <w:rFonts w:ascii="Times New Roman" w:hAnsi="Times New Roman" w:cs="Times New Roman"/>
          <w:sz w:val="24"/>
          <w:szCs w:val="24"/>
        </w:rPr>
        <w:t xml:space="preserve">j </w:t>
      </w:r>
      <w:r w:rsidR="00293BC1" w:rsidRPr="006C535C">
        <w:rPr>
          <w:rFonts w:ascii="Times New Roman" w:hAnsi="Times New Roman" w:cs="Times New Roman"/>
          <w:sz w:val="24"/>
          <w:szCs w:val="24"/>
        </w:rPr>
        <w:t xml:space="preserve">Uniwersyteckie Centrum Onkologii Spersonalizowanej. Realizacja Programu </w:t>
      </w:r>
      <w:r w:rsidR="00964FAA" w:rsidRPr="006C535C">
        <w:rPr>
          <w:rFonts w:ascii="Times New Roman" w:hAnsi="Times New Roman" w:cs="Times New Roman"/>
          <w:sz w:val="24"/>
          <w:szCs w:val="24"/>
        </w:rPr>
        <w:t xml:space="preserve">odpowiada na </w:t>
      </w:r>
      <w:r w:rsidR="00832F0B" w:rsidRPr="006C535C">
        <w:rPr>
          <w:rFonts w:ascii="Times New Roman" w:hAnsi="Times New Roman" w:cs="Times New Roman"/>
          <w:sz w:val="24"/>
          <w:szCs w:val="24"/>
        </w:rPr>
        <w:t xml:space="preserve">aktualne i przyszłe </w:t>
      </w:r>
      <w:r w:rsidR="00964FAA" w:rsidRPr="006C535C">
        <w:rPr>
          <w:rFonts w:ascii="Times New Roman" w:hAnsi="Times New Roman" w:cs="Times New Roman"/>
          <w:sz w:val="24"/>
          <w:szCs w:val="24"/>
        </w:rPr>
        <w:t xml:space="preserve">zagrożenia demograficzne, transgraniczne, epidemiologiczne oraz </w:t>
      </w:r>
      <w:r w:rsidRPr="006C535C">
        <w:rPr>
          <w:rFonts w:ascii="Times New Roman" w:hAnsi="Times New Roman" w:cs="Times New Roman"/>
          <w:sz w:val="24"/>
          <w:szCs w:val="24"/>
        </w:rPr>
        <w:t xml:space="preserve">wpisuje się w założenia strategiczne polityki Państwa </w:t>
      </w:r>
      <w:r w:rsidR="00293BC1" w:rsidRPr="006C535C">
        <w:rPr>
          <w:rFonts w:ascii="Times New Roman" w:hAnsi="Times New Roman" w:cs="Times New Roman"/>
          <w:sz w:val="24"/>
          <w:szCs w:val="24"/>
        </w:rPr>
        <w:t xml:space="preserve">przez </w:t>
      </w:r>
      <w:r w:rsidR="00FF6106" w:rsidRPr="006C535C">
        <w:rPr>
          <w:rFonts w:ascii="Times New Roman" w:hAnsi="Times New Roman" w:cs="Times New Roman"/>
          <w:sz w:val="24"/>
          <w:szCs w:val="24"/>
        </w:rPr>
        <w:t>„</w:t>
      </w:r>
      <w:r w:rsidRPr="006C535C">
        <w:rPr>
          <w:rFonts w:ascii="Times New Roman" w:hAnsi="Times New Roman" w:cs="Times New Roman"/>
          <w:sz w:val="24"/>
          <w:szCs w:val="24"/>
        </w:rPr>
        <w:t>zapewnieni</w:t>
      </w:r>
      <w:r w:rsidR="00293BC1" w:rsidRPr="006C535C">
        <w:rPr>
          <w:rFonts w:ascii="Times New Roman" w:hAnsi="Times New Roman" w:cs="Times New Roman"/>
          <w:sz w:val="24"/>
          <w:szCs w:val="24"/>
        </w:rPr>
        <w:t>e</w:t>
      </w:r>
      <w:r w:rsidRPr="006C535C">
        <w:rPr>
          <w:rFonts w:ascii="Times New Roman" w:hAnsi="Times New Roman" w:cs="Times New Roman"/>
          <w:sz w:val="24"/>
          <w:szCs w:val="24"/>
        </w:rPr>
        <w:t xml:space="preserve"> równego i adekwatnego do potrzeb zdrowotnych dos</w:t>
      </w:r>
      <w:r w:rsidR="00FF6106" w:rsidRPr="006C535C">
        <w:rPr>
          <w:rFonts w:ascii="Times New Roman" w:hAnsi="Times New Roman" w:cs="Times New Roman"/>
          <w:sz w:val="24"/>
          <w:szCs w:val="24"/>
        </w:rPr>
        <w:t>tępu do wysokiej jakości świadczeń zdrowotnych”</w:t>
      </w:r>
      <w:r w:rsidR="00FF6106" w:rsidRPr="00D5550D">
        <w:rPr>
          <w:rStyle w:val="Odwoanieprzypisudolnego"/>
          <w:rFonts w:ascii="Times New Roman" w:hAnsi="Times New Roman" w:cs="Times New Roman"/>
          <w:sz w:val="24"/>
          <w:szCs w:val="24"/>
        </w:rPr>
        <w:footnoteReference w:id="1"/>
      </w:r>
      <w:r w:rsidR="00C03DA0" w:rsidRPr="006C535C">
        <w:rPr>
          <w:rFonts w:ascii="Times New Roman" w:hAnsi="Times New Roman" w:cs="Times New Roman"/>
          <w:sz w:val="24"/>
          <w:szCs w:val="24"/>
        </w:rPr>
        <w:t xml:space="preserve">. </w:t>
      </w:r>
      <w:bookmarkStart w:id="3" w:name="_Hlk189640743"/>
      <w:r w:rsidR="00C03DA0" w:rsidRPr="006C535C">
        <w:rPr>
          <w:rFonts w:ascii="Times New Roman" w:hAnsi="Times New Roman" w:cs="Times New Roman"/>
          <w:sz w:val="24"/>
          <w:szCs w:val="24"/>
        </w:rPr>
        <w:t xml:space="preserve">Inwestycje planowane </w:t>
      </w:r>
      <w:r w:rsidR="00D5550D">
        <w:rPr>
          <w:rFonts w:ascii="Times New Roman" w:hAnsi="Times New Roman" w:cs="Times New Roman"/>
          <w:sz w:val="24"/>
          <w:szCs w:val="24"/>
        </w:rPr>
        <w:br/>
      </w:r>
      <w:r w:rsidR="00C03DA0" w:rsidRPr="006C535C">
        <w:rPr>
          <w:rFonts w:ascii="Times New Roman" w:hAnsi="Times New Roman" w:cs="Times New Roman"/>
          <w:sz w:val="24"/>
          <w:szCs w:val="24"/>
        </w:rPr>
        <w:t xml:space="preserve">w Programie są </w:t>
      </w:r>
      <w:r w:rsidR="00293BC1" w:rsidRPr="006C535C">
        <w:rPr>
          <w:rFonts w:ascii="Times New Roman" w:hAnsi="Times New Roman" w:cs="Times New Roman"/>
          <w:sz w:val="24"/>
          <w:szCs w:val="24"/>
        </w:rPr>
        <w:t xml:space="preserve">wykonaniem </w:t>
      </w:r>
      <w:r w:rsidR="00C03DA0" w:rsidRPr="006C535C">
        <w:rPr>
          <w:rFonts w:ascii="Times New Roman" w:hAnsi="Times New Roman" w:cs="Times New Roman"/>
          <w:sz w:val="24"/>
          <w:szCs w:val="24"/>
        </w:rPr>
        <w:t xml:space="preserve"> jednego z kluczowych priorytetów polityki zdrowotnej </w:t>
      </w:r>
      <w:r w:rsidR="008D3295">
        <w:rPr>
          <w:rFonts w:ascii="Times New Roman" w:hAnsi="Times New Roman" w:cs="Times New Roman"/>
          <w:sz w:val="24"/>
          <w:szCs w:val="24"/>
        </w:rPr>
        <w:t>p</w:t>
      </w:r>
      <w:r w:rsidR="00C03DA0" w:rsidRPr="006C535C">
        <w:rPr>
          <w:rFonts w:ascii="Times New Roman" w:hAnsi="Times New Roman" w:cs="Times New Roman"/>
          <w:sz w:val="24"/>
          <w:szCs w:val="24"/>
        </w:rPr>
        <w:t xml:space="preserve">aństwa jakim jest rozwój i modernizacja infrastruktury ochrony zdrowia zgodny z </w:t>
      </w:r>
      <w:r w:rsidR="00B81F84" w:rsidRPr="006C535C">
        <w:rPr>
          <w:rFonts w:ascii="Times New Roman" w:hAnsi="Times New Roman" w:cs="Times New Roman"/>
          <w:sz w:val="24"/>
          <w:szCs w:val="24"/>
        </w:rPr>
        <w:t xml:space="preserve">palącymi </w:t>
      </w:r>
      <w:r w:rsidR="00C03DA0" w:rsidRPr="006C535C">
        <w:rPr>
          <w:rFonts w:ascii="Times New Roman" w:hAnsi="Times New Roman" w:cs="Times New Roman"/>
          <w:sz w:val="24"/>
          <w:szCs w:val="24"/>
        </w:rPr>
        <w:t xml:space="preserve">potrzebami zdrowotnymi społeczeństwa. Szczególne znaczenie w kontekście </w:t>
      </w:r>
      <w:r w:rsidR="00964FAA" w:rsidRPr="006C535C">
        <w:rPr>
          <w:rFonts w:ascii="Times New Roman" w:hAnsi="Times New Roman" w:cs="Times New Roman"/>
          <w:sz w:val="24"/>
          <w:szCs w:val="24"/>
        </w:rPr>
        <w:t xml:space="preserve">kryzysu demograficznego </w:t>
      </w:r>
      <w:r w:rsidR="00C03DA0" w:rsidRPr="006C535C">
        <w:rPr>
          <w:rFonts w:ascii="Times New Roman" w:hAnsi="Times New Roman" w:cs="Times New Roman"/>
          <w:sz w:val="24"/>
          <w:szCs w:val="24"/>
        </w:rPr>
        <w:t>mają inwestycje dostosowujące podmioty lecznicze do wdrożenia standardów dostępności oraz opieki nad osobami starszymi</w:t>
      </w:r>
      <w:r w:rsidR="00293BC1" w:rsidRPr="006C535C">
        <w:rPr>
          <w:rFonts w:ascii="Times New Roman" w:hAnsi="Times New Roman" w:cs="Times New Roman"/>
          <w:sz w:val="24"/>
          <w:szCs w:val="24"/>
        </w:rPr>
        <w:t xml:space="preserve">, </w:t>
      </w:r>
      <w:bookmarkStart w:id="4" w:name="_Hlk177719108"/>
      <w:r w:rsidR="00B81F84" w:rsidRPr="006C535C">
        <w:rPr>
          <w:rFonts w:ascii="Times New Roman" w:hAnsi="Times New Roman" w:cs="Times New Roman"/>
          <w:sz w:val="24"/>
          <w:szCs w:val="24"/>
        </w:rPr>
        <w:t>niezwykle często obciążonymi wielochorobowością, szczególnie chorobami nowotworowymi</w:t>
      </w:r>
      <w:r w:rsidR="00832F0B" w:rsidRPr="006C535C">
        <w:rPr>
          <w:rFonts w:ascii="Times New Roman" w:hAnsi="Times New Roman" w:cs="Times New Roman"/>
          <w:sz w:val="24"/>
          <w:szCs w:val="24"/>
        </w:rPr>
        <w:t xml:space="preserve"> i wymagającymi kompleksowego leczenia rehabilitacyjnego i opiekuńczego.</w:t>
      </w:r>
      <w:bookmarkEnd w:id="4"/>
      <w:r w:rsidR="00214A11" w:rsidRPr="006C535C">
        <w:rPr>
          <w:rFonts w:ascii="Times New Roman" w:hAnsi="Times New Roman" w:cs="Times New Roman"/>
          <w:sz w:val="24"/>
          <w:szCs w:val="24"/>
        </w:rPr>
        <w:t xml:space="preserve"> </w:t>
      </w:r>
      <w:r w:rsidR="00C03DA0" w:rsidRPr="006C535C">
        <w:rPr>
          <w:rFonts w:ascii="Times New Roman" w:hAnsi="Times New Roman" w:cs="Times New Roman"/>
          <w:sz w:val="24"/>
          <w:szCs w:val="24"/>
        </w:rPr>
        <w:t xml:space="preserve">Nie bez znaczenia jest </w:t>
      </w:r>
      <w:r w:rsidR="00195D7B" w:rsidRPr="006C535C">
        <w:rPr>
          <w:rFonts w:ascii="Times New Roman" w:hAnsi="Times New Roman" w:cs="Times New Roman"/>
          <w:sz w:val="24"/>
          <w:szCs w:val="24"/>
        </w:rPr>
        <w:t xml:space="preserve">przygotowanie </w:t>
      </w:r>
      <w:r w:rsidR="00832F0B" w:rsidRPr="006C535C">
        <w:rPr>
          <w:rFonts w:ascii="Times New Roman" w:hAnsi="Times New Roman" w:cs="Times New Roman"/>
          <w:sz w:val="24"/>
          <w:szCs w:val="24"/>
        </w:rPr>
        <w:t xml:space="preserve">miasta i </w:t>
      </w:r>
      <w:r w:rsidR="00195D7B" w:rsidRPr="006C535C">
        <w:rPr>
          <w:rFonts w:ascii="Times New Roman" w:hAnsi="Times New Roman" w:cs="Times New Roman"/>
          <w:sz w:val="24"/>
          <w:szCs w:val="24"/>
        </w:rPr>
        <w:t xml:space="preserve">regionu </w:t>
      </w:r>
      <w:r w:rsidR="00832F0B" w:rsidRPr="006C535C">
        <w:rPr>
          <w:rFonts w:ascii="Times New Roman" w:hAnsi="Times New Roman" w:cs="Times New Roman"/>
          <w:sz w:val="24"/>
          <w:szCs w:val="24"/>
        </w:rPr>
        <w:t xml:space="preserve">na konsekwencje zdrowotne ewentualnej eskalacji kryzysu granicznego oraz </w:t>
      </w:r>
      <w:r w:rsidR="00C03DA0" w:rsidRPr="006C535C">
        <w:rPr>
          <w:rFonts w:ascii="Times New Roman" w:hAnsi="Times New Roman" w:cs="Times New Roman"/>
          <w:sz w:val="24"/>
          <w:szCs w:val="24"/>
        </w:rPr>
        <w:t>wsparcie infrastrukturalne</w:t>
      </w:r>
      <w:r w:rsidR="00114509" w:rsidRPr="006C535C">
        <w:rPr>
          <w:rFonts w:ascii="Times New Roman" w:hAnsi="Times New Roman" w:cs="Times New Roman"/>
          <w:sz w:val="24"/>
          <w:szCs w:val="24"/>
        </w:rPr>
        <w:t xml:space="preserve"> uczelni medycznych, zwłaszcza w jakości warunków kształcenia klinicznego przed i podyplomowego w zawodach medycznych. Program odpowiada również na konieczność skutecznego i sprawnego podejmowania działań w sytuacjach nadzwyczajnych oraz zapewnienia ciągłości i bezpieczeństwa udzielania świadczeń zdrowotnych, co biorąc pod uwagę lokalizację realizacji Programu ma aktualnie strategiczne znaczenie.</w:t>
      </w:r>
      <w:r w:rsidR="00293BC1" w:rsidRPr="006C535C">
        <w:rPr>
          <w:rFonts w:ascii="Times New Roman" w:hAnsi="Times New Roman" w:cs="Times New Roman"/>
          <w:sz w:val="24"/>
          <w:szCs w:val="24"/>
        </w:rPr>
        <w:t xml:space="preserve"> </w:t>
      </w:r>
    </w:p>
    <w:p w14:paraId="43A7FEA9" w14:textId="309CFA6F" w:rsidR="00141118" w:rsidRPr="00665BAE" w:rsidRDefault="00665BAE" w:rsidP="00665BAE">
      <w:pPr>
        <w:pStyle w:val="Nagwek1"/>
        <w:rPr>
          <w:rFonts w:ascii="Times New Roman" w:hAnsi="Times New Roman" w:cs="Times New Roman"/>
          <w:b/>
          <w:sz w:val="24"/>
          <w:szCs w:val="24"/>
        </w:rPr>
      </w:pPr>
      <w:bookmarkStart w:id="5" w:name="_Toc190724167"/>
      <w:bookmarkEnd w:id="3"/>
      <w:r w:rsidRPr="00665BAE">
        <w:rPr>
          <w:rFonts w:ascii="Times New Roman" w:hAnsi="Times New Roman" w:cs="Times New Roman"/>
          <w:b/>
          <w:sz w:val="24"/>
          <w:szCs w:val="24"/>
        </w:rPr>
        <w:t>1.</w:t>
      </w:r>
      <w:r w:rsidR="0073279F">
        <w:rPr>
          <w:rFonts w:ascii="Times New Roman" w:hAnsi="Times New Roman" w:cs="Times New Roman"/>
          <w:b/>
          <w:sz w:val="24"/>
          <w:szCs w:val="24"/>
        </w:rPr>
        <w:t xml:space="preserve">  </w:t>
      </w:r>
      <w:r w:rsidRPr="00665BAE">
        <w:rPr>
          <w:rFonts w:ascii="Times New Roman" w:hAnsi="Times New Roman" w:cs="Times New Roman"/>
          <w:b/>
          <w:sz w:val="24"/>
          <w:szCs w:val="24"/>
        </w:rPr>
        <w:t>PODSTAWA PRAWNA PROGRAMU</w:t>
      </w:r>
      <w:bookmarkEnd w:id="5"/>
    </w:p>
    <w:p w14:paraId="2CE582FA" w14:textId="77777777" w:rsidR="00574467" w:rsidRPr="00A7021B" w:rsidRDefault="00574467" w:rsidP="00D61F8F">
      <w:pPr>
        <w:pStyle w:val="Bezodstpw"/>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Program powstał na podstawie i zgodnie z:</w:t>
      </w:r>
    </w:p>
    <w:p w14:paraId="7BDE73BA" w14:textId="2848C1BA" w:rsidR="00574467" w:rsidRPr="00A7021B" w:rsidRDefault="00574467" w:rsidP="00C86E06">
      <w:pPr>
        <w:pStyle w:val="Bezodstpw"/>
        <w:numPr>
          <w:ilvl w:val="0"/>
          <w:numId w:val="65"/>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art. 136 ust. 2 ustawy z dnia 27 sierpnia 2009 r. o finansach publicznych</w:t>
      </w:r>
      <w:r w:rsidRPr="00A7021B">
        <w:rPr>
          <w:rStyle w:val="Odwoanieprzypisudolnego"/>
          <w:rFonts w:ascii="Times New Roman" w:hAnsi="Times New Roman" w:cs="Times New Roman"/>
          <w:color w:val="000000" w:themeColor="text1"/>
          <w:sz w:val="24"/>
          <w:szCs w:val="24"/>
        </w:rPr>
        <w:footnoteReference w:id="2"/>
      </w:r>
      <w:r w:rsidR="00C96E60">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w:t>
      </w:r>
    </w:p>
    <w:p w14:paraId="200AAEA4" w14:textId="743FA02A" w:rsidR="00574467" w:rsidRPr="00A7021B" w:rsidRDefault="00574467" w:rsidP="00C86E06">
      <w:pPr>
        <w:pStyle w:val="Bezodstpw"/>
        <w:numPr>
          <w:ilvl w:val="0"/>
          <w:numId w:val="65"/>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art. 15–17 ustawy z dnia 6 grudnia 2006 r. o zasadach prowadzenia polityki rozwoju</w:t>
      </w:r>
      <w:r w:rsidRPr="00A7021B">
        <w:rPr>
          <w:rStyle w:val="Odwoanieprzypisudolnego"/>
          <w:rFonts w:ascii="Times New Roman" w:hAnsi="Times New Roman" w:cs="Times New Roman"/>
          <w:color w:val="000000" w:themeColor="text1"/>
          <w:sz w:val="24"/>
          <w:szCs w:val="24"/>
        </w:rPr>
        <w:footnoteReference w:id="3"/>
      </w:r>
      <w:r w:rsidR="00C96E60">
        <w:rPr>
          <w:rFonts w:ascii="Times New Roman" w:hAnsi="Times New Roman" w:cs="Times New Roman"/>
          <w:color w:val="000000" w:themeColor="text1"/>
          <w:sz w:val="24"/>
          <w:szCs w:val="24"/>
        </w:rPr>
        <w:t>;</w:t>
      </w:r>
    </w:p>
    <w:p w14:paraId="54DA9E05" w14:textId="75A0373A" w:rsidR="00574467" w:rsidRPr="00A7021B" w:rsidRDefault="00574467" w:rsidP="00C86E06">
      <w:pPr>
        <w:pStyle w:val="Bezodstpw"/>
        <w:numPr>
          <w:ilvl w:val="0"/>
          <w:numId w:val="65"/>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4–6 oraz § 9 rozporządzenia Rady Ministrów z dnia 2 grudnia 2010 r. w sprawie szczegółowego sposobu i trybu finansowania inwestycji z budżetu państwa</w:t>
      </w:r>
      <w:r w:rsidRPr="00A7021B">
        <w:rPr>
          <w:rStyle w:val="Odwoanieprzypisudolnego"/>
          <w:rFonts w:ascii="Times New Roman" w:hAnsi="Times New Roman" w:cs="Times New Roman"/>
          <w:color w:val="000000" w:themeColor="text1"/>
          <w:sz w:val="24"/>
          <w:szCs w:val="24"/>
        </w:rPr>
        <w:footnoteReference w:id="4"/>
      </w:r>
      <w:r w:rsidR="00C96E60">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w:t>
      </w:r>
    </w:p>
    <w:p w14:paraId="6C4B9AB3" w14:textId="6C5F34A3" w:rsidR="00D44E29" w:rsidRPr="00D5550D" w:rsidRDefault="00574467" w:rsidP="00C86E06">
      <w:pPr>
        <w:pStyle w:val="Bezodstpw"/>
        <w:numPr>
          <w:ilvl w:val="0"/>
          <w:numId w:val="65"/>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ustawą z dnia 15 kwietnia 2011 r. o działalności leczniczej</w:t>
      </w:r>
      <w:r w:rsidRPr="00A7021B">
        <w:rPr>
          <w:rStyle w:val="Odwoanieprzypisudolnego"/>
          <w:rFonts w:ascii="Times New Roman" w:hAnsi="Times New Roman" w:cs="Times New Roman"/>
          <w:color w:val="000000" w:themeColor="text1"/>
          <w:sz w:val="24"/>
          <w:szCs w:val="24"/>
        </w:rPr>
        <w:footnoteReference w:id="5"/>
      </w:r>
    </w:p>
    <w:p w14:paraId="3E38D130" w14:textId="77777777" w:rsidR="00D5550D" w:rsidRDefault="00D5550D" w:rsidP="00A129D7">
      <w:pPr>
        <w:pStyle w:val="Bezodstpw"/>
        <w:spacing w:line="360" w:lineRule="auto"/>
        <w:jc w:val="both"/>
        <w:rPr>
          <w:rFonts w:ascii="Times New Roman" w:hAnsi="Times New Roman" w:cs="Times New Roman"/>
          <w:color w:val="000000" w:themeColor="text1"/>
          <w:sz w:val="24"/>
          <w:szCs w:val="24"/>
        </w:rPr>
      </w:pPr>
    </w:p>
    <w:p w14:paraId="49662BDF" w14:textId="5EE881D6" w:rsidR="00A129D7" w:rsidRDefault="00574467" w:rsidP="00A129D7">
      <w:pPr>
        <w:pStyle w:val="Bezodstpw"/>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oraz </w:t>
      </w:r>
      <w:r w:rsidR="0025300D">
        <w:rPr>
          <w:rFonts w:ascii="Times New Roman" w:hAnsi="Times New Roman" w:cs="Times New Roman"/>
          <w:color w:val="000000" w:themeColor="text1"/>
          <w:sz w:val="24"/>
          <w:szCs w:val="24"/>
        </w:rPr>
        <w:t xml:space="preserve">na podstawie </w:t>
      </w:r>
      <w:r w:rsidRPr="00A7021B">
        <w:rPr>
          <w:rFonts w:ascii="Times New Roman" w:hAnsi="Times New Roman" w:cs="Times New Roman"/>
          <w:color w:val="000000" w:themeColor="text1"/>
          <w:sz w:val="24"/>
          <w:szCs w:val="24"/>
        </w:rPr>
        <w:t>założe</w:t>
      </w:r>
      <w:r w:rsidR="0025300D">
        <w:rPr>
          <w:rFonts w:ascii="Times New Roman" w:hAnsi="Times New Roman" w:cs="Times New Roman"/>
          <w:color w:val="000000" w:themeColor="text1"/>
          <w:sz w:val="24"/>
          <w:szCs w:val="24"/>
        </w:rPr>
        <w:t xml:space="preserve">ń </w:t>
      </w:r>
      <w:r w:rsidR="00EE06B8">
        <w:rPr>
          <w:rFonts w:ascii="Times New Roman" w:hAnsi="Times New Roman" w:cs="Times New Roman"/>
          <w:color w:val="000000" w:themeColor="text1"/>
          <w:sz w:val="24"/>
          <w:szCs w:val="24"/>
        </w:rPr>
        <w:t>i uwarunkowa</w:t>
      </w:r>
      <w:r w:rsidR="001272EF">
        <w:rPr>
          <w:rFonts w:ascii="Times New Roman" w:hAnsi="Times New Roman" w:cs="Times New Roman"/>
          <w:color w:val="000000" w:themeColor="text1"/>
          <w:sz w:val="24"/>
          <w:szCs w:val="24"/>
        </w:rPr>
        <w:t>ń</w:t>
      </w:r>
      <w:r w:rsidR="00EE06B8">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wynikając</w:t>
      </w:r>
      <w:r w:rsidR="001272EF">
        <w:rPr>
          <w:rFonts w:ascii="Times New Roman" w:hAnsi="Times New Roman" w:cs="Times New Roman"/>
          <w:color w:val="000000" w:themeColor="text1"/>
          <w:sz w:val="24"/>
          <w:szCs w:val="24"/>
        </w:rPr>
        <w:t>ych</w:t>
      </w:r>
      <w:r w:rsidR="00C86E06">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w:t>
      </w:r>
    </w:p>
    <w:p w14:paraId="15D87618" w14:textId="265BF240" w:rsidR="00574467" w:rsidRPr="00A7021B" w:rsidRDefault="00574467" w:rsidP="00C86E06">
      <w:pPr>
        <w:pStyle w:val="Bezodstpw"/>
        <w:numPr>
          <w:ilvl w:val="0"/>
          <w:numId w:val="6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Map</w:t>
      </w:r>
      <w:r w:rsidR="0073279F">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Potrzeb Zdrowotnych na lata 2022</w:t>
      </w:r>
      <w:r w:rsidR="00A9070D">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2026</w:t>
      </w:r>
      <w:hyperlink r:id="rId11" w:history="1">
        <w:r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bCs/>
            <w:color w:val="000000" w:themeColor="text1"/>
            <w:sz w:val="24"/>
            <w:szCs w:val="24"/>
            <w:shd w:val="clear" w:color="auto" w:fill="FFFFFF"/>
          </w:rPr>
          <w:t xml:space="preserve">Baza Analiz Systemowych </w:t>
        </w:r>
        <w:r w:rsidR="004038CB" w:rsidRPr="00A7021B">
          <w:rPr>
            <w:rFonts w:ascii="Times New Roman" w:hAnsi="Times New Roman" w:cs="Times New Roman"/>
            <w:bCs/>
            <w:color w:val="000000" w:themeColor="text1"/>
            <w:sz w:val="24"/>
            <w:szCs w:val="24"/>
            <w:shd w:val="clear" w:color="auto" w:fill="FFFFFF"/>
          </w:rPr>
          <w:br/>
        </w:r>
        <w:r w:rsidRPr="00A7021B">
          <w:rPr>
            <w:rFonts w:ascii="Times New Roman" w:hAnsi="Times New Roman" w:cs="Times New Roman"/>
            <w:bCs/>
            <w:color w:val="000000" w:themeColor="text1"/>
            <w:sz w:val="24"/>
            <w:szCs w:val="24"/>
            <w:shd w:val="clear" w:color="auto" w:fill="FFFFFF"/>
          </w:rPr>
          <w:t>i Wdrożeniowych</w:t>
        </w:r>
        <w:r w:rsidRPr="00A7021B">
          <w:rPr>
            <w:rStyle w:val="Odwoanieprzypisudolnego"/>
            <w:rFonts w:ascii="Times New Roman" w:hAnsi="Times New Roman" w:cs="Times New Roman"/>
            <w:bCs/>
            <w:color w:val="000000" w:themeColor="text1"/>
            <w:sz w:val="24"/>
            <w:szCs w:val="24"/>
            <w:shd w:val="clear" w:color="auto" w:fill="FFFFFF"/>
          </w:rPr>
          <w:footnoteReference w:id="6"/>
        </w:r>
        <w:r w:rsidRPr="00A7021B">
          <w:rPr>
            <w:rFonts w:ascii="Times New Roman" w:hAnsi="Times New Roman" w:cs="Times New Roman"/>
            <w:bCs/>
            <w:color w:val="000000" w:themeColor="text1"/>
            <w:sz w:val="24"/>
            <w:szCs w:val="24"/>
            <w:shd w:val="clear" w:color="auto" w:fill="FFFFFF"/>
          </w:rPr>
          <w:t xml:space="preserve"> </w:t>
        </w:r>
      </w:hyperlink>
      <w:r w:rsidRPr="00A7021B">
        <w:rPr>
          <w:rFonts w:ascii="Times New Roman" w:hAnsi="Times New Roman" w:cs="Times New Roman"/>
          <w:color w:val="000000" w:themeColor="text1"/>
          <w:sz w:val="24"/>
          <w:szCs w:val="24"/>
        </w:rPr>
        <w:t>adekwatnych do lokalizacji i dziedzin medycyny objętych inwestycją</w:t>
      </w:r>
      <w:r w:rsidR="001272EF">
        <w:rPr>
          <w:rFonts w:ascii="Times New Roman" w:hAnsi="Times New Roman" w:cs="Times New Roman"/>
          <w:color w:val="000000" w:themeColor="text1"/>
          <w:sz w:val="24"/>
          <w:szCs w:val="24"/>
        </w:rPr>
        <w:t>;</w:t>
      </w:r>
    </w:p>
    <w:p w14:paraId="2C37337D" w14:textId="2FFBAC9D" w:rsidR="00574467" w:rsidRPr="00A7021B" w:rsidRDefault="00116FE5" w:rsidP="00C86E06">
      <w:pPr>
        <w:pStyle w:val="Akapitzlist"/>
        <w:numPr>
          <w:ilvl w:val="0"/>
          <w:numId w:val="63"/>
        </w:numPr>
        <w:spacing w:after="0" w:line="360" w:lineRule="auto"/>
        <w:jc w:val="both"/>
        <w:rPr>
          <w:rFonts w:ascii="Times New Roman" w:hAnsi="Times New Roman" w:cs="Times New Roman"/>
          <w:color w:val="000000" w:themeColor="text1"/>
          <w:sz w:val="24"/>
          <w:szCs w:val="24"/>
        </w:rPr>
      </w:pPr>
      <w:r w:rsidRPr="00116FE5">
        <w:rPr>
          <w:rFonts w:ascii="Times New Roman" w:hAnsi="Times New Roman" w:cs="Times New Roman"/>
          <w:color w:val="000000" w:themeColor="text1"/>
          <w:sz w:val="24"/>
          <w:szCs w:val="24"/>
        </w:rPr>
        <w:t>WPTWP</w:t>
      </w:r>
      <w:r w:rsidR="00574467" w:rsidRPr="00A7021B">
        <w:rPr>
          <w:rStyle w:val="Odwoanieprzypisudolnego"/>
          <w:rFonts w:ascii="Times New Roman" w:hAnsi="Times New Roman" w:cs="Times New Roman"/>
          <w:color w:val="000000" w:themeColor="text1"/>
          <w:sz w:val="24"/>
          <w:szCs w:val="24"/>
        </w:rPr>
        <w:footnoteReference w:id="7"/>
      </w:r>
      <w:r w:rsidR="001272EF">
        <w:rPr>
          <w:rFonts w:ascii="Times New Roman" w:hAnsi="Times New Roman" w:cs="Times New Roman"/>
          <w:color w:val="000000" w:themeColor="text1"/>
          <w:sz w:val="24"/>
          <w:szCs w:val="24"/>
        </w:rPr>
        <w:t>;</w:t>
      </w:r>
    </w:p>
    <w:p w14:paraId="5CBF01CC" w14:textId="60412A1A" w:rsidR="00574467" w:rsidRPr="00A7021B" w:rsidRDefault="00574467" w:rsidP="00C86E06">
      <w:pPr>
        <w:pStyle w:val="Akapitzlist"/>
        <w:numPr>
          <w:ilvl w:val="0"/>
          <w:numId w:val="63"/>
        </w:num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 rozporządzenia Ministra Zdrowia z dnia 26 marca 2019 r. w sprawie szczegółowych wymagań, jakim powinny odpowiadać pomieszczenia i urządzenia podmiotu wykonującego działalność leczniczą</w:t>
      </w:r>
      <w:r w:rsidRPr="00A7021B">
        <w:rPr>
          <w:rStyle w:val="Odwoanieprzypisudolnego"/>
          <w:rFonts w:ascii="Times New Roman" w:hAnsi="Times New Roman" w:cs="Times New Roman"/>
          <w:color w:val="000000" w:themeColor="text1"/>
          <w:sz w:val="24"/>
          <w:szCs w:val="24"/>
        </w:rPr>
        <w:footnoteReference w:id="8"/>
      </w:r>
      <w:r w:rsidR="001272EF">
        <w:rPr>
          <w:rFonts w:ascii="Times New Roman" w:hAnsi="Times New Roman" w:cs="Times New Roman"/>
          <w:color w:val="000000" w:themeColor="text1"/>
          <w:sz w:val="24"/>
          <w:szCs w:val="24"/>
        </w:rPr>
        <w:t>;</w:t>
      </w:r>
    </w:p>
    <w:p w14:paraId="26B4E293" w14:textId="433F4741" w:rsidR="00574467" w:rsidRPr="00A7021B" w:rsidRDefault="00574467" w:rsidP="00C86E06">
      <w:pPr>
        <w:pStyle w:val="Bezodstpw"/>
        <w:numPr>
          <w:ilvl w:val="0"/>
          <w:numId w:val="6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ustawy z dnia 10 maja 2018 r. o ochronie danych osobowych</w:t>
      </w:r>
      <w:r w:rsidRPr="00A7021B">
        <w:rPr>
          <w:rStyle w:val="Odwoanieprzypisudolnego"/>
          <w:rFonts w:ascii="Times New Roman" w:hAnsi="Times New Roman" w:cs="Times New Roman"/>
          <w:color w:val="000000" w:themeColor="text1"/>
          <w:sz w:val="24"/>
          <w:szCs w:val="24"/>
        </w:rPr>
        <w:footnoteReference w:id="9"/>
      </w:r>
      <w:r w:rsidR="001272EF">
        <w:rPr>
          <w:rFonts w:ascii="Times New Roman" w:hAnsi="Times New Roman" w:cs="Times New Roman"/>
          <w:color w:val="000000" w:themeColor="text1"/>
          <w:sz w:val="24"/>
          <w:szCs w:val="24"/>
        </w:rPr>
        <w:t>;</w:t>
      </w:r>
    </w:p>
    <w:p w14:paraId="0464F7B9" w14:textId="3A5D261A" w:rsidR="00574467" w:rsidRPr="00A7021B" w:rsidRDefault="00574467" w:rsidP="00C86E06">
      <w:pPr>
        <w:pStyle w:val="Bezodstpw"/>
        <w:numPr>
          <w:ilvl w:val="0"/>
          <w:numId w:val="6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ustawy z dnia 5 grudnia 2008 r</w:t>
      </w:r>
      <w:r w:rsidR="009B6770">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o zapobieganiu oraz zwalczaniu zakażeń i chorób zakaźnych u ludzi</w:t>
      </w:r>
      <w:r w:rsidR="004038CB" w:rsidRPr="00A7021B">
        <w:rPr>
          <w:rFonts w:ascii="Times New Roman" w:hAnsi="Times New Roman" w:cs="Times New Roman"/>
          <w:color w:val="000000" w:themeColor="text1"/>
          <w:sz w:val="24"/>
          <w:szCs w:val="24"/>
        </w:rPr>
        <w:t xml:space="preserve"> </w:t>
      </w:r>
      <w:r w:rsidRPr="00A7021B">
        <w:rPr>
          <w:rStyle w:val="Odwoanieprzypisudolnego"/>
          <w:rFonts w:ascii="Times New Roman" w:hAnsi="Times New Roman" w:cs="Times New Roman"/>
          <w:color w:val="000000" w:themeColor="text1"/>
          <w:sz w:val="24"/>
          <w:szCs w:val="24"/>
        </w:rPr>
        <w:footnoteReference w:id="10"/>
      </w:r>
      <w:r w:rsidR="001272EF">
        <w:rPr>
          <w:rFonts w:ascii="Times New Roman" w:hAnsi="Times New Roman" w:cs="Times New Roman"/>
          <w:color w:val="000000" w:themeColor="text1"/>
          <w:sz w:val="24"/>
          <w:szCs w:val="24"/>
        </w:rPr>
        <w:t>;</w:t>
      </w:r>
    </w:p>
    <w:p w14:paraId="30803146" w14:textId="28B6C757" w:rsidR="00574467" w:rsidRPr="00A7021B" w:rsidRDefault="00574467" w:rsidP="00C86E06">
      <w:pPr>
        <w:pStyle w:val="Bezodstpw"/>
        <w:numPr>
          <w:ilvl w:val="0"/>
          <w:numId w:val="6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ustawy z dnia 27 sierpnia 2004 r. o świadczeniach opieki zdrowotnej finansowanych </w:t>
      </w:r>
      <w:r w:rsidRPr="00A7021B">
        <w:rPr>
          <w:rFonts w:ascii="Times New Roman" w:hAnsi="Times New Roman" w:cs="Times New Roman"/>
          <w:color w:val="000000" w:themeColor="text1"/>
          <w:sz w:val="24"/>
          <w:szCs w:val="24"/>
        </w:rPr>
        <w:br/>
        <w:t>ze środków publicznych</w:t>
      </w:r>
      <w:r w:rsidRPr="00A7021B">
        <w:rPr>
          <w:rStyle w:val="Odwoanieprzypisudolnego"/>
          <w:rFonts w:ascii="Times New Roman" w:hAnsi="Times New Roman" w:cs="Times New Roman"/>
          <w:color w:val="000000" w:themeColor="text1"/>
          <w:sz w:val="24"/>
          <w:szCs w:val="24"/>
        </w:rPr>
        <w:footnoteReference w:id="11"/>
      </w:r>
      <w:r w:rsidR="001272EF">
        <w:rPr>
          <w:rFonts w:ascii="Times New Roman" w:hAnsi="Times New Roman" w:cs="Times New Roman"/>
          <w:color w:val="000000" w:themeColor="text1"/>
          <w:sz w:val="24"/>
          <w:szCs w:val="24"/>
        </w:rPr>
        <w:t>;</w:t>
      </w:r>
    </w:p>
    <w:p w14:paraId="40EF25B1" w14:textId="113AC2D9" w:rsidR="00574467" w:rsidRPr="00A7021B" w:rsidRDefault="00574467" w:rsidP="00C86E06">
      <w:pPr>
        <w:pStyle w:val="Bezodstpw"/>
        <w:numPr>
          <w:ilvl w:val="0"/>
          <w:numId w:val="6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ustawy z dnia 29 listopada 2000 r. − Prawo atomowe</w:t>
      </w:r>
      <w:r w:rsidRPr="00A7021B">
        <w:rPr>
          <w:rStyle w:val="Odwoanieprzypisudolnego"/>
          <w:rFonts w:ascii="Times New Roman" w:hAnsi="Times New Roman" w:cs="Times New Roman"/>
          <w:color w:val="000000" w:themeColor="text1"/>
          <w:sz w:val="24"/>
          <w:szCs w:val="24"/>
        </w:rPr>
        <w:footnoteReference w:id="12"/>
      </w:r>
      <w:r w:rsidR="001272EF">
        <w:rPr>
          <w:rFonts w:ascii="Times New Roman" w:hAnsi="Times New Roman" w:cs="Times New Roman"/>
          <w:color w:val="000000" w:themeColor="text1"/>
          <w:sz w:val="24"/>
          <w:szCs w:val="24"/>
        </w:rPr>
        <w:t>;</w:t>
      </w:r>
    </w:p>
    <w:p w14:paraId="35A6C4E5" w14:textId="4EE0D342" w:rsidR="00141118" w:rsidRDefault="00574467" w:rsidP="00C86E06">
      <w:pPr>
        <w:pStyle w:val="Bezodstpw"/>
        <w:numPr>
          <w:ilvl w:val="0"/>
          <w:numId w:val="6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ustawy z dnia 7 lipca 1994 r. − Prawo budowlane</w:t>
      </w:r>
      <w:r w:rsidRPr="00A7021B">
        <w:rPr>
          <w:rStyle w:val="Odwoanieprzypisudolnego"/>
          <w:rFonts w:ascii="Times New Roman" w:hAnsi="Times New Roman" w:cs="Times New Roman"/>
          <w:color w:val="000000" w:themeColor="text1"/>
          <w:sz w:val="24"/>
          <w:szCs w:val="24"/>
        </w:rPr>
        <w:footnoteReference w:id="13"/>
      </w:r>
      <w:r w:rsidR="001272EF">
        <w:rPr>
          <w:rFonts w:ascii="Times New Roman" w:hAnsi="Times New Roman" w:cs="Times New Roman"/>
          <w:color w:val="000000" w:themeColor="text1"/>
          <w:sz w:val="24"/>
          <w:szCs w:val="24"/>
        </w:rPr>
        <w:t>;</w:t>
      </w:r>
    </w:p>
    <w:p w14:paraId="5618DB27" w14:textId="1C126A7E" w:rsidR="005372BE" w:rsidRPr="006C535C" w:rsidRDefault="005E6BA2" w:rsidP="00C86E06">
      <w:pPr>
        <w:pStyle w:val="Bezodstpw"/>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Pr="00521323">
        <w:rPr>
          <w:rFonts w:ascii="Times New Roman" w:hAnsi="Times New Roman" w:cs="Times New Roman"/>
          <w:sz w:val="24"/>
          <w:szCs w:val="24"/>
        </w:rPr>
        <w:t xml:space="preserve">chwały </w:t>
      </w:r>
      <w:r w:rsidR="000C127F" w:rsidRPr="00521323">
        <w:rPr>
          <w:rFonts w:ascii="Times New Roman" w:hAnsi="Times New Roman" w:cs="Times New Roman"/>
          <w:sz w:val="24"/>
          <w:szCs w:val="24"/>
        </w:rPr>
        <w:t>Nr 196/2021 Rady Ministrów z dnia 27 grudnia 2021</w:t>
      </w:r>
      <w:r w:rsidR="00B53395">
        <w:rPr>
          <w:rFonts w:ascii="Times New Roman" w:hAnsi="Times New Roman" w:cs="Times New Roman"/>
          <w:sz w:val="24"/>
          <w:szCs w:val="24"/>
        </w:rPr>
        <w:t xml:space="preserve"> r</w:t>
      </w:r>
      <w:r w:rsidR="00034D05">
        <w:rPr>
          <w:rFonts w:ascii="Times New Roman" w:hAnsi="Times New Roman" w:cs="Times New Roman"/>
          <w:sz w:val="24"/>
          <w:szCs w:val="24"/>
        </w:rPr>
        <w:t>.</w:t>
      </w:r>
      <w:r w:rsidR="000C127F" w:rsidRPr="00521323">
        <w:rPr>
          <w:rFonts w:ascii="Times New Roman" w:hAnsi="Times New Roman" w:cs="Times New Roman"/>
          <w:sz w:val="24"/>
          <w:szCs w:val="24"/>
        </w:rPr>
        <w:t xml:space="preserve"> Zdrowa Przyszłość</w:t>
      </w:r>
      <w:r w:rsidR="000C127F">
        <w:rPr>
          <w:rFonts w:ascii="Times New Roman" w:hAnsi="Times New Roman" w:cs="Times New Roman"/>
          <w:sz w:val="24"/>
          <w:szCs w:val="24"/>
        </w:rPr>
        <w:t>.</w:t>
      </w:r>
      <w:r w:rsidR="000C127F" w:rsidRPr="00521323">
        <w:rPr>
          <w:rFonts w:ascii="Times New Roman" w:hAnsi="Times New Roman" w:cs="Times New Roman"/>
          <w:sz w:val="24"/>
          <w:szCs w:val="24"/>
        </w:rPr>
        <w:t xml:space="preserve"> Ramy strategiczne rozwoju systemu ochrony zdrowia na lata 2021–2027, z perspektywą do 2030 r.</w:t>
      </w:r>
      <w:r w:rsidR="000C127F">
        <w:rPr>
          <w:rStyle w:val="Odwoanieprzypisudolnego"/>
          <w:rFonts w:ascii="Times New Roman" w:hAnsi="Times New Roman" w:cs="Times New Roman"/>
          <w:sz w:val="24"/>
          <w:szCs w:val="24"/>
        </w:rPr>
        <w:footnoteReference w:id="14"/>
      </w:r>
    </w:p>
    <w:p w14:paraId="5F833F1E" w14:textId="77777777" w:rsidR="006541FF" w:rsidRDefault="006541FF" w:rsidP="006541FF">
      <w:pPr>
        <w:pStyle w:val="Bezodstpw"/>
        <w:spacing w:line="360" w:lineRule="auto"/>
        <w:ind w:left="720"/>
        <w:jc w:val="both"/>
        <w:rPr>
          <w:rFonts w:ascii="Times New Roman" w:hAnsi="Times New Roman" w:cs="Times New Roman"/>
          <w:color w:val="000000" w:themeColor="text1"/>
          <w:sz w:val="24"/>
          <w:szCs w:val="24"/>
        </w:rPr>
      </w:pPr>
    </w:p>
    <w:p w14:paraId="580F9D51" w14:textId="77777777" w:rsidR="00BD6B02" w:rsidRPr="00A7021B" w:rsidRDefault="00BD6B02" w:rsidP="006541FF">
      <w:pPr>
        <w:pStyle w:val="Bezodstpw"/>
        <w:spacing w:line="360" w:lineRule="auto"/>
        <w:ind w:left="720"/>
        <w:jc w:val="both"/>
        <w:rPr>
          <w:rFonts w:ascii="Times New Roman" w:hAnsi="Times New Roman" w:cs="Times New Roman"/>
          <w:color w:val="000000" w:themeColor="text1"/>
          <w:sz w:val="24"/>
          <w:szCs w:val="24"/>
        </w:rPr>
      </w:pPr>
    </w:p>
    <w:p w14:paraId="2FFA1E5C" w14:textId="5870CEFA" w:rsidR="007F075E" w:rsidRPr="00665BAE" w:rsidRDefault="00EF6979" w:rsidP="007F075E">
      <w:pPr>
        <w:pStyle w:val="Nagwek1"/>
        <w:rPr>
          <w:rFonts w:ascii="Times New Roman" w:hAnsi="Times New Roman" w:cs="Times New Roman"/>
          <w:b/>
          <w:sz w:val="24"/>
          <w:szCs w:val="24"/>
        </w:rPr>
      </w:pPr>
      <w:bookmarkStart w:id="6" w:name="_Toc190724168"/>
      <w:r w:rsidRPr="00665BAE">
        <w:rPr>
          <w:rFonts w:ascii="Times New Roman" w:hAnsi="Times New Roman" w:cs="Times New Roman"/>
          <w:b/>
          <w:sz w:val="24"/>
          <w:szCs w:val="24"/>
        </w:rPr>
        <w:t>2. DANE INWESTORA</w:t>
      </w:r>
      <w:r w:rsidR="00793CED" w:rsidRPr="00665BAE">
        <w:rPr>
          <w:rFonts w:ascii="Times New Roman" w:hAnsi="Times New Roman" w:cs="Times New Roman"/>
          <w:b/>
          <w:sz w:val="24"/>
          <w:szCs w:val="24"/>
        </w:rPr>
        <w:t xml:space="preserve"> </w:t>
      </w:r>
      <w:r w:rsidR="00C53CC1" w:rsidRPr="00665BAE">
        <w:rPr>
          <w:rFonts w:ascii="Times New Roman" w:hAnsi="Times New Roman" w:cs="Times New Roman"/>
          <w:b/>
          <w:sz w:val="24"/>
          <w:szCs w:val="24"/>
        </w:rPr>
        <w:t>ORAZ</w:t>
      </w:r>
      <w:r w:rsidR="00793CED" w:rsidRPr="00665BAE">
        <w:rPr>
          <w:rFonts w:ascii="Times New Roman" w:hAnsi="Times New Roman" w:cs="Times New Roman"/>
          <w:b/>
          <w:sz w:val="24"/>
          <w:szCs w:val="24"/>
        </w:rPr>
        <w:t xml:space="preserve"> IDENTYFIKUJĄCE INWESTYCJĘ</w:t>
      </w:r>
      <w:bookmarkEnd w:id="6"/>
      <w:r w:rsidR="00793CED" w:rsidRPr="00665BAE">
        <w:rPr>
          <w:rFonts w:ascii="Times New Roman" w:hAnsi="Times New Roman" w:cs="Times New Roman"/>
          <w:b/>
          <w:sz w:val="24"/>
          <w:szCs w:val="24"/>
        </w:rPr>
        <w:tab/>
      </w:r>
      <w:r w:rsidR="007F075E" w:rsidRPr="00665BAE">
        <w:rPr>
          <w:rFonts w:ascii="Times New Roman" w:hAnsi="Times New Roman" w:cs="Times New Roman"/>
          <w:b/>
          <w:sz w:val="24"/>
          <w:szCs w:val="24"/>
        </w:rPr>
        <w:tab/>
      </w:r>
    </w:p>
    <w:p w14:paraId="296B8DFC" w14:textId="77777777" w:rsidR="007F075E" w:rsidRDefault="007F075E" w:rsidP="007F075E">
      <w:pPr>
        <w:autoSpaceDE w:val="0"/>
        <w:autoSpaceDN w:val="0"/>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Inwestycja będzie realizowana przez dwóch inwestorów:</w:t>
      </w:r>
    </w:p>
    <w:p w14:paraId="1E32B8DE" w14:textId="77777777" w:rsidR="007F075E" w:rsidRPr="007F075E" w:rsidRDefault="007F075E" w:rsidP="007F075E">
      <w:pPr>
        <w:autoSpaceDE w:val="0"/>
        <w:autoSpaceDN w:val="0"/>
        <w:spacing w:after="0" w:line="360" w:lineRule="auto"/>
        <w:jc w:val="both"/>
        <w:rPr>
          <w:rFonts w:ascii="Times New Roman" w:hAnsi="Times New Roman" w:cs="Times New Roman"/>
          <w:b/>
          <w:iCs/>
          <w:color w:val="000000" w:themeColor="text1"/>
          <w:sz w:val="24"/>
          <w:szCs w:val="24"/>
        </w:rPr>
      </w:pPr>
      <w:r w:rsidRPr="007F075E">
        <w:rPr>
          <w:rFonts w:ascii="Times New Roman" w:hAnsi="Times New Roman" w:cs="Times New Roman"/>
          <w:b/>
          <w:iCs/>
          <w:color w:val="000000" w:themeColor="text1"/>
          <w:sz w:val="24"/>
          <w:szCs w:val="24"/>
        </w:rPr>
        <w:lastRenderedPageBreak/>
        <w:t>Inwestor 1: Uniwersytet Medyczny w Białymstoku</w:t>
      </w:r>
    </w:p>
    <w:p w14:paraId="1AEAD898" w14:textId="33BDA14F" w:rsidR="007F075E" w:rsidRDefault="007F075E" w:rsidP="007F075E">
      <w:pPr>
        <w:autoSpaceDE w:val="0"/>
        <w:autoSpaceDN w:val="0"/>
        <w:spacing w:after="0" w:line="360" w:lineRule="auto"/>
        <w:jc w:val="both"/>
        <w:rPr>
          <w:rFonts w:ascii="Times New Roman" w:hAnsi="Times New Roman" w:cs="Times New Roman"/>
          <w:b/>
          <w:color w:val="000000" w:themeColor="text1"/>
          <w:sz w:val="24"/>
          <w:szCs w:val="24"/>
        </w:rPr>
      </w:pPr>
      <w:r w:rsidRPr="007F075E">
        <w:rPr>
          <w:rFonts w:ascii="Times New Roman" w:hAnsi="Times New Roman" w:cs="Times New Roman"/>
          <w:b/>
          <w:iCs/>
          <w:color w:val="000000" w:themeColor="text1"/>
          <w:sz w:val="24"/>
          <w:szCs w:val="24"/>
        </w:rPr>
        <w:t xml:space="preserve">Inwestor 2: </w:t>
      </w:r>
      <w:r w:rsidRPr="007F075E">
        <w:rPr>
          <w:rFonts w:ascii="Times New Roman" w:hAnsi="Times New Roman" w:cs="Times New Roman"/>
          <w:b/>
          <w:color w:val="000000" w:themeColor="text1"/>
          <w:sz w:val="24"/>
          <w:szCs w:val="24"/>
        </w:rPr>
        <w:t>Uniwersytecki Szpital Kliniczny w Białymstoku</w:t>
      </w:r>
    </w:p>
    <w:p w14:paraId="3E83FEAF" w14:textId="77777777" w:rsidR="007F075E" w:rsidRDefault="007F075E" w:rsidP="007F075E">
      <w:pPr>
        <w:autoSpaceDE w:val="0"/>
        <w:autoSpaceDN w:val="0"/>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 xml:space="preserve">Nazwa inwestora 1: </w:t>
      </w:r>
      <w:r>
        <w:rPr>
          <w:rFonts w:ascii="Times New Roman" w:hAnsi="Times New Roman" w:cs="Times New Roman"/>
          <w:iCs/>
          <w:color w:val="000000" w:themeColor="text1"/>
          <w:sz w:val="24"/>
          <w:szCs w:val="24"/>
        </w:rPr>
        <w:t>Uniwersytet Medyczny w Białymstoku</w:t>
      </w:r>
    </w:p>
    <w:p w14:paraId="68CE53A4" w14:textId="77777777" w:rsidR="007F075E" w:rsidRPr="002B4E17"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Numer KRS</w:t>
      </w:r>
      <w:r>
        <w:rPr>
          <w:rFonts w:ascii="Times New Roman" w:hAnsi="Times New Roman" w:cs="Times New Roman"/>
          <w:color w:val="000000" w:themeColor="text1"/>
          <w:sz w:val="24"/>
          <w:szCs w:val="24"/>
        </w:rPr>
        <w:t xml:space="preserve">: </w:t>
      </w:r>
      <w:r w:rsidRPr="002B4E17">
        <w:rPr>
          <w:rFonts w:ascii="Times New Roman" w:hAnsi="Times New Roman" w:cs="Times New Roman"/>
          <w:sz w:val="24"/>
          <w:szCs w:val="24"/>
        </w:rPr>
        <w:t>000288604</w:t>
      </w:r>
    </w:p>
    <w:p w14:paraId="4E6BB323" w14:textId="77777777" w:rsidR="007F075E" w:rsidRPr="00A7021B"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 xml:space="preserve">Numer </w:t>
      </w:r>
      <w:r>
        <w:rPr>
          <w:rFonts w:ascii="Times New Roman" w:hAnsi="Times New Roman" w:cs="Times New Roman"/>
          <w:iCs/>
          <w:color w:val="000000" w:themeColor="text1"/>
          <w:sz w:val="24"/>
          <w:szCs w:val="24"/>
        </w:rPr>
        <w:t>NIP</w:t>
      </w:r>
      <w:r w:rsidRPr="00A7021B">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 </w:t>
      </w:r>
      <w:r w:rsidRPr="002B4E17">
        <w:rPr>
          <w:rFonts w:ascii="Times New Roman" w:hAnsi="Times New Roman" w:cs="Times New Roman"/>
          <w:sz w:val="24"/>
          <w:szCs w:val="24"/>
        </w:rPr>
        <w:t>5420211717</w:t>
      </w:r>
    </w:p>
    <w:p w14:paraId="14C42986" w14:textId="47127C87" w:rsidR="007F075E" w:rsidRPr="00F87F8A" w:rsidRDefault="007F075E" w:rsidP="007F075E">
      <w:pPr>
        <w:pStyle w:val="Nagwek2"/>
        <w:numPr>
          <w:ilvl w:val="0"/>
          <w:numId w:val="0"/>
        </w:numPr>
        <w:rPr>
          <w:rFonts w:ascii="Times New Roman" w:hAnsi="Times New Roman" w:cs="Times New Roman"/>
          <w:b w:val="0"/>
          <w:color w:val="auto"/>
          <w:sz w:val="24"/>
          <w:szCs w:val="24"/>
        </w:rPr>
      </w:pPr>
      <w:bookmarkStart w:id="7" w:name="_Toc190724169"/>
      <w:r w:rsidRPr="002B4E17">
        <w:rPr>
          <w:rFonts w:ascii="Times New Roman" w:hAnsi="Times New Roman" w:cs="Times New Roman"/>
          <w:b w:val="0"/>
          <w:iCs w:val="0"/>
          <w:color w:val="000000" w:themeColor="text1"/>
          <w:sz w:val="24"/>
          <w:szCs w:val="24"/>
        </w:rPr>
        <w:t xml:space="preserve">Forma prawna: </w:t>
      </w:r>
      <w:r w:rsidRPr="002B4E17">
        <w:rPr>
          <w:rFonts w:ascii="Times New Roman" w:hAnsi="Times New Roman" w:cs="Times New Roman"/>
          <w:b w:val="0"/>
          <w:color w:val="000000" w:themeColor="text1"/>
          <w:sz w:val="24"/>
          <w:szCs w:val="24"/>
        </w:rPr>
        <w:t>Uczelnia</w:t>
      </w:r>
      <w:r>
        <w:rPr>
          <w:rFonts w:ascii="Times New Roman" w:hAnsi="Times New Roman" w:cs="Times New Roman"/>
          <w:color w:val="000000" w:themeColor="text1"/>
          <w:sz w:val="24"/>
          <w:szCs w:val="24"/>
        </w:rPr>
        <w:t xml:space="preserve"> </w:t>
      </w:r>
      <w:r w:rsidRPr="00F87F8A">
        <w:rPr>
          <w:rFonts w:ascii="Times New Roman" w:hAnsi="Times New Roman" w:cs="Times New Roman"/>
          <w:b w:val="0"/>
          <w:color w:val="auto"/>
          <w:sz w:val="24"/>
          <w:szCs w:val="24"/>
        </w:rPr>
        <w:t>(w</w:t>
      </w:r>
      <w:r>
        <w:rPr>
          <w:rFonts w:ascii="Times New Roman" w:hAnsi="Times New Roman" w:cs="Times New Roman"/>
          <w:b w:val="0"/>
          <w:color w:val="auto"/>
          <w:sz w:val="24"/>
          <w:szCs w:val="24"/>
        </w:rPr>
        <w:t xml:space="preserve"> rozumieniu art. 7 ust. 1 pkt 1 </w:t>
      </w:r>
      <w:r w:rsidRPr="00F87F8A">
        <w:rPr>
          <w:rFonts w:ascii="Times New Roman" w:hAnsi="Times New Roman" w:cs="Times New Roman"/>
          <w:b w:val="0"/>
          <w:color w:val="auto"/>
          <w:sz w:val="24"/>
          <w:szCs w:val="24"/>
        </w:rPr>
        <w:t>us</w:t>
      </w:r>
      <w:r>
        <w:rPr>
          <w:rFonts w:ascii="Times New Roman" w:hAnsi="Times New Roman" w:cs="Times New Roman"/>
          <w:b w:val="0"/>
          <w:color w:val="auto"/>
          <w:sz w:val="24"/>
          <w:szCs w:val="24"/>
        </w:rPr>
        <w:t xml:space="preserve">tawy </w:t>
      </w:r>
      <w:r w:rsidRPr="00F87F8A">
        <w:rPr>
          <w:rFonts w:ascii="Times New Roman" w:hAnsi="Times New Roman" w:cs="Times New Roman"/>
          <w:b w:val="0"/>
          <w:color w:val="auto"/>
          <w:sz w:val="24"/>
          <w:szCs w:val="24"/>
        </w:rPr>
        <w:t xml:space="preserve">z dnia 20 lipca 2018 r. – </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br/>
      </w:r>
      <w:r w:rsidRPr="00F87F8A">
        <w:rPr>
          <w:rFonts w:ascii="Times New Roman" w:hAnsi="Times New Roman" w:cs="Times New Roman"/>
          <w:b w:val="0"/>
          <w:color w:val="auto"/>
          <w:sz w:val="24"/>
          <w:szCs w:val="24"/>
        </w:rPr>
        <w:t>Prawo o szkolnictwie wyższym i nauce</w:t>
      </w:r>
      <w:r w:rsidR="009B6770">
        <w:rPr>
          <w:rFonts w:ascii="Times New Roman" w:hAnsi="Times New Roman" w:cs="Times New Roman"/>
          <w:b w:val="0"/>
          <w:color w:val="auto"/>
          <w:sz w:val="24"/>
          <w:szCs w:val="24"/>
        </w:rPr>
        <w:t xml:space="preserve"> (Dz. U. z 2024 r. poz. 1571</w:t>
      </w:r>
      <w:r w:rsidR="0045168C">
        <w:rPr>
          <w:rFonts w:ascii="Times New Roman" w:hAnsi="Times New Roman" w:cs="Times New Roman"/>
          <w:b w:val="0"/>
          <w:color w:val="auto"/>
          <w:sz w:val="24"/>
          <w:szCs w:val="24"/>
        </w:rPr>
        <w:t>, z późn. zm.</w:t>
      </w:r>
      <w:r w:rsidRPr="00F87F8A">
        <w:rPr>
          <w:rFonts w:ascii="Times New Roman" w:hAnsi="Times New Roman" w:cs="Times New Roman"/>
          <w:b w:val="0"/>
          <w:color w:val="auto"/>
          <w:sz w:val="24"/>
          <w:szCs w:val="24"/>
        </w:rPr>
        <w:t>).</w:t>
      </w:r>
      <w:bookmarkEnd w:id="7"/>
    </w:p>
    <w:p w14:paraId="6052B5A0" w14:textId="77777777" w:rsidR="007F075E"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Adres inwestora</w:t>
      </w:r>
      <w:r>
        <w:rPr>
          <w:rFonts w:ascii="Times New Roman" w:hAnsi="Times New Roman" w:cs="Times New Roman"/>
          <w:iCs/>
          <w:color w:val="000000" w:themeColor="text1"/>
          <w:sz w:val="24"/>
          <w:szCs w:val="24"/>
        </w:rPr>
        <w:t xml:space="preserve"> 1</w:t>
      </w:r>
      <w:r w:rsidRPr="00A7021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ul. Kilińskiego 1, 15-089 Białystok, </w:t>
      </w:r>
    </w:p>
    <w:p w14:paraId="0AA42CD4" w14:textId="600E9291" w:rsidR="007F075E" w:rsidRDefault="007F075E" w:rsidP="007F075E">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Skrzynka e-</w:t>
      </w:r>
      <w:proofErr w:type="spellStart"/>
      <w:r>
        <w:rPr>
          <w:rFonts w:ascii="Times New Roman" w:hAnsi="Times New Roman" w:cs="Times New Roman"/>
          <w:color w:val="000000" w:themeColor="text1"/>
          <w:sz w:val="24"/>
          <w:szCs w:val="24"/>
        </w:rPr>
        <w:t>Puap</w:t>
      </w:r>
      <w:proofErr w:type="spellEnd"/>
      <w:r>
        <w:rPr>
          <w:rFonts w:ascii="Times New Roman" w:hAnsi="Times New Roman" w:cs="Times New Roman"/>
          <w:color w:val="000000" w:themeColor="text1"/>
          <w:sz w:val="24"/>
          <w:szCs w:val="24"/>
        </w:rPr>
        <w:t>:</w:t>
      </w:r>
      <w:r w:rsidRPr="002B4E17">
        <w:rPr>
          <w:rFonts w:ascii="Times New Roman" w:hAnsi="Times New Roman" w:cs="Times New Roman"/>
          <w:color w:val="000000" w:themeColor="text1"/>
          <w:sz w:val="24"/>
          <w:szCs w:val="24"/>
        </w:rPr>
        <w:t xml:space="preserve"> </w:t>
      </w:r>
      <w:r w:rsidRPr="002B4E17">
        <w:rPr>
          <w:rFonts w:ascii="Times New Roman" w:hAnsi="Times New Roman" w:cs="Times New Roman"/>
          <w:sz w:val="24"/>
          <w:szCs w:val="24"/>
        </w:rPr>
        <w:t>/</w:t>
      </w:r>
      <w:proofErr w:type="spellStart"/>
      <w:r w:rsidRPr="002B4E17">
        <w:rPr>
          <w:rFonts w:ascii="Times New Roman" w:hAnsi="Times New Roman" w:cs="Times New Roman"/>
          <w:sz w:val="24"/>
          <w:szCs w:val="24"/>
        </w:rPr>
        <w:t>UniwersytetMedycznyBial</w:t>
      </w:r>
      <w:proofErr w:type="spellEnd"/>
      <w:r w:rsidRPr="002B4E17">
        <w:rPr>
          <w:rFonts w:ascii="Times New Roman" w:hAnsi="Times New Roman" w:cs="Times New Roman"/>
          <w:sz w:val="24"/>
          <w:szCs w:val="24"/>
        </w:rPr>
        <w:t>/</w:t>
      </w:r>
      <w:proofErr w:type="spellStart"/>
      <w:r w:rsidRPr="002B4E17">
        <w:rPr>
          <w:rFonts w:ascii="Times New Roman" w:hAnsi="Times New Roman" w:cs="Times New Roman"/>
          <w:sz w:val="24"/>
          <w:szCs w:val="24"/>
        </w:rPr>
        <w:t>SkrytkaESP</w:t>
      </w:r>
      <w:proofErr w:type="spellEnd"/>
    </w:p>
    <w:p w14:paraId="2A199D8B" w14:textId="77777777" w:rsidR="007F075E" w:rsidRPr="007F075E"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p>
    <w:p w14:paraId="57587457" w14:textId="77777777" w:rsidR="007F075E" w:rsidRPr="00A7021B"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Nazwa inwestora</w:t>
      </w:r>
      <w:r>
        <w:rPr>
          <w:rFonts w:ascii="Times New Roman" w:hAnsi="Times New Roman" w:cs="Times New Roman"/>
          <w:iCs/>
          <w:color w:val="000000" w:themeColor="text1"/>
          <w:sz w:val="24"/>
          <w:szCs w:val="24"/>
        </w:rPr>
        <w:t xml:space="preserve"> 2</w:t>
      </w:r>
      <w:r w:rsidRPr="00A7021B">
        <w:rPr>
          <w:rFonts w:ascii="Times New Roman" w:hAnsi="Times New Roman" w:cs="Times New Roman"/>
          <w:iCs/>
          <w:color w:val="000000" w:themeColor="text1"/>
          <w:sz w:val="24"/>
          <w:szCs w:val="24"/>
        </w:rPr>
        <w:t>:</w:t>
      </w:r>
      <w:r w:rsidRPr="00A7021B">
        <w:rPr>
          <w:rFonts w:ascii="Times New Roman" w:hAnsi="Times New Roman" w:cs="Times New Roman"/>
          <w:color w:val="000000" w:themeColor="text1"/>
          <w:sz w:val="24"/>
          <w:szCs w:val="24"/>
        </w:rPr>
        <w:t xml:space="preserve"> Uniwersytecki Szpital Kliniczny w Białymstoku</w:t>
      </w:r>
    </w:p>
    <w:p w14:paraId="777417B3" w14:textId="77777777" w:rsidR="007F075E" w:rsidRPr="00A7021B"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Numer KRS</w:t>
      </w:r>
      <w:r w:rsidRPr="00A7021B">
        <w:rPr>
          <w:rFonts w:ascii="Times New Roman" w:hAnsi="Times New Roman" w:cs="Times New Roman"/>
          <w:color w:val="000000" w:themeColor="text1"/>
          <w:sz w:val="24"/>
          <w:szCs w:val="24"/>
        </w:rPr>
        <w:t>: 0000002254</w:t>
      </w:r>
    </w:p>
    <w:p w14:paraId="3BBE3606" w14:textId="77777777" w:rsidR="007F075E" w:rsidRPr="00A7021B"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Numer RPDWL</w:t>
      </w:r>
      <w:r w:rsidRPr="00A7021B">
        <w:rPr>
          <w:rFonts w:ascii="Times New Roman" w:hAnsi="Times New Roman" w:cs="Times New Roman"/>
          <w:color w:val="000000" w:themeColor="text1"/>
          <w:sz w:val="24"/>
          <w:szCs w:val="24"/>
        </w:rPr>
        <w:t xml:space="preserve"> : 000000018587</w:t>
      </w:r>
    </w:p>
    <w:p w14:paraId="0B2B51BC" w14:textId="77777777" w:rsidR="007F075E" w:rsidRPr="00A7021B" w:rsidRDefault="007F075E" w:rsidP="007F075E">
      <w:pPr>
        <w:autoSpaceDE w:val="0"/>
        <w:autoSpaceDN w:val="0"/>
        <w:spacing w:after="0" w:line="360" w:lineRule="auto"/>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Forma prawna: </w:t>
      </w:r>
      <w:r w:rsidRPr="00A7021B">
        <w:rPr>
          <w:rFonts w:ascii="Times New Roman" w:hAnsi="Times New Roman" w:cs="Times New Roman"/>
          <w:color w:val="000000" w:themeColor="text1"/>
          <w:sz w:val="24"/>
          <w:szCs w:val="24"/>
        </w:rPr>
        <w:t>Samodzielny Publiczny Zakład Opieki Zdrowotnej</w:t>
      </w:r>
    </w:p>
    <w:p w14:paraId="17EB4CB3" w14:textId="77777777" w:rsidR="007F075E" w:rsidRPr="00A7021B" w:rsidRDefault="007F075E" w:rsidP="007F075E">
      <w:pPr>
        <w:autoSpaceDE w:val="0"/>
        <w:autoSpaceDN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Adres inwestora</w:t>
      </w:r>
      <w:r w:rsidRPr="00A7021B">
        <w:rPr>
          <w:rFonts w:ascii="Times New Roman" w:hAnsi="Times New Roman" w:cs="Times New Roman"/>
          <w:color w:val="000000" w:themeColor="text1"/>
          <w:sz w:val="24"/>
          <w:szCs w:val="24"/>
        </w:rPr>
        <w:t xml:space="preserve">: ul. M. Curie-Skłodowskiej 24A, 15-276 Białystok  </w:t>
      </w:r>
    </w:p>
    <w:p w14:paraId="38EA39BB" w14:textId="77777777" w:rsidR="007F075E" w:rsidRPr="00A7021B" w:rsidRDefault="007F075E" w:rsidP="007F075E">
      <w:pPr>
        <w:spacing w:after="0" w:line="360" w:lineRule="auto"/>
        <w:jc w:val="both"/>
        <w:rPr>
          <w:rFonts w:ascii="Times New Roman" w:hAnsi="Times New Roman" w:cs="Times New Roman"/>
          <w:b/>
          <w:bCs/>
          <w:iCs/>
          <w:color w:val="000000" w:themeColor="text1"/>
          <w:sz w:val="24"/>
          <w:szCs w:val="24"/>
        </w:rPr>
      </w:pPr>
      <w:r w:rsidRPr="00A7021B">
        <w:rPr>
          <w:rFonts w:ascii="Times New Roman" w:hAnsi="Times New Roman" w:cs="Times New Roman"/>
          <w:iCs/>
          <w:color w:val="000000" w:themeColor="text1"/>
          <w:sz w:val="24"/>
          <w:szCs w:val="24"/>
        </w:rPr>
        <w:t xml:space="preserve">Nazwa Programu wieloletniego  </w:t>
      </w:r>
      <w:r w:rsidRPr="00A7021B">
        <w:rPr>
          <w:rFonts w:ascii="Times New Roman" w:hAnsi="Times New Roman" w:cs="Times New Roman"/>
          <w:b/>
          <w:bCs/>
          <w:color w:val="000000" w:themeColor="text1"/>
          <w:sz w:val="24"/>
          <w:szCs w:val="24"/>
        </w:rPr>
        <w:t>„</w:t>
      </w:r>
      <w:r w:rsidRPr="00A7021B">
        <w:rPr>
          <w:rFonts w:ascii="Times New Roman" w:hAnsi="Times New Roman" w:cs="Times New Roman"/>
          <w:b/>
          <w:color w:val="000000" w:themeColor="text1"/>
          <w:sz w:val="24"/>
          <w:szCs w:val="24"/>
        </w:rPr>
        <w:t>Rozbudowa  i  modernizacja Uniwersyteckiego Szpitala Klinicznego w  Białymstoku obejmująca Uniwersyteckie Centrum Onkologii Spersonalizowanej”.</w:t>
      </w:r>
    </w:p>
    <w:p w14:paraId="0CB59873" w14:textId="057580A6" w:rsidR="007F075E" w:rsidRPr="00A7021B" w:rsidRDefault="007F075E" w:rsidP="007F075E">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iCs/>
          <w:color w:val="000000" w:themeColor="text1"/>
        </w:rPr>
        <w:t>Lokalizacja inwestycji</w:t>
      </w:r>
      <w:r w:rsidRPr="00A7021B">
        <w:rPr>
          <w:rFonts w:ascii="Times New Roman" w:hAnsi="Times New Roman" w:cs="Times New Roman"/>
          <w:color w:val="000000" w:themeColor="text1"/>
        </w:rPr>
        <w:t>:  Uniwersytecki Szpital Kliniczny w Białymstoku</w:t>
      </w:r>
      <w:r>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 xml:space="preserve">ul. Żurawia 14, </w:t>
      </w:r>
      <w:r w:rsidRPr="00A7021B">
        <w:rPr>
          <w:rFonts w:ascii="Times New Roman" w:hAnsi="Times New Roman" w:cs="Times New Roman"/>
          <w:color w:val="000000" w:themeColor="text1"/>
        </w:rPr>
        <w:br/>
        <w:t xml:space="preserve">15-540 Białystok, </w:t>
      </w:r>
      <w:r>
        <w:rPr>
          <w:rFonts w:ascii="Times New Roman" w:hAnsi="Times New Roman" w:cs="Times New Roman"/>
          <w:color w:val="000000" w:themeColor="text1"/>
        </w:rPr>
        <w:t>d</w:t>
      </w:r>
      <w:r w:rsidRPr="00A7021B">
        <w:rPr>
          <w:rFonts w:ascii="Times New Roman" w:hAnsi="Times New Roman" w:cs="Times New Roman"/>
          <w:color w:val="000000" w:themeColor="text1"/>
        </w:rPr>
        <w:t xml:space="preserve">ziałka nr ew. 761/6, Obręb 21 </w:t>
      </w:r>
      <w:r w:rsidR="0045168C">
        <w:rPr>
          <w:rFonts w:ascii="Times New Roman" w:hAnsi="Times New Roman" w:cs="Times New Roman"/>
          <w:color w:val="000000" w:themeColor="text1"/>
        </w:rPr>
        <w:t>–</w:t>
      </w:r>
      <w:r w:rsidR="0045168C" w:rsidRPr="00A7021B">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Dojlidy</w:t>
      </w:r>
    </w:p>
    <w:p w14:paraId="018CF2AD" w14:textId="71ABB504" w:rsidR="0014346C" w:rsidRDefault="0014346C" w:rsidP="00D61F8F">
      <w:pPr>
        <w:spacing w:after="0" w:line="360" w:lineRule="auto"/>
        <w:rPr>
          <w:rFonts w:ascii="Times New Roman" w:hAnsi="Times New Roman" w:cs="Times New Roman"/>
          <w:iCs/>
          <w:color w:val="000000" w:themeColor="text1"/>
          <w:sz w:val="24"/>
          <w:szCs w:val="24"/>
        </w:rPr>
      </w:pPr>
    </w:p>
    <w:p w14:paraId="634C43E0" w14:textId="77777777" w:rsidR="00812684" w:rsidRPr="00A7021B" w:rsidRDefault="00812684" w:rsidP="00D61F8F">
      <w:pPr>
        <w:spacing w:after="0" w:line="360" w:lineRule="auto"/>
        <w:rPr>
          <w:rFonts w:ascii="Times New Roman" w:hAnsi="Times New Roman" w:cs="Times New Roman"/>
          <w:iCs/>
          <w:color w:val="000000" w:themeColor="text1"/>
          <w:sz w:val="24"/>
          <w:szCs w:val="24"/>
        </w:rPr>
      </w:pPr>
    </w:p>
    <w:p w14:paraId="63A50120" w14:textId="4DB9F2FD" w:rsidR="007F075E" w:rsidRPr="00812684" w:rsidRDefault="00EF6979" w:rsidP="00812684">
      <w:pPr>
        <w:pStyle w:val="Nagwek1"/>
        <w:rPr>
          <w:bCs/>
        </w:rPr>
      </w:pPr>
      <w:bookmarkStart w:id="8" w:name="_Toc190724170"/>
      <w:r w:rsidRPr="00A7021B">
        <w:rPr>
          <w:rStyle w:val="Nagwek1Znak"/>
          <w:rFonts w:ascii="Times New Roman" w:hAnsi="Times New Roman" w:cs="Times New Roman"/>
          <w:b/>
          <w:color w:val="000000" w:themeColor="text1"/>
          <w:sz w:val="24"/>
          <w:szCs w:val="24"/>
        </w:rPr>
        <w:t xml:space="preserve">3. </w:t>
      </w:r>
      <w:r w:rsidR="00793CED" w:rsidRPr="00A7021B">
        <w:rPr>
          <w:rStyle w:val="Nagwek1Znak"/>
          <w:rFonts w:ascii="Times New Roman" w:hAnsi="Times New Roman" w:cs="Times New Roman"/>
          <w:b/>
          <w:color w:val="000000" w:themeColor="text1"/>
          <w:sz w:val="24"/>
          <w:szCs w:val="24"/>
        </w:rPr>
        <w:t>INFORMACJE O INWESTORZE</w:t>
      </w:r>
      <w:bookmarkEnd w:id="8"/>
      <w:r w:rsidR="00793CED" w:rsidRPr="00A7021B">
        <w:rPr>
          <w:bCs/>
        </w:rPr>
        <w:t xml:space="preserve"> </w:t>
      </w:r>
    </w:p>
    <w:p w14:paraId="3A5415DF" w14:textId="6A132426" w:rsidR="007F075E" w:rsidRDefault="007F075E" w:rsidP="00BD6B02">
      <w:pPr>
        <w:pStyle w:val="Nagwek2"/>
        <w:numPr>
          <w:ilvl w:val="0"/>
          <w:numId w:val="0"/>
        </w:numPr>
        <w:spacing w:line="360" w:lineRule="auto"/>
        <w:jc w:val="left"/>
        <w:rPr>
          <w:rFonts w:ascii="Times New Roman" w:hAnsi="Times New Roman" w:cs="Times New Roman"/>
          <w:color w:val="auto"/>
          <w:sz w:val="24"/>
          <w:szCs w:val="24"/>
        </w:rPr>
      </w:pPr>
      <w:bookmarkStart w:id="9" w:name="_Toc190724171"/>
      <w:r w:rsidRPr="000C699A">
        <w:rPr>
          <w:rFonts w:ascii="Times New Roman" w:hAnsi="Times New Roman" w:cs="Times New Roman"/>
          <w:color w:val="auto"/>
          <w:sz w:val="24"/>
          <w:szCs w:val="24"/>
        </w:rPr>
        <w:t>3.1. Prowadzona działalność</w:t>
      </w:r>
      <w:bookmarkEnd w:id="9"/>
      <w:r w:rsidRPr="000C699A">
        <w:rPr>
          <w:rFonts w:ascii="Times New Roman" w:hAnsi="Times New Roman" w:cs="Times New Roman"/>
          <w:color w:val="auto"/>
          <w:sz w:val="24"/>
          <w:szCs w:val="24"/>
        </w:rPr>
        <w:t xml:space="preserve"> </w:t>
      </w:r>
    </w:p>
    <w:p w14:paraId="46D7DC8F" w14:textId="77777777" w:rsidR="007F075E" w:rsidRDefault="007F075E" w:rsidP="007F075E">
      <w:pPr>
        <w:pStyle w:val="Nagwek2"/>
        <w:numPr>
          <w:ilvl w:val="0"/>
          <w:numId w:val="0"/>
        </w:numPr>
        <w:spacing w:line="360" w:lineRule="auto"/>
        <w:ind w:left="426" w:hanging="426"/>
        <w:jc w:val="left"/>
        <w:rPr>
          <w:rFonts w:ascii="Times New Roman" w:hAnsi="Times New Roman" w:cs="Times New Roman"/>
          <w:color w:val="auto"/>
          <w:sz w:val="24"/>
          <w:szCs w:val="24"/>
        </w:rPr>
      </w:pPr>
      <w:bookmarkStart w:id="10" w:name="_Toc190724172"/>
      <w:r>
        <w:rPr>
          <w:rFonts w:ascii="Times New Roman" w:hAnsi="Times New Roman" w:cs="Times New Roman"/>
          <w:color w:val="auto"/>
          <w:sz w:val="24"/>
          <w:szCs w:val="24"/>
        </w:rPr>
        <w:t>Inwestor 1</w:t>
      </w:r>
      <w:bookmarkEnd w:id="10"/>
    </w:p>
    <w:p w14:paraId="70975C54" w14:textId="41118688" w:rsidR="00421D9D" w:rsidRDefault="007F075E" w:rsidP="00421D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Uniwersytet Medyczny w Białymstoku </w:t>
      </w:r>
      <w:r w:rsidRPr="007F075E">
        <w:rPr>
          <w:rFonts w:ascii="Times New Roman" w:hAnsi="Times New Roman" w:cs="Times New Roman"/>
          <w:sz w:val="24"/>
          <w:szCs w:val="24"/>
        </w:rPr>
        <w:t xml:space="preserve">jest </w:t>
      </w:r>
      <w:r w:rsidR="009B6770">
        <w:rPr>
          <w:rFonts w:ascii="Times New Roman" w:hAnsi="Times New Roman" w:cs="Times New Roman"/>
          <w:sz w:val="24"/>
          <w:szCs w:val="24"/>
        </w:rPr>
        <w:t>u</w:t>
      </w:r>
      <w:r w:rsidR="009B6770" w:rsidRPr="007F075E">
        <w:rPr>
          <w:rFonts w:ascii="Times New Roman" w:hAnsi="Times New Roman" w:cs="Times New Roman"/>
          <w:sz w:val="24"/>
          <w:szCs w:val="24"/>
        </w:rPr>
        <w:t xml:space="preserve">czelnią  </w:t>
      </w:r>
      <w:r w:rsidRPr="007F075E">
        <w:rPr>
          <w:rFonts w:ascii="Times New Roman" w:hAnsi="Times New Roman" w:cs="Times New Roman"/>
          <w:sz w:val="24"/>
          <w:szCs w:val="24"/>
        </w:rPr>
        <w:t>(w rozumieniu art. 7 ust. 1 pkt 1 ustawy z dnia 20 lipca 2018 r. – Prawo o szkolnictwie wyższym i nauce).</w:t>
      </w:r>
      <w:r>
        <w:rPr>
          <w:rFonts w:ascii="Times New Roman" w:hAnsi="Times New Roman" w:cs="Times New Roman"/>
          <w:b/>
          <w:sz w:val="24"/>
          <w:szCs w:val="24"/>
        </w:rPr>
        <w:t xml:space="preserve"> </w:t>
      </w:r>
      <w:r w:rsidR="00421D9D" w:rsidRPr="00656891">
        <w:rPr>
          <w:rFonts w:ascii="Times New Roman" w:hAnsi="Times New Roman" w:cs="Times New Roman"/>
          <w:bCs/>
          <w:sz w:val="24"/>
          <w:szCs w:val="24"/>
        </w:rPr>
        <w:t>UMB</w:t>
      </w:r>
      <w:r w:rsidR="00421D9D">
        <w:rPr>
          <w:rFonts w:ascii="Times New Roman" w:hAnsi="Times New Roman" w:cs="Times New Roman"/>
          <w:b/>
          <w:sz w:val="24"/>
          <w:szCs w:val="24"/>
        </w:rPr>
        <w:t xml:space="preserve"> </w:t>
      </w:r>
      <w:r w:rsidRPr="00741CA1">
        <w:rPr>
          <w:rFonts w:ascii="Times New Roman" w:hAnsi="Times New Roman" w:cs="Times New Roman"/>
          <w:sz w:val="24"/>
          <w:szCs w:val="24"/>
        </w:rPr>
        <w:t>należy do najbardziej dynamicznych uczelni medycznyc</w:t>
      </w:r>
      <w:r>
        <w:rPr>
          <w:rFonts w:ascii="Times New Roman" w:hAnsi="Times New Roman" w:cs="Times New Roman"/>
          <w:sz w:val="24"/>
          <w:szCs w:val="24"/>
        </w:rPr>
        <w:t xml:space="preserve">h w Europie Środkowo-Wschodniej. </w:t>
      </w:r>
      <w:r w:rsidRPr="00741CA1">
        <w:rPr>
          <w:rFonts w:ascii="Times New Roman" w:hAnsi="Times New Roman" w:cs="Times New Roman"/>
          <w:sz w:val="24"/>
          <w:szCs w:val="24"/>
        </w:rPr>
        <w:t>Potwierdzeniem znaczącej pozycji UMB jest wysoka ocena parametryczna</w:t>
      </w:r>
      <w:r>
        <w:rPr>
          <w:rFonts w:ascii="Times New Roman" w:hAnsi="Times New Roman" w:cs="Times New Roman"/>
          <w:sz w:val="24"/>
          <w:szCs w:val="24"/>
        </w:rPr>
        <w:t xml:space="preserve"> </w:t>
      </w:r>
      <w:r w:rsidRPr="00741CA1">
        <w:rPr>
          <w:rFonts w:ascii="Times New Roman" w:hAnsi="Times New Roman" w:cs="Times New Roman"/>
          <w:sz w:val="24"/>
          <w:szCs w:val="24"/>
        </w:rPr>
        <w:t>M</w:t>
      </w:r>
      <w:r>
        <w:rPr>
          <w:rFonts w:ascii="Times New Roman" w:hAnsi="Times New Roman" w:cs="Times New Roman"/>
          <w:sz w:val="24"/>
          <w:szCs w:val="24"/>
        </w:rPr>
        <w:t xml:space="preserve">inisterstwa </w:t>
      </w:r>
      <w:r w:rsidRPr="00741CA1">
        <w:rPr>
          <w:rFonts w:ascii="Times New Roman" w:hAnsi="Times New Roman" w:cs="Times New Roman"/>
          <w:sz w:val="24"/>
          <w:szCs w:val="24"/>
        </w:rPr>
        <w:t>N</w:t>
      </w:r>
      <w:r>
        <w:rPr>
          <w:rFonts w:ascii="Times New Roman" w:hAnsi="Times New Roman" w:cs="Times New Roman"/>
          <w:sz w:val="24"/>
          <w:szCs w:val="24"/>
        </w:rPr>
        <w:t xml:space="preserve">auki </w:t>
      </w:r>
      <w:r w:rsidRPr="00741CA1">
        <w:rPr>
          <w:rFonts w:ascii="Times New Roman" w:hAnsi="Times New Roman" w:cs="Times New Roman"/>
          <w:sz w:val="24"/>
          <w:szCs w:val="24"/>
        </w:rPr>
        <w:t>i</w:t>
      </w:r>
      <w:r>
        <w:rPr>
          <w:rFonts w:ascii="Times New Roman" w:hAnsi="Times New Roman" w:cs="Times New Roman"/>
          <w:sz w:val="24"/>
          <w:szCs w:val="24"/>
        </w:rPr>
        <w:t xml:space="preserve"> </w:t>
      </w:r>
      <w:r w:rsidRPr="00741CA1">
        <w:rPr>
          <w:rFonts w:ascii="Times New Roman" w:hAnsi="Times New Roman" w:cs="Times New Roman"/>
          <w:sz w:val="24"/>
          <w:szCs w:val="24"/>
        </w:rPr>
        <w:t>S</w:t>
      </w:r>
      <w:r>
        <w:rPr>
          <w:rFonts w:ascii="Times New Roman" w:hAnsi="Times New Roman" w:cs="Times New Roman"/>
          <w:sz w:val="24"/>
          <w:szCs w:val="24"/>
        </w:rPr>
        <w:t xml:space="preserve">zkolnictwa </w:t>
      </w:r>
      <w:r w:rsidRPr="00741CA1">
        <w:rPr>
          <w:rFonts w:ascii="Times New Roman" w:hAnsi="Times New Roman" w:cs="Times New Roman"/>
          <w:sz w:val="24"/>
          <w:szCs w:val="24"/>
        </w:rPr>
        <w:t>W</w:t>
      </w:r>
      <w:r>
        <w:rPr>
          <w:rFonts w:ascii="Times New Roman" w:hAnsi="Times New Roman" w:cs="Times New Roman"/>
          <w:sz w:val="24"/>
          <w:szCs w:val="24"/>
        </w:rPr>
        <w:t>yższego</w:t>
      </w:r>
      <w:r w:rsidRPr="00741CA1">
        <w:rPr>
          <w:rFonts w:ascii="Times New Roman" w:hAnsi="Times New Roman" w:cs="Times New Roman"/>
          <w:sz w:val="24"/>
          <w:szCs w:val="24"/>
        </w:rPr>
        <w:t xml:space="preserve">, według której w </w:t>
      </w:r>
      <w:r>
        <w:rPr>
          <w:rFonts w:ascii="Times New Roman" w:hAnsi="Times New Roman" w:cs="Times New Roman"/>
          <w:sz w:val="24"/>
          <w:szCs w:val="24"/>
        </w:rPr>
        <w:t>c</w:t>
      </w:r>
      <w:r w:rsidRPr="00741CA1">
        <w:rPr>
          <w:rFonts w:ascii="Times New Roman" w:hAnsi="Times New Roman" w:cs="Times New Roman"/>
          <w:sz w:val="24"/>
          <w:szCs w:val="24"/>
        </w:rPr>
        <w:t>zterostopniowej skali jeden z Wydziałów UMB posiada kategorię naukową A+, a dwa pozostałe Wydziały kategorię A.</w:t>
      </w:r>
      <w:r>
        <w:rPr>
          <w:rFonts w:ascii="Times New Roman" w:hAnsi="Times New Roman" w:cs="Times New Roman"/>
          <w:sz w:val="24"/>
          <w:szCs w:val="24"/>
        </w:rPr>
        <w:t xml:space="preserve"> Aktualnie na 16 kierunkach medycznych studiuje ponad 6100 studentów</w:t>
      </w:r>
      <w:r w:rsidR="00B53395">
        <w:rPr>
          <w:rFonts w:ascii="Times New Roman" w:hAnsi="Times New Roman" w:cs="Times New Roman"/>
          <w:sz w:val="24"/>
          <w:szCs w:val="24"/>
        </w:rPr>
        <w:t>,</w:t>
      </w:r>
      <w:r>
        <w:rPr>
          <w:rFonts w:ascii="Times New Roman" w:hAnsi="Times New Roman" w:cs="Times New Roman"/>
          <w:sz w:val="24"/>
          <w:szCs w:val="24"/>
        </w:rPr>
        <w:t xml:space="preserve"> w tym ponad 460 w języku angielskim. Uczelnia dysponuje nowoczesną bazą naukowo-dydaktyczną w skład której wchodzą m.in.: Uniwersytecki Szpital Kliniczny, </w:t>
      </w:r>
      <w:proofErr w:type="spellStart"/>
      <w:r>
        <w:rPr>
          <w:rFonts w:ascii="Times New Roman" w:hAnsi="Times New Roman" w:cs="Times New Roman"/>
          <w:sz w:val="24"/>
          <w:szCs w:val="24"/>
        </w:rPr>
        <w:t>Euroregionalne</w:t>
      </w:r>
      <w:proofErr w:type="spellEnd"/>
      <w:r>
        <w:rPr>
          <w:rFonts w:ascii="Times New Roman" w:hAnsi="Times New Roman" w:cs="Times New Roman"/>
          <w:sz w:val="24"/>
          <w:szCs w:val="24"/>
        </w:rPr>
        <w:t xml:space="preserve"> Centrum Farmacji, Centrum Dydaktyczno-</w:t>
      </w:r>
      <w:r>
        <w:rPr>
          <w:rFonts w:ascii="Times New Roman" w:hAnsi="Times New Roman" w:cs="Times New Roman"/>
          <w:sz w:val="24"/>
          <w:szCs w:val="24"/>
        </w:rPr>
        <w:lastRenderedPageBreak/>
        <w:t xml:space="preserve">Naukowe Wydziału Nauk o Zdrowiu, Centrum Badań Klinicznych, Centrum Medycyny Doświadczalnej, Centrum Badań Innowacyjnych, Centrum </w:t>
      </w:r>
      <w:proofErr w:type="spellStart"/>
      <w:r>
        <w:rPr>
          <w:rFonts w:ascii="Times New Roman" w:hAnsi="Times New Roman" w:cs="Times New Roman"/>
          <w:sz w:val="24"/>
          <w:szCs w:val="24"/>
        </w:rPr>
        <w:t>Bioinformatyki</w:t>
      </w:r>
      <w:proofErr w:type="spellEnd"/>
      <w:r>
        <w:rPr>
          <w:rFonts w:ascii="Times New Roman" w:hAnsi="Times New Roman" w:cs="Times New Roman"/>
          <w:sz w:val="24"/>
          <w:szCs w:val="24"/>
        </w:rPr>
        <w:t xml:space="preserve"> i Analizy Danych, Laboratorium Obrazowania Molekularnego, Centrum Psychiatrii, Centrum </w:t>
      </w:r>
      <w:proofErr w:type="spellStart"/>
      <w:r>
        <w:rPr>
          <w:rFonts w:ascii="Times New Roman" w:hAnsi="Times New Roman" w:cs="Times New Roman"/>
          <w:sz w:val="24"/>
          <w:szCs w:val="24"/>
        </w:rPr>
        <w:t>Futuri</w:t>
      </w:r>
      <w:proofErr w:type="spellEnd"/>
      <w:r>
        <w:rPr>
          <w:rFonts w:ascii="Times New Roman" w:hAnsi="Times New Roman" w:cs="Times New Roman"/>
          <w:sz w:val="24"/>
          <w:szCs w:val="24"/>
        </w:rPr>
        <w:t xml:space="preserve">, Centrum Symulacji Medycznych. </w:t>
      </w:r>
      <w:r w:rsidRPr="00741CA1">
        <w:rPr>
          <w:rFonts w:ascii="Times New Roman" w:hAnsi="Times New Roman" w:cs="Times New Roman"/>
          <w:sz w:val="24"/>
          <w:szCs w:val="24"/>
        </w:rPr>
        <w:t xml:space="preserve"> </w:t>
      </w:r>
      <w:r>
        <w:rPr>
          <w:rFonts w:ascii="Times New Roman" w:hAnsi="Times New Roman" w:cs="Times New Roman"/>
          <w:sz w:val="24"/>
          <w:szCs w:val="24"/>
        </w:rPr>
        <w:t xml:space="preserve">Uczelnia </w:t>
      </w:r>
      <w:r w:rsidRPr="00741CA1">
        <w:rPr>
          <w:rFonts w:ascii="Times New Roman" w:hAnsi="Times New Roman" w:cs="Times New Roman"/>
          <w:sz w:val="24"/>
          <w:szCs w:val="24"/>
        </w:rPr>
        <w:t>od lat prowadzi innowacyjną politykę</w:t>
      </w:r>
      <w:r>
        <w:rPr>
          <w:rFonts w:ascii="Times New Roman" w:hAnsi="Times New Roman" w:cs="Times New Roman"/>
          <w:sz w:val="24"/>
          <w:szCs w:val="24"/>
        </w:rPr>
        <w:t xml:space="preserve"> </w:t>
      </w:r>
      <w:r w:rsidRPr="00741CA1">
        <w:rPr>
          <w:rFonts w:ascii="Times New Roman" w:hAnsi="Times New Roman" w:cs="Times New Roman"/>
          <w:sz w:val="24"/>
          <w:szCs w:val="24"/>
        </w:rPr>
        <w:t xml:space="preserve">naukową i posiada duże doświadczenie w realizacji projektów B+R. </w:t>
      </w:r>
      <w:r w:rsidR="00077B8F">
        <w:rPr>
          <w:rFonts w:ascii="Times New Roman" w:hAnsi="Times New Roman" w:cs="Times New Roman"/>
          <w:sz w:val="24"/>
          <w:szCs w:val="24"/>
        </w:rPr>
        <w:t>Podmiot ten j</w:t>
      </w:r>
      <w:r w:rsidRPr="00741CA1">
        <w:rPr>
          <w:rFonts w:ascii="Times New Roman" w:hAnsi="Times New Roman" w:cs="Times New Roman"/>
          <w:sz w:val="24"/>
          <w:szCs w:val="24"/>
        </w:rPr>
        <w:t>est prekursorem i liderem w prowadzeniu innowacyjnych badań wielkoskalowych obejmujących w</w:t>
      </w:r>
      <w:r>
        <w:rPr>
          <w:rFonts w:ascii="Times New Roman" w:hAnsi="Times New Roman" w:cs="Times New Roman"/>
          <w:sz w:val="24"/>
          <w:szCs w:val="24"/>
        </w:rPr>
        <w:t xml:space="preserve"> </w:t>
      </w:r>
      <w:r w:rsidRPr="00741CA1">
        <w:rPr>
          <w:rFonts w:ascii="Times New Roman" w:hAnsi="Times New Roman" w:cs="Times New Roman"/>
          <w:sz w:val="24"/>
          <w:szCs w:val="24"/>
        </w:rPr>
        <w:t xml:space="preserve">szczególności nowatorskie techniki związane z rozwojem sztucznej inteligencji w medycynie, genomiką, </w:t>
      </w:r>
      <w:proofErr w:type="spellStart"/>
      <w:r w:rsidRPr="00741CA1">
        <w:rPr>
          <w:rFonts w:ascii="Times New Roman" w:hAnsi="Times New Roman" w:cs="Times New Roman"/>
          <w:sz w:val="24"/>
          <w:szCs w:val="24"/>
        </w:rPr>
        <w:t>proteomiką</w:t>
      </w:r>
      <w:proofErr w:type="spellEnd"/>
      <w:r w:rsidRPr="00741CA1">
        <w:rPr>
          <w:rFonts w:ascii="Times New Roman" w:hAnsi="Times New Roman" w:cs="Times New Roman"/>
          <w:sz w:val="24"/>
          <w:szCs w:val="24"/>
        </w:rPr>
        <w:t xml:space="preserve">, </w:t>
      </w:r>
      <w:proofErr w:type="spellStart"/>
      <w:r w:rsidRPr="00741CA1">
        <w:rPr>
          <w:rFonts w:ascii="Times New Roman" w:hAnsi="Times New Roman" w:cs="Times New Roman"/>
          <w:sz w:val="24"/>
          <w:szCs w:val="24"/>
        </w:rPr>
        <w:t>metabolomiką</w:t>
      </w:r>
      <w:proofErr w:type="spellEnd"/>
      <w:r w:rsidRPr="00741CA1">
        <w:rPr>
          <w:rFonts w:ascii="Times New Roman" w:hAnsi="Times New Roman" w:cs="Times New Roman"/>
          <w:sz w:val="24"/>
          <w:szCs w:val="24"/>
        </w:rPr>
        <w:t xml:space="preserve">, </w:t>
      </w:r>
      <w:proofErr w:type="spellStart"/>
      <w:r w:rsidRPr="00741CA1">
        <w:rPr>
          <w:rFonts w:ascii="Times New Roman" w:hAnsi="Times New Roman" w:cs="Times New Roman"/>
          <w:sz w:val="24"/>
          <w:szCs w:val="24"/>
        </w:rPr>
        <w:t>radiomiką</w:t>
      </w:r>
      <w:proofErr w:type="spellEnd"/>
      <w:r w:rsidRPr="00741CA1">
        <w:rPr>
          <w:rFonts w:ascii="Times New Roman" w:hAnsi="Times New Roman" w:cs="Times New Roman"/>
          <w:sz w:val="24"/>
          <w:szCs w:val="24"/>
        </w:rPr>
        <w:t xml:space="preserve">, </w:t>
      </w:r>
      <w:proofErr w:type="spellStart"/>
      <w:r w:rsidRPr="00741CA1">
        <w:rPr>
          <w:rFonts w:ascii="Times New Roman" w:hAnsi="Times New Roman" w:cs="Times New Roman"/>
          <w:sz w:val="24"/>
          <w:szCs w:val="24"/>
        </w:rPr>
        <w:t>bioinformatyką</w:t>
      </w:r>
      <w:proofErr w:type="spellEnd"/>
      <w:r w:rsidRPr="00741CA1">
        <w:rPr>
          <w:rFonts w:ascii="Times New Roman" w:hAnsi="Times New Roman" w:cs="Times New Roman"/>
          <w:sz w:val="24"/>
          <w:szCs w:val="24"/>
        </w:rPr>
        <w:t xml:space="preserve">. </w:t>
      </w:r>
    </w:p>
    <w:p w14:paraId="2F94AC99" w14:textId="7323A825" w:rsidR="007F075E" w:rsidRDefault="007F075E" w:rsidP="007F075E">
      <w:pPr>
        <w:autoSpaceDE w:val="0"/>
        <w:autoSpaceDN w:val="0"/>
        <w:adjustRightInd w:val="0"/>
        <w:spacing w:after="0" w:line="360" w:lineRule="auto"/>
        <w:jc w:val="both"/>
        <w:rPr>
          <w:rFonts w:ascii="Times New Roman" w:hAnsi="Times New Roman" w:cs="Times New Roman"/>
          <w:sz w:val="24"/>
          <w:szCs w:val="24"/>
        </w:rPr>
      </w:pPr>
      <w:r w:rsidRPr="00741CA1">
        <w:rPr>
          <w:rFonts w:ascii="Times New Roman" w:hAnsi="Times New Roman" w:cs="Times New Roman"/>
          <w:sz w:val="24"/>
          <w:szCs w:val="24"/>
        </w:rPr>
        <w:t>UMB prowadzi</w:t>
      </w:r>
      <w:r w:rsidR="00421D9D">
        <w:rPr>
          <w:rFonts w:ascii="Times New Roman" w:hAnsi="Times New Roman" w:cs="Times New Roman"/>
          <w:sz w:val="24"/>
          <w:szCs w:val="24"/>
        </w:rPr>
        <w:t xml:space="preserve"> </w:t>
      </w:r>
      <w:r w:rsidRPr="00741CA1">
        <w:rPr>
          <w:rFonts w:ascii="Times New Roman" w:hAnsi="Times New Roman" w:cs="Times New Roman"/>
          <w:sz w:val="24"/>
          <w:szCs w:val="24"/>
        </w:rPr>
        <w:t>unikatowe w tej części Europy badanie populacyjne obejmujące swoim zasięgiem 10000</w:t>
      </w:r>
      <w:r>
        <w:rPr>
          <w:rFonts w:ascii="Times New Roman" w:hAnsi="Times New Roman" w:cs="Times New Roman"/>
          <w:sz w:val="24"/>
          <w:szCs w:val="24"/>
        </w:rPr>
        <w:t xml:space="preserve"> m</w:t>
      </w:r>
      <w:r w:rsidRPr="00741CA1">
        <w:rPr>
          <w:rFonts w:ascii="Times New Roman" w:hAnsi="Times New Roman" w:cs="Times New Roman"/>
          <w:sz w:val="24"/>
          <w:szCs w:val="24"/>
        </w:rPr>
        <w:t>ieszkańców Białegostoku pozwalające na wykrycie chorób cywilizacyjnych we</w:t>
      </w:r>
      <w:r>
        <w:rPr>
          <w:rFonts w:ascii="Times New Roman" w:hAnsi="Times New Roman" w:cs="Times New Roman"/>
          <w:sz w:val="24"/>
          <w:szCs w:val="24"/>
        </w:rPr>
        <w:t xml:space="preserve"> </w:t>
      </w:r>
      <w:r w:rsidRPr="00741CA1">
        <w:rPr>
          <w:rFonts w:ascii="Times New Roman" w:hAnsi="Times New Roman" w:cs="Times New Roman"/>
          <w:sz w:val="24"/>
          <w:szCs w:val="24"/>
        </w:rPr>
        <w:t xml:space="preserve">wczesnych stadiach ich rozwoju (Białystok Plus) oraz największe w </w:t>
      </w:r>
      <w:r w:rsidR="0045168C">
        <w:rPr>
          <w:rFonts w:ascii="Times New Roman" w:hAnsi="Times New Roman" w:cs="Times New Roman"/>
          <w:sz w:val="24"/>
          <w:szCs w:val="24"/>
        </w:rPr>
        <w:t>Rzeczpospolitej Polskiej</w:t>
      </w:r>
      <w:r w:rsidR="0045168C" w:rsidRPr="00741CA1">
        <w:rPr>
          <w:rFonts w:ascii="Times New Roman" w:hAnsi="Times New Roman" w:cs="Times New Roman"/>
          <w:sz w:val="24"/>
          <w:szCs w:val="24"/>
        </w:rPr>
        <w:t xml:space="preserve"> </w:t>
      </w:r>
      <w:r w:rsidRPr="00741CA1">
        <w:rPr>
          <w:rFonts w:ascii="Times New Roman" w:hAnsi="Times New Roman" w:cs="Times New Roman"/>
          <w:sz w:val="24"/>
          <w:szCs w:val="24"/>
        </w:rPr>
        <w:t>badanie rejestrowe dotyczące diagnostyki cukrzycy – Polski Rejestr Diabetologiczny (</w:t>
      </w:r>
      <w:proofErr w:type="spellStart"/>
      <w:r w:rsidRPr="00741CA1">
        <w:rPr>
          <w:rFonts w:ascii="Times New Roman" w:hAnsi="Times New Roman" w:cs="Times New Roman"/>
          <w:sz w:val="24"/>
          <w:szCs w:val="24"/>
        </w:rPr>
        <w:t>PolReD</w:t>
      </w:r>
      <w:proofErr w:type="spellEnd"/>
      <w:r w:rsidRPr="00741CA1">
        <w:rPr>
          <w:rFonts w:ascii="Times New Roman" w:hAnsi="Times New Roman" w:cs="Times New Roman"/>
          <w:sz w:val="24"/>
          <w:szCs w:val="24"/>
        </w:rPr>
        <w:t>).</w:t>
      </w:r>
      <w:r>
        <w:rPr>
          <w:rFonts w:ascii="Times New Roman" w:hAnsi="Times New Roman" w:cs="Times New Roman"/>
          <w:sz w:val="24"/>
          <w:szCs w:val="24"/>
        </w:rPr>
        <w:t xml:space="preserve"> </w:t>
      </w:r>
      <w:r w:rsidRPr="00741CA1">
        <w:rPr>
          <w:rFonts w:ascii="Times New Roman" w:hAnsi="Times New Roman" w:cs="Times New Roman"/>
          <w:sz w:val="24"/>
          <w:szCs w:val="24"/>
        </w:rPr>
        <w:t>Przy współpracy z NCBR realizuje programy badawcze w dziedzinie medycyny spersonal</w:t>
      </w:r>
      <w:r>
        <w:rPr>
          <w:rFonts w:ascii="Times New Roman" w:hAnsi="Times New Roman" w:cs="Times New Roman"/>
          <w:sz w:val="24"/>
          <w:szCs w:val="24"/>
        </w:rPr>
        <w:t>i</w:t>
      </w:r>
      <w:r w:rsidRPr="00741CA1">
        <w:rPr>
          <w:rFonts w:ascii="Times New Roman" w:hAnsi="Times New Roman" w:cs="Times New Roman"/>
          <w:sz w:val="24"/>
          <w:szCs w:val="24"/>
        </w:rPr>
        <w:t>zowanej chorób cywilizacyjnych, w tym stworzenie referencyjnego modelu</w:t>
      </w:r>
      <w:r>
        <w:rPr>
          <w:rFonts w:ascii="Times New Roman" w:hAnsi="Times New Roman" w:cs="Times New Roman"/>
          <w:sz w:val="24"/>
          <w:szCs w:val="24"/>
        </w:rPr>
        <w:t xml:space="preserve"> </w:t>
      </w:r>
      <w:r w:rsidRPr="00741CA1">
        <w:rPr>
          <w:rFonts w:ascii="Times New Roman" w:hAnsi="Times New Roman" w:cs="Times New Roman"/>
          <w:sz w:val="24"/>
          <w:szCs w:val="24"/>
        </w:rPr>
        <w:t>diagnostyki personalizowanej guzów nowotworowych (MOBIT). Uczelnia jest liderem lub konsorcjantem w projektach finansowanych z</w:t>
      </w:r>
      <w:r>
        <w:rPr>
          <w:rFonts w:ascii="Times New Roman" w:hAnsi="Times New Roman" w:cs="Times New Roman"/>
          <w:sz w:val="24"/>
          <w:szCs w:val="24"/>
        </w:rPr>
        <w:t xml:space="preserve"> NCN, NCBR, </w:t>
      </w:r>
      <w:r w:rsidR="006974B7">
        <w:rPr>
          <w:rFonts w:ascii="Times New Roman" w:hAnsi="Times New Roman" w:cs="Times New Roman"/>
          <w:sz w:val="24"/>
          <w:szCs w:val="24"/>
        </w:rPr>
        <w:t xml:space="preserve">funduszy europejskich w ramach programu </w:t>
      </w:r>
      <w:r>
        <w:rPr>
          <w:rFonts w:ascii="Times New Roman" w:hAnsi="Times New Roman" w:cs="Times New Roman"/>
          <w:sz w:val="24"/>
          <w:szCs w:val="24"/>
        </w:rPr>
        <w:t xml:space="preserve">Horyzont2020, NAWA, </w:t>
      </w:r>
      <w:r w:rsidRPr="00741CA1">
        <w:rPr>
          <w:rFonts w:ascii="Times New Roman" w:hAnsi="Times New Roman" w:cs="Times New Roman"/>
          <w:sz w:val="24"/>
          <w:szCs w:val="24"/>
        </w:rPr>
        <w:t>czy Funduszy Norweskich. Łączna wartość realizowanych projektów przekracza 600 mln zł</w:t>
      </w:r>
      <w:r w:rsidRPr="00104A65">
        <w:rPr>
          <w:rFonts w:ascii="Times New Roman" w:hAnsi="Times New Roman" w:cs="Times New Roman"/>
          <w:sz w:val="24"/>
          <w:szCs w:val="24"/>
        </w:rPr>
        <w:t xml:space="preserve">. </w:t>
      </w:r>
      <w:r>
        <w:rPr>
          <w:rFonts w:ascii="Times New Roman" w:hAnsi="Times New Roman" w:cs="Times New Roman"/>
          <w:sz w:val="24"/>
          <w:szCs w:val="24"/>
        </w:rPr>
        <w:t xml:space="preserve">Kadra akademicka nauczycieli </w:t>
      </w:r>
      <w:r w:rsidRPr="00104A65">
        <w:rPr>
          <w:rFonts w:ascii="Times New Roman" w:hAnsi="Times New Roman" w:cs="Times New Roman"/>
          <w:sz w:val="24"/>
          <w:szCs w:val="24"/>
        </w:rPr>
        <w:t xml:space="preserve">UMB to </w:t>
      </w:r>
      <w:r>
        <w:rPr>
          <w:rFonts w:ascii="Times New Roman" w:hAnsi="Times New Roman" w:cs="Times New Roman"/>
          <w:sz w:val="24"/>
          <w:szCs w:val="24"/>
        </w:rPr>
        <w:t xml:space="preserve">dydaktycy i </w:t>
      </w:r>
      <w:r w:rsidRPr="00104A65">
        <w:rPr>
          <w:rFonts w:ascii="Times New Roman" w:hAnsi="Times New Roman" w:cs="Times New Roman"/>
          <w:sz w:val="24"/>
          <w:szCs w:val="24"/>
        </w:rPr>
        <w:t>eksperci w wielu dziedzinach nauk medycznych, pełniący funkcje konsultantów wojewódzkich i krajowych, posiadający duże doświadczenie w realizacji</w:t>
      </w:r>
      <w:r>
        <w:rPr>
          <w:rFonts w:ascii="Times New Roman" w:hAnsi="Times New Roman" w:cs="Times New Roman"/>
          <w:sz w:val="24"/>
          <w:szCs w:val="24"/>
        </w:rPr>
        <w:t xml:space="preserve"> projektów naukowych. </w:t>
      </w:r>
    </w:p>
    <w:p w14:paraId="61132A11" w14:textId="77777777" w:rsidR="007F075E" w:rsidRDefault="007F075E" w:rsidP="007F075E">
      <w:pPr>
        <w:autoSpaceDE w:val="0"/>
        <w:autoSpaceDN w:val="0"/>
        <w:adjustRightInd w:val="0"/>
        <w:spacing w:after="0" w:line="360" w:lineRule="auto"/>
        <w:jc w:val="both"/>
        <w:rPr>
          <w:rFonts w:ascii="Times New Roman" w:hAnsi="Times New Roman" w:cs="Times New Roman"/>
          <w:sz w:val="24"/>
          <w:szCs w:val="24"/>
        </w:rPr>
      </w:pPr>
    </w:p>
    <w:p w14:paraId="75AE2FB6" w14:textId="77777777" w:rsidR="007F075E" w:rsidRPr="000C699A" w:rsidRDefault="007F075E" w:rsidP="007F075E">
      <w:pPr>
        <w:pStyle w:val="Nagwek2"/>
        <w:numPr>
          <w:ilvl w:val="0"/>
          <w:numId w:val="0"/>
        </w:numPr>
        <w:jc w:val="left"/>
        <w:rPr>
          <w:rFonts w:ascii="Times New Roman" w:hAnsi="Times New Roman" w:cs="Times New Roman"/>
          <w:sz w:val="24"/>
          <w:szCs w:val="24"/>
        </w:rPr>
      </w:pPr>
      <w:bookmarkStart w:id="11" w:name="_Toc190724173"/>
      <w:r>
        <w:rPr>
          <w:rFonts w:ascii="Times New Roman" w:hAnsi="Times New Roman" w:cs="Times New Roman"/>
          <w:color w:val="auto"/>
          <w:sz w:val="24"/>
          <w:szCs w:val="24"/>
        </w:rPr>
        <w:t>Inwestor 2</w:t>
      </w:r>
      <w:bookmarkEnd w:id="11"/>
    </w:p>
    <w:p w14:paraId="366959EB" w14:textId="179A2238" w:rsidR="007F075E" w:rsidRPr="00A7021B" w:rsidRDefault="007F075E" w:rsidP="007F075E">
      <w:pPr>
        <w:autoSpaceDE w:val="0"/>
        <w:autoSpaceDN w:val="0"/>
        <w:adjustRightInd w:val="0"/>
        <w:spacing w:after="0" w:line="360" w:lineRule="auto"/>
        <w:jc w:val="both"/>
        <w:rPr>
          <w:rFonts w:ascii="Times New Roman" w:hAnsi="Times New Roman" w:cs="Times New Roman"/>
          <w:color w:val="000000" w:themeColor="text1"/>
          <w:sz w:val="24"/>
          <w:szCs w:val="24"/>
        </w:rPr>
      </w:pPr>
      <w:r w:rsidRPr="007F075E">
        <w:rPr>
          <w:rFonts w:ascii="Times New Roman" w:hAnsi="Times New Roman" w:cs="Times New Roman"/>
          <w:b/>
          <w:color w:val="000000" w:themeColor="text1"/>
          <w:sz w:val="24"/>
          <w:szCs w:val="24"/>
        </w:rPr>
        <w:t>Uniwersytecki Szpital Kliniczny w Białymstoku</w:t>
      </w:r>
      <w:r w:rsidR="0045168C">
        <w:rPr>
          <w:rFonts w:ascii="Times New Roman" w:hAnsi="Times New Roman" w:cs="Times New Roman"/>
          <w:b/>
          <w:color w:val="000000" w:themeColor="text1"/>
          <w:sz w:val="24"/>
          <w:szCs w:val="24"/>
        </w:rPr>
        <w:t xml:space="preserve"> </w:t>
      </w:r>
      <w:r w:rsidRPr="00A7021B">
        <w:rPr>
          <w:rFonts w:ascii="Times New Roman" w:hAnsi="Times New Roman" w:cs="Times New Roman"/>
          <w:color w:val="000000" w:themeColor="text1"/>
          <w:sz w:val="24"/>
          <w:szCs w:val="24"/>
        </w:rPr>
        <w:t xml:space="preserve">jest </w:t>
      </w:r>
      <w:r>
        <w:rPr>
          <w:rFonts w:ascii="Times New Roman" w:hAnsi="Times New Roman" w:cs="Times New Roman"/>
          <w:color w:val="000000" w:themeColor="text1"/>
          <w:sz w:val="24"/>
          <w:szCs w:val="24"/>
        </w:rPr>
        <w:t>S</w:t>
      </w:r>
      <w:r w:rsidRPr="00A7021B">
        <w:rPr>
          <w:rFonts w:ascii="Times New Roman" w:hAnsi="Times New Roman" w:cs="Times New Roman"/>
          <w:color w:val="000000" w:themeColor="text1"/>
          <w:sz w:val="24"/>
          <w:szCs w:val="24"/>
        </w:rPr>
        <w:t>amodzielnym Publicznym Zakładem Opieki Zdrowotnej zlokalizowanym w Białymstoku, przy ul. M</w:t>
      </w:r>
      <w:r w:rsidR="008B1308">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Skłodowskiej Curie 24A</w:t>
      </w:r>
      <w:r w:rsidR="003A487A">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(główna</w:t>
      </w:r>
      <w:r w:rsidR="003A487A">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lokalizacja), ul. Wołodyjowskiego 2, ul. Waszyngtona 15 oraz ul. Żurawiej 14.</w:t>
      </w:r>
    </w:p>
    <w:p w14:paraId="02AB6F81" w14:textId="1DDEFDE3" w:rsidR="007F075E" w:rsidRDefault="007F075E" w:rsidP="007F075E">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USK jest </w:t>
      </w:r>
      <w:r w:rsidRPr="0096443C">
        <w:rPr>
          <w:rFonts w:ascii="Times New Roman" w:hAnsi="Times New Roman" w:cs="Times New Roman"/>
          <w:color w:val="000000" w:themeColor="text1"/>
          <w:sz w:val="24"/>
          <w:szCs w:val="24"/>
        </w:rPr>
        <w:t xml:space="preserve">jednym z największych szpitali w </w:t>
      </w:r>
      <w:r w:rsidR="0045168C">
        <w:rPr>
          <w:rFonts w:ascii="Times New Roman" w:hAnsi="Times New Roman" w:cs="Times New Roman"/>
          <w:color w:val="000000" w:themeColor="text1"/>
          <w:sz w:val="24"/>
          <w:szCs w:val="24"/>
        </w:rPr>
        <w:t>kraju</w:t>
      </w:r>
      <w:r>
        <w:rPr>
          <w:rFonts w:ascii="Times New Roman" w:hAnsi="Times New Roman" w:cs="Times New Roman"/>
          <w:color w:val="000000" w:themeColor="text1"/>
          <w:sz w:val="24"/>
          <w:szCs w:val="24"/>
        </w:rPr>
        <w:t xml:space="preserve"> oraz </w:t>
      </w:r>
      <w:r w:rsidRPr="00A7021B">
        <w:rPr>
          <w:rFonts w:ascii="Times New Roman" w:hAnsi="Times New Roman" w:cs="Times New Roman"/>
          <w:color w:val="000000" w:themeColor="text1"/>
          <w:sz w:val="24"/>
          <w:szCs w:val="24"/>
        </w:rPr>
        <w:t xml:space="preserve">największym, zlokalizowanym </w:t>
      </w:r>
      <w:r>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w województwie podlaskim podmiotem diagnostyczno-leczniczym o statusie szpitala ogólnopolskiego w </w:t>
      </w:r>
      <w:r w:rsidR="00D00815">
        <w:rPr>
          <w:rStyle w:val="Pogrubienie"/>
          <w:rFonts w:ascii="Times New Roman" w:hAnsi="Times New Roman" w:cs="Times New Roman"/>
          <w:color w:val="000000" w:themeColor="text1"/>
          <w:sz w:val="24"/>
          <w:szCs w:val="24"/>
          <w:bdr w:val="none" w:sz="0" w:space="0" w:color="auto" w:frame="1"/>
          <w:shd w:val="clear" w:color="auto" w:fill="FFFFFF"/>
        </w:rPr>
        <w:t>PSZ</w:t>
      </w:r>
      <w:r w:rsidRPr="00DF6C0F">
        <w:rPr>
          <w:rStyle w:val="Pogrubienie"/>
          <w:rFonts w:ascii="Times New Roman" w:hAnsi="Times New Roman" w:cs="Times New Roman"/>
          <w:color w:val="000000" w:themeColor="text1"/>
          <w:sz w:val="24"/>
          <w:szCs w:val="24"/>
          <w:bdr w:val="none" w:sz="0" w:space="0" w:color="auto" w:frame="1"/>
          <w:shd w:val="clear" w:color="auto" w:fill="FFFFFF"/>
        </w:rPr>
        <w:t>,</w:t>
      </w:r>
      <w:r w:rsidRPr="00A7021B">
        <w:rPr>
          <w:rStyle w:val="Pogrubienie"/>
          <w:rFonts w:ascii="Times New Roman" w:hAnsi="Times New Roman" w:cs="Times New Roman"/>
          <w:color w:val="000000" w:themeColor="text1"/>
          <w:sz w:val="24"/>
          <w:szCs w:val="24"/>
          <w:bdr w:val="none" w:sz="0" w:space="0" w:color="auto" w:frame="1"/>
          <w:shd w:val="clear" w:color="auto" w:fill="FFFFFF"/>
        </w:rPr>
        <w:t xml:space="preserve"> kod świadczeniodawcy </w:t>
      </w:r>
      <w:r w:rsidRPr="00A7021B">
        <w:rPr>
          <w:rStyle w:val="glowny"/>
          <w:rFonts w:ascii="Times New Roman" w:hAnsi="Times New Roman" w:cs="Times New Roman"/>
          <w:color w:val="000000" w:themeColor="text1"/>
          <w:sz w:val="24"/>
          <w:szCs w:val="24"/>
        </w:rPr>
        <w:t>100000068</w:t>
      </w:r>
      <w:r w:rsidRPr="00A7021B">
        <w:rPr>
          <w:rFonts w:ascii="Times New Roman" w:hAnsi="Times New Roman" w:cs="Times New Roman"/>
          <w:color w:val="000000" w:themeColor="text1"/>
          <w:sz w:val="24"/>
          <w:szCs w:val="24"/>
        </w:rPr>
        <w:t xml:space="preserve">. Realizuje wielospecjalistyczne świadczenia </w:t>
      </w:r>
      <w:r w:rsidR="00421D9D">
        <w:rPr>
          <w:rFonts w:ascii="Times New Roman" w:hAnsi="Times New Roman" w:cs="Times New Roman"/>
          <w:color w:val="000000" w:themeColor="text1"/>
          <w:sz w:val="24"/>
          <w:szCs w:val="24"/>
        </w:rPr>
        <w:t>zdrowotne</w:t>
      </w:r>
      <w:r w:rsidR="00421D9D"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w systemie opieki stacjonarnej i ambulatoryjnej. </w:t>
      </w:r>
    </w:p>
    <w:p w14:paraId="05E16742" w14:textId="0DC2E7B6" w:rsidR="007F075E" w:rsidRPr="006C535C" w:rsidRDefault="007F075E" w:rsidP="007F075E">
      <w:pPr>
        <w:spacing w:after="0" w:line="360" w:lineRule="auto"/>
        <w:jc w:val="both"/>
        <w:rPr>
          <w:rFonts w:ascii="Times New Roman" w:hAnsi="Times New Roman" w:cs="Times New Roman"/>
          <w:color w:val="000000" w:themeColor="text1"/>
          <w:sz w:val="24"/>
          <w:szCs w:val="24"/>
        </w:rPr>
      </w:pPr>
      <w:r w:rsidRPr="00A7021B">
        <w:rPr>
          <w:rFonts w:ascii="Times New Roman" w:eastAsia="Times New Roman" w:hAnsi="Times New Roman" w:cs="Times New Roman"/>
          <w:color w:val="000000" w:themeColor="text1"/>
          <w:sz w:val="24"/>
          <w:szCs w:val="24"/>
          <w:lang w:eastAsia="pl-PL"/>
        </w:rPr>
        <w:t>Wykonuje się tu </w:t>
      </w:r>
      <w:r w:rsidR="003945EB">
        <w:rPr>
          <w:rFonts w:ascii="Times New Roman" w:eastAsia="Times New Roman" w:hAnsi="Times New Roman" w:cs="Times New Roman"/>
          <w:color w:val="000000" w:themeColor="text1"/>
          <w:sz w:val="24"/>
          <w:szCs w:val="24"/>
          <w:lang w:eastAsia="pl-PL"/>
        </w:rPr>
        <w:t xml:space="preserve">wysokospecjalistyczne </w:t>
      </w:r>
      <w:r w:rsidRPr="00A7021B">
        <w:rPr>
          <w:rFonts w:ascii="Times New Roman" w:eastAsia="Times New Roman" w:hAnsi="Times New Roman" w:cs="Times New Roman"/>
          <w:color w:val="000000" w:themeColor="text1"/>
          <w:sz w:val="24"/>
          <w:szCs w:val="24"/>
          <w:lang w:eastAsia="pl-PL"/>
        </w:rPr>
        <w:t xml:space="preserve">świadczenia </w:t>
      </w:r>
      <w:r w:rsidR="00845AB2">
        <w:rPr>
          <w:rFonts w:ascii="Times New Roman" w:eastAsia="Times New Roman" w:hAnsi="Times New Roman" w:cs="Times New Roman"/>
          <w:color w:val="000000" w:themeColor="text1"/>
          <w:sz w:val="24"/>
          <w:szCs w:val="24"/>
          <w:lang w:eastAsia="pl-PL"/>
        </w:rPr>
        <w:t xml:space="preserve">zdrowotne </w:t>
      </w:r>
      <w:r w:rsidRPr="00A7021B">
        <w:rPr>
          <w:rFonts w:ascii="Times New Roman" w:eastAsia="Times New Roman" w:hAnsi="Times New Roman" w:cs="Times New Roman"/>
          <w:color w:val="000000" w:themeColor="text1"/>
          <w:sz w:val="24"/>
          <w:szCs w:val="24"/>
          <w:lang w:eastAsia="pl-PL"/>
        </w:rPr>
        <w:t xml:space="preserve">w ramach </w:t>
      </w:r>
      <w:r w:rsidR="00845AB2">
        <w:rPr>
          <w:rFonts w:ascii="Times New Roman" w:eastAsia="Times New Roman" w:hAnsi="Times New Roman" w:cs="Times New Roman"/>
          <w:color w:val="000000" w:themeColor="text1"/>
          <w:sz w:val="24"/>
          <w:szCs w:val="24"/>
          <w:lang w:eastAsia="pl-PL"/>
        </w:rPr>
        <w:t xml:space="preserve">umowy o udzielanie świadczeń opieki zdrowotnej </w:t>
      </w:r>
      <w:r w:rsidRPr="00A7021B">
        <w:rPr>
          <w:rFonts w:ascii="Times New Roman" w:eastAsia="Times New Roman" w:hAnsi="Times New Roman" w:cs="Times New Roman"/>
          <w:color w:val="000000" w:themeColor="text1"/>
          <w:sz w:val="24"/>
          <w:szCs w:val="24"/>
          <w:lang w:eastAsia="pl-PL"/>
        </w:rPr>
        <w:t>z </w:t>
      </w:r>
      <w:r>
        <w:rPr>
          <w:rFonts w:ascii="Times New Roman" w:eastAsia="Times New Roman" w:hAnsi="Times New Roman" w:cs="Times New Roman"/>
          <w:color w:val="000000" w:themeColor="text1"/>
          <w:sz w:val="24"/>
          <w:szCs w:val="24"/>
          <w:lang w:eastAsia="pl-PL"/>
        </w:rPr>
        <w:t xml:space="preserve"> POW NFZ</w:t>
      </w:r>
      <w:r w:rsidR="00845AB2" w:rsidRPr="00A7021B">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oraz umów</w:t>
      </w:r>
      <w:r w:rsidR="00B53395">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 xml:space="preserve">z Ministerstwem Zdrowia. Są tu hospitalizowani pacjenci z najtrudniejszymi </w:t>
      </w:r>
      <w:proofErr w:type="spellStart"/>
      <w:r w:rsidRPr="00A7021B">
        <w:rPr>
          <w:rFonts w:ascii="Times New Roman" w:eastAsia="Times New Roman" w:hAnsi="Times New Roman" w:cs="Times New Roman"/>
          <w:color w:val="000000" w:themeColor="text1"/>
          <w:sz w:val="24"/>
          <w:szCs w:val="24"/>
          <w:lang w:eastAsia="pl-PL"/>
        </w:rPr>
        <w:t>rozpoznaniami</w:t>
      </w:r>
      <w:proofErr w:type="spellEnd"/>
      <w:r w:rsidRPr="00A7021B">
        <w:rPr>
          <w:rFonts w:ascii="Times New Roman" w:eastAsia="Times New Roman" w:hAnsi="Times New Roman" w:cs="Times New Roman"/>
          <w:color w:val="000000" w:themeColor="text1"/>
          <w:sz w:val="24"/>
          <w:szCs w:val="24"/>
          <w:lang w:eastAsia="pl-PL"/>
        </w:rPr>
        <w:t xml:space="preserve"> z medycznego punktu widzenia, wymagającymi wysokospecjalistycznej wiedzy i  </w:t>
      </w:r>
      <w:r>
        <w:rPr>
          <w:rFonts w:ascii="Times New Roman" w:eastAsia="Times New Roman" w:hAnsi="Times New Roman" w:cs="Times New Roman"/>
          <w:color w:val="000000" w:themeColor="text1"/>
          <w:sz w:val="24"/>
          <w:szCs w:val="24"/>
          <w:lang w:eastAsia="pl-PL"/>
        </w:rPr>
        <w:t xml:space="preserve">wysokospecjalistycznego </w:t>
      </w:r>
      <w:r w:rsidRPr="00A7021B">
        <w:rPr>
          <w:rFonts w:ascii="Times New Roman" w:eastAsia="Times New Roman" w:hAnsi="Times New Roman" w:cs="Times New Roman"/>
          <w:color w:val="000000" w:themeColor="text1"/>
          <w:sz w:val="24"/>
          <w:szCs w:val="24"/>
          <w:lang w:eastAsia="pl-PL"/>
        </w:rPr>
        <w:lastRenderedPageBreak/>
        <w:t xml:space="preserve">sprzętu. Rolą </w:t>
      </w:r>
      <w:r w:rsidR="00845AB2">
        <w:rPr>
          <w:rFonts w:ascii="Times New Roman" w:eastAsia="Times New Roman" w:hAnsi="Times New Roman" w:cs="Times New Roman"/>
          <w:color w:val="000000" w:themeColor="text1"/>
          <w:sz w:val="24"/>
          <w:szCs w:val="24"/>
          <w:lang w:eastAsia="pl-PL"/>
        </w:rPr>
        <w:t>USK</w:t>
      </w:r>
      <w:r w:rsidR="002B7A91">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jest również kształcenie przed i podyplomowe kadry medycznej, a także działalność naukowa i badawcza, która ma na celu rozwój medycyny oraz poprawę jakości leczenia.</w:t>
      </w:r>
      <w:r w:rsidRPr="00A7021B">
        <w:rPr>
          <w:rFonts w:ascii="Times New Roman" w:hAnsi="Times New Roman" w:cs="Times New Roman"/>
          <w:color w:val="000000" w:themeColor="text1"/>
          <w:sz w:val="24"/>
          <w:szCs w:val="24"/>
        </w:rPr>
        <w:t xml:space="preserve"> </w:t>
      </w:r>
      <w:r w:rsidR="00845AB2">
        <w:rPr>
          <w:rFonts w:ascii="Times New Roman" w:hAnsi="Times New Roman" w:cs="Times New Roman"/>
          <w:color w:val="000000" w:themeColor="text1"/>
          <w:sz w:val="24"/>
          <w:szCs w:val="24"/>
        </w:rPr>
        <w:t>USK</w:t>
      </w:r>
      <w:r w:rsidR="00845AB2"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cieszy się dobrą renomą wśród pacjentów z regionu, ale także z </w:t>
      </w:r>
      <w:r w:rsidR="0025300D">
        <w:rPr>
          <w:rFonts w:ascii="Times New Roman" w:hAnsi="Times New Roman" w:cs="Times New Roman"/>
          <w:color w:val="000000" w:themeColor="text1"/>
          <w:sz w:val="24"/>
          <w:szCs w:val="24"/>
        </w:rPr>
        <w:t>całego kraju</w:t>
      </w:r>
      <w:r w:rsidRPr="00A7021B">
        <w:rPr>
          <w:rFonts w:ascii="Times New Roman" w:hAnsi="Times New Roman" w:cs="Times New Roman"/>
          <w:color w:val="000000" w:themeColor="text1"/>
          <w:sz w:val="24"/>
          <w:szCs w:val="24"/>
        </w:rPr>
        <w:t xml:space="preserve">. Potwierdzeniem </w:t>
      </w:r>
      <w:r>
        <w:rPr>
          <w:rFonts w:ascii="Times New Roman" w:hAnsi="Times New Roman" w:cs="Times New Roman"/>
          <w:color w:val="000000" w:themeColor="text1"/>
          <w:sz w:val="24"/>
          <w:szCs w:val="24"/>
        </w:rPr>
        <w:t>spełniania</w:t>
      </w:r>
      <w:r w:rsidRPr="00A7021B">
        <w:rPr>
          <w:rFonts w:ascii="Times New Roman" w:hAnsi="Times New Roman" w:cs="Times New Roman"/>
          <w:color w:val="000000" w:themeColor="text1"/>
          <w:sz w:val="24"/>
          <w:szCs w:val="24"/>
        </w:rPr>
        <w:t xml:space="preserve"> standardów dla leczenia szpitalnego w zakresie działalności zakładu leczniczego</w:t>
      </w:r>
      <w:r w:rsidRPr="00A7021B" w:rsidDel="009D506A">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jest również certyfikat akredytacyjny nr 21/43 przyznany</w:t>
      </w:r>
      <w:r>
        <w:rPr>
          <w:rFonts w:ascii="Times New Roman" w:hAnsi="Times New Roman" w:cs="Times New Roman"/>
          <w:color w:val="000000" w:themeColor="text1"/>
          <w:sz w:val="24"/>
          <w:szCs w:val="24"/>
        </w:rPr>
        <w:t xml:space="preserve"> USK</w:t>
      </w:r>
      <w:r w:rsidRPr="00A7021B">
        <w:rPr>
          <w:rFonts w:ascii="Times New Roman" w:hAnsi="Times New Roman" w:cs="Times New Roman"/>
          <w:color w:val="000000" w:themeColor="text1"/>
          <w:sz w:val="24"/>
          <w:szCs w:val="24"/>
        </w:rPr>
        <w:t xml:space="preserve"> przez Centrum Monitorowania Jakości w </w:t>
      </w:r>
      <w:r w:rsidR="00845AB2">
        <w:rPr>
          <w:rFonts w:ascii="Times New Roman" w:hAnsi="Times New Roman" w:cs="Times New Roman"/>
          <w:color w:val="000000" w:themeColor="text1"/>
          <w:sz w:val="24"/>
          <w:szCs w:val="24"/>
        </w:rPr>
        <w:t xml:space="preserve">dniu </w:t>
      </w:r>
      <w:r>
        <w:rPr>
          <w:rFonts w:ascii="Times New Roman" w:hAnsi="Times New Roman" w:cs="Times New Roman"/>
          <w:color w:val="000000" w:themeColor="text1"/>
          <w:sz w:val="24"/>
          <w:szCs w:val="24"/>
        </w:rPr>
        <w:t xml:space="preserve">9 </w:t>
      </w:r>
      <w:r w:rsidRPr="00A7021B">
        <w:rPr>
          <w:rFonts w:ascii="Times New Roman" w:hAnsi="Times New Roman" w:cs="Times New Roman"/>
          <w:color w:val="000000" w:themeColor="text1"/>
          <w:sz w:val="24"/>
          <w:szCs w:val="24"/>
        </w:rPr>
        <w:t>grudni</w:t>
      </w:r>
      <w:r>
        <w:rPr>
          <w:rFonts w:ascii="Times New Roman" w:hAnsi="Times New Roman" w:cs="Times New Roman"/>
          <w:color w:val="000000" w:themeColor="text1"/>
          <w:sz w:val="24"/>
          <w:szCs w:val="24"/>
        </w:rPr>
        <w:t>a</w:t>
      </w:r>
      <w:r w:rsidRPr="00A7021B">
        <w:rPr>
          <w:rFonts w:ascii="Times New Roman" w:hAnsi="Times New Roman" w:cs="Times New Roman"/>
          <w:color w:val="000000" w:themeColor="text1"/>
          <w:sz w:val="24"/>
          <w:szCs w:val="24"/>
        </w:rPr>
        <w:t xml:space="preserve"> 2021 r. </w:t>
      </w:r>
      <w:r w:rsidRPr="00813894">
        <w:rPr>
          <w:rFonts w:ascii="Times New Roman" w:eastAsia="Times New Roman" w:hAnsi="Times New Roman" w:cs="Times New Roman"/>
          <w:sz w:val="24"/>
          <w:szCs w:val="24"/>
          <w:lang w:eastAsia="pl-PL"/>
        </w:rPr>
        <w:t>Ponadto, warto podkreślić, że aż osiem klinik i jeden oddział działający w USK to tzw. jednostki monopolistyczne – jedyne w regionie:</w:t>
      </w:r>
    </w:p>
    <w:p w14:paraId="3342F5B8" w14:textId="77777777" w:rsidR="007F075E" w:rsidRPr="00813894" w:rsidRDefault="007F075E" w:rsidP="001B4D5B">
      <w:pPr>
        <w:numPr>
          <w:ilvl w:val="0"/>
          <w:numId w:val="64"/>
        </w:numPr>
        <w:spacing w:after="0"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Hematologii;</w:t>
      </w:r>
    </w:p>
    <w:p w14:paraId="2AD95ACB" w14:textId="173AA723" w:rsidR="007F075E" w:rsidRPr="00813894" w:rsidRDefault="007F075E" w:rsidP="001B4D5B">
      <w:pPr>
        <w:numPr>
          <w:ilvl w:val="0"/>
          <w:numId w:val="64"/>
        </w:numPr>
        <w:spacing w:after="0"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Chirurgii Klatki Piersiowej</w:t>
      </w:r>
      <w:r w:rsidR="00B53395">
        <w:rPr>
          <w:rFonts w:ascii="Times New Roman" w:eastAsia="Times New Roman" w:hAnsi="Times New Roman" w:cs="Times New Roman"/>
          <w:sz w:val="24"/>
          <w:szCs w:val="24"/>
          <w:lang w:eastAsia="pl-PL"/>
        </w:rPr>
        <w:t>;</w:t>
      </w:r>
    </w:p>
    <w:p w14:paraId="6F7CE8DC" w14:textId="77777777" w:rsidR="007F075E" w:rsidRPr="00813894" w:rsidRDefault="007F075E" w:rsidP="001B4D5B">
      <w:pPr>
        <w:numPr>
          <w:ilvl w:val="0"/>
          <w:numId w:val="64"/>
        </w:numPr>
        <w:spacing w:after="0"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Chirurgii Naczyń i Transplantologii;</w:t>
      </w:r>
    </w:p>
    <w:p w14:paraId="25FE3094" w14:textId="77777777" w:rsidR="007F075E" w:rsidRPr="00813894" w:rsidRDefault="007F075E" w:rsidP="001B4D5B">
      <w:pPr>
        <w:numPr>
          <w:ilvl w:val="0"/>
          <w:numId w:val="64"/>
        </w:numPr>
        <w:spacing w:before="100" w:beforeAutospacing="1" w:after="100" w:afterAutospacing="1"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Chorób Zakaźnych i Neuroinfekcji;</w:t>
      </w:r>
    </w:p>
    <w:p w14:paraId="239A682C" w14:textId="77777777" w:rsidR="007F075E" w:rsidRPr="00813894" w:rsidRDefault="007F075E" w:rsidP="001B4D5B">
      <w:pPr>
        <w:numPr>
          <w:ilvl w:val="0"/>
          <w:numId w:val="64"/>
        </w:numPr>
        <w:spacing w:before="100" w:beforeAutospacing="1" w:after="100" w:afterAutospacing="1"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Chorób Zakaźnych i Hepatologii;</w:t>
      </w:r>
    </w:p>
    <w:p w14:paraId="759B219E" w14:textId="3B67D526" w:rsidR="007F075E" w:rsidRPr="00813894" w:rsidRDefault="007F075E" w:rsidP="001B4D5B">
      <w:pPr>
        <w:numPr>
          <w:ilvl w:val="0"/>
          <w:numId w:val="64"/>
        </w:numPr>
        <w:spacing w:before="100" w:beforeAutospacing="1" w:after="100" w:afterAutospacing="1"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Chorób Wewnętrznych i Chorób Metabolicznych</w:t>
      </w:r>
      <w:r w:rsidR="00B53395">
        <w:rPr>
          <w:rFonts w:ascii="Times New Roman" w:eastAsia="Times New Roman" w:hAnsi="Times New Roman" w:cs="Times New Roman"/>
          <w:sz w:val="24"/>
          <w:szCs w:val="24"/>
          <w:lang w:eastAsia="pl-PL"/>
        </w:rPr>
        <w:t>;</w:t>
      </w:r>
    </w:p>
    <w:p w14:paraId="5B65AF18" w14:textId="290D41A6" w:rsidR="007F075E" w:rsidRPr="00813894" w:rsidRDefault="007F075E" w:rsidP="001B4D5B">
      <w:pPr>
        <w:numPr>
          <w:ilvl w:val="0"/>
          <w:numId w:val="64"/>
        </w:numPr>
        <w:spacing w:before="100" w:beforeAutospacing="1" w:after="100" w:afterAutospacing="1"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Kardiochirurgii</w:t>
      </w:r>
      <w:r w:rsidR="00B53395">
        <w:rPr>
          <w:rFonts w:ascii="Times New Roman" w:eastAsia="Times New Roman" w:hAnsi="Times New Roman" w:cs="Times New Roman"/>
          <w:sz w:val="24"/>
          <w:szCs w:val="24"/>
          <w:lang w:eastAsia="pl-PL"/>
        </w:rPr>
        <w:t>;</w:t>
      </w:r>
    </w:p>
    <w:p w14:paraId="66FB1FEE" w14:textId="6E9D27E9" w:rsidR="007F075E" w:rsidRPr="00813894" w:rsidRDefault="007F075E" w:rsidP="001B4D5B">
      <w:pPr>
        <w:numPr>
          <w:ilvl w:val="0"/>
          <w:numId w:val="64"/>
        </w:numPr>
        <w:spacing w:before="100" w:beforeAutospacing="1" w:after="100" w:afterAutospacing="1"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Klinika Neurochirurgii</w:t>
      </w:r>
      <w:r w:rsidR="00B53395">
        <w:rPr>
          <w:rFonts w:ascii="Times New Roman" w:eastAsia="Times New Roman" w:hAnsi="Times New Roman" w:cs="Times New Roman"/>
          <w:sz w:val="24"/>
          <w:szCs w:val="24"/>
          <w:lang w:eastAsia="pl-PL"/>
        </w:rPr>
        <w:t>;</w:t>
      </w:r>
    </w:p>
    <w:p w14:paraId="4B04E319" w14:textId="77777777" w:rsidR="007F075E" w:rsidRPr="00813894" w:rsidRDefault="007F075E" w:rsidP="001B4D5B">
      <w:pPr>
        <w:numPr>
          <w:ilvl w:val="0"/>
          <w:numId w:val="64"/>
        </w:numPr>
        <w:spacing w:before="100" w:beforeAutospacing="1" w:after="100" w:afterAutospacing="1" w:line="360" w:lineRule="auto"/>
        <w:rPr>
          <w:rFonts w:ascii="Times New Roman" w:eastAsia="Times New Roman" w:hAnsi="Times New Roman" w:cs="Times New Roman"/>
          <w:sz w:val="24"/>
          <w:szCs w:val="24"/>
          <w:lang w:eastAsia="pl-PL"/>
        </w:rPr>
      </w:pPr>
      <w:r w:rsidRPr="00813894">
        <w:rPr>
          <w:rFonts w:ascii="Times New Roman" w:eastAsia="Times New Roman" w:hAnsi="Times New Roman" w:cs="Times New Roman"/>
          <w:sz w:val="24"/>
          <w:szCs w:val="24"/>
          <w:lang w:eastAsia="pl-PL"/>
        </w:rPr>
        <w:t xml:space="preserve">Oddział </w:t>
      </w:r>
      <w:proofErr w:type="spellStart"/>
      <w:r w:rsidRPr="00813894">
        <w:rPr>
          <w:rFonts w:ascii="Times New Roman" w:eastAsia="Times New Roman" w:hAnsi="Times New Roman" w:cs="Times New Roman"/>
          <w:sz w:val="24"/>
          <w:szCs w:val="24"/>
          <w:lang w:eastAsia="pl-PL"/>
        </w:rPr>
        <w:t>Hipertensjologii</w:t>
      </w:r>
      <w:proofErr w:type="spellEnd"/>
      <w:r w:rsidRPr="00813894">
        <w:rPr>
          <w:rFonts w:ascii="Times New Roman" w:eastAsia="Times New Roman" w:hAnsi="Times New Roman" w:cs="Times New Roman"/>
          <w:sz w:val="24"/>
          <w:szCs w:val="24"/>
          <w:lang w:eastAsia="pl-PL"/>
        </w:rPr>
        <w:t>, Gastroenterologii i Chorób Wewnętrznych.</w:t>
      </w:r>
    </w:p>
    <w:p w14:paraId="473756C4" w14:textId="3090C852" w:rsidR="007F075E" w:rsidRDefault="007F075E" w:rsidP="007F075E">
      <w:pPr>
        <w:spacing w:after="0"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pl-PL"/>
        </w:rPr>
        <w:t xml:space="preserve">USK </w:t>
      </w:r>
      <w:r w:rsidRPr="00B460BD">
        <w:rPr>
          <w:rFonts w:ascii="Times New Roman" w:eastAsia="Times New Roman" w:hAnsi="Times New Roman" w:cs="Times New Roman"/>
          <w:sz w:val="24"/>
          <w:szCs w:val="24"/>
          <w:lang w:eastAsia="pl-PL"/>
        </w:rPr>
        <w:t xml:space="preserve"> jako jed</w:t>
      </w:r>
      <w:r w:rsidR="001272EF">
        <w:rPr>
          <w:rFonts w:ascii="Times New Roman" w:eastAsia="Times New Roman" w:hAnsi="Times New Roman" w:cs="Times New Roman"/>
          <w:sz w:val="24"/>
          <w:szCs w:val="24"/>
          <w:lang w:eastAsia="pl-PL"/>
        </w:rPr>
        <w:t xml:space="preserve">en </w:t>
      </w:r>
      <w:r w:rsidRPr="00B460BD">
        <w:rPr>
          <w:rFonts w:ascii="Times New Roman" w:eastAsia="Times New Roman" w:hAnsi="Times New Roman" w:cs="Times New Roman"/>
          <w:sz w:val="24"/>
          <w:szCs w:val="24"/>
          <w:lang w:eastAsia="pl-PL"/>
        </w:rPr>
        <w:t xml:space="preserve">w województwie realizuje świadczenia w zakresie chirurgii klatki piersiowej </w:t>
      </w:r>
      <w:r w:rsidR="0045168C">
        <w:rPr>
          <w:rFonts w:ascii="Times New Roman" w:eastAsia="Times New Roman" w:hAnsi="Times New Roman" w:cs="Times New Roman"/>
          <w:sz w:val="24"/>
          <w:szCs w:val="24"/>
          <w:lang w:eastAsia="pl-PL"/>
        </w:rPr>
        <w:t>–</w:t>
      </w:r>
      <w:r w:rsidR="0045168C" w:rsidRPr="00B460BD">
        <w:rPr>
          <w:rFonts w:ascii="Times New Roman" w:eastAsia="Times New Roman" w:hAnsi="Times New Roman" w:cs="Times New Roman"/>
          <w:sz w:val="24"/>
          <w:szCs w:val="24"/>
          <w:lang w:eastAsia="pl-PL"/>
        </w:rPr>
        <w:t xml:space="preserve"> </w:t>
      </w:r>
      <w:r w:rsidRPr="00B460BD">
        <w:rPr>
          <w:rFonts w:ascii="Times New Roman" w:eastAsia="Times New Roman" w:hAnsi="Times New Roman" w:cs="Times New Roman"/>
          <w:sz w:val="24"/>
          <w:szCs w:val="24"/>
          <w:lang w:eastAsia="pl-PL"/>
        </w:rPr>
        <w:t xml:space="preserve">hospitalizacja.  W ramach tego zakresu prowadzi leczenie chirurgiczne pacjentów z  rakiem płuc. Szpital realizuje w interdyscyplinarny sposób świadczenia </w:t>
      </w:r>
      <w:r w:rsidR="003A522E">
        <w:rPr>
          <w:rFonts w:ascii="Times New Roman" w:eastAsia="Times New Roman" w:hAnsi="Times New Roman" w:cs="Times New Roman"/>
          <w:sz w:val="24"/>
          <w:szCs w:val="24"/>
          <w:lang w:eastAsia="pl-PL"/>
        </w:rPr>
        <w:t>zdrowotne</w:t>
      </w:r>
      <w:r w:rsidR="003A522E" w:rsidRPr="00B460BD">
        <w:rPr>
          <w:rFonts w:ascii="Times New Roman" w:eastAsia="Times New Roman" w:hAnsi="Times New Roman" w:cs="Times New Roman"/>
          <w:sz w:val="24"/>
          <w:szCs w:val="24"/>
          <w:lang w:eastAsia="pl-PL"/>
        </w:rPr>
        <w:t xml:space="preserve"> </w:t>
      </w:r>
      <w:r w:rsidRPr="00B460BD">
        <w:rPr>
          <w:rFonts w:ascii="Times New Roman" w:eastAsia="Times New Roman" w:hAnsi="Times New Roman" w:cs="Times New Roman"/>
          <w:sz w:val="24"/>
          <w:szCs w:val="24"/>
          <w:lang w:eastAsia="pl-PL"/>
        </w:rPr>
        <w:t xml:space="preserve">na rzecz chorych na nowotwory szyi i głowy, nowotwory ośrodkowego układu nerwowego (OUN) w zakresie neurochirurgii, chirurgii szczękowo-twarzowej i otolaryngologii. USK wykonuje najszerszy </w:t>
      </w:r>
      <w:r>
        <w:rPr>
          <w:rFonts w:ascii="Times New Roman" w:eastAsia="Times New Roman" w:hAnsi="Times New Roman" w:cs="Times New Roman"/>
          <w:sz w:val="24"/>
          <w:szCs w:val="24"/>
          <w:lang w:eastAsia="pl-PL"/>
        </w:rPr>
        <w:br/>
      </w:r>
      <w:r w:rsidRPr="00B460BD">
        <w:rPr>
          <w:rFonts w:ascii="Times New Roman" w:eastAsia="Times New Roman" w:hAnsi="Times New Roman" w:cs="Times New Roman"/>
          <w:sz w:val="24"/>
          <w:szCs w:val="24"/>
          <w:lang w:eastAsia="pl-PL"/>
        </w:rPr>
        <w:t xml:space="preserve">w województwie zakres procedur radiologii zabiegowej, w tym w chorobach nowotworowych (m.in. </w:t>
      </w:r>
      <w:proofErr w:type="spellStart"/>
      <w:r w:rsidRPr="00B460BD">
        <w:rPr>
          <w:rFonts w:ascii="Times New Roman" w:eastAsia="Times New Roman" w:hAnsi="Times New Roman" w:cs="Times New Roman"/>
          <w:sz w:val="24"/>
          <w:szCs w:val="24"/>
          <w:lang w:eastAsia="pl-PL"/>
        </w:rPr>
        <w:t>chemoembolizacje</w:t>
      </w:r>
      <w:proofErr w:type="spellEnd"/>
      <w:r w:rsidRPr="00B460BD">
        <w:rPr>
          <w:rFonts w:ascii="Times New Roman" w:eastAsia="Times New Roman" w:hAnsi="Times New Roman" w:cs="Times New Roman"/>
          <w:sz w:val="24"/>
          <w:szCs w:val="24"/>
          <w:lang w:eastAsia="pl-PL"/>
        </w:rPr>
        <w:t xml:space="preserve"> narządowe), a także procedur medycyny nuklearnej. </w:t>
      </w:r>
      <w:r>
        <w:rPr>
          <w:rFonts w:ascii="Times New Roman" w:eastAsia="Times New Roman" w:hAnsi="Times New Roman" w:cs="Times New Roman"/>
          <w:sz w:val="24"/>
          <w:szCs w:val="24"/>
          <w:lang w:eastAsia="pl-PL"/>
        </w:rPr>
        <w:t xml:space="preserve">Szpital realizuje </w:t>
      </w:r>
      <w:r w:rsidRPr="000E00E5">
        <w:rPr>
          <w:rFonts w:ascii="Times New Roman" w:eastAsia="Times New Roman" w:hAnsi="Times New Roman" w:cs="Times New Roman"/>
          <w:sz w:val="24"/>
          <w:szCs w:val="24"/>
          <w:lang w:eastAsia="pl-PL"/>
        </w:rPr>
        <w:t>również operacje wysokospecjalistycz</w:t>
      </w:r>
      <w:r>
        <w:rPr>
          <w:rFonts w:ascii="Times New Roman" w:eastAsia="Times New Roman" w:hAnsi="Times New Roman" w:cs="Times New Roman"/>
          <w:sz w:val="24"/>
          <w:szCs w:val="24"/>
          <w:lang w:eastAsia="pl-PL"/>
        </w:rPr>
        <w:t xml:space="preserve">ne w zakresie kardiochirurgii, </w:t>
      </w:r>
      <w:r w:rsidRPr="000E00E5">
        <w:rPr>
          <w:rFonts w:ascii="Times New Roman" w:eastAsia="Times New Roman" w:hAnsi="Times New Roman" w:cs="Times New Roman"/>
          <w:sz w:val="24"/>
          <w:szCs w:val="24"/>
          <w:lang w:eastAsia="pl-PL"/>
        </w:rPr>
        <w:t xml:space="preserve">a także jest jedynym ośrodkiem, który realizuje zabiegi </w:t>
      </w:r>
      <w:proofErr w:type="spellStart"/>
      <w:r w:rsidRPr="000E00E5">
        <w:rPr>
          <w:rFonts w:ascii="Times New Roman" w:eastAsia="Times New Roman" w:hAnsi="Times New Roman" w:cs="Times New Roman"/>
          <w:sz w:val="24"/>
          <w:szCs w:val="24"/>
          <w:lang w:eastAsia="pl-PL"/>
        </w:rPr>
        <w:t>endowaskularne</w:t>
      </w:r>
      <w:proofErr w:type="spellEnd"/>
      <w:r>
        <w:rPr>
          <w:rFonts w:ascii="Times New Roman" w:eastAsia="Times New Roman" w:hAnsi="Times New Roman" w:cs="Times New Roman"/>
          <w:sz w:val="24"/>
          <w:szCs w:val="24"/>
          <w:lang w:eastAsia="pl-PL"/>
        </w:rPr>
        <w:t xml:space="preserve">. Ponadto, jest </w:t>
      </w:r>
      <w:r w:rsidRPr="00813894">
        <w:rPr>
          <w:rFonts w:ascii="Times New Roman" w:eastAsia="Times New Roman" w:hAnsi="Times New Roman" w:cs="Times New Roman"/>
          <w:sz w:val="24"/>
          <w:szCs w:val="24"/>
          <w:lang w:eastAsia="pl-PL"/>
        </w:rPr>
        <w:t>głównym ośrodkiem leczenia chorób hematologicznych w woj</w:t>
      </w:r>
      <w:r>
        <w:rPr>
          <w:rFonts w:ascii="Times New Roman" w:eastAsia="Times New Roman" w:hAnsi="Times New Roman" w:cs="Times New Roman"/>
          <w:sz w:val="24"/>
          <w:szCs w:val="24"/>
          <w:lang w:eastAsia="pl-PL"/>
        </w:rPr>
        <w:t>ewództwie. Jako jedyny podmiot w regionie</w:t>
      </w:r>
      <w:r w:rsidRPr="00813894">
        <w:rPr>
          <w:rFonts w:ascii="Times New Roman" w:eastAsia="Times New Roman" w:hAnsi="Times New Roman" w:cs="Times New Roman"/>
          <w:sz w:val="24"/>
          <w:szCs w:val="24"/>
          <w:lang w:eastAsia="pl-PL"/>
        </w:rPr>
        <w:t xml:space="preserve"> realizował </w:t>
      </w:r>
      <w:r w:rsidR="00845AB2">
        <w:rPr>
          <w:rFonts w:ascii="Times New Roman" w:eastAsia="Times New Roman" w:hAnsi="Times New Roman" w:cs="Times New Roman"/>
          <w:sz w:val="24"/>
          <w:szCs w:val="24"/>
          <w:lang w:eastAsia="pl-PL"/>
        </w:rPr>
        <w:t xml:space="preserve">program </w:t>
      </w:r>
      <w:r w:rsidRPr="00813894">
        <w:rPr>
          <w:rFonts w:ascii="Times New Roman" w:eastAsia="Times New Roman" w:hAnsi="Times New Roman" w:cs="Times New Roman"/>
          <w:sz w:val="24"/>
          <w:szCs w:val="24"/>
          <w:lang w:eastAsia="pl-PL"/>
        </w:rPr>
        <w:t>pilotaż</w:t>
      </w:r>
      <w:r w:rsidR="00845AB2">
        <w:rPr>
          <w:rFonts w:ascii="Times New Roman" w:eastAsia="Times New Roman" w:hAnsi="Times New Roman" w:cs="Times New Roman"/>
          <w:sz w:val="24"/>
          <w:szCs w:val="24"/>
          <w:lang w:eastAsia="pl-PL"/>
        </w:rPr>
        <w:t>owy</w:t>
      </w:r>
      <w:r w:rsidRPr="00813894">
        <w:rPr>
          <w:rFonts w:ascii="Times New Roman" w:eastAsia="Times New Roman" w:hAnsi="Times New Roman" w:cs="Times New Roman"/>
          <w:sz w:val="24"/>
          <w:szCs w:val="24"/>
          <w:lang w:eastAsia="pl-PL"/>
        </w:rPr>
        <w:t xml:space="preserve"> w zakresie leczenia ostrej fazy udaru niedokrwiennego metodą </w:t>
      </w:r>
      <w:proofErr w:type="spellStart"/>
      <w:r w:rsidRPr="00813894">
        <w:rPr>
          <w:rFonts w:ascii="Times New Roman" w:eastAsia="Times New Roman" w:hAnsi="Times New Roman" w:cs="Times New Roman"/>
          <w:sz w:val="24"/>
          <w:szCs w:val="24"/>
          <w:lang w:eastAsia="pl-PL"/>
        </w:rPr>
        <w:t>trombektomii</w:t>
      </w:r>
      <w:proofErr w:type="spellEnd"/>
      <w:r w:rsidR="00845AB2">
        <w:rPr>
          <w:rFonts w:ascii="Times New Roman" w:eastAsia="Times New Roman" w:hAnsi="Times New Roman" w:cs="Times New Roman"/>
          <w:sz w:val="24"/>
          <w:szCs w:val="24"/>
          <w:lang w:eastAsia="pl-PL"/>
        </w:rPr>
        <w:t xml:space="preserve"> </w:t>
      </w:r>
      <w:r w:rsidRPr="00813894">
        <w:rPr>
          <w:rFonts w:ascii="Times New Roman" w:eastAsia="Times New Roman" w:hAnsi="Times New Roman" w:cs="Times New Roman"/>
          <w:sz w:val="24"/>
          <w:szCs w:val="24"/>
          <w:lang w:eastAsia="pl-PL"/>
        </w:rPr>
        <w:t>mechanicznej</w:t>
      </w:r>
      <w:r w:rsidR="00845AB2">
        <w:rPr>
          <w:rFonts w:ascii="Times New Roman" w:eastAsia="Times New Roman" w:hAnsi="Times New Roman" w:cs="Times New Roman"/>
          <w:sz w:val="24"/>
          <w:szCs w:val="24"/>
          <w:lang w:eastAsia="pl-PL"/>
        </w:rPr>
        <w:t xml:space="preserve"> </w:t>
      </w:r>
      <w:r w:rsidRPr="00813894">
        <w:rPr>
          <w:rFonts w:ascii="Times New Roman" w:eastAsia="Times New Roman" w:hAnsi="Times New Roman" w:cs="Times New Roman"/>
          <w:sz w:val="24"/>
          <w:szCs w:val="24"/>
          <w:lang w:eastAsia="pl-PL"/>
        </w:rPr>
        <w:t>i świadczenie to będzie nadal realizowane w ramach świadczeń gwarantowanych.</w:t>
      </w:r>
      <w:r w:rsidR="00F65ED6">
        <w:rPr>
          <w:rFonts w:ascii="Times New Roman" w:hAnsi="Times New Roman" w:cs="Times New Roman"/>
          <w:color w:val="000000" w:themeColor="text1"/>
          <w:sz w:val="24"/>
          <w:szCs w:val="24"/>
        </w:rPr>
        <w:t xml:space="preserve"> </w:t>
      </w:r>
    </w:p>
    <w:p w14:paraId="31088355" w14:textId="4EC9838D" w:rsidR="007F075E" w:rsidRPr="00614EE1" w:rsidRDefault="007F075E" w:rsidP="00AA3C49">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614EE1">
        <w:rPr>
          <w:rFonts w:ascii="Times New Roman" w:eastAsia="Times New Roman" w:hAnsi="Times New Roman" w:cs="Times New Roman"/>
          <w:b/>
          <w:sz w:val="24"/>
          <w:szCs w:val="24"/>
          <w:lang w:eastAsia="pl-PL"/>
        </w:rPr>
        <w:t xml:space="preserve">USK </w:t>
      </w:r>
      <w:r w:rsidRPr="00614EE1">
        <w:rPr>
          <w:rFonts w:ascii="Times New Roman" w:hAnsi="Times New Roman" w:cs="Times New Roman"/>
          <w:b/>
          <w:color w:val="000000" w:themeColor="text1"/>
          <w:sz w:val="24"/>
          <w:szCs w:val="24"/>
        </w:rPr>
        <w:t>jest podmiotem leczniczym dysponującym niezbędnym</w:t>
      </w:r>
      <w:r>
        <w:rPr>
          <w:rFonts w:ascii="Times New Roman" w:hAnsi="Times New Roman" w:cs="Times New Roman"/>
          <w:b/>
          <w:color w:val="000000" w:themeColor="text1"/>
          <w:sz w:val="24"/>
          <w:szCs w:val="24"/>
        </w:rPr>
        <w:t xml:space="preserve"> </w:t>
      </w:r>
      <w:r w:rsidRPr="00614EE1">
        <w:rPr>
          <w:rFonts w:ascii="Times New Roman" w:hAnsi="Times New Roman" w:cs="Times New Roman"/>
          <w:b/>
          <w:color w:val="000000" w:themeColor="text1"/>
          <w:sz w:val="24"/>
          <w:szCs w:val="24"/>
        </w:rPr>
        <w:t xml:space="preserve">potencjałem medycznym do realizacji, osiągnięcia i utrzymania zaplanowanych celów </w:t>
      </w:r>
      <w:r>
        <w:rPr>
          <w:rFonts w:ascii="Times New Roman" w:hAnsi="Times New Roman" w:cs="Times New Roman"/>
          <w:b/>
          <w:color w:val="000000" w:themeColor="text1"/>
          <w:sz w:val="24"/>
          <w:szCs w:val="24"/>
        </w:rPr>
        <w:br/>
      </w:r>
      <w:r w:rsidRPr="00614EE1">
        <w:rPr>
          <w:rFonts w:ascii="Times New Roman" w:hAnsi="Times New Roman" w:cs="Times New Roman"/>
          <w:b/>
          <w:color w:val="000000" w:themeColor="text1"/>
          <w:sz w:val="24"/>
          <w:szCs w:val="24"/>
        </w:rPr>
        <w:lastRenderedPageBreak/>
        <w:t>i efektów Programu</w:t>
      </w:r>
      <w:r>
        <w:rPr>
          <w:rFonts w:ascii="Times New Roman" w:hAnsi="Times New Roman" w:cs="Times New Roman"/>
          <w:b/>
          <w:color w:val="000000" w:themeColor="text1"/>
          <w:sz w:val="24"/>
          <w:szCs w:val="24"/>
        </w:rPr>
        <w:t>, zwłaszcza w zakresie kompleksowych, interdyscyplinarnych świadczeń zdrowotnych</w:t>
      </w:r>
      <w:r w:rsidRPr="00614EE1">
        <w:rPr>
          <w:rFonts w:ascii="Times New Roman" w:hAnsi="Times New Roman" w:cs="Times New Roman"/>
          <w:b/>
          <w:color w:val="000000" w:themeColor="text1"/>
          <w:sz w:val="24"/>
          <w:szCs w:val="24"/>
        </w:rPr>
        <w:t>.</w:t>
      </w:r>
    </w:p>
    <w:p w14:paraId="2EA31D76" w14:textId="77777777" w:rsidR="007F075E" w:rsidRPr="00A7021B" w:rsidRDefault="007F075E" w:rsidP="007F075E">
      <w:pPr>
        <w:spacing w:after="0" w:line="360" w:lineRule="auto"/>
        <w:jc w:val="both"/>
        <w:rPr>
          <w:rFonts w:ascii="Times New Roman" w:hAnsi="Times New Roman" w:cs="Times New Roman"/>
          <w:color w:val="000000" w:themeColor="text1"/>
          <w:sz w:val="24"/>
          <w:szCs w:val="24"/>
        </w:rPr>
      </w:pPr>
    </w:p>
    <w:p w14:paraId="42ADF994" w14:textId="77777777" w:rsidR="007F075E" w:rsidRPr="006C535C" w:rsidRDefault="007F075E" w:rsidP="007F075E">
      <w:pPr>
        <w:pStyle w:val="Nagwek2"/>
        <w:numPr>
          <w:ilvl w:val="0"/>
          <w:numId w:val="0"/>
        </w:numPr>
        <w:ind w:left="426" w:hanging="426"/>
        <w:rPr>
          <w:rFonts w:ascii="Times New Roman" w:hAnsi="Times New Roman" w:cs="Times New Roman"/>
          <w:b w:val="0"/>
          <w:sz w:val="24"/>
          <w:szCs w:val="24"/>
          <w:lang w:eastAsia="pl-PL"/>
        </w:rPr>
      </w:pPr>
      <w:bookmarkStart w:id="12" w:name="_Toc190724174"/>
      <w:r w:rsidRPr="006C535C">
        <w:rPr>
          <w:rFonts w:ascii="Times New Roman" w:hAnsi="Times New Roman" w:cs="Times New Roman"/>
          <w:color w:val="auto"/>
          <w:sz w:val="24"/>
          <w:szCs w:val="24"/>
          <w:lang w:eastAsia="pl-PL"/>
        </w:rPr>
        <w:t>3.2. Dane statystyczne</w:t>
      </w:r>
      <w:r>
        <w:rPr>
          <w:rFonts w:ascii="Times New Roman" w:hAnsi="Times New Roman" w:cs="Times New Roman"/>
          <w:color w:val="auto"/>
          <w:sz w:val="24"/>
          <w:szCs w:val="24"/>
          <w:lang w:eastAsia="pl-PL"/>
        </w:rPr>
        <w:t xml:space="preserve"> podmiotu leczniczego</w:t>
      </w:r>
      <w:bookmarkEnd w:id="12"/>
    </w:p>
    <w:p w14:paraId="3E0CE432" w14:textId="7B5EC0C2" w:rsidR="007F075E" w:rsidRPr="00BD6B02" w:rsidRDefault="00845AB2" w:rsidP="007F075E">
      <w:pPr>
        <w:spacing w:after="0" w:line="360" w:lineRule="auto"/>
        <w:jc w:val="both"/>
        <w:rPr>
          <w:rFonts w:ascii="Times New Roman" w:eastAsia="Times New Roman" w:hAnsi="Times New Roman" w:cs="Times New Roman"/>
          <w:color w:val="FF0000"/>
          <w:sz w:val="24"/>
          <w:szCs w:val="24"/>
          <w:lang w:eastAsia="pl-PL"/>
        </w:rPr>
      </w:pPr>
      <w:r>
        <w:rPr>
          <w:rFonts w:ascii="Times New Roman" w:hAnsi="Times New Roman" w:cs="Times New Roman"/>
          <w:iCs/>
          <w:color w:val="000000" w:themeColor="text1"/>
          <w:sz w:val="24"/>
          <w:szCs w:val="24"/>
        </w:rPr>
        <w:t>USK</w:t>
      </w:r>
      <w:r w:rsidRPr="00A7021B">
        <w:rPr>
          <w:rFonts w:ascii="Times New Roman" w:hAnsi="Times New Roman" w:cs="Times New Roman"/>
          <w:iCs/>
          <w:color w:val="000000" w:themeColor="text1"/>
          <w:sz w:val="24"/>
          <w:szCs w:val="24"/>
        </w:rPr>
        <w:t xml:space="preserve"> </w:t>
      </w:r>
      <w:r w:rsidR="007F075E" w:rsidRPr="00A7021B">
        <w:rPr>
          <w:rFonts w:ascii="Times New Roman" w:hAnsi="Times New Roman" w:cs="Times New Roman"/>
          <w:iCs/>
          <w:color w:val="000000" w:themeColor="text1"/>
          <w:sz w:val="24"/>
          <w:szCs w:val="24"/>
        </w:rPr>
        <w:t>działa w dwóch</w:t>
      </w:r>
      <w:r w:rsidR="007F075E">
        <w:rPr>
          <w:rFonts w:ascii="Times New Roman" w:hAnsi="Times New Roman" w:cs="Times New Roman"/>
          <w:iCs/>
          <w:color w:val="000000" w:themeColor="text1"/>
          <w:sz w:val="24"/>
          <w:szCs w:val="24"/>
        </w:rPr>
        <w:t xml:space="preserve"> głównych</w:t>
      </w:r>
      <w:r w:rsidR="007F075E" w:rsidRPr="00A7021B">
        <w:rPr>
          <w:rFonts w:ascii="Times New Roman" w:hAnsi="Times New Roman" w:cs="Times New Roman"/>
          <w:iCs/>
          <w:color w:val="000000" w:themeColor="text1"/>
          <w:sz w:val="24"/>
          <w:szCs w:val="24"/>
        </w:rPr>
        <w:t xml:space="preserve"> lokalizacjach. W centrum miasta przy ul. </w:t>
      </w:r>
      <w:r w:rsidR="008B1308">
        <w:rPr>
          <w:rFonts w:ascii="Times New Roman" w:hAnsi="Times New Roman" w:cs="Times New Roman"/>
          <w:iCs/>
          <w:color w:val="000000" w:themeColor="text1"/>
          <w:sz w:val="24"/>
          <w:szCs w:val="24"/>
        </w:rPr>
        <w:t xml:space="preserve">M. </w:t>
      </w:r>
      <w:r w:rsidR="007F075E" w:rsidRPr="00A7021B">
        <w:rPr>
          <w:rFonts w:ascii="Times New Roman" w:hAnsi="Times New Roman" w:cs="Times New Roman"/>
          <w:iCs/>
          <w:color w:val="000000" w:themeColor="text1"/>
          <w:sz w:val="24"/>
          <w:szCs w:val="24"/>
        </w:rPr>
        <w:t xml:space="preserve">Skłodowskiej-Curie 24A funkcjonuje 31 klinik i oddziałów z 765 łóżkami. Z kolei w drugiej lokalizacji przy </w:t>
      </w:r>
      <w:r w:rsidR="007F075E" w:rsidRPr="00A7021B">
        <w:rPr>
          <w:rFonts w:ascii="Times New Roman" w:hAnsi="Times New Roman" w:cs="Times New Roman"/>
          <w:iCs/>
          <w:color w:val="000000" w:themeColor="text1"/>
          <w:sz w:val="24"/>
          <w:szCs w:val="24"/>
        </w:rPr>
        <w:br/>
        <w:t xml:space="preserve">ul. Żurawiej 14 działa siedem klinik oraz jeden oddział </w:t>
      </w:r>
      <w:r w:rsidR="007F075E">
        <w:rPr>
          <w:rFonts w:ascii="Times New Roman" w:hAnsi="Times New Roman" w:cs="Times New Roman"/>
          <w:iCs/>
          <w:color w:val="000000" w:themeColor="text1"/>
          <w:sz w:val="24"/>
          <w:szCs w:val="24"/>
        </w:rPr>
        <w:t xml:space="preserve">– łącznie </w:t>
      </w:r>
      <w:r w:rsidR="007F075E" w:rsidRPr="00A7021B">
        <w:rPr>
          <w:rFonts w:ascii="Times New Roman" w:hAnsi="Times New Roman" w:cs="Times New Roman"/>
          <w:iCs/>
          <w:color w:val="000000" w:themeColor="text1"/>
          <w:sz w:val="24"/>
          <w:szCs w:val="24"/>
        </w:rPr>
        <w:t xml:space="preserve">z 211 łóżkami. W szpitalu działa również 49 poradni. Rocznie w obu </w:t>
      </w:r>
      <w:r w:rsidR="007F075E">
        <w:rPr>
          <w:rFonts w:ascii="Times New Roman" w:hAnsi="Times New Roman" w:cs="Times New Roman"/>
          <w:iCs/>
          <w:color w:val="000000" w:themeColor="text1"/>
          <w:sz w:val="24"/>
          <w:szCs w:val="24"/>
        </w:rPr>
        <w:t>lokalizacjach Szpitala</w:t>
      </w:r>
      <w:r w:rsidR="007F075E" w:rsidRPr="00A7021B">
        <w:rPr>
          <w:rFonts w:ascii="Times New Roman" w:hAnsi="Times New Roman" w:cs="Times New Roman"/>
          <w:iCs/>
          <w:color w:val="000000" w:themeColor="text1"/>
          <w:sz w:val="24"/>
          <w:szCs w:val="24"/>
        </w:rPr>
        <w:t xml:space="preserve"> stacjonarnie leczonych jest ponad 63 tys. pacjentów, około 10 tys. w trybie jednodniowym oraz 53 tys.  pacjentów leczonych stacjonarnie przynajmniej jedną dobę, udzielanych jest ponad 261 tys. porad specjalistycznych w ramach opieki ambulatoryjnej.</w:t>
      </w:r>
      <w:r w:rsidR="007F075E">
        <w:rPr>
          <w:rFonts w:ascii="Times New Roman" w:hAnsi="Times New Roman" w:cs="Times New Roman"/>
          <w:iCs/>
          <w:color w:val="000000" w:themeColor="text1"/>
          <w:sz w:val="24"/>
          <w:szCs w:val="24"/>
        </w:rPr>
        <w:t xml:space="preserve"> </w:t>
      </w:r>
      <w:r w:rsidR="007F075E" w:rsidRPr="006C535C">
        <w:rPr>
          <w:rStyle w:val="Odwoanieprzypisudolnego"/>
          <w:rFonts w:ascii="Times New Roman" w:hAnsi="Times New Roman" w:cs="Times New Roman"/>
          <w:iCs/>
          <w:sz w:val="24"/>
          <w:szCs w:val="24"/>
        </w:rPr>
        <w:footnoteReference w:id="15"/>
      </w:r>
    </w:p>
    <w:p w14:paraId="0F9B1AD9" w14:textId="47AB8C2C" w:rsidR="007F075E" w:rsidRPr="00813894" w:rsidRDefault="007F075E" w:rsidP="00AA3C49">
      <w:pPr>
        <w:spacing w:after="0" w:line="360" w:lineRule="auto"/>
        <w:jc w:val="both"/>
        <w:rPr>
          <w:rFonts w:ascii="Times New Roman" w:eastAsia="Times New Roman" w:hAnsi="Times New Roman" w:cs="Times New Roman"/>
          <w:sz w:val="24"/>
          <w:szCs w:val="24"/>
          <w:lang w:eastAsia="pl-PL"/>
        </w:rPr>
      </w:pPr>
      <w:r w:rsidRPr="006C535C">
        <w:rPr>
          <w:rFonts w:ascii="Times New Roman" w:hAnsi="Times New Roman" w:cs="Times New Roman"/>
          <w:sz w:val="24"/>
          <w:szCs w:val="24"/>
        </w:rPr>
        <w:t>Trzeba także podkreślić, że  37 % pacjentów przyjmowanych przez Szpitalny Oddział Rat</w:t>
      </w:r>
      <w:r>
        <w:rPr>
          <w:rFonts w:ascii="Times New Roman" w:hAnsi="Times New Roman" w:cs="Times New Roman"/>
          <w:sz w:val="24"/>
          <w:szCs w:val="24"/>
        </w:rPr>
        <w:t>u</w:t>
      </w:r>
      <w:r w:rsidRPr="006C535C">
        <w:rPr>
          <w:rFonts w:ascii="Times New Roman" w:hAnsi="Times New Roman" w:cs="Times New Roman"/>
          <w:sz w:val="24"/>
          <w:szCs w:val="24"/>
        </w:rPr>
        <w:t xml:space="preserve">nkowy </w:t>
      </w:r>
      <w:r>
        <w:rPr>
          <w:rFonts w:ascii="Times New Roman" w:hAnsi="Times New Roman" w:cs="Times New Roman"/>
          <w:sz w:val="24"/>
          <w:szCs w:val="24"/>
        </w:rPr>
        <w:t xml:space="preserve">(SOR) </w:t>
      </w:r>
      <w:r w:rsidRPr="006C535C">
        <w:rPr>
          <w:rFonts w:ascii="Times New Roman" w:hAnsi="Times New Roman" w:cs="Times New Roman"/>
          <w:sz w:val="24"/>
          <w:szCs w:val="24"/>
        </w:rPr>
        <w:t xml:space="preserve">USK, </w:t>
      </w:r>
      <w:r>
        <w:rPr>
          <w:rFonts w:ascii="Times New Roman" w:hAnsi="Times New Roman" w:cs="Times New Roman"/>
          <w:sz w:val="24"/>
          <w:szCs w:val="24"/>
        </w:rPr>
        <w:t xml:space="preserve">to </w:t>
      </w:r>
      <w:r w:rsidRPr="006C535C">
        <w:rPr>
          <w:rFonts w:ascii="Times New Roman" w:hAnsi="Times New Roman" w:cs="Times New Roman"/>
          <w:sz w:val="24"/>
          <w:szCs w:val="24"/>
        </w:rPr>
        <w:t xml:space="preserve">osoby powyżej 60 roku życia, a 23 % stanowią osoby powyżej </w:t>
      </w:r>
      <w:r>
        <w:rPr>
          <w:rFonts w:ascii="Times New Roman" w:hAnsi="Times New Roman" w:cs="Times New Roman"/>
          <w:sz w:val="24"/>
          <w:szCs w:val="24"/>
        </w:rPr>
        <w:br/>
      </w:r>
      <w:r w:rsidRPr="006C535C">
        <w:rPr>
          <w:rFonts w:ascii="Times New Roman" w:hAnsi="Times New Roman" w:cs="Times New Roman"/>
          <w:sz w:val="24"/>
          <w:szCs w:val="24"/>
        </w:rPr>
        <w:t>70 roku życia</w:t>
      </w:r>
      <w:r w:rsidRPr="006C535C">
        <w:rPr>
          <w:rStyle w:val="Odwoanieprzypisudolnego"/>
          <w:rFonts w:ascii="Times New Roman" w:hAnsi="Times New Roman" w:cs="Times New Roman"/>
          <w:sz w:val="24"/>
          <w:szCs w:val="24"/>
        </w:rPr>
        <w:footnoteReference w:id="16"/>
      </w:r>
      <w:r w:rsidRPr="006C535C">
        <w:t xml:space="preserve">. </w:t>
      </w:r>
      <w:r w:rsidRPr="00813894">
        <w:rPr>
          <w:rFonts w:ascii="Times New Roman" w:eastAsia="Times New Roman" w:hAnsi="Times New Roman" w:cs="Times New Roman"/>
          <w:sz w:val="24"/>
          <w:szCs w:val="24"/>
          <w:lang w:eastAsia="pl-PL"/>
        </w:rPr>
        <w:t xml:space="preserve">Oddziały internistyczne i neurologiczne USK w przeważającej większości zajmują się pacjentami starszymi, od lat stając się de facto oddziałami geriatrycznymi. </w:t>
      </w:r>
      <w:r>
        <w:rPr>
          <w:rFonts w:ascii="Times New Roman" w:eastAsia="Times New Roman" w:hAnsi="Times New Roman" w:cs="Times New Roman"/>
          <w:sz w:val="24"/>
          <w:szCs w:val="24"/>
          <w:lang w:eastAsia="pl-PL"/>
        </w:rPr>
        <w:br/>
      </w:r>
      <w:r w:rsidRPr="00813894">
        <w:rPr>
          <w:rFonts w:ascii="Times New Roman" w:eastAsia="Times New Roman" w:hAnsi="Times New Roman" w:cs="Times New Roman"/>
          <w:sz w:val="24"/>
          <w:szCs w:val="24"/>
          <w:lang w:eastAsia="pl-PL"/>
        </w:rPr>
        <w:t xml:space="preserve">W związku z sytuacją demograficzną miasta i regionu </w:t>
      </w:r>
      <w:r>
        <w:rPr>
          <w:rFonts w:ascii="Times New Roman" w:eastAsia="Times New Roman" w:hAnsi="Times New Roman" w:cs="Times New Roman"/>
          <w:sz w:val="24"/>
          <w:szCs w:val="24"/>
          <w:lang w:eastAsia="pl-PL"/>
        </w:rPr>
        <w:t>oraz</w:t>
      </w:r>
      <w:r w:rsidRPr="00813894">
        <w:rPr>
          <w:rFonts w:ascii="Times New Roman" w:eastAsia="Times New Roman" w:hAnsi="Times New Roman" w:cs="Times New Roman"/>
          <w:sz w:val="24"/>
          <w:szCs w:val="24"/>
          <w:lang w:eastAsia="pl-PL"/>
        </w:rPr>
        <w:t xml:space="preserve"> koniecznością przyjmowania co roku dziesiątków tysięcy starszych pacjentów, USK jest nieustannie poddawany ogromnej presji obciążenia bazy łóżkowej, co prowadzi do niezwykle częstej konieczności hospitalizacji ciężko chorych pacjentów na korytarzach klinik. Znaczna część z tych tysięcy hospitalizacji osób starszych z miasta i regionu wymaga prowadzenia odpowiedniej i </w:t>
      </w:r>
      <w:r w:rsidR="000C6E0D" w:rsidRPr="00813894">
        <w:rPr>
          <w:rFonts w:ascii="Times New Roman" w:eastAsia="Times New Roman" w:hAnsi="Times New Roman" w:cs="Times New Roman"/>
          <w:sz w:val="24"/>
          <w:szCs w:val="24"/>
          <w:lang w:eastAsia="pl-PL"/>
        </w:rPr>
        <w:t>rehabilitac</w:t>
      </w:r>
      <w:r w:rsidR="000C6E0D">
        <w:rPr>
          <w:rFonts w:ascii="Times New Roman" w:eastAsia="Times New Roman" w:hAnsi="Times New Roman" w:cs="Times New Roman"/>
          <w:sz w:val="24"/>
          <w:szCs w:val="24"/>
          <w:lang w:eastAsia="pl-PL"/>
        </w:rPr>
        <w:t>ji leczniczej</w:t>
      </w:r>
      <w:r w:rsidR="000C6E0D" w:rsidRPr="00813894">
        <w:rPr>
          <w:rFonts w:ascii="Times New Roman" w:eastAsia="Times New Roman" w:hAnsi="Times New Roman" w:cs="Times New Roman"/>
          <w:sz w:val="24"/>
          <w:szCs w:val="24"/>
          <w:lang w:eastAsia="pl-PL"/>
        </w:rPr>
        <w:t xml:space="preserve"> </w:t>
      </w:r>
      <w:r w:rsidRPr="00813894">
        <w:rPr>
          <w:rFonts w:ascii="Times New Roman" w:eastAsia="Times New Roman" w:hAnsi="Times New Roman" w:cs="Times New Roman"/>
          <w:sz w:val="24"/>
          <w:szCs w:val="24"/>
          <w:lang w:eastAsia="pl-PL"/>
        </w:rPr>
        <w:t>lub prowadzenia następczej długoterminowej opieki pielęgnacyjnej. Tymczasem w</w:t>
      </w:r>
      <w:r w:rsidR="00F65ED6">
        <w:rPr>
          <w:rFonts w:ascii="Times New Roman" w:eastAsia="Times New Roman" w:hAnsi="Times New Roman" w:cs="Times New Roman"/>
          <w:sz w:val="24"/>
          <w:szCs w:val="24"/>
          <w:lang w:eastAsia="pl-PL"/>
        </w:rPr>
        <w:t> </w:t>
      </w:r>
      <w:r w:rsidRPr="00813894">
        <w:rPr>
          <w:rFonts w:ascii="Times New Roman" w:eastAsia="Times New Roman" w:hAnsi="Times New Roman" w:cs="Times New Roman"/>
          <w:sz w:val="24"/>
          <w:szCs w:val="24"/>
          <w:lang w:eastAsia="pl-PL"/>
        </w:rPr>
        <w:t>kilkusettysięcznym Białymstoku nie ma ani jednego działającego zakładu opiekuńczo-leczniczego lub zakładu pielęgnacyjno-opiekuńczego.</w:t>
      </w:r>
    </w:p>
    <w:p w14:paraId="4C61B1A6" w14:textId="634F55E7" w:rsidR="007F075E" w:rsidRPr="006C535C" w:rsidRDefault="007F075E" w:rsidP="007F075E">
      <w:pPr>
        <w:spacing w:after="0" w:line="360" w:lineRule="auto"/>
        <w:jc w:val="both"/>
        <w:rPr>
          <w:rFonts w:ascii="Times New Roman" w:hAnsi="Times New Roman" w:cs="Times New Roman"/>
          <w:sz w:val="24"/>
          <w:szCs w:val="24"/>
        </w:rPr>
      </w:pPr>
      <w:r w:rsidRPr="006C535C">
        <w:rPr>
          <w:rFonts w:ascii="Times New Roman" w:hAnsi="Times New Roman" w:cs="Times New Roman"/>
          <w:sz w:val="24"/>
          <w:szCs w:val="24"/>
        </w:rPr>
        <w:t xml:space="preserve">W USK z realizowanych rocznie blisko 57 tys. hospitalizacji, </w:t>
      </w:r>
      <w:r w:rsidRPr="006C535C">
        <w:rPr>
          <w:rFonts w:ascii="Times New Roman" w:hAnsi="Times New Roman" w:cs="Times New Roman"/>
          <w:sz w:val="24"/>
          <w:szCs w:val="24"/>
        </w:rPr>
        <w:br/>
        <w:t>ok</w:t>
      </w:r>
      <w:r w:rsidR="00F65ED6">
        <w:rPr>
          <w:rFonts w:ascii="Times New Roman" w:hAnsi="Times New Roman" w:cs="Times New Roman"/>
          <w:sz w:val="24"/>
          <w:szCs w:val="24"/>
        </w:rPr>
        <w:t>oło</w:t>
      </w:r>
      <w:r w:rsidR="00F65ED6" w:rsidRPr="006C535C">
        <w:rPr>
          <w:rFonts w:ascii="Times New Roman" w:hAnsi="Times New Roman" w:cs="Times New Roman"/>
          <w:sz w:val="24"/>
          <w:szCs w:val="24"/>
        </w:rPr>
        <w:t xml:space="preserve"> </w:t>
      </w:r>
      <w:r w:rsidRPr="006C535C">
        <w:rPr>
          <w:rFonts w:ascii="Times New Roman" w:hAnsi="Times New Roman" w:cs="Times New Roman"/>
          <w:sz w:val="24"/>
          <w:szCs w:val="24"/>
        </w:rPr>
        <w:t>15 tys. związanych jest z chorobami onkologicznymi.</w:t>
      </w:r>
      <w:r w:rsidRPr="006C535C">
        <w:rPr>
          <w:rStyle w:val="Odwoanieprzypisudolnego"/>
          <w:rFonts w:ascii="Times New Roman" w:hAnsi="Times New Roman" w:cs="Times New Roman"/>
          <w:sz w:val="24"/>
          <w:szCs w:val="24"/>
        </w:rPr>
        <w:footnoteReference w:id="17"/>
      </w:r>
      <w:r w:rsidRPr="006C535C">
        <w:rPr>
          <w:rFonts w:ascii="Times New Roman" w:hAnsi="Times New Roman" w:cs="Times New Roman"/>
          <w:sz w:val="24"/>
          <w:szCs w:val="24"/>
        </w:rPr>
        <w:t xml:space="preserve"> </w:t>
      </w:r>
    </w:p>
    <w:p w14:paraId="5AE91DB2" w14:textId="4E4E4292" w:rsidR="007F075E" w:rsidRDefault="007F075E" w:rsidP="007F075E">
      <w:pPr>
        <w:spacing w:after="0" w:line="360" w:lineRule="auto"/>
        <w:jc w:val="both"/>
        <w:rPr>
          <w:rFonts w:ascii="Times New Roman" w:hAnsi="Times New Roman" w:cs="Times New Roman"/>
          <w:bCs/>
          <w:sz w:val="24"/>
          <w:szCs w:val="24"/>
        </w:rPr>
      </w:pPr>
      <w:r w:rsidRPr="00813894">
        <w:rPr>
          <w:rFonts w:ascii="Times New Roman" w:hAnsi="Times New Roman" w:cs="Times New Roman"/>
          <w:bCs/>
          <w:sz w:val="24"/>
          <w:szCs w:val="24"/>
        </w:rPr>
        <w:t xml:space="preserve">USK już </w:t>
      </w:r>
      <w:r w:rsidR="00F65ED6">
        <w:rPr>
          <w:rFonts w:ascii="Times New Roman" w:hAnsi="Times New Roman" w:cs="Times New Roman"/>
          <w:bCs/>
          <w:sz w:val="24"/>
          <w:szCs w:val="24"/>
        </w:rPr>
        <w:t>obecnie</w:t>
      </w:r>
      <w:r w:rsidRPr="00813894">
        <w:rPr>
          <w:rFonts w:ascii="Times New Roman" w:hAnsi="Times New Roman" w:cs="Times New Roman"/>
          <w:bCs/>
          <w:sz w:val="24"/>
          <w:szCs w:val="24"/>
        </w:rPr>
        <w:t xml:space="preserve"> jest jedynym w makroregionie północno</w:t>
      </w:r>
      <w:r w:rsidR="00F65ED6">
        <w:rPr>
          <w:rFonts w:ascii="Times New Roman" w:hAnsi="Times New Roman" w:cs="Times New Roman"/>
          <w:bCs/>
          <w:sz w:val="24"/>
          <w:szCs w:val="24"/>
        </w:rPr>
        <w:t xml:space="preserve"> </w:t>
      </w:r>
      <w:r w:rsidRPr="00813894">
        <w:rPr>
          <w:rFonts w:ascii="Times New Roman" w:hAnsi="Times New Roman" w:cs="Times New Roman"/>
          <w:bCs/>
          <w:sz w:val="24"/>
          <w:szCs w:val="24"/>
        </w:rPr>
        <w:t>-</w:t>
      </w:r>
      <w:r w:rsidR="00F65ED6">
        <w:rPr>
          <w:rFonts w:ascii="Times New Roman" w:hAnsi="Times New Roman" w:cs="Times New Roman"/>
          <w:bCs/>
          <w:sz w:val="24"/>
          <w:szCs w:val="24"/>
        </w:rPr>
        <w:t xml:space="preserve"> </w:t>
      </w:r>
      <w:r w:rsidRPr="00813894">
        <w:rPr>
          <w:rFonts w:ascii="Times New Roman" w:hAnsi="Times New Roman" w:cs="Times New Roman"/>
          <w:bCs/>
          <w:sz w:val="24"/>
          <w:szCs w:val="24"/>
        </w:rPr>
        <w:t xml:space="preserve">wschodnim ośrodkiem zajmującym się interdyscyplinarnym leczeniem </w:t>
      </w:r>
      <w:r>
        <w:rPr>
          <w:rFonts w:ascii="Times New Roman" w:hAnsi="Times New Roman" w:cs="Times New Roman"/>
          <w:bCs/>
          <w:sz w:val="24"/>
          <w:szCs w:val="24"/>
        </w:rPr>
        <w:t>r</w:t>
      </w:r>
      <w:r w:rsidRPr="00C47B02">
        <w:rPr>
          <w:rFonts w:ascii="Times New Roman" w:hAnsi="Times New Roman" w:cs="Times New Roman"/>
          <w:sz w:val="24"/>
          <w:szCs w:val="24"/>
        </w:rPr>
        <w:t>ak</w:t>
      </w:r>
      <w:r>
        <w:rPr>
          <w:rFonts w:ascii="Times New Roman" w:hAnsi="Times New Roman" w:cs="Times New Roman"/>
          <w:sz w:val="24"/>
          <w:szCs w:val="24"/>
        </w:rPr>
        <w:t>a</w:t>
      </w:r>
      <w:r w:rsidRPr="00C47B02">
        <w:rPr>
          <w:rFonts w:ascii="Times New Roman" w:hAnsi="Times New Roman" w:cs="Times New Roman"/>
          <w:sz w:val="24"/>
          <w:szCs w:val="24"/>
        </w:rPr>
        <w:t xml:space="preserve"> płuca – najczęstsz</w:t>
      </w:r>
      <w:r>
        <w:rPr>
          <w:rFonts w:ascii="Times New Roman" w:hAnsi="Times New Roman" w:cs="Times New Roman"/>
          <w:sz w:val="24"/>
          <w:szCs w:val="24"/>
        </w:rPr>
        <w:t>ego</w:t>
      </w:r>
      <w:r w:rsidRPr="00C47B02">
        <w:rPr>
          <w:rFonts w:ascii="Times New Roman" w:hAnsi="Times New Roman" w:cs="Times New Roman"/>
          <w:sz w:val="24"/>
          <w:szCs w:val="24"/>
        </w:rPr>
        <w:t xml:space="preserve"> nowotw</w:t>
      </w:r>
      <w:r>
        <w:rPr>
          <w:rFonts w:ascii="Times New Roman" w:hAnsi="Times New Roman" w:cs="Times New Roman"/>
          <w:sz w:val="24"/>
          <w:szCs w:val="24"/>
        </w:rPr>
        <w:t>oru</w:t>
      </w:r>
      <w:r w:rsidRPr="00C47B02">
        <w:rPr>
          <w:rFonts w:ascii="Times New Roman" w:hAnsi="Times New Roman" w:cs="Times New Roman"/>
          <w:sz w:val="24"/>
          <w:szCs w:val="24"/>
        </w:rPr>
        <w:t xml:space="preserve"> złośliw</w:t>
      </w:r>
      <w:r>
        <w:rPr>
          <w:rFonts w:ascii="Times New Roman" w:hAnsi="Times New Roman" w:cs="Times New Roman"/>
          <w:sz w:val="24"/>
          <w:szCs w:val="24"/>
        </w:rPr>
        <w:t xml:space="preserve">ego, stanowiącego </w:t>
      </w:r>
      <w:r w:rsidRPr="00C47B02">
        <w:rPr>
          <w:rFonts w:ascii="Times New Roman" w:hAnsi="Times New Roman" w:cs="Times New Roman"/>
          <w:sz w:val="24"/>
          <w:szCs w:val="24"/>
        </w:rPr>
        <w:t>najczęstszą przyczynę zgonów z powodu raka</w:t>
      </w:r>
      <w:r>
        <w:rPr>
          <w:rFonts w:ascii="Times New Roman" w:hAnsi="Times New Roman" w:cs="Times New Roman"/>
          <w:sz w:val="24"/>
          <w:szCs w:val="24"/>
        </w:rPr>
        <w:t>.</w:t>
      </w:r>
      <w:r>
        <w:t xml:space="preserve"> </w:t>
      </w:r>
    </w:p>
    <w:p w14:paraId="3C252130" w14:textId="77777777" w:rsidR="007F075E" w:rsidRPr="00614EE1" w:rsidRDefault="007F075E" w:rsidP="007F075E">
      <w:pPr>
        <w:spacing w:after="0" w:line="360" w:lineRule="auto"/>
        <w:ind w:firstLine="426"/>
        <w:jc w:val="both"/>
        <w:rPr>
          <w:rFonts w:ascii="Times New Roman" w:hAnsi="Times New Roman" w:cs="Times New Roman"/>
          <w:b/>
          <w:sz w:val="24"/>
          <w:szCs w:val="24"/>
        </w:rPr>
      </w:pPr>
      <w:r w:rsidRPr="00614EE1">
        <w:rPr>
          <w:rFonts w:ascii="Times New Roman" w:hAnsi="Times New Roman" w:cs="Times New Roman"/>
          <w:b/>
          <w:sz w:val="24"/>
          <w:szCs w:val="24"/>
        </w:rPr>
        <w:lastRenderedPageBreak/>
        <w:t xml:space="preserve">W związku z powyższym, </w:t>
      </w:r>
      <w:r>
        <w:rPr>
          <w:rFonts w:ascii="Times New Roman" w:hAnsi="Times New Roman" w:cs="Times New Roman"/>
          <w:b/>
          <w:sz w:val="24"/>
          <w:szCs w:val="24"/>
        </w:rPr>
        <w:t xml:space="preserve">należy stwierdzić, że przyjęte </w:t>
      </w:r>
      <w:r w:rsidRPr="00614EE1">
        <w:rPr>
          <w:rFonts w:ascii="Times New Roman" w:hAnsi="Times New Roman" w:cs="Times New Roman"/>
          <w:b/>
          <w:sz w:val="24"/>
          <w:szCs w:val="24"/>
        </w:rPr>
        <w:t xml:space="preserve">cele Programu </w:t>
      </w:r>
      <w:r>
        <w:rPr>
          <w:rFonts w:ascii="Times New Roman" w:hAnsi="Times New Roman" w:cs="Times New Roman"/>
          <w:b/>
          <w:sz w:val="24"/>
          <w:szCs w:val="24"/>
        </w:rPr>
        <w:t>realizują</w:t>
      </w:r>
      <w:r w:rsidRPr="002B641C">
        <w:rPr>
          <w:rFonts w:ascii="Times New Roman" w:hAnsi="Times New Roman" w:cs="Times New Roman"/>
          <w:b/>
          <w:sz w:val="24"/>
          <w:szCs w:val="24"/>
        </w:rPr>
        <w:t xml:space="preserve"> </w:t>
      </w:r>
      <w:r w:rsidRPr="00614EE1">
        <w:rPr>
          <w:rFonts w:ascii="Times New Roman" w:hAnsi="Times New Roman" w:cs="Times New Roman"/>
          <w:b/>
          <w:sz w:val="24"/>
          <w:szCs w:val="24"/>
        </w:rPr>
        <w:t>kluczowy priorytet konieczności wdrożenia standardów dostępności oraz kompleksowej, interdyscyplinarnej opieki nad osobami starszymi</w:t>
      </w:r>
      <w:r w:rsidRPr="00954E0A">
        <w:rPr>
          <w:rFonts w:ascii="Times New Roman" w:hAnsi="Times New Roman" w:cs="Times New Roman"/>
          <w:b/>
          <w:sz w:val="24"/>
          <w:szCs w:val="24"/>
        </w:rPr>
        <w:t xml:space="preserve"> </w:t>
      </w:r>
      <w:r w:rsidRPr="00832F0B">
        <w:rPr>
          <w:rFonts w:ascii="Times New Roman" w:hAnsi="Times New Roman" w:cs="Times New Roman"/>
          <w:b/>
          <w:sz w:val="24"/>
          <w:szCs w:val="24"/>
        </w:rPr>
        <w:t>niezwykle często obciążonymi wielochorobowością, szczególnie chorobami nowotworowymi i wymagającymi kompleksowego leczenia rehabilitacyjnego i opiekuńczego</w:t>
      </w:r>
      <w:r w:rsidRPr="00614EE1">
        <w:rPr>
          <w:rFonts w:ascii="Times New Roman" w:hAnsi="Times New Roman" w:cs="Times New Roman"/>
          <w:b/>
          <w:sz w:val="24"/>
          <w:szCs w:val="24"/>
        </w:rPr>
        <w:t>.</w:t>
      </w:r>
      <w:r>
        <w:rPr>
          <w:rFonts w:ascii="Times New Roman" w:hAnsi="Times New Roman" w:cs="Times New Roman"/>
          <w:b/>
          <w:sz w:val="24"/>
          <w:szCs w:val="24"/>
        </w:rPr>
        <w:t xml:space="preserve"> Program jest również odpowiedzią na </w:t>
      </w:r>
      <w:r w:rsidRPr="00614EE1">
        <w:rPr>
          <w:rFonts w:ascii="Times New Roman" w:hAnsi="Times New Roman" w:cs="Times New Roman"/>
          <w:b/>
          <w:sz w:val="24"/>
          <w:szCs w:val="24"/>
        </w:rPr>
        <w:t xml:space="preserve"> problem stale rosnącej liczby zachorowań na nowotwory złośliwe, zwłaszcza raka płuc</w:t>
      </w:r>
      <w:r>
        <w:rPr>
          <w:rFonts w:ascii="Times New Roman" w:hAnsi="Times New Roman" w:cs="Times New Roman"/>
          <w:b/>
          <w:sz w:val="24"/>
          <w:szCs w:val="24"/>
        </w:rPr>
        <w:t>,</w:t>
      </w:r>
      <w:r w:rsidRPr="00614EE1">
        <w:rPr>
          <w:rFonts w:ascii="Times New Roman" w:hAnsi="Times New Roman" w:cs="Times New Roman"/>
          <w:b/>
          <w:sz w:val="24"/>
          <w:szCs w:val="24"/>
        </w:rPr>
        <w:t xml:space="preserve"> w tym na pilną potrzebę wdrażania nowoczesnych proce</w:t>
      </w:r>
      <w:r>
        <w:rPr>
          <w:rFonts w:ascii="Times New Roman" w:hAnsi="Times New Roman" w:cs="Times New Roman"/>
          <w:b/>
          <w:sz w:val="24"/>
          <w:szCs w:val="24"/>
        </w:rPr>
        <w:t>dur</w:t>
      </w:r>
      <w:r w:rsidRPr="00614EE1">
        <w:rPr>
          <w:rFonts w:ascii="Times New Roman" w:hAnsi="Times New Roman" w:cs="Times New Roman"/>
          <w:b/>
          <w:sz w:val="24"/>
          <w:szCs w:val="24"/>
        </w:rPr>
        <w:t xml:space="preserve"> leczenia, zapobiegających dużej częstotliwości powikłań i zaburzeń czynnościowych po podjętym leczeniu onkologicznym. </w:t>
      </w:r>
    </w:p>
    <w:p w14:paraId="7776FB03" w14:textId="77777777" w:rsidR="007F075E" w:rsidRPr="00813894" w:rsidRDefault="007F075E" w:rsidP="007F075E">
      <w:pPr>
        <w:spacing w:after="0" w:line="360" w:lineRule="auto"/>
        <w:jc w:val="both"/>
        <w:rPr>
          <w:rFonts w:ascii="Times New Roman" w:hAnsi="Times New Roman" w:cs="Times New Roman"/>
          <w:sz w:val="24"/>
          <w:szCs w:val="24"/>
        </w:rPr>
      </w:pPr>
    </w:p>
    <w:p w14:paraId="2A88945B" w14:textId="77777777" w:rsidR="007F075E" w:rsidRPr="006C535C" w:rsidRDefault="007F075E" w:rsidP="007F075E">
      <w:pPr>
        <w:pStyle w:val="Nagwek2"/>
        <w:numPr>
          <w:ilvl w:val="0"/>
          <w:numId w:val="0"/>
        </w:numPr>
        <w:ind w:left="426" w:hanging="426"/>
        <w:rPr>
          <w:rFonts w:ascii="Times New Roman" w:hAnsi="Times New Roman" w:cs="Times New Roman"/>
          <w:b w:val="0"/>
          <w:sz w:val="24"/>
          <w:szCs w:val="24"/>
          <w:lang w:eastAsia="pl-PL"/>
        </w:rPr>
      </w:pPr>
      <w:bookmarkStart w:id="13" w:name="_Toc190724175"/>
      <w:r w:rsidRPr="006C535C">
        <w:rPr>
          <w:rFonts w:ascii="Times New Roman" w:hAnsi="Times New Roman" w:cs="Times New Roman"/>
          <w:color w:val="auto"/>
          <w:sz w:val="24"/>
          <w:szCs w:val="24"/>
          <w:lang w:eastAsia="pl-PL"/>
        </w:rPr>
        <w:t>3.3. Osiągniecia medyczne</w:t>
      </w:r>
      <w:bookmarkEnd w:id="13"/>
    </w:p>
    <w:p w14:paraId="54B0410C" w14:textId="3B45CCA5" w:rsidR="007F075E" w:rsidRPr="00A7021B" w:rsidRDefault="007F075E" w:rsidP="007F075E">
      <w:pPr>
        <w:spacing w:after="0" w:line="360" w:lineRule="auto"/>
        <w:ind w:firstLine="708"/>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xml:space="preserve">UMB wraz z USK stanowiącym bazę kliniczną </w:t>
      </w:r>
      <w:r w:rsidRPr="00A7021B">
        <w:rPr>
          <w:rFonts w:ascii="Times New Roman" w:eastAsia="Times New Roman" w:hAnsi="Times New Roman" w:cs="Times New Roman"/>
          <w:color w:val="000000" w:themeColor="text1"/>
          <w:sz w:val="24"/>
          <w:szCs w:val="24"/>
          <w:lang w:eastAsia="pl-PL"/>
        </w:rPr>
        <w:t xml:space="preserve">jest wiodącym ośrodkiem naukowym, a także ośrodkiem szkoleniowym dla innych szpitali w regionie, ale też w kraju. </w:t>
      </w:r>
      <w:r w:rsidRPr="00386507">
        <w:rPr>
          <w:rFonts w:ascii="Times New Roman" w:eastAsia="Times New Roman" w:hAnsi="Times New Roman" w:cs="Times New Roman"/>
          <w:color w:val="000000" w:themeColor="text1"/>
          <w:sz w:val="24"/>
          <w:szCs w:val="24"/>
          <w:lang w:eastAsia="pl-PL"/>
        </w:rPr>
        <w:t xml:space="preserve">Uniwersyteckie Centrum Onkologii </w:t>
      </w:r>
      <w:r>
        <w:rPr>
          <w:rFonts w:ascii="Times New Roman" w:eastAsia="Times New Roman" w:hAnsi="Times New Roman" w:cs="Times New Roman"/>
          <w:color w:val="000000" w:themeColor="text1"/>
          <w:sz w:val="24"/>
          <w:szCs w:val="24"/>
          <w:lang w:eastAsia="pl-PL"/>
        </w:rPr>
        <w:t xml:space="preserve">USK </w:t>
      </w:r>
      <w:r w:rsidRPr="00386507">
        <w:rPr>
          <w:rFonts w:ascii="Times New Roman" w:eastAsia="Times New Roman" w:hAnsi="Times New Roman" w:cs="Times New Roman"/>
          <w:color w:val="000000" w:themeColor="text1"/>
          <w:sz w:val="24"/>
          <w:szCs w:val="24"/>
          <w:lang w:eastAsia="pl-PL"/>
        </w:rPr>
        <w:t xml:space="preserve">jako pierwsze w </w:t>
      </w:r>
      <w:r w:rsidR="00CC0745">
        <w:rPr>
          <w:rFonts w:ascii="Times New Roman" w:eastAsia="Times New Roman" w:hAnsi="Times New Roman" w:cs="Times New Roman"/>
          <w:color w:val="000000" w:themeColor="text1"/>
          <w:sz w:val="24"/>
          <w:szCs w:val="24"/>
          <w:lang w:eastAsia="pl-PL"/>
        </w:rPr>
        <w:t>kraju</w:t>
      </w:r>
      <w:r w:rsidR="00CC0745" w:rsidRPr="00386507">
        <w:rPr>
          <w:rFonts w:ascii="Times New Roman" w:eastAsia="Times New Roman" w:hAnsi="Times New Roman" w:cs="Times New Roman"/>
          <w:color w:val="000000" w:themeColor="text1"/>
          <w:sz w:val="24"/>
          <w:szCs w:val="24"/>
          <w:lang w:eastAsia="pl-PL"/>
        </w:rPr>
        <w:t xml:space="preserve"> </w:t>
      </w:r>
      <w:r w:rsidRPr="00386507">
        <w:rPr>
          <w:rFonts w:ascii="Times New Roman" w:eastAsia="Times New Roman" w:hAnsi="Times New Roman" w:cs="Times New Roman"/>
          <w:color w:val="000000" w:themeColor="text1"/>
          <w:sz w:val="24"/>
          <w:szCs w:val="24"/>
          <w:lang w:eastAsia="pl-PL"/>
        </w:rPr>
        <w:t xml:space="preserve">otrzymało dwa prestiżowe certyfikaty Europejskiego Towarzystwa Ginekologii Onkologicznej (ESGO) i stało się akredytowanym ośrodkiem leczenia zaawansowanego raka jajnika (2020) i leczenia raka trzonu macicy (2023). </w:t>
      </w:r>
      <w:r w:rsidRPr="00A7021B">
        <w:rPr>
          <w:rFonts w:ascii="Times New Roman" w:eastAsia="Times New Roman" w:hAnsi="Times New Roman" w:cs="Times New Roman"/>
          <w:bCs/>
          <w:color w:val="000000" w:themeColor="text1"/>
          <w:sz w:val="24"/>
          <w:szCs w:val="24"/>
          <w:lang w:eastAsia="pl-PL"/>
        </w:rPr>
        <w:t>Klinika Neurochirurgii</w:t>
      </w:r>
      <w:r w:rsidRPr="00A7021B">
        <w:rPr>
          <w:rFonts w:ascii="Times New Roman" w:eastAsia="Times New Roman" w:hAnsi="Times New Roman" w:cs="Times New Roman"/>
          <w:color w:val="000000" w:themeColor="text1"/>
          <w:sz w:val="24"/>
          <w:szCs w:val="24"/>
          <w:lang w:eastAsia="pl-PL"/>
        </w:rPr>
        <w:t xml:space="preserve"> znana jest w </w:t>
      </w:r>
      <w:r w:rsidR="00CC0745" w:rsidRPr="00A7021B">
        <w:rPr>
          <w:rFonts w:ascii="Times New Roman" w:eastAsia="Times New Roman" w:hAnsi="Times New Roman" w:cs="Times New Roman"/>
          <w:color w:val="000000" w:themeColor="text1"/>
          <w:sz w:val="24"/>
          <w:szCs w:val="24"/>
          <w:lang w:eastAsia="pl-PL"/>
        </w:rPr>
        <w:t>cał</w:t>
      </w:r>
      <w:r w:rsidR="00CC0745">
        <w:rPr>
          <w:rFonts w:ascii="Times New Roman" w:eastAsia="Times New Roman" w:hAnsi="Times New Roman" w:cs="Times New Roman"/>
          <w:color w:val="000000" w:themeColor="text1"/>
          <w:sz w:val="24"/>
          <w:szCs w:val="24"/>
          <w:lang w:eastAsia="pl-PL"/>
        </w:rPr>
        <w:t>ym</w:t>
      </w:r>
      <w:r w:rsidR="00CC0745" w:rsidRPr="00A7021B">
        <w:rPr>
          <w:rFonts w:ascii="Times New Roman" w:eastAsia="Times New Roman" w:hAnsi="Times New Roman" w:cs="Times New Roman"/>
          <w:color w:val="000000" w:themeColor="text1"/>
          <w:sz w:val="24"/>
          <w:szCs w:val="24"/>
          <w:lang w:eastAsia="pl-PL"/>
        </w:rPr>
        <w:t xml:space="preserve"> </w:t>
      </w:r>
      <w:r w:rsidR="00CC0745">
        <w:rPr>
          <w:rFonts w:ascii="Times New Roman" w:eastAsia="Times New Roman" w:hAnsi="Times New Roman" w:cs="Times New Roman"/>
          <w:color w:val="000000" w:themeColor="text1"/>
          <w:sz w:val="24"/>
          <w:szCs w:val="24"/>
          <w:lang w:eastAsia="pl-PL"/>
        </w:rPr>
        <w:t>kraju</w:t>
      </w:r>
      <w:r w:rsidR="00CC0745" w:rsidRPr="00A7021B">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 xml:space="preserve">z </w:t>
      </w:r>
      <w:r>
        <w:rPr>
          <w:rFonts w:ascii="Times New Roman" w:eastAsia="Times New Roman" w:hAnsi="Times New Roman" w:cs="Times New Roman"/>
          <w:color w:val="000000" w:themeColor="text1"/>
          <w:sz w:val="24"/>
          <w:szCs w:val="24"/>
          <w:lang w:eastAsia="pl-PL"/>
        </w:rPr>
        <w:t xml:space="preserve">leczenia nowotworów mózgu oraz </w:t>
      </w:r>
      <w:r w:rsidRPr="00A7021B">
        <w:rPr>
          <w:rFonts w:ascii="Times New Roman" w:eastAsia="Times New Roman" w:hAnsi="Times New Roman" w:cs="Times New Roman"/>
          <w:color w:val="000000" w:themeColor="text1"/>
          <w:sz w:val="24"/>
          <w:szCs w:val="24"/>
          <w:lang w:eastAsia="pl-PL"/>
        </w:rPr>
        <w:t xml:space="preserve">operacji endoskopowych kręgosłupa oraz operacji w zakresie  podstawy czaszki i oczodołu. </w:t>
      </w:r>
      <w:r>
        <w:rPr>
          <w:rFonts w:ascii="Times New Roman" w:eastAsia="Times New Roman" w:hAnsi="Times New Roman" w:cs="Times New Roman"/>
          <w:color w:val="000000" w:themeColor="text1"/>
          <w:sz w:val="24"/>
          <w:szCs w:val="24"/>
          <w:lang w:eastAsia="pl-PL"/>
        </w:rPr>
        <w:t xml:space="preserve">W USK jest jedyna w regionie Klinika Hematologii zajmująca się nowotworami krwi. </w:t>
      </w:r>
      <w:r w:rsidRPr="00A7021B">
        <w:rPr>
          <w:rFonts w:ascii="Times New Roman" w:eastAsia="Times New Roman" w:hAnsi="Times New Roman" w:cs="Times New Roman"/>
          <w:color w:val="000000" w:themeColor="text1"/>
          <w:sz w:val="24"/>
          <w:szCs w:val="24"/>
          <w:lang w:eastAsia="pl-PL"/>
        </w:rPr>
        <w:t xml:space="preserve">Klinika Kardiologii Inwazyjnej jako pierwsza w województwie, zaczęła wykonywać całodobowo koronarografie, </w:t>
      </w:r>
      <w:proofErr w:type="spellStart"/>
      <w:r w:rsidRPr="00A7021B">
        <w:rPr>
          <w:rFonts w:ascii="Times New Roman" w:eastAsia="Times New Roman" w:hAnsi="Times New Roman" w:cs="Times New Roman"/>
          <w:color w:val="000000" w:themeColor="text1"/>
          <w:sz w:val="24"/>
          <w:szCs w:val="24"/>
          <w:lang w:eastAsia="pl-PL"/>
        </w:rPr>
        <w:t>koronaroplastyki</w:t>
      </w:r>
      <w:proofErr w:type="spellEnd"/>
      <w:r w:rsidRPr="00A7021B">
        <w:rPr>
          <w:rFonts w:ascii="Times New Roman" w:eastAsia="Times New Roman" w:hAnsi="Times New Roman" w:cs="Times New Roman"/>
          <w:color w:val="000000" w:themeColor="text1"/>
          <w:sz w:val="24"/>
          <w:szCs w:val="24"/>
          <w:lang w:eastAsia="pl-PL"/>
        </w:rPr>
        <w:t xml:space="preserve">, udrażnianie tętnic szyjnych i zamykanie ubytków w przegrodach serca. </w:t>
      </w:r>
      <w:r w:rsidR="00077B8F">
        <w:rPr>
          <w:rFonts w:ascii="Times New Roman" w:eastAsia="Times New Roman" w:hAnsi="Times New Roman" w:cs="Times New Roman"/>
          <w:color w:val="000000" w:themeColor="text1"/>
          <w:sz w:val="24"/>
          <w:szCs w:val="24"/>
          <w:lang w:eastAsia="pl-PL"/>
        </w:rPr>
        <w:t>Klinika ta j</w:t>
      </w:r>
      <w:r w:rsidRPr="00A7021B">
        <w:rPr>
          <w:rFonts w:ascii="Times New Roman" w:eastAsia="Times New Roman" w:hAnsi="Times New Roman" w:cs="Times New Roman"/>
          <w:color w:val="000000" w:themeColor="text1"/>
          <w:sz w:val="24"/>
          <w:szCs w:val="24"/>
          <w:lang w:eastAsia="pl-PL"/>
        </w:rPr>
        <w:t xml:space="preserve">est również jedynym certyfikowanym ośrodkiem w kraju oraz w Europie Środkowo-Wschodniej, posiadającym uprawnienia do prowadzenia szkoleń w zakresie wykonywania zabiegów </w:t>
      </w:r>
      <w:proofErr w:type="spellStart"/>
      <w:r w:rsidRPr="00A7021B">
        <w:rPr>
          <w:rFonts w:ascii="Times New Roman" w:eastAsia="Times New Roman" w:hAnsi="Times New Roman" w:cs="Times New Roman"/>
          <w:color w:val="000000" w:themeColor="text1"/>
          <w:sz w:val="24"/>
          <w:szCs w:val="24"/>
          <w:lang w:eastAsia="pl-PL"/>
        </w:rPr>
        <w:t>rotablacji</w:t>
      </w:r>
      <w:proofErr w:type="spellEnd"/>
      <w:r w:rsidRPr="00A7021B">
        <w:rPr>
          <w:rFonts w:ascii="Times New Roman" w:eastAsia="Times New Roman" w:hAnsi="Times New Roman" w:cs="Times New Roman"/>
          <w:color w:val="000000" w:themeColor="text1"/>
          <w:sz w:val="24"/>
          <w:szCs w:val="24"/>
          <w:lang w:eastAsia="pl-PL"/>
        </w:rPr>
        <w:t>. W klinikach nefrologii wykonywane są hemodializy i dializy otrzewnowe (USK jako jedyny w </w:t>
      </w:r>
      <w:r w:rsidR="00CC0745">
        <w:rPr>
          <w:rFonts w:ascii="Times New Roman" w:eastAsia="Times New Roman" w:hAnsi="Times New Roman" w:cs="Times New Roman"/>
          <w:color w:val="000000" w:themeColor="text1"/>
          <w:sz w:val="24"/>
          <w:szCs w:val="24"/>
          <w:lang w:eastAsia="pl-PL"/>
        </w:rPr>
        <w:t>kraju</w:t>
      </w:r>
      <w:r w:rsidR="00CC0745" w:rsidRPr="00A7021B">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 xml:space="preserve">prowadzi online monitoring pacjentów dializowanych otrzewnowo w warunkach domowych). USK to również jedyny w regionie szpital gdzie przeprowadza się transplantacje nerek. Od niedawna w Klinice Kardiochirurgii wykonywane są też unikatowe w skali Europy operacje serca u pacjentów </w:t>
      </w:r>
      <w:r>
        <w:rPr>
          <w:rFonts w:ascii="Times New Roman" w:eastAsia="Times New Roman" w:hAnsi="Times New Roman" w:cs="Times New Roman"/>
          <w:color w:val="000000" w:themeColor="text1"/>
          <w:sz w:val="24"/>
          <w:szCs w:val="24"/>
          <w:lang w:eastAsia="pl-PL"/>
        </w:rPr>
        <w:br/>
      </w:r>
      <w:r w:rsidRPr="00A7021B">
        <w:rPr>
          <w:rFonts w:ascii="Times New Roman" w:eastAsia="Times New Roman" w:hAnsi="Times New Roman" w:cs="Times New Roman"/>
          <w:color w:val="000000" w:themeColor="text1"/>
          <w:sz w:val="24"/>
          <w:szCs w:val="24"/>
          <w:lang w:eastAsia="pl-PL"/>
        </w:rPr>
        <w:t xml:space="preserve">z </w:t>
      </w:r>
      <w:proofErr w:type="spellStart"/>
      <w:r w:rsidRPr="00A7021B">
        <w:rPr>
          <w:rFonts w:ascii="Times New Roman" w:eastAsia="Times New Roman" w:hAnsi="Times New Roman" w:cs="Times New Roman"/>
          <w:color w:val="000000" w:themeColor="text1"/>
          <w:sz w:val="24"/>
          <w:szCs w:val="24"/>
          <w:lang w:eastAsia="pl-PL"/>
        </w:rPr>
        <w:t>kardiomiopatią</w:t>
      </w:r>
      <w:proofErr w:type="spellEnd"/>
      <w:r w:rsidRPr="00A7021B">
        <w:rPr>
          <w:rFonts w:ascii="Times New Roman" w:eastAsia="Times New Roman" w:hAnsi="Times New Roman" w:cs="Times New Roman"/>
          <w:color w:val="000000" w:themeColor="text1"/>
          <w:sz w:val="24"/>
          <w:szCs w:val="24"/>
          <w:lang w:eastAsia="pl-PL"/>
        </w:rPr>
        <w:t xml:space="preserve"> przerostową. Z kolei przy Klinice Neonatologii (III stopień referencyjności) działa pierwszy w regionie Bank Mleka Kobiecego. </w:t>
      </w:r>
      <w:r w:rsidR="00CC0745">
        <w:rPr>
          <w:rFonts w:ascii="Times New Roman" w:eastAsia="Times New Roman" w:hAnsi="Times New Roman" w:cs="Times New Roman"/>
          <w:color w:val="000000" w:themeColor="text1"/>
          <w:sz w:val="24"/>
          <w:szCs w:val="24"/>
          <w:lang w:eastAsia="pl-PL"/>
        </w:rPr>
        <w:t>Natomiast</w:t>
      </w:r>
      <w:r w:rsidR="00CC0745" w:rsidRPr="00A7021B">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 xml:space="preserve">Klinika Chorób Zakaźnych </w:t>
      </w:r>
      <w:r>
        <w:rPr>
          <w:rFonts w:ascii="Times New Roman" w:eastAsia="Times New Roman" w:hAnsi="Times New Roman" w:cs="Times New Roman"/>
          <w:color w:val="000000" w:themeColor="text1"/>
          <w:sz w:val="24"/>
          <w:szCs w:val="24"/>
          <w:lang w:eastAsia="pl-PL"/>
        </w:rPr>
        <w:br/>
      </w:r>
      <w:r w:rsidRPr="00A7021B">
        <w:rPr>
          <w:rFonts w:ascii="Times New Roman" w:eastAsia="Times New Roman" w:hAnsi="Times New Roman" w:cs="Times New Roman"/>
          <w:color w:val="000000" w:themeColor="text1"/>
          <w:sz w:val="24"/>
          <w:szCs w:val="24"/>
          <w:lang w:eastAsia="pl-PL"/>
        </w:rPr>
        <w:t xml:space="preserve">i Neuroinfekcji jest wiodącym w </w:t>
      </w:r>
      <w:r w:rsidR="00CC0745">
        <w:rPr>
          <w:rFonts w:ascii="Times New Roman" w:eastAsia="Times New Roman" w:hAnsi="Times New Roman" w:cs="Times New Roman"/>
          <w:color w:val="000000" w:themeColor="text1"/>
          <w:sz w:val="24"/>
          <w:szCs w:val="24"/>
          <w:lang w:eastAsia="pl-PL"/>
        </w:rPr>
        <w:t>kraju</w:t>
      </w:r>
      <w:r w:rsidR="00CC0745" w:rsidRPr="00A7021B">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 xml:space="preserve">ośrodkiem specjalizującym się w diagnostyce </w:t>
      </w:r>
      <w:r>
        <w:rPr>
          <w:rFonts w:ascii="Times New Roman" w:eastAsia="Times New Roman" w:hAnsi="Times New Roman" w:cs="Times New Roman"/>
          <w:color w:val="000000" w:themeColor="text1"/>
          <w:sz w:val="24"/>
          <w:szCs w:val="24"/>
          <w:lang w:eastAsia="pl-PL"/>
        </w:rPr>
        <w:br/>
      </w:r>
      <w:r w:rsidRPr="00A7021B">
        <w:rPr>
          <w:rFonts w:ascii="Times New Roman" w:eastAsia="Times New Roman" w:hAnsi="Times New Roman" w:cs="Times New Roman"/>
          <w:color w:val="000000" w:themeColor="text1"/>
          <w:sz w:val="24"/>
          <w:szCs w:val="24"/>
          <w:lang w:eastAsia="pl-PL"/>
        </w:rPr>
        <w:t xml:space="preserve">i leczeniu boreliozy i kleszczowego zapalenia mózgu. </w:t>
      </w:r>
    </w:p>
    <w:p w14:paraId="08BC48F9" w14:textId="17934B4C" w:rsidR="007F075E" w:rsidRPr="00A7021B" w:rsidRDefault="007F075E" w:rsidP="007F075E">
      <w:pPr>
        <w:spacing w:after="0" w:line="360" w:lineRule="auto"/>
        <w:jc w:val="both"/>
        <w:rPr>
          <w:rFonts w:ascii="Times New Roman" w:hAnsi="Times New Roman" w:cs="Times New Roman"/>
          <w:b/>
          <w:color w:val="000000" w:themeColor="text1"/>
          <w:sz w:val="24"/>
          <w:szCs w:val="24"/>
        </w:rPr>
      </w:pPr>
      <w:r w:rsidRPr="00A7021B">
        <w:rPr>
          <w:rFonts w:ascii="Times New Roman" w:eastAsia="Times New Roman" w:hAnsi="Times New Roman" w:cs="Times New Roman"/>
          <w:bCs/>
          <w:color w:val="000000" w:themeColor="text1"/>
          <w:sz w:val="24"/>
          <w:szCs w:val="24"/>
          <w:lang w:eastAsia="pl-PL"/>
        </w:rPr>
        <w:lastRenderedPageBreak/>
        <w:t xml:space="preserve">USK </w:t>
      </w:r>
      <w:r w:rsidRPr="00A7021B">
        <w:rPr>
          <w:rFonts w:ascii="Times New Roman" w:eastAsia="Times New Roman" w:hAnsi="Times New Roman" w:cs="Times New Roman"/>
          <w:color w:val="000000" w:themeColor="text1"/>
          <w:sz w:val="24"/>
          <w:szCs w:val="24"/>
          <w:lang w:eastAsia="pl-PL"/>
        </w:rPr>
        <w:t>pełnił również ważną rolę w czasie pandemii</w:t>
      </w:r>
      <w:r w:rsidR="001003DE">
        <w:rPr>
          <w:rFonts w:ascii="Times New Roman" w:eastAsia="Times New Roman" w:hAnsi="Times New Roman" w:cs="Times New Roman"/>
          <w:color w:val="000000" w:themeColor="text1"/>
          <w:sz w:val="24"/>
          <w:szCs w:val="24"/>
          <w:lang w:eastAsia="pl-PL"/>
        </w:rPr>
        <w:t xml:space="preserve"> </w:t>
      </w:r>
      <w:r w:rsidR="00845AB2">
        <w:rPr>
          <w:rFonts w:ascii="Times New Roman" w:eastAsia="Times New Roman" w:hAnsi="Times New Roman" w:cs="Times New Roman"/>
          <w:color w:val="000000" w:themeColor="text1"/>
          <w:sz w:val="24"/>
          <w:szCs w:val="24"/>
          <w:lang w:eastAsia="pl-PL"/>
        </w:rPr>
        <w:t>COVID</w:t>
      </w:r>
      <w:r w:rsidRPr="00A7021B">
        <w:rPr>
          <w:rFonts w:ascii="Times New Roman" w:eastAsia="Times New Roman" w:hAnsi="Times New Roman" w:cs="Times New Roman"/>
          <w:color w:val="000000" w:themeColor="text1"/>
          <w:sz w:val="24"/>
          <w:szCs w:val="24"/>
          <w:lang w:eastAsia="pl-PL"/>
        </w:rPr>
        <w:t>-19 (lata 2020</w:t>
      </w:r>
      <w:r w:rsidR="00CC0745">
        <w:rPr>
          <w:rFonts w:ascii="Times New Roman" w:eastAsia="Times New Roman" w:hAnsi="Times New Roman" w:cs="Times New Roman"/>
          <w:color w:val="000000" w:themeColor="text1"/>
          <w:sz w:val="24"/>
          <w:szCs w:val="24"/>
          <w:lang w:eastAsia="pl-PL"/>
        </w:rPr>
        <w:t>–</w:t>
      </w:r>
      <w:r w:rsidRPr="00A7021B">
        <w:rPr>
          <w:rFonts w:ascii="Times New Roman" w:eastAsia="Times New Roman" w:hAnsi="Times New Roman" w:cs="Times New Roman"/>
          <w:color w:val="000000" w:themeColor="text1"/>
          <w:sz w:val="24"/>
          <w:szCs w:val="24"/>
          <w:lang w:eastAsia="pl-PL"/>
        </w:rPr>
        <w:t xml:space="preserve">2022). </w:t>
      </w:r>
      <w:r>
        <w:rPr>
          <w:rFonts w:ascii="Times New Roman" w:eastAsia="Times New Roman" w:hAnsi="Times New Roman" w:cs="Times New Roman"/>
          <w:color w:val="000000" w:themeColor="text1"/>
          <w:sz w:val="24"/>
          <w:szCs w:val="24"/>
          <w:lang w:eastAsia="pl-PL"/>
        </w:rPr>
        <w:br/>
      </w:r>
      <w:r w:rsidRPr="00A7021B">
        <w:rPr>
          <w:rFonts w:ascii="Times New Roman" w:eastAsia="Times New Roman" w:hAnsi="Times New Roman" w:cs="Times New Roman"/>
          <w:color w:val="000000" w:themeColor="text1"/>
          <w:sz w:val="24"/>
          <w:szCs w:val="24"/>
          <w:lang w:eastAsia="pl-PL"/>
        </w:rPr>
        <w:t xml:space="preserve">Był największym w województwie szpitalem zajmującym się leczeniem pacjentów zakażonych COVID-19, w strukturach szpitala działały wówczas dwa szpitale tymczasowe. </w:t>
      </w:r>
    </w:p>
    <w:p w14:paraId="3A48233E" w14:textId="77777777" w:rsidR="007F075E" w:rsidRPr="00A7021B" w:rsidRDefault="007F075E" w:rsidP="007F075E">
      <w:pPr>
        <w:spacing w:after="0" w:line="360" w:lineRule="auto"/>
        <w:rPr>
          <w:rFonts w:ascii="Times New Roman" w:hAnsi="Times New Roman" w:cs="Times New Roman"/>
          <w:b/>
          <w:color w:val="000000" w:themeColor="text1"/>
          <w:sz w:val="24"/>
          <w:szCs w:val="24"/>
        </w:rPr>
      </w:pPr>
    </w:p>
    <w:p w14:paraId="2372E3E4" w14:textId="7D15D573" w:rsidR="00812684" w:rsidRPr="00BD6B02" w:rsidRDefault="007F075E" w:rsidP="00BD6B02">
      <w:pPr>
        <w:pStyle w:val="Nagwek2"/>
        <w:numPr>
          <w:ilvl w:val="0"/>
          <w:numId w:val="0"/>
        </w:numPr>
        <w:ind w:left="426" w:hanging="426"/>
        <w:rPr>
          <w:rFonts w:ascii="Times New Roman" w:hAnsi="Times New Roman" w:cs="Times New Roman"/>
          <w:color w:val="auto"/>
          <w:sz w:val="24"/>
          <w:szCs w:val="24"/>
        </w:rPr>
      </w:pPr>
      <w:bookmarkStart w:id="14" w:name="_Toc190724176"/>
      <w:bookmarkStart w:id="15" w:name="_Hlk189659686"/>
      <w:r w:rsidRPr="006C535C">
        <w:rPr>
          <w:rFonts w:ascii="Times New Roman" w:hAnsi="Times New Roman" w:cs="Times New Roman"/>
          <w:color w:val="auto"/>
          <w:sz w:val="24"/>
          <w:szCs w:val="24"/>
        </w:rPr>
        <w:t>3.4. Zestawienie aktualnych klinik,  oddziałów oraz poradni i pracowni</w:t>
      </w:r>
      <w:bookmarkEnd w:id="14"/>
      <w:bookmarkEnd w:id="15"/>
    </w:p>
    <w:p w14:paraId="5B578335" w14:textId="45BD665B" w:rsidR="007F075E" w:rsidRPr="00A7021B" w:rsidRDefault="007F075E" w:rsidP="0015370C">
      <w:pPr>
        <w:pStyle w:val="Bezodstpw"/>
        <w:spacing w:line="360" w:lineRule="auto"/>
        <w:jc w:val="both"/>
        <w:rPr>
          <w:rFonts w:ascii="Times New Roman" w:hAnsi="Times New Roman" w:cs="Times New Roman"/>
          <w:color w:val="000000" w:themeColor="text1"/>
          <w:sz w:val="24"/>
          <w:szCs w:val="24"/>
        </w:rPr>
      </w:pPr>
      <w:r w:rsidRPr="00411727">
        <w:rPr>
          <w:rFonts w:ascii="Times New Roman" w:hAnsi="Times New Roman" w:cs="Times New Roman"/>
          <w:b/>
          <w:color w:val="000000" w:themeColor="text1"/>
          <w:sz w:val="24"/>
          <w:szCs w:val="24"/>
        </w:rPr>
        <w:t xml:space="preserve">Zestawienie klinik/oddziałów oraz przypisanych im poradni/pracowni w USK </w:t>
      </w:r>
      <w:r w:rsidRPr="00411727">
        <w:rPr>
          <w:rFonts w:ascii="Times New Roman" w:hAnsi="Times New Roman" w:cs="Times New Roman"/>
          <w:b/>
          <w:color w:val="000000" w:themeColor="text1"/>
          <w:sz w:val="24"/>
          <w:szCs w:val="24"/>
        </w:rPr>
        <w:br/>
        <w:t>w Białymstoku</w:t>
      </w:r>
      <w:r>
        <w:rPr>
          <w:rFonts w:ascii="Times New Roman" w:hAnsi="Times New Roman" w:cs="Times New Roman"/>
          <w:color w:val="000000" w:themeColor="text1"/>
          <w:sz w:val="24"/>
          <w:szCs w:val="24"/>
        </w:rPr>
        <w:t xml:space="preserve"> (</w:t>
      </w:r>
      <w:r w:rsidR="00B16AB2">
        <w:rPr>
          <w:rFonts w:ascii="Times New Roman" w:hAnsi="Times New Roman" w:cs="Times New Roman"/>
          <w:color w:val="000000" w:themeColor="text1"/>
          <w:sz w:val="24"/>
          <w:szCs w:val="24"/>
        </w:rPr>
        <w:t xml:space="preserve">stan </w:t>
      </w:r>
      <w:r>
        <w:rPr>
          <w:rFonts w:ascii="Times New Roman" w:hAnsi="Times New Roman" w:cs="Times New Roman"/>
          <w:color w:val="000000" w:themeColor="text1"/>
          <w:sz w:val="24"/>
          <w:szCs w:val="24"/>
        </w:rPr>
        <w:t>na dzień 1.09</w:t>
      </w:r>
      <w:r w:rsidRPr="00A7021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2024</w:t>
      </w:r>
      <w:r w:rsidR="00B16AB2">
        <w:rPr>
          <w:rFonts w:ascii="Times New Roman" w:hAnsi="Times New Roman" w:cs="Times New Roman"/>
          <w:color w:val="000000" w:themeColor="text1"/>
          <w:sz w:val="24"/>
          <w:szCs w:val="24"/>
        </w:rPr>
        <w:t xml:space="preserve"> r. </w:t>
      </w:r>
      <w:r>
        <w:rPr>
          <w:rFonts w:ascii="Times New Roman" w:hAnsi="Times New Roman" w:cs="Times New Roman"/>
          <w:color w:val="000000" w:themeColor="text1"/>
          <w:sz w:val="24"/>
          <w:szCs w:val="24"/>
        </w:rPr>
        <w:t>).</w:t>
      </w:r>
    </w:p>
    <w:p w14:paraId="475177D2" w14:textId="4704FCE1" w:rsidR="007F075E" w:rsidRPr="00A7021B" w:rsidRDefault="007F075E" w:rsidP="007F075E">
      <w:pPr>
        <w:pStyle w:val="Bezodstpw"/>
        <w:tabs>
          <w:tab w:val="left" w:pos="651"/>
        </w:tabs>
        <w:spacing w:line="360" w:lineRule="auto"/>
        <w:ind w:left="108"/>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Nazwa Kliniki USK/ Oddziału i przypisane im poradnie </w:t>
      </w:r>
      <w:r>
        <w:rPr>
          <w:rFonts w:ascii="Times New Roman" w:hAnsi="Times New Roman" w:cs="Times New Roman"/>
          <w:color w:val="000000" w:themeColor="text1"/>
          <w:sz w:val="24"/>
          <w:szCs w:val="24"/>
        </w:rPr>
        <w:t>AOS</w:t>
      </w:r>
      <w:r w:rsidR="00146830">
        <w:rPr>
          <w:rFonts w:ascii="Times New Roman" w:hAnsi="Times New Roman" w:cs="Times New Roman"/>
          <w:color w:val="000000" w:themeColor="text1"/>
          <w:sz w:val="24"/>
          <w:szCs w:val="24"/>
        </w:rPr>
        <w:t>:</w:t>
      </w:r>
    </w:p>
    <w:p w14:paraId="1B6E9EE3" w14:textId="774664A7" w:rsidR="007F075E" w:rsidRPr="00656FBE" w:rsidRDefault="007F075E" w:rsidP="007F075E">
      <w:pPr>
        <w:pStyle w:val="Bezodstpw"/>
        <w:spacing w:line="360" w:lineRule="auto"/>
        <w:ind w:left="108"/>
        <w:rPr>
          <w:rFonts w:ascii="Times New Roman" w:hAnsi="Times New Roman" w:cs="Times New Roman"/>
          <w:color w:val="000000" w:themeColor="text1"/>
          <w:sz w:val="24"/>
          <w:szCs w:val="24"/>
          <w:u w:val="single"/>
        </w:rPr>
      </w:pPr>
      <w:r w:rsidRPr="00656FBE">
        <w:rPr>
          <w:rFonts w:ascii="Times New Roman" w:hAnsi="Times New Roman" w:cs="Times New Roman"/>
          <w:color w:val="000000" w:themeColor="text1"/>
          <w:sz w:val="24"/>
          <w:szCs w:val="24"/>
          <w:u w:val="single"/>
        </w:rPr>
        <w:t xml:space="preserve">przy ul. </w:t>
      </w:r>
      <w:r w:rsidR="008B1308">
        <w:rPr>
          <w:rFonts w:ascii="Times New Roman" w:hAnsi="Times New Roman" w:cs="Times New Roman"/>
          <w:color w:val="000000" w:themeColor="text1"/>
          <w:sz w:val="24"/>
          <w:szCs w:val="24"/>
          <w:u w:val="single"/>
        </w:rPr>
        <w:t xml:space="preserve">M.  </w:t>
      </w:r>
      <w:r w:rsidRPr="00656FBE">
        <w:rPr>
          <w:rFonts w:ascii="Times New Roman" w:hAnsi="Times New Roman" w:cs="Times New Roman"/>
          <w:color w:val="000000" w:themeColor="text1"/>
          <w:sz w:val="24"/>
          <w:szCs w:val="24"/>
          <w:u w:val="single"/>
        </w:rPr>
        <w:t>Skłodowskiej</w:t>
      </w:r>
      <w:r w:rsidR="008B1308">
        <w:rPr>
          <w:rFonts w:ascii="Times New Roman" w:hAnsi="Times New Roman" w:cs="Times New Roman"/>
          <w:color w:val="000000" w:themeColor="text1"/>
          <w:sz w:val="24"/>
          <w:szCs w:val="24"/>
          <w:u w:val="single"/>
        </w:rPr>
        <w:t>-</w:t>
      </w:r>
      <w:r w:rsidR="008B1308" w:rsidRPr="008B1308">
        <w:rPr>
          <w:rFonts w:ascii="Times New Roman" w:hAnsi="Times New Roman" w:cs="Times New Roman"/>
          <w:color w:val="000000" w:themeColor="text1"/>
          <w:sz w:val="24"/>
          <w:szCs w:val="24"/>
          <w:u w:val="single"/>
        </w:rPr>
        <w:t xml:space="preserve">Curie </w:t>
      </w:r>
      <w:r w:rsidRPr="00656FBE">
        <w:rPr>
          <w:rFonts w:ascii="Times New Roman" w:hAnsi="Times New Roman" w:cs="Times New Roman"/>
          <w:color w:val="000000" w:themeColor="text1"/>
          <w:sz w:val="24"/>
          <w:szCs w:val="24"/>
          <w:u w:val="single"/>
        </w:rPr>
        <w:t>24 A</w:t>
      </w:r>
    </w:p>
    <w:p w14:paraId="7DD23E02" w14:textId="279CB9B4"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Klinika Alergologii i Chorób Wewnętrznych</w:t>
      </w:r>
      <w:r w:rsidR="00B16AB2">
        <w:rPr>
          <w:rFonts w:ascii="Times New Roman" w:hAnsi="Times New Roman" w:cs="Times New Roman"/>
          <w:color w:val="000000" w:themeColor="text1"/>
          <w:sz w:val="24"/>
          <w:szCs w:val="24"/>
        </w:rPr>
        <w:t xml:space="preserve">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Alergologiczna</w:t>
      </w:r>
      <w:r w:rsidR="00B16AB2">
        <w:rPr>
          <w:rFonts w:ascii="Times New Roman" w:hAnsi="Times New Roman" w:cs="Times New Roman"/>
          <w:color w:val="000000" w:themeColor="text1"/>
          <w:sz w:val="24"/>
          <w:szCs w:val="24"/>
        </w:rPr>
        <w:t>;</w:t>
      </w:r>
    </w:p>
    <w:p w14:paraId="05A1C0E0" w14:textId="644E15C5"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Klinika Gastroenterologii i Chorób Wewnętrznych</w:t>
      </w:r>
      <w:r w:rsidR="00B16AB2">
        <w:rPr>
          <w:rFonts w:ascii="Times New Roman" w:hAnsi="Times New Roman" w:cs="Times New Roman"/>
          <w:color w:val="000000" w:themeColor="text1"/>
          <w:sz w:val="24"/>
          <w:szCs w:val="24"/>
        </w:rPr>
        <w:t xml:space="preserve">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Gastroenterologiczna/ Pracownia Endoskopii Przewodu Pokarmowego</w:t>
      </w:r>
      <w:r w:rsidR="00B16AB2">
        <w:rPr>
          <w:rFonts w:ascii="Times New Roman" w:hAnsi="Times New Roman" w:cs="Times New Roman"/>
          <w:color w:val="000000" w:themeColor="text1"/>
          <w:sz w:val="24"/>
          <w:szCs w:val="24"/>
        </w:rPr>
        <w:t>;</w:t>
      </w:r>
    </w:p>
    <w:p w14:paraId="29710574" w14:textId="0592E87F"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Klinika Endokrynologii, Diabetologii i Chorób Wewnętrznych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Endokrynologiczna/ Poradnia Diabetologiczna</w:t>
      </w:r>
      <w:r w:rsidR="00B16AB2">
        <w:rPr>
          <w:rFonts w:ascii="Times New Roman" w:hAnsi="Times New Roman" w:cs="Times New Roman"/>
          <w:color w:val="000000" w:themeColor="text1"/>
          <w:sz w:val="24"/>
          <w:szCs w:val="24"/>
        </w:rPr>
        <w:t>;</w:t>
      </w:r>
    </w:p>
    <w:p w14:paraId="6FEAEFD4" w14:textId="5D3B6605"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Klinika Neurologii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Neurologiczna</w:t>
      </w:r>
      <w:r w:rsidR="00B16AB2">
        <w:rPr>
          <w:rFonts w:ascii="Times New Roman" w:hAnsi="Times New Roman" w:cs="Times New Roman"/>
          <w:color w:val="000000" w:themeColor="text1"/>
          <w:sz w:val="24"/>
          <w:szCs w:val="24"/>
        </w:rPr>
        <w:t>;</w:t>
      </w:r>
    </w:p>
    <w:p w14:paraId="22FF9D2A" w14:textId="5C9FC30A"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Oddział Udarowy</w:t>
      </w:r>
      <w:r w:rsidR="00B16AB2">
        <w:rPr>
          <w:rFonts w:ascii="Times New Roman" w:hAnsi="Times New Roman" w:cs="Times New Roman"/>
          <w:color w:val="000000" w:themeColor="text1"/>
          <w:sz w:val="24"/>
          <w:szCs w:val="24"/>
        </w:rPr>
        <w:t>;</w:t>
      </w:r>
    </w:p>
    <w:p w14:paraId="433D258E" w14:textId="6E27050E"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I Klinika Chirurgii Ogólnej i Endokrynologicznej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Poradnia I Chirurgii Ogólnej/ Poradnia dla Chorych ze </w:t>
      </w:r>
      <w:proofErr w:type="spellStart"/>
      <w:r w:rsidRPr="00A7021B">
        <w:rPr>
          <w:rFonts w:ascii="Times New Roman" w:hAnsi="Times New Roman" w:cs="Times New Roman"/>
          <w:color w:val="000000" w:themeColor="text1"/>
          <w:sz w:val="24"/>
          <w:szCs w:val="24"/>
        </w:rPr>
        <w:t>Stomią</w:t>
      </w:r>
      <w:proofErr w:type="spellEnd"/>
      <w:r w:rsidR="00B16AB2">
        <w:rPr>
          <w:rFonts w:ascii="Times New Roman" w:hAnsi="Times New Roman" w:cs="Times New Roman"/>
          <w:color w:val="000000" w:themeColor="text1"/>
          <w:sz w:val="24"/>
          <w:szCs w:val="24"/>
        </w:rPr>
        <w:t>;</w:t>
      </w:r>
    </w:p>
    <w:p w14:paraId="1BD69580" w14:textId="44AD9154"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Chirurgii Klatki Piersiowej</w:t>
      </w:r>
      <w:r w:rsidR="00CC0745">
        <w:rPr>
          <w:rFonts w:ascii="Times New Roman" w:hAnsi="Times New Roman" w:cs="Times New Roman"/>
          <w:color w:val="000000" w:themeColor="text1"/>
          <w:sz w:val="24"/>
          <w:szCs w:val="24"/>
        </w:rPr>
        <w:t xml:space="preserve"> –</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Chirurgii Klatki Piersiowej</w:t>
      </w:r>
      <w:r w:rsidR="00B16AB2">
        <w:rPr>
          <w:rFonts w:ascii="Times New Roman" w:hAnsi="Times New Roman" w:cs="Times New Roman"/>
          <w:color w:val="000000" w:themeColor="text1"/>
          <w:sz w:val="24"/>
          <w:szCs w:val="24"/>
        </w:rPr>
        <w:t>;</w:t>
      </w:r>
    </w:p>
    <w:p w14:paraId="12320BF8" w14:textId="4B02ADB4"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Klinika Urologii i Urologii Onkologicznej</w:t>
      </w:r>
      <w:r w:rsidR="00CC0745">
        <w:rPr>
          <w:rFonts w:ascii="Times New Roman" w:hAnsi="Times New Roman" w:cs="Times New Roman"/>
          <w:color w:val="000000" w:themeColor="text1"/>
          <w:sz w:val="24"/>
          <w:szCs w:val="24"/>
        </w:rPr>
        <w:t xml:space="preserve"> –</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Urologiczna</w:t>
      </w:r>
      <w:r w:rsidR="00B16AB2">
        <w:rPr>
          <w:rFonts w:ascii="Times New Roman" w:hAnsi="Times New Roman" w:cs="Times New Roman"/>
          <w:color w:val="000000" w:themeColor="text1"/>
          <w:sz w:val="24"/>
          <w:szCs w:val="24"/>
        </w:rPr>
        <w:t>;</w:t>
      </w:r>
    </w:p>
    <w:p w14:paraId="2501F2FA" w14:textId="3462EDCD"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Chirurgii Naczyń i Transplantacji</w:t>
      </w:r>
      <w:r w:rsidR="00F65ED6">
        <w:rPr>
          <w:rFonts w:ascii="Times New Roman" w:hAnsi="Times New Roman" w:cs="Times New Roman"/>
          <w:color w:val="000000" w:themeColor="text1"/>
          <w:sz w:val="24"/>
          <w:szCs w:val="24"/>
        </w:rPr>
        <w:t xml:space="preserve"> </w:t>
      </w:r>
      <w:r w:rsidR="00F65ED6" w:rsidRPr="00F65ED6">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Poradnia Chirurgii Naczyń/</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Transplantologiczna</w:t>
      </w:r>
      <w:r w:rsidR="00B16AB2">
        <w:rPr>
          <w:rFonts w:ascii="Times New Roman" w:hAnsi="Times New Roman" w:cs="Times New Roman"/>
          <w:color w:val="000000" w:themeColor="text1"/>
          <w:sz w:val="24"/>
          <w:szCs w:val="24"/>
        </w:rPr>
        <w:t>;</w:t>
      </w:r>
    </w:p>
    <w:p w14:paraId="56D3180B" w14:textId="16DE7A31"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Neurochirurgii</w:t>
      </w:r>
      <w:r w:rsidR="00B16AB2">
        <w:rPr>
          <w:rFonts w:ascii="Times New Roman" w:hAnsi="Times New Roman" w:cs="Times New Roman"/>
          <w:color w:val="000000" w:themeColor="text1"/>
          <w:sz w:val="24"/>
          <w:szCs w:val="24"/>
        </w:rPr>
        <w:t xml:space="preserve">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Neurochirurgiczna</w:t>
      </w:r>
      <w:r w:rsidR="00B16AB2">
        <w:rPr>
          <w:rFonts w:ascii="Times New Roman" w:hAnsi="Times New Roman" w:cs="Times New Roman"/>
          <w:color w:val="000000" w:themeColor="text1"/>
          <w:sz w:val="24"/>
          <w:szCs w:val="24"/>
        </w:rPr>
        <w:t>;</w:t>
      </w:r>
    </w:p>
    <w:p w14:paraId="7B4E32D0" w14:textId="7507CBD8"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Otolaryngologii</w:t>
      </w:r>
      <w:r w:rsidR="00B16AB2">
        <w:rPr>
          <w:rFonts w:ascii="Times New Roman" w:hAnsi="Times New Roman" w:cs="Times New Roman"/>
          <w:color w:val="000000" w:themeColor="text1"/>
          <w:sz w:val="24"/>
          <w:szCs w:val="24"/>
        </w:rPr>
        <w:t xml:space="preserve">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Otolaryngologiczna/</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Foniatryczna</w:t>
      </w:r>
      <w:r w:rsidR="00B16AB2">
        <w:rPr>
          <w:rFonts w:ascii="Times New Roman" w:hAnsi="Times New Roman" w:cs="Times New Roman"/>
          <w:color w:val="000000" w:themeColor="text1"/>
          <w:sz w:val="24"/>
          <w:szCs w:val="24"/>
        </w:rPr>
        <w:t>;</w:t>
      </w:r>
    </w:p>
    <w:p w14:paraId="02004715" w14:textId="6425AEDD"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Okulistyk</w:t>
      </w:r>
      <w:r w:rsidR="00B16AB2">
        <w:rPr>
          <w:rFonts w:ascii="Times New Roman" w:hAnsi="Times New Roman" w:cs="Times New Roman"/>
          <w:color w:val="000000" w:themeColor="text1"/>
          <w:sz w:val="24"/>
          <w:szCs w:val="24"/>
        </w:rPr>
        <w:t xml:space="preserve"> </w:t>
      </w:r>
      <w:r w:rsidR="00CC0745">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Poradnia Okulistyczna/Pracownia Angiografii</w:t>
      </w:r>
      <w:r w:rsidR="00B16AB2">
        <w:rPr>
          <w:rFonts w:ascii="Times New Roman" w:hAnsi="Times New Roman" w:cs="Times New Roman"/>
          <w:color w:val="000000" w:themeColor="text1"/>
          <w:sz w:val="24"/>
          <w:szCs w:val="24"/>
        </w:rPr>
        <w:t>;</w:t>
      </w:r>
    </w:p>
    <w:p w14:paraId="5FB3AB4C" w14:textId="7B759F38"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Neonatologii i Intensywnej Terapii Noworodka</w:t>
      </w:r>
      <w:r w:rsidR="00B16AB2">
        <w:rPr>
          <w:rFonts w:ascii="Times New Roman" w:hAnsi="Times New Roman" w:cs="Times New Roman"/>
          <w:color w:val="000000" w:themeColor="text1"/>
          <w:sz w:val="24"/>
          <w:szCs w:val="24"/>
        </w:rPr>
        <w:t xml:space="preserve">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Neonatologiczna/ Bank Mleka Kobiecego</w:t>
      </w:r>
      <w:r w:rsidR="00B16AB2">
        <w:rPr>
          <w:rFonts w:ascii="Times New Roman" w:hAnsi="Times New Roman" w:cs="Times New Roman"/>
          <w:color w:val="000000" w:themeColor="text1"/>
          <w:sz w:val="24"/>
          <w:szCs w:val="24"/>
        </w:rPr>
        <w:t>;</w:t>
      </w:r>
    </w:p>
    <w:p w14:paraId="0ABF6512" w14:textId="0A13F8A1"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Perinatologii i Położnictwa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Patologii Ciąży</w:t>
      </w:r>
      <w:r w:rsidR="00B16AB2">
        <w:rPr>
          <w:rFonts w:ascii="Times New Roman" w:hAnsi="Times New Roman" w:cs="Times New Roman"/>
          <w:color w:val="000000" w:themeColor="text1"/>
          <w:sz w:val="24"/>
          <w:szCs w:val="24"/>
        </w:rPr>
        <w:t>;</w:t>
      </w:r>
    </w:p>
    <w:p w14:paraId="6B952194" w14:textId="1346805D"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Ginekologii i Ginekologii Onkologicznej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Położniczo-Ginekologiczna</w:t>
      </w:r>
      <w:r w:rsidR="00F65ED6">
        <w:rPr>
          <w:rFonts w:ascii="Times New Roman" w:hAnsi="Times New Roman" w:cs="Times New Roman"/>
          <w:color w:val="000000" w:themeColor="text1"/>
          <w:sz w:val="24"/>
          <w:szCs w:val="24"/>
        </w:rPr>
        <w:t>;</w:t>
      </w:r>
    </w:p>
    <w:p w14:paraId="533613E4" w14:textId="0F847C4A"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Anestezjologii i Intensywnej Terapii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Anestezjologiczna (Leczenia Bólu)</w:t>
      </w:r>
      <w:r w:rsidR="00B16AB2">
        <w:rPr>
          <w:rFonts w:ascii="Times New Roman" w:hAnsi="Times New Roman" w:cs="Times New Roman"/>
          <w:color w:val="000000" w:themeColor="text1"/>
          <w:sz w:val="24"/>
          <w:szCs w:val="24"/>
        </w:rPr>
        <w:t>;</w:t>
      </w:r>
    </w:p>
    <w:p w14:paraId="5CA5E5AC" w14:textId="7134FEFA"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1Klinika Kardiochirurgii z Blokiem Operacyjnym</w:t>
      </w:r>
      <w:r w:rsidR="00B16AB2">
        <w:rPr>
          <w:rFonts w:ascii="Times New Roman" w:hAnsi="Times New Roman" w:cs="Times New Roman"/>
          <w:color w:val="000000" w:themeColor="text1"/>
          <w:sz w:val="24"/>
          <w:szCs w:val="24"/>
        </w:rPr>
        <w:t xml:space="preserve">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Kardiochirurgiczna</w:t>
      </w:r>
      <w:r w:rsidR="00B16AB2">
        <w:rPr>
          <w:rFonts w:ascii="Times New Roman" w:hAnsi="Times New Roman" w:cs="Times New Roman"/>
          <w:color w:val="000000" w:themeColor="text1"/>
          <w:sz w:val="24"/>
          <w:szCs w:val="24"/>
        </w:rPr>
        <w:t>;</w:t>
      </w:r>
    </w:p>
    <w:p w14:paraId="6368DB23" w14:textId="133B6635"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lastRenderedPageBreak/>
        <w:t xml:space="preserve">Klinika Chirurgii Szczękowo-Twarzowej i Plastycznej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Chirurgii Szczękowo-Twarzowej/</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Chirurgii Plastycznej</w:t>
      </w:r>
      <w:r w:rsidR="00B16AB2">
        <w:rPr>
          <w:rFonts w:ascii="Times New Roman" w:hAnsi="Times New Roman" w:cs="Times New Roman"/>
          <w:color w:val="000000" w:themeColor="text1"/>
          <w:sz w:val="24"/>
          <w:szCs w:val="24"/>
        </w:rPr>
        <w:t>;</w:t>
      </w:r>
    </w:p>
    <w:p w14:paraId="48ABBDE2" w14:textId="56D18A52"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Szpitalny Oddział Ratunkowy- Centrum Urazów Wielonarządowych /</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Ośrodek Terapii Hiperbarycznej</w:t>
      </w:r>
      <w:r w:rsidR="00B16AB2">
        <w:rPr>
          <w:rFonts w:ascii="Times New Roman" w:hAnsi="Times New Roman" w:cs="Times New Roman"/>
          <w:color w:val="000000" w:themeColor="text1"/>
          <w:sz w:val="24"/>
          <w:szCs w:val="24"/>
        </w:rPr>
        <w:t>;</w:t>
      </w:r>
    </w:p>
    <w:p w14:paraId="7FA05DB7" w14:textId="5D24BD72"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Klinika Reumatologii i Chorób Wewnętrznych</w:t>
      </w:r>
      <w:r w:rsidR="000C6E0D">
        <w:rPr>
          <w:rFonts w:ascii="Times New Roman" w:hAnsi="Times New Roman" w:cs="Times New Roman"/>
          <w:color w:val="000000" w:themeColor="text1"/>
          <w:sz w:val="24"/>
          <w:szCs w:val="24"/>
        </w:rPr>
        <w:t xml:space="preserve">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Reumatologiczna/ Laboratorium Kliniki Reumatologii i Chorób Wewnętrznych</w:t>
      </w:r>
      <w:r w:rsidR="00B16AB2">
        <w:rPr>
          <w:rFonts w:ascii="Times New Roman" w:hAnsi="Times New Roman" w:cs="Times New Roman"/>
          <w:color w:val="000000" w:themeColor="text1"/>
          <w:sz w:val="24"/>
          <w:szCs w:val="24"/>
        </w:rPr>
        <w:t>;</w:t>
      </w:r>
    </w:p>
    <w:p w14:paraId="463834C9" w14:textId="2F56CF19"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Hematologii, Chorób Wewnętrznych i Angiologii z Pododdziałem Transplantacji Komórek Krwiotwórczych - Poradnia Hematologiczna/</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Angiologiczna/ Pracownia Transfuzjologii/ Pracownia Aferez</w:t>
      </w:r>
      <w:r w:rsidR="00B16AB2">
        <w:rPr>
          <w:rFonts w:ascii="Times New Roman" w:hAnsi="Times New Roman" w:cs="Times New Roman"/>
          <w:color w:val="000000" w:themeColor="text1"/>
          <w:sz w:val="24"/>
          <w:szCs w:val="24"/>
        </w:rPr>
        <w:t>;</w:t>
      </w:r>
    </w:p>
    <w:p w14:paraId="754DCDDF" w14:textId="0E1D6B0E"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Kardiologii Inwazyjnej, Chorób Wewnętrznych z OIOK i Pracownią Hemodynamiki</w:t>
      </w:r>
      <w:r w:rsidR="00B16AB2">
        <w:rPr>
          <w:rFonts w:ascii="Times New Roman" w:hAnsi="Times New Roman" w:cs="Times New Roman"/>
          <w:color w:val="000000" w:themeColor="text1"/>
          <w:sz w:val="24"/>
          <w:szCs w:val="24"/>
        </w:rPr>
        <w:t xml:space="preserve">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Kardiologiczna</w:t>
      </w:r>
      <w:r w:rsidR="00B16AB2">
        <w:rPr>
          <w:rFonts w:ascii="Times New Roman" w:hAnsi="Times New Roman" w:cs="Times New Roman"/>
          <w:color w:val="000000" w:themeColor="text1"/>
          <w:sz w:val="24"/>
          <w:szCs w:val="24"/>
        </w:rPr>
        <w:t>;</w:t>
      </w:r>
    </w:p>
    <w:p w14:paraId="44DFCF75" w14:textId="233C55BA"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Kardiologii i Chorób Wewnętrznych z OINK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Kardiologiczna/ Pracownia Prób Wysiłkowych/</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Pracownia Echokardiograficzna/</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Pracownia Elektrofizjologii i Leczenia Zaburzeń Rytmu Serca</w:t>
      </w:r>
      <w:r w:rsidR="00B16AB2">
        <w:rPr>
          <w:rFonts w:ascii="Times New Roman" w:hAnsi="Times New Roman" w:cs="Times New Roman"/>
          <w:color w:val="000000" w:themeColor="text1"/>
          <w:sz w:val="24"/>
          <w:szCs w:val="24"/>
        </w:rPr>
        <w:t>;</w:t>
      </w:r>
    </w:p>
    <w:p w14:paraId="5926A7A0" w14:textId="5206C031"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Ortopedii, Traumatologii i Chirurgii Ręki </w:t>
      </w:r>
      <w:r w:rsidR="00CC0745">
        <w:rPr>
          <w:rFonts w:ascii="Times New Roman" w:hAnsi="Times New Roman" w:cs="Times New Roman"/>
          <w:color w:val="000000" w:themeColor="text1"/>
          <w:sz w:val="24"/>
          <w:szCs w:val="24"/>
        </w:rPr>
        <w:t>–</w:t>
      </w:r>
      <w:r w:rsidR="00CC0745"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Chirurgii Urazowo-Ortopedycznej</w:t>
      </w:r>
      <w:r w:rsidR="00B16AB2">
        <w:rPr>
          <w:rFonts w:ascii="Times New Roman" w:hAnsi="Times New Roman" w:cs="Times New Roman"/>
          <w:color w:val="000000" w:themeColor="text1"/>
          <w:sz w:val="24"/>
          <w:szCs w:val="24"/>
        </w:rPr>
        <w:t>;</w:t>
      </w:r>
    </w:p>
    <w:p w14:paraId="3AF98316" w14:textId="55377375"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bookmarkStart w:id="16" w:name="_Hlk189659601"/>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Rozrodczości i Endokrynologii Ginekologicznej / Poradnia Zdrowia Reprodukcyjnego</w:t>
      </w:r>
      <w:r w:rsidR="00B16AB2">
        <w:rPr>
          <w:rFonts w:ascii="Times New Roman" w:hAnsi="Times New Roman" w:cs="Times New Roman"/>
          <w:color w:val="000000" w:themeColor="text1"/>
          <w:sz w:val="24"/>
          <w:szCs w:val="24"/>
        </w:rPr>
        <w:t>;</w:t>
      </w:r>
    </w:p>
    <w:bookmarkEnd w:id="16"/>
    <w:p w14:paraId="1126B44B" w14:textId="51FC688F"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Rehabilitacji</w:t>
      </w:r>
      <w:r w:rsidR="00782067">
        <w:rPr>
          <w:rFonts w:ascii="Times New Roman" w:hAnsi="Times New Roman" w:cs="Times New Roman"/>
          <w:color w:val="000000" w:themeColor="text1"/>
          <w:sz w:val="24"/>
          <w:szCs w:val="24"/>
        </w:rPr>
        <w:t xml:space="preserve"> –</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Rehabilitacji /</w:t>
      </w:r>
      <w:r w:rsidR="0078206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Ośrodek Rehabilitacji Dziennej / Pracownia Fizjoterapii/ Ośrodek Rehabilitacji Kardiologicznej</w:t>
      </w:r>
      <w:r w:rsidR="00B16AB2">
        <w:rPr>
          <w:rFonts w:ascii="Times New Roman" w:hAnsi="Times New Roman" w:cs="Times New Roman"/>
          <w:color w:val="000000" w:themeColor="text1"/>
          <w:sz w:val="24"/>
          <w:szCs w:val="24"/>
        </w:rPr>
        <w:t>;</w:t>
      </w:r>
    </w:p>
    <w:p w14:paraId="14DF57CC" w14:textId="301431F7"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Chorób Wewnętrznych i Chorób Metabolicznych</w:t>
      </w:r>
      <w:r w:rsidR="00B16AB2">
        <w:rPr>
          <w:rFonts w:ascii="Times New Roman" w:hAnsi="Times New Roman" w:cs="Times New Roman"/>
          <w:color w:val="000000" w:themeColor="text1"/>
          <w:sz w:val="24"/>
          <w:szCs w:val="24"/>
        </w:rPr>
        <w:t>;</w:t>
      </w:r>
    </w:p>
    <w:p w14:paraId="5737E993" w14:textId="62EDB246"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Uniwersyteckie Centrum Onkologii</w:t>
      </w:r>
      <w:r w:rsidR="00B16AB2">
        <w:rPr>
          <w:rFonts w:ascii="Times New Roman" w:hAnsi="Times New Roman" w:cs="Times New Roman"/>
          <w:color w:val="000000" w:themeColor="text1"/>
          <w:sz w:val="24"/>
          <w:szCs w:val="24"/>
        </w:rPr>
        <w:t>;</w:t>
      </w:r>
    </w:p>
    <w:p w14:paraId="17089CA6" w14:textId="51F9B0B5"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II Klinika Chirurgii Ogólnej, Gastroenterologicznej i Onkologicznej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II Kliniki Chirurgii Ogólnej, Gastroenterologicznej i Onkologicznej/ Poradnia Chirurgii Onkologicznej/ Poradnia Leczenia Żywieniowego</w:t>
      </w:r>
      <w:r w:rsidR="00B16AB2">
        <w:rPr>
          <w:rFonts w:ascii="Times New Roman" w:hAnsi="Times New Roman" w:cs="Times New Roman"/>
          <w:color w:val="000000" w:themeColor="text1"/>
          <w:sz w:val="24"/>
          <w:szCs w:val="24"/>
        </w:rPr>
        <w:t>;</w:t>
      </w:r>
    </w:p>
    <w:p w14:paraId="406E4387" w14:textId="7EF5665B"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Oddział Onkologiczny z Pododdziałem Chemioterapii Dziennej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Onkologiczna</w:t>
      </w:r>
      <w:r w:rsidR="00B16AB2">
        <w:rPr>
          <w:rFonts w:ascii="Times New Roman" w:hAnsi="Times New Roman" w:cs="Times New Roman"/>
          <w:color w:val="000000" w:themeColor="text1"/>
          <w:sz w:val="24"/>
          <w:szCs w:val="24"/>
        </w:rPr>
        <w:t>;</w:t>
      </w:r>
    </w:p>
    <w:p w14:paraId="612166DC" w14:textId="44426D6D"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Oddział Anestezjologii i Intensywnej Terapii</w:t>
      </w:r>
      <w:r w:rsidR="00B16AB2">
        <w:rPr>
          <w:rFonts w:ascii="Times New Roman" w:hAnsi="Times New Roman" w:cs="Times New Roman"/>
          <w:color w:val="000000" w:themeColor="text1"/>
          <w:sz w:val="24"/>
          <w:szCs w:val="24"/>
        </w:rPr>
        <w:t>;</w:t>
      </w:r>
    </w:p>
    <w:p w14:paraId="5973F770" w14:textId="381C2DB8"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II Klinika Nefrologii, </w:t>
      </w:r>
      <w:proofErr w:type="spellStart"/>
      <w:r w:rsidRPr="00A7021B">
        <w:rPr>
          <w:rFonts w:ascii="Times New Roman" w:hAnsi="Times New Roman" w:cs="Times New Roman"/>
          <w:color w:val="000000" w:themeColor="text1"/>
          <w:sz w:val="24"/>
          <w:szCs w:val="24"/>
        </w:rPr>
        <w:t>Hipertensjologii</w:t>
      </w:r>
      <w:proofErr w:type="spellEnd"/>
      <w:r w:rsidRPr="00A7021B">
        <w:rPr>
          <w:rFonts w:ascii="Times New Roman" w:hAnsi="Times New Roman" w:cs="Times New Roman"/>
          <w:color w:val="000000" w:themeColor="text1"/>
          <w:sz w:val="24"/>
          <w:szCs w:val="24"/>
        </w:rPr>
        <w:t xml:space="preserve"> i Chorób Wewnętrznych z Ośrodkiem Dializ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Nefrologiczna / Stacja Dializ</w:t>
      </w:r>
      <w:r w:rsidR="00B16AB2">
        <w:rPr>
          <w:rFonts w:ascii="Times New Roman" w:hAnsi="Times New Roman" w:cs="Times New Roman"/>
          <w:color w:val="000000" w:themeColor="text1"/>
          <w:sz w:val="24"/>
          <w:szCs w:val="24"/>
        </w:rPr>
        <w:t>;</w:t>
      </w:r>
    </w:p>
    <w:p w14:paraId="50E864A5" w14:textId="6428BF6C"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Apteka</w:t>
      </w:r>
      <w:r w:rsidR="00B16AB2">
        <w:rPr>
          <w:rFonts w:ascii="Times New Roman" w:hAnsi="Times New Roman" w:cs="Times New Roman"/>
          <w:color w:val="000000" w:themeColor="text1"/>
          <w:sz w:val="24"/>
          <w:szCs w:val="24"/>
        </w:rPr>
        <w:t>;</w:t>
      </w:r>
    </w:p>
    <w:p w14:paraId="7E69E96D" w14:textId="7F2398DD"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Medycyny Pracy</w:t>
      </w:r>
      <w:r w:rsidR="00B16AB2">
        <w:rPr>
          <w:rFonts w:ascii="Times New Roman" w:hAnsi="Times New Roman" w:cs="Times New Roman"/>
          <w:color w:val="000000" w:themeColor="text1"/>
          <w:sz w:val="24"/>
          <w:szCs w:val="24"/>
        </w:rPr>
        <w:t>;</w:t>
      </w:r>
    </w:p>
    <w:p w14:paraId="402CF27C" w14:textId="5334658A"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Centralna </w:t>
      </w:r>
      <w:proofErr w:type="spellStart"/>
      <w:r w:rsidRPr="00A7021B">
        <w:rPr>
          <w:rFonts w:ascii="Times New Roman" w:hAnsi="Times New Roman" w:cs="Times New Roman"/>
          <w:color w:val="000000" w:themeColor="text1"/>
          <w:sz w:val="24"/>
          <w:szCs w:val="24"/>
        </w:rPr>
        <w:t>Sterylizatornia</w:t>
      </w:r>
      <w:proofErr w:type="spellEnd"/>
      <w:r w:rsidRPr="00A7021B">
        <w:rPr>
          <w:rFonts w:ascii="Times New Roman" w:hAnsi="Times New Roman" w:cs="Times New Roman"/>
          <w:color w:val="000000" w:themeColor="text1"/>
          <w:sz w:val="24"/>
          <w:szCs w:val="24"/>
        </w:rPr>
        <w:t xml:space="preserve"> i </w:t>
      </w:r>
      <w:proofErr w:type="spellStart"/>
      <w:r w:rsidRPr="00A7021B">
        <w:rPr>
          <w:rFonts w:ascii="Times New Roman" w:hAnsi="Times New Roman" w:cs="Times New Roman"/>
          <w:color w:val="000000" w:themeColor="text1"/>
          <w:sz w:val="24"/>
          <w:szCs w:val="24"/>
        </w:rPr>
        <w:t>Dezynfektornia</w:t>
      </w:r>
      <w:proofErr w:type="spellEnd"/>
      <w:r w:rsidR="00B16AB2">
        <w:rPr>
          <w:rFonts w:ascii="Times New Roman" w:hAnsi="Times New Roman" w:cs="Times New Roman"/>
          <w:color w:val="000000" w:themeColor="text1"/>
          <w:sz w:val="24"/>
          <w:szCs w:val="24"/>
        </w:rPr>
        <w:t>;</w:t>
      </w:r>
    </w:p>
    <w:p w14:paraId="175F4A81" w14:textId="04D1EB3C"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Medycyny Nuklearnej/ Poradnia Medycyny Nuklearnej</w:t>
      </w:r>
      <w:r w:rsidR="00B16AB2">
        <w:rPr>
          <w:rFonts w:ascii="Times New Roman" w:hAnsi="Times New Roman" w:cs="Times New Roman"/>
          <w:color w:val="000000" w:themeColor="text1"/>
          <w:sz w:val="24"/>
          <w:szCs w:val="24"/>
        </w:rPr>
        <w:t>;</w:t>
      </w:r>
    </w:p>
    <w:p w14:paraId="3DB9E6F8" w14:textId="4EE0A7E4"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A7021B">
        <w:rPr>
          <w:rFonts w:ascii="Times New Roman" w:hAnsi="Times New Roman" w:cs="Times New Roman"/>
          <w:color w:val="000000" w:themeColor="text1"/>
          <w:sz w:val="24"/>
          <w:szCs w:val="24"/>
        </w:rPr>
        <w:t>Zakład Diagnostyki Hematologicznej</w:t>
      </w:r>
      <w:r w:rsidR="00B16AB2">
        <w:rPr>
          <w:rFonts w:ascii="Times New Roman" w:hAnsi="Times New Roman" w:cs="Times New Roman"/>
          <w:color w:val="000000" w:themeColor="text1"/>
          <w:sz w:val="24"/>
          <w:szCs w:val="24"/>
        </w:rPr>
        <w:t>;</w:t>
      </w:r>
    </w:p>
    <w:p w14:paraId="1FDE8319" w14:textId="71F7C9DF"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Diagnostyki Biochemicznej</w:t>
      </w:r>
      <w:r w:rsidR="00B16AB2">
        <w:rPr>
          <w:rFonts w:ascii="Times New Roman" w:hAnsi="Times New Roman" w:cs="Times New Roman"/>
          <w:color w:val="000000" w:themeColor="text1"/>
          <w:sz w:val="24"/>
          <w:szCs w:val="24"/>
        </w:rPr>
        <w:t>;</w:t>
      </w:r>
    </w:p>
    <w:p w14:paraId="3658291A" w14:textId="3E503BFA"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Diagnostyki Mikrobiologicznej i Immunologii Infekcyjnej</w:t>
      </w:r>
      <w:r w:rsidR="00B16AB2">
        <w:rPr>
          <w:rFonts w:ascii="Times New Roman" w:hAnsi="Times New Roman" w:cs="Times New Roman"/>
          <w:color w:val="000000" w:themeColor="text1"/>
          <w:sz w:val="24"/>
          <w:szCs w:val="24"/>
        </w:rPr>
        <w:t>;</w:t>
      </w:r>
    </w:p>
    <w:p w14:paraId="6F2DAE2C" w14:textId="0C592135"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Diagnostyki Klinicznej</w:t>
      </w:r>
      <w:r w:rsidR="00B16AB2">
        <w:rPr>
          <w:rFonts w:ascii="Times New Roman" w:hAnsi="Times New Roman" w:cs="Times New Roman"/>
          <w:color w:val="000000" w:themeColor="text1"/>
          <w:sz w:val="24"/>
          <w:szCs w:val="24"/>
        </w:rPr>
        <w:t>;</w:t>
      </w:r>
    </w:p>
    <w:p w14:paraId="467FC51F" w14:textId="3C777186"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80E4C">
        <w:rPr>
          <w:rFonts w:ascii="Times New Roman" w:hAnsi="Times New Roman" w:cs="Times New Roman"/>
          <w:color w:val="000000" w:themeColor="text1"/>
          <w:sz w:val="24"/>
          <w:szCs w:val="24"/>
        </w:rPr>
        <w:t xml:space="preserve">Zakład </w:t>
      </w:r>
      <w:r w:rsidRPr="00A7021B">
        <w:rPr>
          <w:rFonts w:ascii="Times New Roman" w:hAnsi="Times New Roman" w:cs="Times New Roman"/>
          <w:color w:val="000000" w:themeColor="text1"/>
          <w:sz w:val="24"/>
          <w:szCs w:val="24"/>
        </w:rPr>
        <w:t>Radiologii</w:t>
      </w:r>
      <w:r w:rsidR="00B16AB2">
        <w:rPr>
          <w:rFonts w:ascii="Times New Roman" w:hAnsi="Times New Roman" w:cs="Times New Roman"/>
          <w:color w:val="000000" w:themeColor="text1"/>
          <w:sz w:val="24"/>
          <w:szCs w:val="24"/>
        </w:rPr>
        <w:t xml:space="preserve"> </w:t>
      </w:r>
      <w:r w:rsidR="004E1642">
        <w:rPr>
          <w:rFonts w:ascii="Times New Roman" w:hAnsi="Times New Roman" w:cs="Times New Roman"/>
          <w:color w:val="000000" w:themeColor="text1"/>
          <w:sz w:val="24"/>
          <w:szCs w:val="24"/>
        </w:rPr>
        <w:t>–</w:t>
      </w:r>
      <w:r w:rsidR="004E1642"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Pracownia Densytometrii/ Pracownia USG/ Pracownia Angiografii RTG/ Pracownia Tomografii RTG/ Pracownia Rentgenodiagnostyki Ogólnej</w:t>
      </w:r>
      <w:r w:rsidR="00B16AB2">
        <w:rPr>
          <w:rFonts w:ascii="Times New Roman" w:hAnsi="Times New Roman" w:cs="Times New Roman"/>
          <w:color w:val="000000" w:themeColor="text1"/>
          <w:sz w:val="24"/>
          <w:szCs w:val="24"/>
        </w:rPr>
        <w:t>;</w:t>
      </w:r>
    </w:p>
    <w:p w14:paraId="2EBA08E9" w14:textId="18AE0634"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Elektrofizjologii</w:t>
      </w:r>
      <w:r w:rsidR="00B16AB2">
        <w:rPr>
          <w:rFonts w:ascii="Times New Roman" w:hAnsi="Times New Roman" w:cs="Times New Roman"/>
          <w:color w:val="000000" w:themeColor="text1"/>
          <w:sz w:val="24"/>
          <w:szCs w:val="24"/>
        </w:rPr>
        <w:t>;</w:t>
      </w:r>
    </w:p>
    <w:p w14:paraId="31F49389" w14:textId="5CA7C0ED"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Bank Tkanek i Komórek</w:t>
      </w:r>
      <w:r w:rsidR="00B16AB2">
        <w:rPr>
          <w:rFonts w:ascii="Times New Roman" w:hAnsi="Times New Roman" w:cs="Times New Roman"/>
          <w:color w:val="000000" w:themeColor="text1"/>
          <w:sz w:val="24"/>
          <w:szCs w:val="24"/>
        </w:rPr>
        <w:t>;</w:t>
      </w:r>
    </w:p>
    <w:p w14:paraId="0ECCADCA" w14:textId="70DACB4C" w:rsidR="007F075E" w:rsidRPr="00A7021B" w:rsidRDefault="007F075E" w:rsidP="001003DE">
      <w:pPr>
        <w:pStyle w:val="Bezodstpw"/>
        <w:numPr>
          <w:ilvl w:val="0"/>
          <w:numId w:val="54"/>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Centrum Badań Klinicznych </w:t>
      </w:r>
      <w:r w:rsidR="004E1642">
        <w:rPr>
          <w:rFonts w:ascii="Times New Roman" w:hAnsi="Times New Roman" w:cs="Times New Roman"/>
          <w:color w:val="000000" w:themeColor="text1"/>
          <w:sz w:val="24"/>
          <w:szCs w:val="24"/>
        </w:rPr>
        <w:t>–</w:t>
      </w:r>
      <w:r w:rsidR="004E1642"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Pracownia Genomiki Klinicznej i Diagnostyki Genetycznej</w:t>
      </w:r>
      <w:r w:rsidR="00B16AB2">
        <w:rPr>
          <w:rFonts w:ascii="Times New Roman" w:hAnsi="Times New Roman" w:cs="Times New Roman"/>
          <w:color w:val="000000" w:themeColor="text1"/>
          <w:sz w:val="24"/>
          <w:szCs w:val="24"/>
        </w:rPr>
        <w:t>;</w:t>
      </w:r>
    </w:p>
    <w:p w14:paraId="5D33C8A4" w14:textId="48FC7A37" w:rsidR="007F075E" w:rsidRPr="00A7021B" w:rsidRDefault="007F075E" w:rsidP="001003DE">
      <w:pPr>
        <w:pStyle w:val="Bezodstpw"/>
        <w:numPr>
          <w:ilvl w:val="0"/>
          <w:numId w:val="54"/>
        </w:numPr>
        <w:tabs>
          <w:tab w:val="left" w:pos="651"/>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Genetyczna</w:t>
      </w:r>
      <w:r w:rsidR="00B16AB2">
        <w:rPr>
          <w:rFonts w:ascii="Times New Roman" w:hAnsi="Times New Roman" w:cs="Times New Roman"/>
          <w:color w:val="000000" w:themeColor="text1"/>
          <w:sz w:val="24"/>
          <w:szCs w:val="24"/>
        </w:rPr>
        <w:t>.</w:t>
      </w:r>
    </w:p>
    <w:p w14:paraId="26A52681" w14:textId="77777777" w:rsidR="007F075E" w:rsidRPr="00656FBE" w:rsidRDefault="007F075E" w:rsidP="007F075E">
      <w:pPr>
        <w:pStyle w:val="Bezodstpw"/>
        <w:spacing w:line="360" w:lineRule="auto"/>
        <w:ind w:left="108"/>
        <w:rPr>
          <w:rFonts w:ascii="Times New Roman" w:hAnsi="Times New Roman" w:cs="Times New Roman"/>
          <w:color w:val="000000" w:themeColor="text1"/>
          <w:sz w:val="24"/>
          <w:szCs w:val="24"/>
          <w:highlight w:val="yellow"/>
          <w:u w:val="single"/>
        </w:rPr>
      </w:pPr>
      <w:r w:rsidRPr="00656FBE">
        <w:rPr>
          <w:rFonts w:ascii="Times New Roman" w:hAnsi="Times New Roman" w:cs="Times New Roman"/>
          <w:color w:val="000000" w:themeColor="text1"/>
          <w:sz w:val="24"/>
          <w:szCs w:val="24"/>
          <w:u w:val="single"/>
        </w:rPr>
        <w:t>przy ul. Żurawiej 14</w:t>
      </w:r>
    </w:p>
    <w:p w14:paraId="28C2DE0F" w14:textId="0AC70407"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Klinika Chorób Zakaźnych i Hepatologii z Pododdziałami: Obserwacyjnym, Zakażonych HIV i Chorych na AIDS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Poradnia chorób zakaźnych/ Poradnia hepatologiczna/ Punkt Konsultacyjny dla Dorosłych Zakażonych Wirusem HIV </w:t>
      </w:r>
      <w:r w:rsidRPr="00A7021B">
        <w:rPr>
          <w:rFonts w:ascii="Times New Roman" w:hAnsi="Times New Roman" w:cs="Times New Roman"/>
          <w:color w:val="000000" w:themeColor="text1"/>
          <w:sz w:val="24"/>
          <w:szCs w:val="24"/>
        </w:rPr>
        <w:br/>
        <w:t>i Chorych na AIDS</w:t>
      </w:r>
      <w:r w:rsidR="00B16AB2">
        <w:rPr>
          <w:rFonts w:ascii="Times New Roman" w:hAnsi="Times New Roman" w:cs="Times New Roman"/>
          <w:color w:val="000000" w:themeColor="text1"/>
          <w:sz w:val="24"/>
          <w:szCs w:val="24"/>
        </w:rPr>
        <w:t>;</w:t>
      </w:r>
    </w:p>
    <w:p w14:paraId="56CDABF5" w14:textId="29BDD033"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Chorób Zakaźnych i Hepatologii</w:t>
      </w:r>
      <w:r w:rsidR="00B16AB2">
        <w:rPr>
          <w:rFonts w:ascii="Times New Roman" w:hAnsi="Times New Roman" w:cs="Times New Roman"/>
          <w:color w:val="000000" w:themeColor="text1"/>
          <w:sz w:val="24"/>
          <w:szCs w:val="24"/>
        </w:rPr>
        <w:t>;</w:t>
      </w:r>
    </w:p>
    <w:p w14:paraId="2B4AACEC" w14:textId="7D226423"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Chorób Zakaźnych i Neuroinfekcji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Antropozoonoz oraz Chorób Tropikalnych i Zawodowych wraz z Punktem Szczepień</w:t>
      </w:r>
      <w:r w:rsidR="00B16AB2">
        <w:rPr>
          <w:rFonts w:ascii="Times New Roman" w:hAnsi="Times New Roman" w:cs="Times New Roman"/>
          <w:color w:val="000000" w:themeColor="text1"/>
          <w:sz w:val="24"/>
          <w:szCs w:val="24"/>
        </w:rPr>
        <w:t>;</w:t>
      </w:r>
    </w:p>
    <w:p w14:paraId="6AD8A82F" w14:textId="3DA952BF"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Oddział </w:t>
      </w:r>
      <w:proofErr w:type="spellStart"/>
      <w:r w:rsidRPr="00A7021B">
        <w:rPr>
          <w:rFonts w:ascii="Times New Roman" w:hAnsi="Times New Roman" w:cs="Times New Roman"/>
          <w:color w:val="000000" w:themeColor="text1"/>
          <w:sz w:val="24"/>
          <w:szCs w:val="24"/>
        </w:rPr>
        <w:t>Hipertensjologii</w:t>
      </w:r>
      <w:proofErr w:type="spellEnd"/>
      <w:r w:rsidRPr="00A7021B">
        <w:rPr>
          <w:rFonts w:ascii="Times New Roman" w:hAnsi="Times New Roman" w:cs="Times New Roman"/>
          <w:color w:val="000000" w:themeColor="text1"/>
          <w:sz w:val="24"/>
          <w:szCs w:val="24"/>
        </w:rPr>
        <w:t xml:space="preserve">, Gastroenterologii i Chorób Wewnętrznych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Gastroenterologiczna/ Poradnia Nadciśnienia Tętniczego/ Pracownia Diagnostyki Układu Krążenia/ Pracownia Endoskopii Diagnostycznej i Zabiegowej Przewodu Pokarmowego</w:t>
      </w:r>
      <w:r w:rsidR="00B16AB2">
        <w:rPr>
          <w:rFonts w:ascii="Times New Roman" w:hAnsi="Times New Roman" w:cs="Times New Roman"/>
          <w:color w:val="000000" w:themeColor="text1"/>
          <w:sz w:val="24"/>
          <w:szCs w:val="24"/>
        </w:rPr>
        <w:t>;</w:t>
      </w:r>
    </w:p>
    <w:p w14:paraId="14B8F3BC" w14:textId="47A6A499"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Dermatologii i Wenerologii z Pododdziałem Dermatologii Dziecięcej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dermatologiczna</w:t>
      </w:r>
      <w:r w:rsidR="00B16AB2">
        <w:rPr>
          <w:rFonts w:ascii="Times New Roman" w:hAnsi="Times New Roman" w:cs="Times New Roman"/>
          <w:color w:val="000000" w:themeColor="text1"/>
          <w:sz w:val="24"/>
          <w:szCs w:val="24"/>
        </w:rPr>
        <w:t>;</w:t>
      </w:r>
    </w:p>
    <w:p w14:paraId="166B3310" w14:textId="15445CC1"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I Klinika Chorób Płuc, Raka Płuca i Chorób Wewnętrznych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Poradnia Chorób Płuc </w:t>
      </w:r>
      <w:r w:rsidRPr="00A7021B">
        <w:rPr>
          <w:rFonts w:ascii="Times New Roman" w:hAnsi="Times New Roman" w:cs="Times New Roman"/>
          <w:color w:val="000000" w:themeColor="text1"/>
          <w:sz w:val="24"/>
          <w:szCs w:val="24"/>
        </w:rPr>
        <w:br/>
        <w:t>i Gruźlicy dla dorosłych / Pracownia Zaburzeń Oddychania w Czasie Snu</w:t>
      </w:r>
      <w:r w:rsidR="00B16AB2">
        <w:rPr>
          <w:rFonts w:ascii="Times New Roman" w:hAnsi="Times New Roman" w:cs="Times New Roman"/>
          <w:color w:val="000000" w:themeColor="text1"/>
          <w:sz w:val="24"/>
          <w:szCs w:val="24"/>
        </w:rPr>
        <w:t>;</w:t>
      </w:r>
    </w:p>
    <w:p w14:paraId="2992B665" w14:textId="33556510"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II Klinika Chorób Płuc, Raka Płuca i Chorób Wewnętrznych </w:t>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Specjalistyczna Poradnia Gruźlicy i Chorób Płuc dla Dorosłych/ Ośrodek Domowego Leczenia Tlenem</w:t>
      </w:r>
      <w:r w:rsidR="00B16AB2">
        <w:rPr>
          <w:rFonts w:ascii="Times New Roman" w:hAnsi="Times New Roman" w:cs="Times New Roman"/>
          <w:color w:val="000000" w:themeColor="text1"/>
          <w:sz w:val="24"/>
          <w:szCs w:val="24"/>
        </w:rPr>
        <w:t>;</w:t>
      </w:r>
    </w:p>
    <w:p w14:paraId="7C6C0266" w14:textId="6B019388"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I Klinika Nefrologii, Transplantologii i Chorób Wewnętrznych z Ośrodkiem Dializ</w:t>
      </w:r>
      <w:r w:rsidRPr="00A7021B">
        <w:rPr>
          <w:rFonts w:ascii="Times New Roman" w:hAnsi="Times New Roman" w:cs="Times New Roman"/>
          <w:color w:val="000000" w:themeColor="text1"/>
          <w:sz w:val="24"/>
          <w:szCs w:val="24"/>
        </w:rPr>
        <w:br/>
      </w:r>
      <w:r w:rsidR="00782067">
        <w:rPr>
          <w:rFonts w:ascii="Times New Roman" w:hAnsi="Times New Roman" w:cs="Times New Roman"/>
          <w:color w:val="000000" w:themeColor="text1"/>
          <w:sz w:val="24"/>
          <w:szCs w:val="24"/>
        </w:rPr>
        <w:t>–</w:t>
      </w:r>
      <w:r w:rsidR="007820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transplantacji nerek/ Poradnia nefrologiczna/ Stacja Dializ/ Zespół Domowej Dializoterapii Otrzewnowej</w:t>
      </w:r>
      <w:r w:rsidR="00B16AB2">
        <w:rPr>
          <w:rFonts w:ascii="Times New Roman" w:hAnsi="Times New Roman" w:cs="Times New Roman"/>
          <w:color w:val="000000" w:themeColor="text1"/>
          <w:sz w:val="24"/>
          <w:szCs w:val="24"/>
        </w:rPr>
        <w:t>;</w:t>
      </w:r>
    </w:p>
    <w:p w14:paraId="56A50EB8" w14:textId="4497E81C" w:rsidR="007F075E" w:rsidRPr="00146830"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sidRPr="00146830">
        <w:rPr>
          <w:rFonts w:ascii="Times New Roman" w:hAnsi="Times New Roman" w:cs="Times New Roman"/>
          <w:color w:val="000000" w:themeColor="text1"/>
          <w:sz w:val="24"/>
          <w:szCs w:val="24"/>
        </w:rPr>
        <w:lastRenderedPageBreak/>
        <w:t xml:space="preserve">Klinika Kardiologii, </w:t>
      </w:r>
      <w:proofErr w:type="spellStart"/>
      <w:r w:rsidRPr="00146830">
        <w:rPr>
          <w:rFonts w:ascii="Times New Roman" w:hAnsi="Times New Roman" w:cs="Times New Roman"/>
          <w:color w:val="000000" w:themeColor="text1"/>
          <w:sz w:val="24"/>
          <w:szCs w:val="24"/>
        </w:rPr>
        <w:t>Lipidologii</w:t>
      </w:r>
      <w:proofErr w:type="spellEnd"/>
      <w:r w:rsidRPr="00146830">
        <w:rPr>
          <w:rFonts w:ascii="Times New Roman" w:hAnsi="Times New Roman" w:cs="Times New Roman"/>
          <w:color w:val="000000" w:themeColor="text1"/>
          <w:sz w:val="24"/>
          <w:szCs w:val="24"/>
        </w:rPr>
        <w:t xml:space="preserve"> i Chorób Wewnętrznych z OINK </w:t>
      </w:r>
      <w:r w:rsidR="00782067" w:rsidRPr="00146830">
        <w:rPr>
          <w:rFonts w:ascii="Times New Roman" w:hAnsi="Times New Roman" w:cs="Times New Roman"/>
          <w:color w:val="000000" w:themeColor="text1"/>
          <w:sz w:val="24"/>
          <w:szCs w:val="24"/>
        </w:rPr>
        <w:t xml:space="preserve">– </w:t>
      </w:r>
      <w:r w:rsidRPr="00146830">
        <w:rPr>
          <w:rFonts w:ascii="Times New Roman" w:hAnsi="Times New Roman" w:cs="Times New Roman"/>
          <w:color w:val="000000" w:themeColor="text1"/>
          <w:sz w:val="24"/>
          <w:szCs w:val="24"/>
        </w:rPr>
        <w:t>Poradnia Kardiologii i Zaburzeń Lipidowych</w:t>
      </w:r>
      <w:r w:rsidR="00B16AB2" w:rsidRPr="00146830">
        <w:rPr>
          <w:rFonts w:ascii="Times New Roman" w:hAnsi="Times New Roman" w:cs="Times New Roman"/>
          <w:color w:val="000000" w:themeColor="text1"/>
          <w:sz w:val="24"/>
          <w:szCs w:val="24"/>
        </w:rPr>
        <w:t>;</w:t>
      </w:r>
    </w:p>
    <w:p w14:paraId="153298DD" w14:textId="49967151"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Apteka</w:t>
      </w:r>
      <w:r w:rsidR="00B16AB2">
        <w:rPr>
          <w:rFonts w:ascii="Times New Roman" w:hAnsi="Times New Roman" w:cs="Times New Roman"/>
          <w:color w:val="000000" w:themeColor="text1"/>
          <w:sz w:val="24"/>
          <w:szCs w:val="24"/>
        </w:rPr>
        <w:t>;</w:t>
      </w:r>
    </w:p>
    <w:p w14:paraId="511F1EF7" w14:textId="5CBD9360"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Diagnostyki Laboratoryjnej</w:t>
      </w:r>
      <w:r w:rsidR="00B16AB2">
        <w:rPr>
          <w:rFonts w:ascii="Times New Roman" w:hAnsi="Times New Roman" w:cs="Times New Roman"/>
          <w:color w:val="000000" w:themeColor="text1"/>
          <w:sz w:val="24"/>
          <w:szCs w:val="24"/>
        </w:rPr>
        <w:t>;</w:t>
      </w:r>
    </w:p>
    <w:p w14:paraId="31F3CAEA" w14:textId="7BFA1ADD"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Radiologii</w:t>
      </w:r>
      <w:r w:rsidR="00F65ED6">
        <w:rPr>
          <w:rFonts w:ascii="Times New Roman" w:hAnsi="Times New Roman" w:cs="Times New Roman"/>
          <w:color w:val="000000" w:themeColor="text1"/>
          <w:sz w:val="24"/>
          <w:szCs w:val="24"/>
        </w:rPr>
        <w:t xml:space="preserve"> </w:t>
      </w:r>
      <w:r w:rsidR="00F65ED6" w:rsidRPr="00F65ED6">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Pracownia Tomografii RTG</w:t>
      </w:r>
      <w:r w:rsidR="00F65ED6">
        <w:rPr>
          <w:rFonts w:ascii="Times New Roman" w:hAnsi="Times New Roman" w:cs="Times New Roman"/>
          <w:color w:val="000000" w:themeColor="text1"/>
          <w:sz w:val="24"/>
          <w:szCs w:val="24"/>
        </w:rPr>
        <w:t>;</w:t>
      </w:r>
    </w:p>
    <w:p w14:paraId="70BC3D09" w14:textId="620163C3" w:rsidR="007F075E" w:rsidRPr="00A7021B" w:rsidRDefault="007F075E" w:rsidP="001003DE">
      <w:pPr>
        <w:pStyle w:val="Bezodstpw"/>
        <w:numPr>
          <w:ilvl w:val="0"/>
          <w:numId w:val="56"/>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Samodzielna Pracownia Badań Czynnościowych i Rehabilitacji</w:t>
      </w:r>
      <w:r w:rsidR="00B16AB2">
        <w:rPr>
          <w:rFonts w:ascii="Times New Roman" w:hAnsi="Times New Roman" w:cs="Times New Roman"/>
          <w:color w:val="000000" w:themeColor="text1"/>
          <w:sz w:val="24"/>
          <w:szCs w:val="24"/>
        </w:rPr>
        <w:t>;</w:t>
      </w:r>
    </w:p>
    <w:p w14:paraId="007E6DCC" w14:textId="77777777" w:rsidR="007F075E" w:rsidRPr="00656FBE" w:rsidRDefault="007F075E" w:rsidP="007F075E">
      <w:pPr>
        <w:pStyle w:val="Bezodstpw"/>
        <w:spacing w:line="360" w:lineRule="auto"/>
        <w:ind w:left="108"/>
        <w:rPr>
          <w:rFonts w:ascii="Times New Roman" w:hAnsi="Times New Roman" w:cs="Times New Roman"/>
          <w:color w:val="000000" w:themeColor="text1"/>
          <w:sz w:val="24"/>
          <w:szCs w:val="24"/>
          <w:u w:val="single"/>
        </w:rPr>
      </w:pPr>
      <w:r w:rsidRPr="00656FBE">
        <w:rPr>
          <w:rFonts w:ascii="Times New Roman" w:hAnsi="Times New Roman" w:cs="Times New Roman"/>
          <w:color w:val="000000" w:themeColor="text1"/>
          <w:sz w:val="24"/>
          <w:szCs w:val="24"/>
          <w:u w:val="single"/>
        </w:rPr>
        <w:t>przy ul. Wołodyjowskiego 2</w:t>
      </w:r>
    </w:p>
    <w:p w14:paraId="0D46D167" w14:textId="433C1BC2" w:rsidR="007F075E" w:rsidRPr="00A7021B" w:rsidRDefault="007F075E" w:rsidP="001003DE">
      <w:pPr>
        <w:pStyle w:val="Bezodstpw"/>
        <w:numPr>
          <w:ilvl w:val="0"/>
          <w:numId w:val="58"/>
        </w:numPr>
        <w:tabs>
          <w:tab w:val="left" w:pos="651"/>
        </w:tabs>
        <w:spacing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Klinika Psychiatrii</w:t>
      </w:r>
      <w:r w:rsidR="00B16AB2">
        <w:rPr>
          <w:rFonts w:ascii="Times New Roman" w:hAnsi="Times New Roman" w:cs="Times New Roman"/>
          <w:color w:val="000000" w:themeColor="text1"/>
          <w:sz w:val="24"/>
          <w:szCs w:val="24"/>
        </w:rPr>
        <w:t>;</w:t>
      </w:r>
    </w:p>
    <w:p w14:paraId="70DC08ED" w14:textId="0E0C8C8D" w:rsidR="007F075E" w:rsidRDefault="007F075E" w:rsidP="001003DE">
      <w:pPr>
        <w:pStyle w:val="Bezodstpw"/>
        <w:numPr>
          <w:ilvl w:val="0"/>
          <w:numId w:val="58"/>
        </w:numPr>
        <w:tabs>
          <w:tab w:val="left" w:pos="6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Centrum Zdrowia Psychicznego</w:t>
      </w:r>
      <w:r w:rsidR="00B16AB2">
        <w:rPr>
          <w:rFonts w:ascii="Times New Roman" w:hAnsi="Times New Roman" w:cs="Times New Roman"/>
          <w:color w:val="000000" w:themeColor="text1"/>
          <w:sz w:val="24"/>
          <w:szCs w:val="24"/>
        </w:rPr>
        <w:t xml:space="preserve"> </w:t>
      </w:r>
      <w:r w:rsidR="00250B56">
        <w:rPr>
          <w:rFonts w:ascii="Times New Roman" w:hAnsi="Times New Roman" w:cs="Times New Roman"/>
          <w:color w:val="000000" w:themeColor="text1"/>
          <w:sz w:val="24"/>
          <w:szCs w:val="24"/>
        </w:rPr>
        <w:t>–</w:t>
      </w:r>
      <w:r w:rsidR="00250B56"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Zdrowia Psychicznego/ Zespół Leczenia Środowiskowego/ Oddział Dzienny Psychiatryczny/ Oddział Psychiatryczny CZP</w:t>
      </w:r>
      <w:r w:rsidR="00E253DD">
        <w:rPr>
          <w:rFonts w:ascii="Times New Roman" w:hAnsi="Times New Roman" w:cs="Times New Roman"/>
          <w:color w:val="000000" w:themeColor="text1"/>
          <w:sz w:val="24"/>
          <w:szCs w:val="24"/>
        </w:rPr>
        <w:t>.</w:t>
      </w:r>
    </w:p>
    <w:p w14:paraId="444F4D64" w14:textId="77777777" w:rsidR="007F075E" w:rsidRPr="00411727" w:rsidRDefault="007F075E" w:rsidP="007F075E">
      <w:pPr>
        <w:pStyle w:val="Bezodstpw"/>
        <w:tabs>
          <w:tab w:val="left" w:pos="651"/>
        </w:tabs>
        <w:spacing w:line="360" w:lineRule="auto"/>
        <w:ind w:left="108"/>
        <w:rPr>
          <w:rFonts w:ascii="Times New Roman" w:hAnsi="Times New Roman" w:cs="Times New Roman"/>
          <w:color w:val="000000" w:themeColor="text1"/>
          <w:sz w:val="16"/>
          <w:szCs w:val="16"/>
        </w:rPr>
      </w:pPr>
    </w:p>
    <w:p w14:paraId="3158DD1B" w14:textId="77777777" w:rsidR="007F075E" w:rsidRDefault="007F075E" w:rsidP="007F075E">
      <w:pPr>
        <w:pStyle w:val="Nagwek2"/>
        <w:numPr>
          <w:ilvl w:val="0"/>
          <w:numId w:val="0"/>
        </w:numPr>
        <w:ind w:left="426" w:hanging="426"/>
        <w:rPr>
          <w:rFonts w:ascii="Times New Roman" w:hAnsi="Times New Roman" w:cs="Times New Roman"/>
          <w:iCs w:val="0"/>
          <w:color w:val="auto"/>
          <w:sz w:val="24"/>
          <w:szCs w:val="24"/>
        </w:rPr>
      </w:pPr>
      <w:bookmarkStart w:id="17" w:name="_Toc190724177"/>
      <w:r w:rsidRPr="00411727">
        <w:rPr>
          <w:rFonts w:ascii="Times New Roman" w:hAnsi="Times New Roman" w:cs="Times New Roman"/>
          <w:iCs w:val="0"/>
          <w:color w:val="auto"/>
          <w:sz w:val="24"/>
          <w:szCs w:val="24"/>
        </w:rPr>
        <w:t>3.5. Potencjał kadrowy</w:t>
      </w:r>
      <w:bookmarkEnd w:id="17"/>
    </w:p>
    <w:p w14:paraId="39271E3D" w14:textId="77777777" w:rsidR="007F075E" w:rsidRPr="005E07A0" w:rsidRDefault="007F075E" w:rsidP="007F075E">
      <w:pPr>
        <w:autoSpaceDE w:val="0"/>
        <w:autoSpaceDN w:val="0"/>
        <w:adjustRightInd w:val="0"/>
        <w:spacing w:after="0" w:line="360" w:lineRule="auto"/>
        <w:jc w:val="both"/>
        <w:rPr>
          <w:rFonts w:ascii="Times New Roman" w:hAnsi="Times New Roman" w:cs="Times New Roman"/>
          <w:sz w:val="24"/>
          <w:szCs w:val="24"/>
        </w:rPr>
      </w:pPr>
      <w:r w:rsidRPr="005E07A0">
        <w:rPr>
          <w:rFonts w:ascii="Times New Roman" w:hAnsi="Times New Roman" w:cs="Times New Roman"/>
          <w:sz w:val="24"/>
          <w:szCs w:val="24"/>
        </w:rPr>
        <w:t xml:space="preserve">UMB </w:t>
      </w:r>
      <w:r>
        <w:rPr>
          <w:rFonts w:ascii="Times New Roman" w:hAnsi="Times New Roman" w:cs="Times New Roman"/>
          <w:sz w:val="24"/>
          <w:szCs w:val="24"/>
        </w:rPr>
        <w:t xml:space="preserve">oraz USK </w:t>
      </w:r>
      <w:r w:rsidRPr="005E07A0">
        <w:rPr>
          <w:rFonts w:ascii="Times New Roman" w:hAnsi="Times New Roman" w:cs="Times New Roman"/>
          <w:sz w:val="24"/>
          <w:szCs w:val="24"/>
        </w:rPr>
        <w:t>posiada</w:t>
      </w:r>
      <w:r>
        <w:rPr>
          <w:rFonts w:ascii="Times New Roman" w:hAnsi="Times New Roman" w:cs="Times New Roman"/>
          <w:sz w:val="24"/>
          <w:szCs w:val="24"/>
        </w:rPr>
        <w:t xml:space="preserve">ją potencjał kadrowy gwarantujący sprawną realizację Programu na kolejnych etapach wdrożeniowych. </w:t>
      </w:r>
    </w:p>
    <w:p w14:paraId="2CBFE44D" w14:textId="1B2738AB" w:rsidR="007F075E" w:rsidRPr="00D54CFF" w:rsidRDefault="007F075E" w:rsidP="007F075E">
      <w:pPr>
        <w:spacing w:after="0" w:line="360" w:lineRule="auto"/>
        <w:jc w:val="both"/>
        <w:rPr>
          <w:rFonts w:ascii="Times New Roman" w:hAnsi="Times New Roman" w:cs="Times New Roman"/>
          <w:color w:val="000000" w:themeColor="text1"/>
          <w:sz w:val="24"/>
          <w:szCs w:val="24"/>
        </w:rPr>
      </w:pPr>
      <w:bookmarkStart w:id="18" w:name="_Toc190388315"/>
      <w:r w:rsidRPr="00A64CF8">
        <w:rPr>
          <w:rFonts w:ascii="Times New Roman" w:hAnsi="Times New Roman" w:cs="Times New Roman"/>
          <w:b/>
          <w:sz w:val="24"/>
          <w:szCs w:val="24"/>
        </w:rPr>
        <w:t xml:space="preserve">Tabela </w:t>
      </w:r>
      <w:r w:rsidRPr="00A64CF8">
        <w:rPr>
          <w:rFonts w:ascii="Times New Roman" w:hAnsi="Times New Roman" w:cs="Times New Roman"/>
          <w:b/>
          <w:sz w:val="24"/>
          <w:szCs w:val="24"/>
        </w:rPr>
        <w:fldChar w:fldCharType="begin"/>
      </w:r>
      <w:r w:rsidRPr="00A64CF8">
        <w:rPr>
          <w:rFonts w:ascii="Times New Roman" w:hAnsi="Times New Roman" w:cs="Times New Roman"/>
          <w:b/>
          <w:sz w:val="24"/>
          <w:szCs w:val="24"/>
        </w:rPr>
        <w:instrText xml:space="preserve"> SEQ Tabela \* ARABIC </w:instrText>
      </w:r>
      <w:r w:rsidRPr="00A64CF8">
        <w:rPr>
          <w:rFonts w:ascii="Times New Roman" w:hAnsi="Times New Roman" w:cs="Times New Roman"/>
          <w:b/>
          <w:sz w:val="24"/>
          <w:szCs w:val="24"/>
        </w:rPr>
        <w:fldChar w:fldCharType="separate"/>
      </w:r>
      <w:r w:rsidR="001A0303">
        <w:rPr>
          <w:rFonts w:ascii="Times New Roman" w:hAnsi="Times New Roman" w:cs="Times New Roman"/>
          <w:b/>
          <w:noProof/>
          <w:sz w:val="24"/>
          <w:szCs w:val="24"/>
        </w:rPr>
        <w:t>1</w:t>
      </w:r>
      <w:r w:rsidRPr="00A64CF8">
        <w:rPr>
          <w:rFonts w:ascii="Times New Roman" w:hAnsi="Times New Roman" w:cs="Times New Roman"/>
          <w:b/>
          <w:sz w:val="24"/>
          <w:szCs w:val="24"/>
        </w:rPr>
        <w:fldChar w:fldCharType="end"/>
      </w:r>
      <w:r>
        <w:rPr>
          <w:rFonts w:ascii="Times New Roman" w:hAnsi="Times New Roman" w:cs="Times New Roman"/>
          <w:b/>
          <w:sz w:val="24"/>
          <w:szCs w:val="24"/>
        </w:rPr>
        <w:t>.</w:t>
      </w:r>
      <w:r w:rsidRPr="00A64CF8">
        <w:rPr>
          <w:rFonts w:ascii="Times New Roman" w:hAnsi="Times New Roman" w:cs="Times New Roman"/>
          <w:b/>
          <w:sz w:val="24"/>
          <w:szCs w:val="24"/>
        </w:rPr>
        <w:t xml:space="preserve"> </w:t>
      </w:r>
      <w:r w:rsidRPr="005C049B">
        <w:rPr>
          <w:rFonts w:ascii="Times New Roman" w:hAnsi="Times New Roman" w:cs="Times New Roman"/>
          <w:b/>
          <w:color w:val="000000" w:themeColor="text1"/>
          <w:sz w:val="24"/>
          <w:szCs w:val="24"/>
        </w:rPr>
        <w:t xml:space="preserve">Zatrudnienie w </w:t>
      </w:r>
      <w:r w:rsidR="00E253DD">
        <w:rPr>
          <w:rFonts w:ascii="Times New Roman" w:hAnsi="Times New Roman" w:cs="Times New Roman"/>
          <w:b/>
          <w:color w:val="000000" w:themeColor="text1"/>
          <w:sz w:val="24"/>
          <w:szCs w:val="24"/>
        </w:rPr>
        <w:t xml:space="preserve">UMB </w:t>
      </w:r>
      <w:r w:rsidRPr="00A64CF8">
        <w:rPr>
          <w:rFonts w:ascii="Times New Roman" w:hAnsi="Times New Roman" w:cs="Times New Roman"/>
          <w:color w:val="000000" w:themeColor="text1"/>
          <w:sz w:val="24"/>
          <w:szCs w:val="24"/>
        </w:rPr>
        <w:t>na dzień 30.06.2024</w:t>
      </w:r>
      <w:r w:rsidR="00146830">
        <w:rPr>
          <w:rFonts w:ascii="Times New Roman" w:hAnsi="Times New Roman" w:cs="Times New Roman"/>
          <w:color w:val="000000" w:themeColor="text1"/>
          <w:sz w:val="24"/>
          <w:szCs w:val="24"/>
        </w:rPr>
        <w:t xml:space="preserve"> </w:t>
      </w:r>
      <w:r w:rsidRPr="00A64CF8">
        <w:rPr>
          <w:rFonts w:ascii="Times New Roman" w:hAnsi="Times New Roman" w:cs="Times New Roman"/>
          <w:color w:val="000000" w:themeColor="text1"/>
          <w:sz w:val="24"/>
          <w:szCs w:val="24"/>
        </w:rPr>
        <w:t>r.</w:t>
      </w:r>
      <w:bookmarkEnd w:id="18"/>
    </w:p>
    <w:tbl>
      <w:tblPr>
        <w:tblStyle w:val="Tabela-Siatka"/>
        <w:tblW w:w="0" w:type="auto"/>
        <w:tblLook w:val="04A0" w:firstRow="1" w:lastRow="0" w:firstColumn="1" w:lastColumn="0" w:noHBand="0" w:noVBand="1"/>
      </w:tblPr>
      <w:tblGrid>
        <w:gridCol w:w="6120"/>
        <w:gridCol w:w="2798"/>
      </w:tblGrid>
      <w:tr w:rsidR="007F075E" w:rsidRPr="008262D2" w14:paraId="193DF06A" w14:textId="77777777" w:rsidTr="00812684">
        <w:tc>
          <w:tcPr>
            <w:tcW w:w="6232" w:type="dxa"/>
            <w:shd w:val="clear" w:color="auto" w:fill="D9D9D9" w:themeFill="background1" w:themeFillShade="D9"/>
          </w:tcPr>
          <w:p w14:paraId="58A62527"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b/>
                <w:color w:val="000000" w:themeColor="text1"/>
                <w:sz w:val="20"/>
                <w:szCs w:val="20"/>
                <w:lang w:eastAsia="pl-PL"/>
              </w:rPr>
              <w:t>Status pracownika UMB</w:t>
            </w:r>
          </w:p>
        </w:tc>
        <w:tc>
          <w:tcPr>
            <w:tcW w:w="2830" w:type="dxa"/>
            <w:shd w:val="clear" w:color="auto" w:fill="D9D9D9" w:themeFill="background1" w:themeFillShade="D9"/>
          </w:tcPr>
          <w:p w14:paraId="78EC386F" w14:textId="77777777" w:rsidR="007F075E" w:rsidRPr="00FE0D29" w:rsidRDefault="007F075E" w:rsidP="00812684">
            <w:pPr>
              <w:spacing w:line="360" w:lineRule="auto"/>
              <w:jc w:val="center"/>
              <w:rPr>
                <w:rFonts w:ascii="Times New Roman" w:hAnsi="Times New Roman" w:cs="Times New Roman"/>
                <w:b/>
                <w:sz w:val="20"/>
                <w:szCs w:val="20"/>
              </w:rPr>
            </w:pPr>
            <w:r w:rsidRPr="00FE0D29">
              <w:rPr>
                <w:rFonts w:ascii="Times New Roman" w:eastAsia="Times New Roman" w:hAnsi="Times New Roman" w:cs="Times New Roman"/>
                <w:b/>
                <w:color w:val="000000" w:themeColor="text1"/>
                <w:sz w:val="20"/>
                <w:szCs w:val="20"/>
                <w:lang w:eastAsia="pl-PL"/>
              </w:rPr>
              <w:t>Liczba zatrudnionych</w:t>
            </w:r>
          </w:p>
        </w:tc>
      </w:tr>
      <w:tr w:rsidR="007F075E" w:rsidRPr="008262D2" w14:paraId="54234D03" w14:textId="77777777" w:rsidTr="00812684">
        <w:tc>
          <w:tcPr>
            <w:tcW w:w="6232" w:type="dxa"/>
          </w:tcPr>
          <w:p w14:paraId="783CD02C"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Ogółem umowy o pracę</w:t>
            </w:r>
          </w:p>
        </w:tc>
        <w:tc>
          <w:tcPr>
            <w:tcW w:w="2830" w:type="dxa"/>
          </w:tcPr>
          <w:p w14:paraId="500B14A1"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1 664</w:t>
            </w:r>
          </w:p>
        </w:tc>
      </w:tr>
      <w:tr w:rsidR="007F075E" w:rsidRPr="008262D2" w14:paraId="59387AFB" w14:textId="77777777" w:rsidTr="00812684">
        <w:tc>
          <w:tcPr>
            <w:tcW w:w="6232" w:type="dxa"/>
          </w:tcPr>
          <w:p w14:paraId="694E54D6"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Nauczyciele akademiccy</w:t>
            </w:r>
          </w:p>
        </w:tc>
        <w:tc>
          <w:tcPr>
            <w:tcW w:w="2830" w:type="dxa"/>
          </w:tcPr>
          <w:p w14:paraId="7D199365"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1 002</w:t>
            </w:r>
          </w:p>
        </w:tc>
      </w:tr>
      <w:tr w:rsidR="007F075E" w:rsidRPr="008262D2" w14:paraId="136F7CBA" w14:textId="77777777" w:rsidTr="00812684">
        <w:tc>
          <w:tcPr>
            <w:tcW w:w="6232" w:type="dxa"/>
          </w:tcPr>
          <w:p w14:paraId="66D2E199"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w tym:</w:t>
            </w:r>
          </w:p>
        </w:tc>
        <w:tc>
          <w:tcPr>
            <w:tcW w:w="2830" w:type="dxa"/>
          </w:tcPr>
          <w:p w14:paraId="4325926F" w14:textId="77777777" w:rsidR="007F075E" w:rsidRPr="00FE0D29" w:rsidRDefault="007F075E" w:rsidP="00812684">
            <w:pPr>
              <w:spacing w:line="360" w:lineRule="auto"/>
              <w:jc w:val="center"/>
              <w:rPr>
                <w:rFonts w:ascii="Times New Roman" w:hAnsi="Times New Roman" w:cs="Times New Roman"/>
                <w:sz w:val="20"/>
                <w:szCs w:val="20"/>
              </w:rPr>
            </w:pPr>
          </w:p>
        </w:tc>
      </w:tr>
      <w:tr w:rsidR="007F075E" w:rsidRPr="008262D2" w14:paraId="453A30DF" w14:textId="77777777" w:rsidTr="00812684">
        <w:tc>
          <w:tcPr>
            <w:tcW w:w="6232" w:type="dxa"/>
          </w:tcPr>
          <w:p w14:paraId="37109B3A"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Profesor tytularny</w:t>
            </w:r>
          </w:p>
        </w:tc>
        <w:tc>
          <w:tcPr>
            <w:tcW w:w="2830" w:type="dxa"/>
          </w:tcPr>
          <w:p w14:paraId="131FC7A1"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148</w:t>
            </w:r>
          </w:p>
        </w:tc>
      </w:tr>
      <w:tr w:rsidR="007F075E" w:rsidRPr="008262D2" w14:paraId="4654AEE3" w14:textId="77777777" w:rsidTr="00812684">
        <w:tc>
          <w:tcPr>
            <w:tcW w:w="6232" w:type="dxa"/>
          </w:tcPr>
          <w:p w14:paraId="6471BC7E"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Doktor habilitowany</w:t>
            </w:r>
          </w:p>
        </w:tc>
        <w:tc>
          <w:tcPr>
            <w:tcW w:w="2830" w:type="dxa"/>
          </w:tcPr>
          <w:p w14:paraId="7A5913AC"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174</w:t>
            </w:r>
          </w:p>
        </w:tc>
      </w:tr>
      <w:tr w:rsidR="007F075E" w:rsidRPr="008262D2" w14:paraId="68A18D2C" w14:textId="77777777" w:rsidTr="00812684">
        <w:tc>
          <w:tcPr>
            <w:tcW w:w="6232" w:type="dxa"/>
          </w:tcPr>
          <w:p w14:paraId="39C6089E"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Doktor</w:t>
            </w:r>
          </w:p>
        </w:tc>
        <w:tc>
          <w:tcPr>
            <w:tcW w:w="2830" w:type="dxa"/>
          </w:tcPr>
          <w:p w14:paraId="7D455A2E"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452</w:t>
            </w:r>
          </w:p>
        </w:tc>
      </w:tr>
      <w:tr w:rsidR="007F075E" w:rsidRPr="008262D2" w14:paraId="3B9FADB4" w14:textId="77777777" w:rsidTr="00812684">
        <w:tc>
          <w:tcPr>
            <w:tcW w:w="6232" w:type="dxa"/>
          </w:tcPr>
          <w:p w14:paraId="18B1B192"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Kadra administracyjna</w:t>
            </w:r>
          </w:p>
        </w:tc>
        <w:tc>
          <w:tcPr>
            <w:tcW w:w="2830" w:type="dxa"/>
          </w:tcPr>
          <w:p w14:paraId="73F5E6AF"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662</w:t>
            </w:r>
          </w:p>
        </w:tc>
      </w:tr>
      <w:tr w:rsidR="007F075E" w:rsidRPr="008262D2" w14:paraId="43EDFDF7" w14:textId="77777777" w:rsidTr="00812684">
        <w:tc>
          <w:tcPr>
            <w:tcW w:w="6232" w:type="dxa"/>
          </w:tcPr>
          <w:p w14:paraId="77D79C0B" w14:textId="4967E390"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w tym</w:t>
            </w:r>
            <w:r>
              <w:rPr>
                <w:rFonts w:ascii="Times New Roman" w:eastAsia="Times New Roman" w:hAnsi="Times New Roman" w:cs="Times New Roman"/>
                <w:color w:val="000000" w:themeColor="text1"/>
                <w:sz w:val="20"/>
                <w:szCs w:val="20"/>
                <w:lang w:eastAsia="pl-PL"/>
              </w:rPr>
              <w:t xml:space="preserve"> kadra</w:t>
            </w:r>
            <w:r w:rsidR="00CB568C">
              <w:rPr>
                <w:rFonts w:ascii="Times New Roman" w:eastAsia="Times New Roman" w:hAnsi="Times New Roman" w:cs="Times New Roman"/>
                <w:color w:val="000000" w:themeColor="text1"/>
                <w:sz w:val="20"/>
                <w:szCs w:val="20"/>
                <w:lang w:eastAsia="pl-PL"/>
              </w:rPr>
              <w:t xml:space="preserve"> administracyjna</w:t>
            </w:r>
            <w:r>
              <w:rPr>
                <w:rFonts w:ascii="Times New Roman" w:eastAsia="Times New Roman" w:hAnsi="Times New Roman" w:cs="Times New Roman"/>
                <w:color w:val="000000" w:themeColor="text1"/>
                <w:sz w:val="20"/>
                <w:szCs w:val="20"/>
                <w:lang w:eastAsia="pl-PL"/>
              </w:rPr>
              <w:t xml:space="preserve"> związana z realizacją Programu</w:t>
            </w:r>
            <w:r w:rsidRPr="00FE0D29">
              <w:rPr>
                <w:rFonts w:ascii="Times New Roman" w:eastAsia="Times New Roman" w:hAnsi="Times New Roman" w:cs="Times New Roman"/>
                <w:color w:val="000000" w:themeColor="text1"/>
                <w:sz w:val="20"/>
                <w:szCs w:val="20"/>
                <w:lang w:eastAsia="pl-PL"/>
              </w:rPr>
              <w:t>:</w:t>
            </w:r>
          </w:p>
        </w:tc>
        <w:tc>
          <w:tcPr>
            <w:tcW w:w="2830" w:type="dxa"/>
          </w:tcPr>
          <w:p w14:paraId="258A410B" w14:textId="77777777" w:rsidR="007F075E" w:rsidRPr="00FE0D29" w:rsidRDefault="007F075E" w:rsidP="00812684">
            <w:pPr>
              <w:spacing w:line="360" w:lineRule="auto"/>
              <w:jc w:val="center"/>
              <w:rPr>
                <w:rFonts w:ascii="Times New Roman" w:hAnsi="Times New Roman" w:cs="Times New Roman"/>
                <w:sz w:val="20"/>
                <w:szCs w:val="20"/>
              </w:rPr>
            </w:pPr>
          </w:p>
        </w:tc>
      </w:tr>
      <w:tr w:rsidR="007F075E" w:rsidRPr="008262D2" w14:paraId="2DEBE83E" w14:textId="77777777" w:rsidTr="00812684">
        <w:tc>
          <w:tcPr>
            <w:tcW w:w="6232" w:type="dxa"/>
          </w:tcPr>
          <w:p w14:paraId="1C34C4B3"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Dział Zamówień Publicznych</w:t>
            </w:r>
          </w:p>
        </w:tc>
        <w:tc>
          <w:tcPr>
            <w:tcW w:w="2830" w:type="dxa"/>
          </w:tcPr>
          <w:p w14:paraId="2F6AC3F2"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7</w:t>
            </w:r>
          </w:p>
        </w:tc>
      </w:tr>
      <w:tr w:rsidR="007F075E" w:rsidRPr="008262D2" w14:paraId="334A7982" w14:textId="77777777" w:rsidTr="00812684">
        <w:tc>
          <w:tcPr>
            <w:tcW w:w="6232" w:type="dxa"/>
          </w:tcPr>
          <w:p w14:paraId="4E395762"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Dział Inwestycji</w:t>
            </w:r>
          </w:p>
        </w:tc>
        <w:tc>
          <w:tcPr>
            <w:tcW w:w="2830" w:type="dxa"/>
          </w:tcPr>
          <w:p w14:paraId="08DA21AC"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4</w:t>
            </w:r>
          </w:p>
        </w:tc>
      </w:tr>
      <w:tr w:rsidR="007F075E" w:rsidRPr="008262D2" w14:paraId="0876654D" w14:textId="77777777" w:rsidTr="00812684">
        <w:tc>
          <w:tcPr>
            <w:tcW w:w="6232" w:type="dxa"/>
          </w:tcPr>
          <w:p w14:paraId="4B2448A4"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Stanowisko ds. Rozwoju Infrastruktury</w:t>
            </w:r>
          </w:p>
        </w:tc>
        <w:tc>
          <w:tcPr>
            <w:tcW w:w="2830" w:type="dxa"/>
          </w:tcPr>
          <w:p w14:paraId="4A03A24E"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1</w:t>
            </w:r>
          </w:p>
        </w:tc>
      </w:tr>
      <w:tr w:rsidR="007F075E" w:rsidRPr="008262D2" w14:paraId="5D500B85" w14:textId="77777777" w:rsidTr="00812684">
        <w:tc>
          <w:tcPr>
            <w:tcW w:w="6232" w:type="dxa"/>
          </w:tcPr>
          <w:p w14:paraId="41190214"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Dział ds. Klinicznych i Szkolenia Zawodowego</w:t>
            </w:r>
          </w:p>
        </w:tc>
        <w:tc>
          <w:tcPr>
            <w:tcW w:w="2830" w:type="dxa"/>
          </w:tcPr>
          <w:p w14:paraId="7771A190"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7</w:t>
            </w:r>
          </w:p>
        </w:tc>
      </w:tr>
      <w:tr w:rsidR="007F075E" w:rsidRPr="008262D2" w14:paraId="3CA60CD9" w14:textId="77777777" w:rsidTr="00812684">
        <w:tc>
          <w:tcPr>
            <w:tcW w:w="6232" w:type="dxa"/>
          </w:tcPr>
          <w:p w14:paraId="62D6D10B" w14:textId="77777777" w:rsidR="007F075E" w:rsidRPr="00FE0D29" w:rsidRDefault="007F075E" w:rsidP="00812684">
            <w:pPr>
              <w:spacing w:line="360" w:lineRule="auto"/>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Kwestura</w:t>
            </w:r>
          </w:p>
        </w:tc>
        <w:tc>
          <w:tcPr>
            <w:tcW w:w="2830" w:type="dxa"/>
          </w:tcPr>
          <w:p w14:paraId="661E8A21" w14:textId="77777777" w:rsidR="007F075E" w:rsidRPr="00FE0D29" w:rsidRDefault="007F075E" w:rsidP="00812684">
            <w:pPr>
              <w:spacing w:line="360" w:lineRule="auto"/>
              <w:jc w:val="center"/>
              <w:rPr>
                <w:rFonts w:ascii="Times New Roman" w:hAnsi="Times New Roman" w:cs="Times New Roman"/>
                <w:sz w:val="20"/>
                <w:szCs w:val="20"/>
              </w:rPr>
            </w:pPr>
            <w:r w:rsidRPr="00FE0D29">
              <w:rPr>
                <w:rFonts w:ascii="Times New Roman" w:eastAsia="Times New Roman" w:hAnsi="Times New Roman" w:cs="Times New Roman"/>
                <w:color w:val="000000" w:themeColor="text1"/>
                <w:sz w:val="20"/>
                <w:szCs w:val="20"/>
                <w:lang w:eastAsia="pl-PL"/>
              </w:rPr>
              <w:t>20</w:t>
            </w:r>
          </w:p>
        </w:tc>
      </w:tr>
    </w:tbl>
    <w:p w14:paraId="4947BA25" w14:textId="77777777" w:rsidR="007F075E" w:rsidRDefault="007F075E" w:rsidP="007F075E">
      <w:pPr>
        <w:spacing w:after="0" w:line="360" w:lineRule="auto"/>
        <w:jc w:val="both"/>
        <w:rPr>
          <w:rFonts w:ascii="Times New Roman" w:hAnsi="Times New Roman" w:cs="Times New Roman"/>
          <w:b/>
          <w:color w:val="000000" w:themeColor="text1"/>
          <w:sz w:val="24"/>
          <w:szCs w:val="24"/>
        </w:rPr>
      </w:pPr>
    </w:p>
    <w:p w14:paraId="598C5CF6" w14:textId="77777777" w:rsidR="001B3B44" w:rsidRDefault="001B3B44" w:rsidP="007F075E">
      <w:pPr>
        <w:spacing w:after="0" w:line="360" w:lineRule="auto"/>
        <w:jc w:val="both"/>
        <w:rPr>
          <w:rFonts w:ascii="Times New Roman" w:hAnsi="Times New Roman" w:cs="Times New Roman"/>
          <w:b/>
          <w:color w:val="000000" w:themeColor="text1"/>
          <w:sz w:val="24"/>
          <w:szCs w:val="24"/>
        </w:rPr>
      </w:pPr>
    </w:p>
    <w:p w14:paraId="728AE19C" w14:textId="77777777" w:rsidR="001B3B44" w:rsidRDefault="001B3B44" w:rsidP="007F075E">
      <w:pPr>
        <w:spacing w:after="0" w:line="360" w:lineRule="auto"/>
        <w:jc w:val="both"/>
        <w:rPr>
          <w:rFonts w:ascii="Times New Roman" w:hAnsi="Times New Roman" w:cs="Times New Roman"/>
          <w:b/>
          <w:color w:val="000000" w:themeColor="text1"/>
          <w:sz w:val="24"/>
          <w:szCs w:val="24"/>
        </w:rPr>
      </w:pPr>
    </w:p>
    <w:p w14:paraId="3FC4A466" w14:textId="77777777" w:rsidR="001B3B44" w:rsidRDefault="001B3B44" w:rsidP="007F075E">
      <w:pPr>
        <w:spacing w:after="0" w:line="360" w:lineRule="auto"/>
        <w:jc w:val="both"/>
        <w:rPr>
          <w:rFonts w:ascii="Times New Roman" w:hAnsi="Times New Roman" w:cs="Times New Roman"/>
          <w:b/>
          <w:color w:val="000000" w:themeColor="text1"/>
          <w:sz w:val="24"/>
          <w:szCs w:val="24"/>
        </w:rPr>
      </w:pPr>
    </w:p>
    <w:p w14:paraId="5FBD0B0F" w14:textId="4504CEC8" w:rsidR="007F075E" w:rsidRPr="00B77A5B" w:rsidRDefault="007F075E" w:rsidP="007F075E">
      <w:pPr>
        <w:spacing w:after="0" w:line="360" w:lineRule="auto"/>
        <w:jc w:val="both"/>
        <w:rPr>
          <w:rFonts w:ascii="Times New Roman" w:hAnsi="Times New Roman" w:cs="Times New Roman"/>
          <w:color w:val="000000" w:themeColor="text1"/>
          <w:sz w:val="24"/>
          <w:szCs w:val="24"/>
        </w:rPr>
      </w:pPr>
      <w:bookmarkStart w:id="19" w:name="_Toc190388316"/>
      <w:r w:rsidRPr="005C049B">
        <w:rPr>
          <w:rFonts w:ascii="Times New Roman" w:hAnsi="Times New Roman" w:cs="Times New Roman"/>
          <w:b/>
          <w:sz w:val="24"/>
          <w:szCs w:val="24"/>
        </w:rPr>
        <w:t xml:space="preserve">Tabela </w:t>
      </w:r>
      <w:r w:rsidRPr="005C049B">
        <w:rPr>
          <w:rFonts w:ascii="Times New Roman" w:hAnsi="Times New Roman" w:cs="Times New Roman"/>
          <w:b/>
          <w:sz w:val="24"/>
          <w:szCs w:val="24"/>
        </w:rPr>
        <w:fldChar w:fldCharType="begin"/>
      </w:r>
      <w:r w:rsidRPr="005C049B">
        <w:rPr>
          <w:rFonts w:ascii="Times New Roman" w:hAnsi="Times New Roman" w:cs="Times New Roman"/>
          <w:b/>
          <w:sz w:val="24"/>
          <w:szCs w:val="24"/>
        </w:rPr>
        <w:instrText xml:space="preserve"> SEQ Tabela \* ARABIC </w:instrText>
      </w:r>
      <w:r w:rsidRPr="005C049B">
        <w:rPr>
          <w:rFonts w:ascii="Times New Roman" w:hAnsi="Times New Roman" w:cs="Times New Roman"/>
          <w:b/>
          <w:sz w:val="24"/>
          <w:szCs w:val="24"/>
        </w:rPr>
        <w:fldChar w:fldCharType="separate"/>
      </w:r>
      <w:r w:rsidR="001A0303">
        <w:rPr>
          <w:rFonts w:ascii="Times New Roman" w:hAnsi="Times New Roman" w:cs="Times New Roman"/>
          <w:b/>
          <w:noProof/>
          <w:sz w:val="24"/>
          <w:szCs w:val="24"/>
        </w:rPr>
        <w:t>2</w:t>
      </w:r>
      <w:r w:rsidRPr="005C049B">
        <w:rPr>
          <w:rFonts w:ascii="Times New Roman" w:hAnsi="Times New Roman" w:cs="Times New Roman"/>
          <w:b/>
          <w:sz w:val="24"/>
          <w:szCs w:val="24"/>
        </w:rPr>
        <w:fldChar w:fldCharType="end"/>
      </w:r>
      <w:r>
        <w:rPr>
          <w:rFonts w:ascii="Times New Roman" w:hAnsi="Times New Roman" w:cs="Times New Roman"/>
          <w:b/>
          <w:sz w:val="24"/>
          <w:szCs w:val="24"/>
        </w:rPr>
        <w:t>.</w:t>
      </w:r>
      <w:r w:rsidRPr="005C049B">
        <w:rPr>
          <w:rFonts w:ascii="Times New Roman" w:hAnsi="Times New Roman" w:cs="Times New Roman"/>
          <w:b/>
          <w:color w:val="000000" w:themeColor="text1"/>
          <w:sz w:val="24"/>
          <w:szCs w:val="24"/>
        </w:rPr>
        <w:t xml:space="preserve"> </w:t>
      </w:r>
      <w:r w:rsidRPr="00A64CF8">
        <w:rPr>
          <w:rFonts w:ascii="Times New Roman" w:hAnsi="Times New Roman" w:cs="Times New Roman"/>
          <w:b/>
          <w:color w:val="000000" w:themeColor="text1"/>
          <w:sz w:val="24"/>
          <w:szCs w:val="24"/>
        </w:rPr>
        <w:t>Zatrudnienie w USK</w:t>
      </w:r>
      <w:r w:rsidRPr="00B77A5B">
        <w:rPr>
          <w:rFonts w:ascii="Times New Roman" w:hAnsi="Times New Roman" w:cs="Times New Roman"/>
          <w:color w:val="000000" w:themeColor="text1"/>
          <w:sz w:val="24"/>
          <w:szCs w:val="24"/>
        </w:rPr>
        <w:t xml:space="preserve"> na dzień 3</w:t>
      </w:r>
      <w:r>
        <w:rPr>
          <w:rFonts w:ascii="Times New Roman" w:hAnsi="Times New Roman" w:cs="Times New Roman"/>
          <w:color w:val="000000" w:themeColor="text1"/>
          <w:sz w:val="24"/>
          <w:szCs w:val="24"/>
        </w:rPr>
        <w:t>1</w:t>
      </w:r>
      <w:r w:rsidRPr="00B77A5B">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8</w:t>
      </w:r>
      <w:r w:rsidRPr="00B77A5B">
        <w:rPr>
          <w:rFonts w:ascii="Times New Roman" w:hAnsi="Times New Roman" w:cs="Times New Roman"/>
          <w:color w:val="000000" w:themeColor="text1"/>
          <w:sz w:val="24"/>
          <w:szCs w:val="24"/>
        </w:rPr>
        <w:t>.2024 r.</w:t>
      </w:r>
      <w:bookmarkEnd w:id="19"/>
    </w:p>
    <w:tbl>
      <w:tblPr>
        <w:tblW w:w="9005" w:type="dxa"/>
        <w:tblCellMar>
          <w:left w:w="0" w:type="dxa"/>
          <w:right w:w="0" w:type="dxa"/>
        </w:tblCellMar>
        <w:tblLook w:val="04A0" w:firstRow="1" w:lastRow="0" w:firstColumn="1" w:lastColumn="0" w:noHBand="0" w:noVBand="1"/>
      </w:tblPr>
      <w:tblGrid>
        <w:gridCol w:w="3315"/>
        <w:gridCol w:w="1917"/>
        <w:gridCol w:w="1884"/>
        <w:gridCol w:w="1889"/>
      </w:tblGrid>
      <w:tr w:rsidR="007F075E" w:rsidRPr="00A7021B" w14:paraId="37912BDA" w14:textId="77777777" w:rsidTr="00812684">
        <w:trPr>
          <w:trHeight w:val="528"/>
        </w:trPr>
        <w:tc>
          <w:tcPr>
            <w:tcW w:w="33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25E34AF" w14:textId="77777777" w:rsidR="007F075E" w:rsidRPr="00FE0D29" w:rsidRDefault="007F075E" w:rsidP="00812684">
            <w:pPr>
              <w:spacing w:after="0" w:line="360" w:lineRule="auto"/>
              <w:jc w:val="center"/>
              <w:rPr>
                <w:rFonts w:ascii="Times New Roman" w:eastAsia="Times New Roman" w:hAnsi="Times New Roman" w:cs="Times New Roman"/>
                <w:b/>
                <w:color w:val="000000" w:themeColor="text1"/>
                <w:sz w:val="20"/>
                <w:szCs w:val="20"/>
                <w:lang w:eastAsia="pl-PL"/>
              </w:rPr>
            </w:pPr>
            <w:r w:rsidRPr="00FE0D29">
              <w:rPr>
                <w:rFonts w:ascii="Times New Roman" w:eastAsia="Times New Roman" w:hAnsi="Times New Roman" w:cs="Times New Roman"/>
                <w:b/>
                <w:color w:val="000000" w:themeColor="text1"/>
                <w:sz w:val="20"/>
                <w:szCs w:val="20"/>
                <w:lang w:eastAsia="pl-PL"/>
              </w:rPr>
              <w:t>Grupy zawodowe</w:t>
            </w:r>
          </w:p>
        </w:tc>
        <w:tc>
          <w:tcPr>
            <w:tcW w:w="191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3180F8B" w14:textId="77777777" w:rsidR="007F075E" w:rsidRPr="00FE0D29" w:rsidRDefault="007F075E" w:rsidP="00812684">
            <w:pPr>
              <w:spacing w:after="0" w:line="360" w:lineRule="auto"/>
              <w:jc w:val="center"/>
              <w:rPr>
                <w:rFonts w:ascii="Times New Roman" w:eastAsia="Times New Roman" w:hAnsi="Times New Roman" w:cs="Times New Roman"/>
                <w:b/>
                <w:color w:val="000000" w:themeColor="text1"/>
                <w:sz w:val="20"/>
                <w:szCs w:val="20"/>
                <w:lang w:eastAsia="pl-PL"/>
              </w:rPr>
            </w:pPr>
            <w:r w:rsidRPr="00FE0D29">
              <w:rPr>
                <w:rFonts w:ascii="Times New Roman" w:eastAsia="Times New Roman" w:hAnsi="Times New Roman" w:cs="Times New Roman"/>
                <w:b/>
                <w:color w:val="000000" w:themeColor="text1"/>
                <w:sz w:val="20"/>
                <w:szCs w:val="20"/>
                <w:lang w:eastAsia="pl-PL"/>
              </w:rPr>
              <w:t>Liczba pracowników</w:t>
            </w:r>
          </w:p>
        </w:tc>
        <w:tc>
          <w:tcPr>
            <w:tcW w:w="188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D19059C" w14:textId="77777777" w:rsidR="007F075E" w:rsidRPr="00FE0D29" w:rsidRDefault="007F075E" w:rsidP="00812684">
            <w:pPr>
              <w:spacing w:after="0" w:line="360" w:lineRule="auto"/>
              <w:jc w:val="center"/>
              <w:rPr>
                <w:rFonts w:ascii="Times New Roman" w:eastAsia="Times New Roman" w:hAnsi="Times New Roman" w:cs="Times New Roman"/>
                <w:b/>
                <w:color w:val="000000" w:themeColor="text1"/>
                <w:sz w:val="20"/>
                <w:szCs w:val="20"/>
                <w:lang w:eastAsia="pl-PL"/>
              </w:rPr>
            </w:pPr>
            <w:r w:rsidRPr="00FE0D29">
              <w:rPr>
                <w:rFonts w:ascii="Times New Roman" w:eastAsia="Times New Roman" w:hAnsi="Times New Roman" w:cs="Times New Roman"/>
                <w:b/>
                <w:color w:val="000000" w:themeColor="text1"/>
                <w:sz w:val="20"/>
                <w:szCs w:val="20"/>
                <w:lang w:eastAsia="pl-PL"/>
              </w:rPr>
              <w:t>Liczba etatów</w:t>
            </w:r>
          </w:p>
        </w:tc>
        <w:tc>
          <w:tcPr>
            <w:tcW w:w="1889" w:type="dxa"/>
            <w:tcBorders>
              <w:top w:val="single" w:sz="8" w:space="0" w:color="auto"/>
              <w:left w:val="nil"/>
              <w:bottom w:val="single" w:sz="8" w:space="0" w:color="auto"/>
              <w:right w:val="single" w:sz="8" w:space="0" w:color="auto"/>
            </w:tcBorders>
            <w:shd w:val="clear" w:color="auto" w:fill="D9D9D9" w:themeFill="background1" w:themeFillShade="D9"/>
            <w:hideMark/>
          </w:tcPr>
          <w:p w14:paraId="73F921C3" w14:textId="77777777" w:rsidR="007F075E" w:rsidRPr="00FE0D29" w:rsidRDefault="007F075E" w:rsidP="00812684">
            <w:pPr>
              <w:spacing w:after="0" w:line="360" w:lineRule="auto"/>
              <w:jc w:val="center"/>
              <w:rPr>
                <w:rFonts w:ascii="Times New Roman" w:eastAsia="Times New Roman" w:hAnsi="Times New Roman" w:cs="Times New Roman"/>
                <w:b/>
                <w:color w:val="000000" w:themeColor="text1"/>
                <w:sz w:val="20"/>
                <w:szCs w:val="20"/>
                <w:lang w:eastAsia="pl-PL"/>
              </w:rPr>
            </w:pPr>
            <w:r w:rsidRPr="00FE0D29">
              <w:rPr>
                <w:rFonts w:ascii="Times New Roman" w:eastAsia="Times New Roman" w:hAnsi="Times New Roman" w:cs="Times New Roman"/>
                <w:b/>
                <w:color w:val="000000" w:themeColor="text1"/>
                <w:sz w:val="20"/>
                <w:szCs w:val="20"/>
                <w:lang w:eastAsia="pl-PL"/>
              </w:rPr>
              <w:t>Umowy cywilnoprawne</w:t>
            </w:r>
          </w:p>
        </w:tc>
      </w:tr>
      <w:tr w:rsidR="007F075E" w:rsidRPr="00A7021B" w14:paraId="52016D38" w14:textId="77777777" w:rsidTr="00812684">
        <w:trPr>
          <w:trHeight w:val="528"/>
        </w:trPr>
        <w:tc>
          <w:tcPr>
            <w:tcW w:w="3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C2755" w14:textId="6153C95E" w:rsidR="007F075E" w:rsidRPr="00FE0D29" w:rsidRDefault="007F075E" w:rsidP="00812684">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lastRenderedPageBreak/>
              <w:t xml:space="preserve">Zatrudnienie ogółem </w:t>
            </w:r>
          </w:p>
        </w:tc>
        <w:tc>
          <w:tcPr>
            <w:tcW w:w="1917" w:type="dxa"/>
            <w:tcBorders>
              <w:top w:val="nil"/>
              <w:left w:val="nil"/>
              <w:bottom w:val="single" w:sz="8" w:space="0" w:color="auto"/>
              <w:right w:val="single" w:sz="8" w:space="0" w:color="auto"/>
            </w:tcBorders>
            <w:tcMar>
              <w:top w:w="0" w:type="dxa"/>
              <w:left w:w="108" w:type="dxa"/>
              <w:bottom w:w="0" w:type="dxa"/>
              <w:right w:w="108" w:type="dxa"/>
            </w:tcMar>
            <w:hideMark/>
          </w:tcPr>
          <w:p w14:paraId="1F8DB941"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32</w:t>
            </w:r>
            <w:r>
              <w:rPr>
                <w:rFonts w:ascii="Times New Roman" w:eastAsia="Times New Roman" w:hAnsi="Times New Roman" w:cs="Times New Roman"/>
                <w:color w:val="000000" w:themeColor="text1"/>
                <w:sz w:val="20"/>
                <w:szCs w:val="20"/>
                <w:lang w:eastAsia="pl-PL"/>
              </w:rPr>
              <w:t>4</w:t>
            </w:r>
            <w:r w:rsidRPr="00FE0D29">
              <w:rPr>
                <w:rFonts w:ascii="Times New Roman" w:eastAsia="Times New Roman" w:hAnsi="Times New Roman" w:cs="Times New Roman"/>
                <w:color w:val="000000" w:themeColor="text1"/>
                <w:sz w:val="20"/>
                <w:szCs w:val="20"/>
                <w:lang w:eastAsia="pl-PL"/>
              </w:rPr>
              <w:t>4</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14:paraId="1B08B022"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30</w:t>
            </w:r>
            <w:r>
              <w:rPr>
                <w:rFonts w:ascii="Times New Roman" w:eastAsia="Times New Roman" w:hAnsi="Times New Roman" w:cs="Times New Roman"/>
                <w:color w:val="000000" w:themeColor="text1"/>
                <w:sz w:val="20"/>
                <w:szCs w:val="20"/>
                <w:lang w:eastAsia="pl-PL"/>
              </w:rPr>
              <w:t>84</w:t>
            </w:r>
            <w:r w:rsidRPr="00FE0D29">
              <w:rPr>
                <w:rFonts w:ascii="Times New Roman" w:eastAsia="Times New Roman" w:hAnsi="Times New Roman" w:cs="Times New Roman"/>
                <w:color w:val="000000" w:themeColor="text1"/>
                <w:sz w:val="20"/>
                <w:szCs w:val="20"/>
                <w:lang w:eastAsia="pl-PL"/>
              </w:rPr>
              <w:t>,</w:t>
            </w:r>
            <w:r>
              <w:rPr>
                <w:rFonts w:ascii="Times New Roman" w:eastAsia="Times New Roman" w:hAnsi="Times New Roman" w:cs="Times New Roman"/>
                <w:color w:val="000000" w:themeColor="text1"/>
                <w:sz w:val="20"/>
                <w:szCs w:val="20"/>
                <w:lang w:eastAsia="pl-PL"/>
              </w:rPr>
              <w:t>41</w:t>
            </w:r>
          </w:p>
        </w:tc>
        <w:tc>
          <w:tcPr>
            <w:tcW w:w="1889" w:type="dxa"/>
            <w:tcBorders>
              <w:top w:val="nil"/>
              <w:left w:val="nil"/>
              <w:bottom w:val="single" w:sz="8" w:space="0" w:color="auto"/>
              <w:right w:val="single" w:sz="8" w:space="0" w:color="auto"/>
            </w:tcBorders>
            <w:hideMark/>
          </w:tcPr>
          <w:p w14:paraId="3759C0B3"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370</w:t>
            </w:r>
          </w:p>
          <w:p w14:paraId="09425D49"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p>
        </w:tc>
      </w:tr>
      <w:tr w:rsidR="007F075E" w:rsidRPr="00A7021B" w14:paraId="023DE9CD" w14:textId="77777777" w:rsidTr="00812684">
        <w:trPr>
          <w:trHeight w:val="269"/>
        </w:trPr>
        <w:tc>
          <w:tcPr>
            <w:tcW w:w="3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7E3EC" w14:textId="77777777" w:rsidR="007F075E" w:rsidRPr="00FE0D29" w:rsidRDefault="007F075E" w:rsidP="00812684">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Lekarze</w:t>
            </w:r>
          </w:p>
        </w:tc>
        <w:tc>
          <w:tcPr>
            <w:tcW w:w="1917" w:type="dxa"/>
            <w:tcBorders>
              <w:top w:val="nil"/>
              <w:left w:val="nil"/>
              <w:bottom w:val="single" w:sz="8" w:space="0" w:color="auto"/>
              <w:right w:val="single" w:sz="8" w:space="0" w:color="auto"/>
            </w:tcBorders>
            <w:tcMar>
              <w:top w:w="0" w:type="dxa"/>
              <w:left w:w="108" w:type="dxa"/>
              <w:bottom w:w="0" w:type="dxa"/>
              <w:right w:w="108" w:type="dxa"/>
            </w:tcMar>
            <w:hideMark/>
          </w:tcPr>
          <w:p w14:paraId="5E7FA1C2"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8</w:t>
            </w:r>
            <w:r>
              <w:rPr>
                <w:rFonts w:ascii="Times New Roman" w:eastAsia="Times New Roman" w:hAnsi="Times New Roman" w:cs="Times New Roman"/>
                <w:color w:val="000000" w:themeColor="text1"/>
                <w:sz w:val="20"/>
                <w:szCs w:val="20"/>
                <w:lang w:eastAsia="pl-PL"/>
              </w:rPr>
              <w:t>18</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14:paraId="616D8530"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73</w:t>
            </w:r>
            <w:r>
              <w:rPr>
                <w:rFonts w:ascii="Times New Roman" w:eastAsia="Times New Roman" w:hAnsi="Times New Roman" w:cs="Times New Roman"/>
                <w:color w:val="000000" w:themeColor="text1"/>
                <w:sz w:val="20"/>
                <w:szCs w:val="20"/>
                <w:lang w:eastAsia="pl-PL"/>
              </w:rPr>
              <w:t>2</w:t>
            </w:r>
          </w:p>
        </w:tc>
        <w:tc>
          <w:tcPr>
            <w:tcW w:w="1889" w:type="dxa"/>
            <w:tcBorders>
              <w:top w:val="nil"/>
              <w:left w:val="nil"/>
              <w:bottom w:val="single" w:sz="8" w:space="0" w:color="auto"/>
              <w:right w:val="single" w:sz="8" w:space="0" w:color="auto"/>
            </w:tcBorders>
            <w:hideMark/>
          </w:tcPr>
          <w:p w14:paraId="419B69FD"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w:t>
            </w:r>
            <w:r>
              <w:rPr>
                <w:rFonts w:ascii="Times New Roman" w:eastAsia="Times New Roman" w:hAnsi="Times New Roman" w:cs="Times New Roman"/>
                <w:color w:val="000000" w:themeColor="text1"/>
                <w:sz w:val="20"/>
                <w:szCs w:val="20"/>
                <w:lang w:eastAsia="pl-PL"/>
              </w:rPr>
              <w:t>41</w:t>
            </w:r>
          </w:p>
        </w:tc>
      </w:tr>
      <w:tr w:rsidR="007F075E" w:rsidRPr="00A7021B" w14:paraId="0E2213E2" w14:textId="77777777" w:rsidTr="00812684">
        <w:trPr>
          <w:trHeight w:val="269"/>
        </w:trPr>
        <w:tc>
          <w:tcPr>
            <w:tcW w:w="3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3F1D9D" w14:textId="77777777" w:rsidR="007F075E" w:rsidRPr="00FE0D29" w:rsidRDefault="007F075E" w:rsidP="00812684">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Pielęgniarki + Położne</w:t>
            </w:r>
          </w:p>
        </w:tc>
        <w:tc>
          <w:tcPr>
            <w:tcW w:w="1917" w:type="dxa"/>
            <w:tcBorders>
              <w:top w:val="nil"/>
              <w:left w:val="nil"/>
              <w:bottom w:val="single" w:sz="8" w:space="0" w:color="auto"/>
              <w:right w:val="single" w:sz="8" w:space="0" w:color="auto"/>
            </w:tcBorders>
            <w:tcMar>
              <w:top w:w="0" w:type="dxa"/>
              <w:left w:w="108" w:type="dxa"/>
              <w:bottom w:w="0" w:type="dxa"/>
              <w:right w:w="108" w:type="dxa"/>
            </w:tcMar>
            <w:hideMark/>
          </w:tcPr>
          <w:p w14:paraId="3C5FD619"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12</w:t>
            </w:r>
            <w:r>
              <w:rPr>
                <w:rFonts w:ascii="Times New Roman" w:eastAsia="Times New Roman" w:hAnsi="Times New Roman" w:cs="Times New Roman"/>
                <w:color w:val="000000" w:themeColor="text1"/>
                <w:sz w:val="20"/>
                <w:szCs w:val="20"/>
                <w:lang w:eastAsia="pl-PL"/>
              </w:rPr>
              <w:t>94</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14:paraId="43A54131"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12</w:t>
            </w:r>
            <w:r>
              <w:rPr>
                <w:rFonts w:ascii="Times New Roman" w:eastAsia="Times New Roman" w:hAnsi="Times New Roman" w:cs="Times New Roman"/>
                <w:color w:val="000000" w:themeColor="text1"/>
                <w:sz w:val="20"/>
                <w:szCs w:val="20"/>
                <w:lang w:eastAsia="pl-PL"/>
              </w:rPr>
              <w:t>63</w:t>
            </w:r>
            <w:r w:rsidRPr="00FE0D29">
              <w:rPr>
                <w:rFonts w:ascii="Times New Roman" w:eastAsia="Times New Roman" w:hAnsi="Times New Roman" w:cs="Times New Roman"/>
                <w:color w:val="000000" w:themeColor="text1"/>
                <w:sz w:val="20"/>
                <w:szCs w:val="20"/>
                <w:lang w:eastAsia="pl-PL"/>
              </w:rPr>
              <w:t>,</w:t>
            </w:r>
            <w:r>
              <w:rPr>
                <w:rFonts w:ascii="Times New Roman" w:eastAsia="Times New Roman" w:hAnsi="Times New Roman" w:cs="Times New Roman"/>
                <w:color w:val="000000" w:themeColor="text1"/>
                <w:sz w:val="20"/>
                <w:szCs w:val="20"/>
                <w:lang w:eastAsia="pl-PL"/>
              </w:rPr>
              <w:t>81</w:t>
            </w:r>
          </w:p>
        </w:tc>
        <w:tc>
          <w:tcPr>
            <w:tcW w:w="1889" w:type="dxa"/>
            <w:tcBorders>
              <w:top w:val="nil"/>
              <w:left w:val="nil"/>
              <w:bottom w:val="single" w:sz="8" w:space="0" w:color="auto"/>
              <w:right w:val="single" w:sz="8" w:space="0" w:color="auto"/>
            </w:tcBorders>
            <w:hideMark/>
          </w:tcPr>
          <w:p w14:paraId="35C2D2E9"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7</w:t>
            </w:r>
            <w:r>
              <w:rPr>
                <w:rFonts w:ascii="Times New Roman" w:eastAsia="Times New Roman" w:hAnsi="Times New Roman" w:cs="Times New Roman"/>
                <w:color w:val="000000" w:themeColor="text1"/>
                <w:sz w:val="20"/>
                <w:szCs w:val="20"/>
                <w:lang w:eastAsia="pl-PL"/>
              </w:rPr>
              <w:t>1</w:t>
            </w:r>
          </w:p>
        </w:tc>
      </w:tr>
      <w:tr w:rsidR="007F075E" w:rsidRPr="00A7021B" w14:paraId="26913F11" w14:textId="77777777" w:rsidTr="00812684">
        <w:trPr>
          <w:trHeight w:val="386"/>
        </w:trPr>
        <w:tc>
          <w:tcPr>
            <w:tcW w:w="3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617368" w14:textId="77777777" w:rsidR="007F075E" w:rsidRPr="00FE0D29" w:rsidRDefault="007F075E" w:rsidP="00812684">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Pozostały personel medyczny</w:t>
            </w:r>
          </w:p>
        </w:tc>
        <w:tc>
          <w:tcPr>
            <w:tcW w:w="1917" w:type="dxa"/>
            <w:tcBorders>
              <w:top w:val="nil"/>
              <w:left w:val="nil"/>
              <w:bottom w:val="single" w:sz="8" w:space="0" w:color="auto"/>
              <w:right w:val="single" w:sz="8" w:space="0" w:color="auto"/>
            </w:tcBorders>
            <w:tcMar>
              <w:top w:w="0" w:type="dxa"/>
              <w:left w:w="108" w:type="dxa"/>
              <w:bottom w:w="0" w:type="dxa"/>
              <w:right w:w="108" w:type="dxa"/>
            </w:tcMar>
            <w:hideMark/>
          </w:tcPr>
          <w:p w14:paraId="5195405C"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7</w:t>
            </w:r>
            <w:r>
              <w:rPr>
                <w:rFonts w:ascii="Times New Roman" w:eastAsia="Times New Roman" w:hAnsi="Times New Roman" w:cs="Times New Roman"/>
                <w:color w:val="000000" w:themeColor="text1"/>
                <w:sz w:val="20"/>
                <w:szCs w:val="20"/>
                <w:lang w:eastAsia="pl-PL"/>
              </w:rPr>
              <w:t>92</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14:paraId="65D2F29F"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7</w:t>
            </w:r>
            <w:r>
              <w:rPr>
                <w:rFonts w:ascii="Times New Roman" w:eastAsia="Times New Roman" w:hAnsi="Times New Roman" w:cs="Times New Roman"/>
                <w:color w:val="000000" w:themeColor="text1"/>
                <w:sz w:val="20"/>
                <w:szCs w:val="20"/>
                <w:lang w:eastAsia="pl-PL"/>
              </w:rPr>
              <w:t>52,60</w:t>
            </w:r>
          </w:p>
        </w:tc>
        <w:tc>
          <w:tcPr>
            <w:tcW w:w="1889" w:type="dxa"/>
            <w:tcBorders>
              <w:top w:val="nil"/>
              <w:left w:val="nil"/>
              <w:bottom w:val="single" w:sz="8" w:space="0" w:color="auto"/>
              <w:right w:val="single" w:sz="8" w:space="0" w:color="auto"/>
            </w:tcBorders>
            <w:hideMark/>
          </w:tcPr>
          <w:p w14:paraId="68B2987F"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41</w:t>
            </w:r>
          </w:p>
        </w:tc>
      </w:tr>
      <w:tr w:rsidR="007F075E" w:rsidRPr="00A7021B" w14:paraId="406BF84A" w14:textId="77777777" w:rsidTr="00812684">
        <w:trPr>
          <w:trHeight w:val="131"/>
        </w:trPr>
        <w:tc>
          <w:tcPr>
            <w:tcW w:w="3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D3D7A" w14:textId="77777777" w:rsidR="007F075E" w:rsidRPr="00FE0D29" w:rsidRDefault="007F075E" w:rsidP="00812684">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Pozostały personel niemedyczny</w:t>
            </w:r>
          </w:p>
        </w:tc>
        <w:tc>
          <w:tcPr>
            <w:tcW w:w="1917" w:type="dxa"/>
            <w:tcBorders>
              <w:top w:val="nil"/>
              <w:left w:val="nil"/>
              <w:bottom w:val="single" w:sz="8" w:space="0" w:color="auto"/>
              <w:right w:val="single" w:sz="8" w:space="0" w:color="auto"/>
            </w:tcBorders>
            <w:tcMar>
              <w:top w:w="0" w:type="dxa"/>
              <w:left w:w="108" w:type="dxa"/>
              <w:bottom w:w="0" w:type="dxa"/>
              <w:right w:w="108" w:type="dxa"/>
            </w:tcMar>
            <w:hideMark/>
          </w:tcPr>
          <w:p w14:paraId="3B9C440B"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34</w:t>
            </w:r>
            <w:r>
              <w:rPr>
                <w:rFonts w:ascii="Times New Roman" w:eastAsia="Times New Roman" w:hAnsi="Times New Roman" w:cs="Times New Roman"/>
                <w:color w:val="000000" w:themeColor="text1"/>
                <w:sz w:val="20"/>
                <w:szCs w:val="20"/>
                <w:lang w:eastAsia="pl-PL"/>
              </w:rPr>
              <w:t>0</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14:paraId="74EB21D9"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33</w:t>
            </w:r>
            <w:r>
              <w:rPr>
                <w:rFonts w:ascii="Times New Roman" w:eastAsia="Times New Roman" w:hAnsi="Times New Roman" w:cs="Times New Roman"/>
                <w:color w:val="000000" w:themeColor="text1"/>
                <w:sz w:val="20"/>
                <w:szCs w:val="20"/>
                <w:lang w:eastAsia="pl-PL"/>
              </w:rPr>
              <w:t>6</w:t>
            </w:r>
          </w:p>
        </w:tc>
        <w:tc>
          <w:tcPr>
            <w:tcW w:w="1889" w:type="dxa"/>
            <w:tcBorders>
              <w:top w:val="nil"/>
              <w:left w:val="nil"/>
              <w:bottom w:val="single" w:sz="8" w:space="0" w:color="auto"/>
              <w:right w:val="single" w:sz="8" w:space="0" w:color="auto"/>
            </w:tcBorders>
            <w:hideMark/>
          </w:tcPr>
          <w:p w14:paraId="7B7E8973" w14:textId="77777777" w:rsidR="007F075E" w:rsidRPr="00FE0D29" w:rsidRDefault="007F075E" w:rsidP="00812684">
            <w:pPr>
              <w:spacing w:after="0" w:line="360" w:lineRule="auto"/>
              <w:jc w:val="center"/>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w:t>
            </w:r>
            <w:r>
              <w:rPr>
                <w:rFonts w:ascii="Times New Roman" w:eastAsia="Times New Roman" w:hAnsi="Times New Roman" w:cs="Times New Roman"/>
                <w:color w:val="000000" w:themeColor="text1"/>
                <w:sz w:val="20"/>
                <w:szCs w:val="20"/>
                <w:lang w:eastAsia="pl-PL"/>
              </w:rPr>
              <w:t>7</w:t>
            </w:r>
          </w:p>
        </w:tc>
      </w:tr>
    </w:tbl>
    <w:p w14:paraId="7BA06ADE" w14:textId="33489FFE" w:rsidR="007F075E" w:rsidRPr="001B3B44" w:rsidRDefault="007F075E" w:rsidP="007F075E">
      <w:pPr>
        <w:pStyle w:val="Tekstkomentarza"/>
        <w:spacing w:line="360" w:lineRule="auto"/>
        <w:jc w:val="both"/>
        <w:rPr>
          <w:rFonts w:ascii="Times New Roman" w:hAnsi="Times New Roman" w:cs="Times New Roman"/>
          <w:bCs/>
          <w:sz w:val="24"/>
          <w:szCs w:val="24"/>
        </w:rPr>
      </w:pPr>
      <w:r w:rsidRPr="001B3B44">
        <w:rPr>
          <w:rFonts w:ascii="Times New Roman" w:hAnsi="Times New Roman" w:cs="Times New Roman"/>
          <w:bCs/>
          <w:color w:val="000000" w:themeColor="text1"/>
          <w:sz w:val="24"/>
          <w:szCs w:val="24"/>
        </w:rPr>
        <w:t xml:space="preserve">Powyższe dane wskazują, że </w:t>
      </w:r>
      <w:r w:rsidRPr="001B3B44">
        <w:rPr>
          <w:rFonts w:ascii="Times New Roman" w:hAnsi="Times New Roman" w:cs="Times New Roman"/>
          <w:bCs/>
          <w:sz w:val="24"/>
          <w:szCs w:val="24"/>
        </w:rPr>
        <w:t xml:space="preserve">Inwestorzy dysponują potencjałem kadrowym zapewniającym osiągnięcie głównych założeń i celu Programu. Etap wdrożeniowy będzie obsługiwany przez Zespół roboczy powołany spośród pracowników </w:t>
      </w:r>
      <w:r w:rsidRPr="001B3B44">
        <w:rPr>
          <w:rFonts w:ascii="Times New Roman" w:eastAsia="Times New Roman" w:hAnsi="Times New Roman" w:cs="Times New Roman"/>
          <w:bCs/>
          <w:sz w:val="24"/>
          <w:szCs w:val="24"/>
          <w:lang w:eastAsia="pl-PL"/>
        </w:rPr>
        <w:t>USK oraz</w:t>
      </w:r>
      <w:r w:rsidR="00B16AB2" w:rsidRPr="001B3B44">
        <w:rPr>
          <w:rFonts w:ascii="Times New Roman" w:eastAsia="Times New Roman" w:hAnsi="Times New Roman" w:cs="Times New Roman"/>
          <w:bCs/>
          <w:sz w:val="24"/>
          <w:szCs w:val="24"/>
          <w:lang w:eastAsia="pl-PL"/>
        </w:rPr>
        <w:t xml:space="preserve"> UMB</w:t>
      </w:r>
      <w:r w:rsidRPr="001B3B44">
        <w:rPr>
          <w:rFonts w:ascii="Times New Roman" w:eastAsia="Times New Roman" w:hAnsi="Times New Roman" w:cs="Times New Roman"/>
          <w:bCs/>
          <w:sz w:val="24"/>
          <w:szCs w:val="24"/>
          <w:lang w:eastAsia="pl-PL"/>
        </w:rPr>
        <w:t>. Sukcesywnie w trakcie zakończenia poszczególnych etapów realizacyjnych będą angażowane kadry medyczne Inwestora 2 uzupełniane specjalistami i pozostałą kadrą medyczną w zależności od potrzeb w trybie zwykłego procesu zarządzania podmiotem leczniczym i zabezpieczaniem ciągłości realizacji świadczeń zdrowotnych.</w:t>
      </w:r>
    </w:p>
    <w:p w14:paraId="5430D204" w14:textId="77777777" w:rsidR="007F075E" w:rsidRPr="00411727" w:rsidRDefault="007F075E" w:rsidP="007F075E">
      <w:pPr>
        <w:pStyle w:val="Nagwek2"/>
        <w:numPr>
          <w:ilvl w:val="0"/>
          <w:numId w:val="0"/>
        </w:numPr>
        <w:rPr>
          <w:color w:val="auto"/>
        </w:rPr>
      </w:pPr>
      <w:bookmarkStart w:id="20" w:name="_Toc190724178"/>
      <w:r w:rsidRPr="00411727">
        <w:rPr>
          <w:rFonts w:ascii="Times New Roman" w:hAnsi="Times New Roman" w:cs="Times New Roman"/>
          <w:iCs w:val="0"/>
          <w:color w:val="auto"/>
          <w:sz w:val="24"/>
          <w:szCs w:val="24"/>
        </w:rPr>
        <w:t>3.6. Osiągnięcia naukowe</w:t>
      </w:r>
      <w:bookmarkEnd w:id="20"/>
    </w:p>
    <w:p w14:paraId="6FF5B798" w14:textId="388C0BB4" w:rsidR="007F075E" w:rsidRPr="006C535C" w:rsidRDefault="007F075E" w:rsidP="007F075E">
      <w:pPr>
        <w:spacing w:after="0" w:line="360" w:lineRule="auto"/>
        <w:ind w:firstLine="708"/>
        <w:jc w:val="both"/>
        <w:rPr>
          <w:rFonts w:ascii="Times New Roman" w:eastAsia="Times New Roman" w:hAnsi="Times New Roman" w:cs="Times New Roman"/>
          <w:sz w:val="24"/>
          <w:szCs w:val="24"/>
          <w:lang w:eastAsia="pl-PL"/>
        </w:rPr>
      </w:pPr>
      <w:r w:rsidRPr="006C535C">
        <w:rPr>
          <w:rFonts w:ascii="Times New Roman" w:hAnsi="Times New Roman" w:cs="Times New Roman"/>
          <w:sz w:val="24"/>
          <w:szCs w:val="24"/>
        </w:rPr>
        <w:t xml:space="preserve">Z racji na kliniczny charakter Szpitala, kadra lekarska zatrudniona w USK jest </w:t>
      </w:r>
      <w:r>
        <w:rPr>
          <w:rFonts w:ascii="Times New Roman" w:hAnsi="Times New Roman" w:cs="Times New Roman"/>
          <w:sz w:val="24"/>
          <w:szCs w:val="24"/>
        </w:rPr>
        <w:br/>
      </w:r>
      <w:r w:rsidRPr="006C535C">
        <w:rPr>
          <w:rFonts w:ascii="Times New Roman" w:hAnsi="Times New Roman" w:cs="Times New Roman"/>
          <w:sz w:val="24"/>
          <w:szCs w:val="24"/>
        </w:rPr>
        <w:t>w</w:t>
      </w:r>
      <w:r>
        <w:rPr>
          <w:rFonts w:ascii="Times New Roman" w:hAnsi="Times New Roman" w:cs="Times New Roman"/>
          <w:sz w:val="24"/>
          <w:szCs w:val="24"/>
        </w:rPr>
        <w:t xml:space="preserve"> </w:t>
      </w:r>
      <w:r w:rsidRPr="006C535C">
        <w:rPr>
          <w:rFonts w:ascii="Times New Roman" w:hAnsi="Times New Roman" w:cs="Times New Roman"/>
          <w:sz w:val="24"/>
          <w:szCs w:val="24"/>
        </w:rPr>
        <w:t xml:space="preserve">znacznej większości kadrą nauczycieli akademickich </w:t>
      </w:r>
      <w:r w:rsidR="00B16AB2">
        <w:rPr>
          <w:rFonts w:ascii="Times New Roman" w:hAnsi="Times New Roman" w:cs="Times New Roman"/>
          <w:sz w:val="24"/>
          <w:szCs w:val="24"/>
        </w:rPr>
        <w:t>UMB</w:t>
      </w:r>
      <w:r w:rsidR="00E76AA1">
        <w:rPr>
          <w:rFonts w:ascii="Times New Roman" w:eastAsia="Times New Roman" w:hAnsi="Times New Roman" w:cs="Times New Roman"/>
          <w:bCs/>
          <w:sz w:val="24"/>
          <w:szCs w:val="24"/>
          <w:lang w:eastAsia="pl-PL"/>
        </w:rPr>
        <w:t xml:space="preserve"> o</w:t>
      </w:r>
      <w:r>
        <w:rPr>
          <w:rFonts w:ascii="Times New Roman" w:eastAsia="Times New Roman" w:hAnsi="Times New Roman" w:cs="Times New Roman"/>
          <w:bCs/>
          <w:sz w:val="24"/>
          <w:szCs w:val="24"/>
          <w:lang w:eastAsia="pl-PL"/>
        </w:rPr>
        <w:t xml:space="preserve"> dużym</w:t>
      </w:r>
      <w:r w:rsidRPr="006C535C">
        <w:rPr>
          <w:rFonts w:ascii="Times New Roman" w:eastAsia="Times New Roman" w:hAnsi="Times New Roman" w:cs="Times New Roman"/>
          <w:bCs/>
          <w:sz w:val="24"/>
          <w:szCs w:val="24"/>
          <w:lang w:eastAsia="pl-PL"/>
        </w:rPr>
        <w:t xml:space="preserve"> potencjale badawczym UMB, a co za tym idzie również Szpitala, w którym zatrudnieni są pracownicy UMB, świadczą wyniki ostatniej ewaluacji jakości działalności naukowej. </w:t>
      </w:r>
      <w:r>
        <w:rPr>
          <w:rFonts w:ascii="Times New Roman" w:eastAsia="Times New Roman" w:hAnsi="Times New Roman" w:cs="Times New Roman"/>
          <w:sz w:val="24"/>
          <w:szCs w:val="24"/>
          <w:lang w:eastAsia="pl-PL"/>
        </w:rPr>
        <w:t xml:space="preserve"> </w:t>
      </w:r>
      <w:r w:rsidRPr="000D080B">
        <w:rPr>
          <w:rFonts w:ascii="Times New Roman" w:eastAsia="Times New Roman" w:hAnsi="Times New Roman" w:cs="Times New Roman"/>
          <w:sz w:val="24"/>
          <w:szCs w:val="24"/>
          <w:lang w:eastAsia="pl-PL"/>
        </w:rPr>
        <w:t>W wyniku przeprowadzonej w 2022 r</w:t>
      </w:r>
      <w:r w:rsidR="00F15D2C">
        <w:rPr>
          <w:rFonts w:ascii="Times New Roman" w:eastAsia="Times New Roman" w:hAnsi="Times New Roman" w:cs="Times New Roman"/>
          <w:sz w:val="24"/>
          <w:szCs w:val="24"/>
          <w:lang w:eastAsia="pl-PL"/>
        </w:rPr>
        <w:t xml:space="preserve">. </w:t>
      </w:r>
      <w:r w:rsidRPr="000D080B">
        <w:rPr>
          <w:rFonts w:ascii="Times New Roman" w:eastAsia="Times New Roman" w:hAnsi="Times New Roman" w:cs="Times New Roman"/>
          <w:sz w:val="24"/>
          <w:szCs w:val="24"/>
          <w:lang w:eastAsia="pl-PL"/>
        </w:rPr>
        <w:t xml:space="preserve"> ewaluacji jakości działalności naukowej za lata 2017</w:t>
      </w:r>
      <w:r w:rsidR="00F65ED6">
        <w:rPr>
          <w:rFonts w:ascii="Times New Roman" w:eastAsia="Times New Roman" w:hAnsi="Times New Roman" w:cs="Times New Roman"/>
          <w:sz w:val="24"/>
          <w:szCs w:val="24"/>
          <w:lang w:eastAsia="pl-PL"/>
        </w:rPr>
        <w:t xml:space="preserve"> </w:t>
      </w:r>
      <w:r w:rsidR="007055A8">
        <w:rPr>
          <w:rFonts w:ascii="Times New Roman" w:eastAsia="Times New Roman" w:hAnsi="Times New Roman" w:cs="Times New Roman"/>
          <w:sz w:val="24"/>
          <w:szCs w:val="24"/>
          <w:lang w:eastAsia="pl-PL"/>
        </w:rPr>
        <w:t>–</w:t>
      </w:r>
      <w:r w:rsidR="00F65ED6">
        <w:rPr>
          <w:rFonts w:ascii="Times New Roman" w:eastAsia="Times New Roman" w:hAnsi="Times New Roman" w:cs="Times New Roman"/>
          <w:sz w:val="24"/>
          <w:szCs w:val="24"/>
          <w:lang w:eastAsia="pl-PL"/>
        </w:rPr>
        <w:t xml:space="preserve"> </w:t>
      </w:r>
      <w:r w:rsidRPr="000D080B">
        <w:rPr>
          <w:rFonts w:ascii="Times New Roman" w:eastAsia="Times New Roman" w:hAnsi="Times New Roman" w:cs="Times New Roman"/>
          <w:sz w:val="24"/>
          <w:szCs w:val="24"/>
          <w:lang w:eastAsia="pl-PL"/>
        </w:rPr>
        <w:t xml:space="preserve">2021 </w:t>
      </w:r>
      <w:r>
        <w:rPr>
          <w:rFonts w:ascii="Times New Roman" w:eastAsia="Times New Roman" w:hAnsi="Times New Roman" w:cs="Times New Roman"/>
          <w:sz w:val="24"/>
          <w:szCs w:val="24"/>
          <w:lang w:eastAsia="pl-PL"/>
        </w:rPr>
        <w:t>UMB</w:t>
      </w:r>
      <w:r w:rsidRPr="000D080B">
        <w:rPr>
          <w:rFonts w:ascii="Times New Roman" w:eastAsia="Times New Roman" w:hAnsi="Times New Roman" w:cs="Times New Roman"/>
          <w:sz w:val="24"/>
          <w:szCs w:val="24"/>
          <w:lang w:eastAsia="pl-PL"/>
        </w:rPr>
        <w:t xml:space="preserve"> po raz kolejny potwierdził swój duży potencjał naukowy i znalazł się w czołówce polskich uczelni i placówek badawczych. </w:t>
      </w:r>
      <w:r w:rsidRPr="006C535C">
        <w:rPr>
          <w:rFonts w:ascii="Times New Roman" w:eastAsia="Times New Roman" w:hAnsi="Times New Roman" w:cs="Times New Roman"/>
          <w:sz w:val="24"/>
          <w:szCs w:val="24"/>
          <w:lang w:eastAsia="pl-PL"/>
        </w:rPr>
        <w:t>Ewaluację przeprowadziła Komisja Ewaluacji Nauki,  która jest organem opiniodawczo-doradczym Ministra</w:t>
      </w:r>
      <w:r w:rsidR="00E76AA1">
        <w:rPr>
          <w:rFonts w:ascii="Times New Roman" w:eastAsia="Times New Roman" w:hAnsi="Times New Roman" w:cs="Times New Roman"/>
          <w:sz w:val="24"/>
          <w:szCs w:val="24"/>
          <w:lang w:eastAsia="pl-PL"/>
        </w:rPr>
        <w:t xml:space="preserve"> Nauki i Szkolnictwa Wyższego</w:t>
      </w:r>
      <w:r w:rsidRPr="006C535C">
        <w:rPr>
          <w:rFonts w:ascii="Times New Roman" w:eastAsia="Times New Roman" w:hAnsi="Times New Roman" w:cs="Times New Roman"/>
          <w:sz w:val="24"/>
          <w:szCs w:val="24"/>
          <w:lang w:eastAsia="pl-PL"/>
        </w:rPr>
        <w:t xml:space="preserve">. Komisja przeprowadziła ewaluację na podstawie zawartych w Zintegrowanym Systemie Informacji o Szkolnictwie Wyższym i Nauce POL-on, informacji dotyczących działalności </w:t>
      </w:r>
      <w:r w:rsidR="007638BF">
        <w:rPr>
          <w:rFonts w:ascii="Times New Roman" w:eastAsia="Times New Roman" w:hAnsi="Times New Roman" w:cs="Times New Roman"/>
          <w:sz w:val="24"/>
          <w:szCs w:val="24"/>
          <w:lang w:eastAsia="pl-PL"/>
        </w:rPr>
        <w:t>UMB</w:t>
      </w:r>
      <w:r w:rsidRPr="006C535C">
        <w:rPr>
          <w:rFonts w:ascii="Times New Roman" w:eastAsia="Times New Roman" w:hAnsi="Times New Roman" w:cs="Times New Roman"/>
          <w:sz w:val="24"/>
          <w:szCs w:val="24"/>
          <w:lang w:eastAsia="pl-PL"/>
        </w:rPr>
        <w:t>, dostępnych w tym systemie na</w:t>
      </w:r>
      <w:r w:rsidR="00E76AA1">
        <w:rPr>
          <w:rFonts w:ascii="Times New Roman" w:eastAsia="Times New Roman" w:hAnsi="Times New Roman" w:cs="Times New Roman"/>
          <w:sz w:val="24"/>
          <w:szCs w:val="24"/>
          <w:lang w:eastAsia="pl-PL"/>
        </w:rPr>
        <w:t xml:space="preserve"> </w:t>
      </w:r>
      <w:r w:rsidRPr="006C535C">
        <w:rPr>
          <w:rFonts w:ascii="Times New Roman" w:eastAsia="Times New Roman" w:hAnsi="Times New Roman" w:cs="Times New Roman"/>
          <w:sz w:val="24"/>
          <w:szCs w:val="24"/>
          <w:lang w:eastAsia="pl-PL"/>
        </w:rPr>
        <w:t>dzień 31 stycznia 2022</w:t>
      </w:r>
      <w:r w:rsidR="00B16AB2">
        <w:rPr>
          <w:rFonts w:ascii="Times New Roman" w:eastAsia="Times New Roman" w:hAnsi="Times New Roman" w:cs="Times New Roman"/>
          <w:sz w:val="24"/>
          <w:szCs w:val="24"/>
          <w:lang w:eastAsia="pl-PL"/>
        </w:rPr>
        <w:t xml:space="preserve"> </w:t>
      </w:r>
      <w:r w:rsidRPr="006C535C">
        <w:rPr>
          <w:rFonts w:ascii="Times New Roman" w:eastAsia="Times New Roman" w:hAnsi="Times New Roman" w:cs="Times New Roman"/>
          <w:sz w:val="24"/>
          <w:szCs w:val="24"/>
          <w:lang w:eastAsia="pl-PL"/>
        </w:rPr>
        <w:t>r. oraz</w:t>
      </w:r>
      <w:r w:rsidR="0025300D">
        <w:rPr>
          <w:rFonts w:ascii="Times New Roman" w:eastAsia="Times New Roman" w:hAnsi="Times New Roman" w:cs="Times New Roman"/>
          <w:sz w:val="24"/>
          <w:szCs w:val="24"/>
          <w:lang w:eastAsia="pl-PL"/>
        </w:rPr>
        <w:t xml:space="preserve"> na podstawie </w:t>
      </w:r>
      <w:r w:rsidRPr="006C535C">
        <w:rPr>
          <w:rFonts w:ascii="Times New Roman" w:eastAsia="Times New Roman" w:hAnsi="Times New Roman" w:cs="Times New Roman"/>
          <w:sz w:val="24"/>
          <w:szCs w:val="24"/>
          <w:lang w:eastAsia="pl-PL"/>
        </w:rPr>
        <w:t>następując</w:t>
      </w:r>
      <w:r w:rsidR="0025300D">
        <w:rPr>
          <w:rFonts w:ascii="Times New Roman" w:eastAsia="Times New Roman" w:hAnsi="Times New Roman" w:cs="Times New Roman"/>
          <w:sz w:val="24"/>
          <w:szCs w:val="24"/>
          <w:lang w:eastAsia="pl-PL"/>
        </w:rPr>
        <w:t>ych</w:t>
      </w:r>
      <w:r w:rsidRPr="006C535C">
        <w:rPr>
          <w:rFonts w:ascii="Times New Roman" w:eastAsia="Times New Roman" w:hAnsi="Times New Roman" w:cs="Times New Roman"/>
          <w:sz w:val="24"/>
          <w:szCs w:val="24"/>
          <w:lang w:eastAsia="pl-PL"/>
        </w:rPr>
        <w:t xml:space="preserve"> kryteri</w:t>
      </w:r>
      <w:r w:rsidR="0025300D">
        <w:rPr>
          <w:rFonts w:ascii="Times New Roman" w:eastAsia="Times New Roman" w:hAnsi="Times New Roman" w:cs="Times New Roman"/>
          <w:sz w:val="24"/>
          <w:szCs w:val="24"/>
          <w:lang w:eastAsia="pl-PL"/>
        </w:rPr>
        <w:t>ów</w:t>
      </w:r>
      <w:r w:rsidRPr="006C535C">
        <w:rPr>
          <w:rFonts w:ascii="Times New Roman" w:eastAsia="Times New Roman" w:hAnsi="Times New Roman" w:cs="Times New Roman"/>
          <w:sz w:val="24"/>
          <w:szCs w:val="24"/>
          <w:lang w:eastAsia="pl-PL"/>
        </w:rPr>
        <w:t xml:space="preserve">: </w:t>
      </w:r>
    </w:p>
    <w:p w14:paraId="409141BF" w14:textId="3F2A8A02" w:rsidR="007F075E" w:rsidRPr="006C535C" w:rsidRDefault="007F075E" w:rsidP="007F075E">
      <w:pPr>
        <w:numPr>
          <w:ilvl w:val="0"/>
          <w:numId w:val="4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kryterium I </w:t>
      </w:r>
      <w:r w:rsidR="007055A8">
        <w:rPr>
          <w:rFonts w:ascii="Times New Roman" w:eastAsia="Times New Roman" w:hAnsi="Times New Roman" w:cs="Times New Roman"/>
          <w:sz w:val="24"/>
          <w:szCs w:val="24"/>
          <w:lang w:eastAsia="pl-PL"/>
        </w:rPr>
        <w:t>–</w:t>
      </w:r>
      <w:r w:rsidR="007055A8" w:rsidRPr="006C535C">
        <w:rPr>
          <w:rFonts w:ascii="Times New Roman" w:eastAsia="Times New Roman" w:hAnsi="Times New Roman" w:cs="Times New Roman"/>
          <w:sz w:val="24"/>
          <w:szCs w:val="24"/>
          <w:lang w:eastAsia="pl-PL"/>
        </w:rPr>
        <w:t xml:space="preserve"> </w:t>
      </w:r>
      <w:r w:rsidRPr="006C535C">
        <w:rPr>
          <w:rFonts w:ascii="Times New Roman" w:eastAsia="Times New Roman" w:hAnsi="Times New Roman" w:cs="Times New Roman"/>
          <w:sz w:val="24"/>
          <w:szCs w:val="24"/>
          <w:lang w:eastAsia="pl-PL"/>
        </w:rPr>
        <w:t xml:space="preserve">poziom naukowy lub artystyczny prowadzonej działalności naukowej (publikacje, patenty); </w:t>
      </w:r>
    </w:p>
    <w:p w14:paraId="1F941C39" w14:textId="5F0C3919" w:rsidR="007F075E" w:rsidRPr="006C535C" w:rsidRDefault="007F075E" w:rsidP="007F075E">
      <w:pPr>
        <w:numPr>
          <w:ilvl w:val="0"/>
          <w:numId w:val="4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kryterium II </w:t>
      </w:r>
      <w:r w:rsidR="007055A8">
        <w:rPr>
          <w:rFonts w:ascii="Times New Roman" w:eastAsia="Times New Roman" w:hAnsi="Times New Roman" w:cs="Times New Roman"/>
          <w:sz w:val="24"/>
          <w:szCs w:val="24"/>
          <w:lang w:eastAsia="pl-PL"/>
        </w:rPr>
        <w:t>–</w:t>
      </w:r>
      <w:r w:rsidR="007055A8" w:rsidRPr="006C535C">
        <w:rPr>
          <w:rFonts w:ascii="Times New Roman" w:eastAsia="Times New Roman" w:hAnsi="Times New Roman" w:cs="Times New Roman"/>
          <w:sz w:val="24"/>
          <w:szCs w:val="24"/>
          <w:lang w:eastAsia="pl-PL"/>
        </w:rPr>
        <w:t> </w:t>
      </w:r>
      <w:r w:rsidRPr="006C535C">
        <w:rPr>
          <w:rFonts w:ascii="Times New Roman" w:eastAsia="Times New Roman" w:hAnsi="Times New Roman" w:cs="Times New Roman"/>
          <w:sz w:val="24"/>
          <w:szCs w:val="24"/>
          <w:lang w:eastAsia="pl-PL"/>
        </w:rPr>
        <w:t>efekty finansowe badań naukowych i prac rozwojowych (projekty badawcze, usługi badawcze, komercjalizacja wyników badań);</w:t>
      </w:r>
    </w:p>
    <w:p w14:paraId="100B7666" w14:textId="5C337047" w:rsidR="007F075E" w:rsidRPr="006C535C" w:rsidRDefault="007F075E" w:rsidP="007F075E">
      <w:pPr>
        <w:numPr>
          <w:ilvl w:val="0"/>
          <w:numId w:val="4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 xml:space="preserve">kryterium III </w:t>
      </w:r>
      <w:r w:rsidR="007055A8">
        <w:rPr>
          <w:rFonts w:ascii="Times New Roman" w:eastAsia="Times New Roman" w:hAnsi="Times New Roman" w:cs="Times New Roman"/>
          <w:sz w:val="24"/>
          <w:szCs w:val="24"/>
          <w:lang w:eastAsia="pl-PL"/>
        </w:rPr>
        <w:t>–</w:t>
      </w:r>
      <w:r w:rsidR="007055A8" w:rsidRPr="006C535C">
        <w:rPr>
          <w:rFonts w:ascii="Times New Roman" w:eastAsia="Times New Roman" w:hAnsi="Times New Roman" w:cs="Times New Roman"/>
          <w:sz w:val="24"/>
          <w:szCs w:val="24"/>
          <w:lang w:eastAsia="pl-PL"/>
        </w:rPr>
        <w:t> </w:t>
      </w:r>
      <w:r w:rsidRPr="006C535C">
        <w:rPr>
          <w:rFonts w:ascii="Times New Roman" w:eastAsia="Times New Roman" w:hAnsi="Times New Roman" w:cs="Times New Roman"/>
          <w:sz w:val="24"/>
          <w:szCs w:val="24"/>
          <w:lang w:eastAsia="pl-PL"/>
        </w:rPr>
        <w:t xml:space="preserve">wpływ działalności naukowej na funkcjonowanie społeczeństwa i gospodarki (opisy wpływu). </w:t>
      </w:r>
    </w:p>
    <w:p w14:paraId="22C9E9AB" w14:textId="6AFF1668" w:rsidR="007F075E" w:rsidRPr="006C535C" w:rsidRDefault="007F075E" w:rsidP="007F075E">
      <w:p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lastRenderedPageBreak/>
        <w:t xml:space="preserve">Komisja dokonała odrębnej oceny działalności naukowej </w:t>
      </w:r>
      <w:r w:rsidR="00B16AB2">
        <w:rPr>
          <w:rFonts w:ascii="Times New Roman" w:eastAsia="Times New Roman" w:hAnsi="Times New Roman" w:cs="Times New Roman"/>
          <w:sz w:val="24"/>
          <w:szCs w:val="24"/>
          <w:lang w:eastAsia="pl-PL"/>
        </w:rPr>
        <w:t>p</w:t>
      </w:r>
      <w:r w:rsidR="00B16AB2" w:rsidRPr="006C535C">
        <w:rPr>
          <w:rFonts w:ascii="Times New Roman" w:eastAsia="Times New Roman" w:hAnsi="Times New Roman" w:cs="Times New Roman"/>
          <w:sz w:val="24"/>
          <w:szCs w:val="24"/>
          <w:lang w:eastAsia="pl-PL"/>
        </w:rPr>
        <w:t xml:space="preserve">odmiotu </w:t>
      </w:r>
      <w:r w:rsidRPr="006C535C">
        <w:rPr>
          <w:rFonts w:ascii="Times New Roman" w:eastAsia="Times New Roman" w:hAnsi="Times New Roman" w:cs="Times New Roman"/>
          <w:sz w:val="24"/>
          <w:szCs w:val="24"/>
          <w:lang w:eastAsia="pl-PL"/>
        </w:rPr>
        <w:t>w dyscyplinie naukowej</w:t>
      </w:r>
      <w:r w:rsidR="00B16AB2">
        <w:rPr>
          <w:rFonts w:ascii="Times New Roman" w:eastAsia="Times New Roman" w:hAnsi="Times New Roman" w:cs="Times New Roman"/>
          <w:sz w:val="24"/>
          <w:szCs w:val="24"/>
          <w:lang w:eastAsia="pl-PL"/>
        </w:rPr>
        <w:t xml:space="preserve"> </w:t>
      </w:r>
      <w:r w:rsidR="00DC4E7E">
        <w:rPr>
          <w:rFonts w:ascii="Times New Roman" w:eastAsia="Times New Roman" w:hAnsi="Times New Roman" w:cs="Times New Roman"/>
          <w:sz w:val="24"/>
          <w:szCs w:val="24"/>
          <w:lang w:eastAsia="pl-PL"/>
        </w:rPr>
        <w:t>–</w:t>
      </w:r>
      <w:r w:rsidRPr="006C535C">
        <w:rPr>
          <w:rFonts w:ascii="Times New Roman" w:eastAsia="Times New Roman" w:hAnsi="Times New Roman" w:cs="Times New Roman"/>
          <w:sz w:val="24"/>
          <w:szCs w:val="24"/>
          <w:lang w:eastAsia="pl-PL"/>
        </w:rPr>
        <w:t xml:space="preserve"> nauki medyczne, nauki o zdrowiu i nauki farmaceutyczne w każdym z powyższych kryteriów. </w:t>
      </w:r>
    </w:p>
    <w:p w14:paraId="37160AF5" w14:textId="76B93D2E" w:rsidR="007F075E" w:rsidRPr="006C535C" w:rsidRDefault="007F075E" w:rsidP="007F075E">
      <w:p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 xml:space="preserve">Minister </w:t>
      </w:r>
      <w:r w:rsidR="00E76AA1">
        <w:rPr>
          <w:rFonts w:ascii="Times New Roman" w:eastAsia="Times New Roman" w:hAnsi="Times New Roman" w:cs="Times New Roman"/>
          <w:sz w:val="24"/>
          <w:szCs w:val="24"/>
          <w:lang w:eastAsia="pl-PL"/>
        </w:rPr>
        <w:t xml:space="preserve">Nauki i Szkolnictwa Wyższego </w:t>
      </w:r>
      <w:r w:rsidRPr="006C535C">
        <w:rPr>
          <w:rFonts w:ascii="Times New Roman" w:eastAsia="Times New Roman" w:hAnsi="Times New Roman" w:cs="Times New Roman"/>
          <w:sz w:val="24"/>
          <w:szCs w:val="24"/>
          <w:lang w:eastAsia="pl-PL"/>
        </w:rPr>
        <w:t xml:space="preserve">po zapoznaniu się z osiągnięciami naukowymi pracowników </w:t>
      </w:r>
      <w:r w:rsidR="00B16AB2">
        <w:rPr>
          <w:rFonts w:ascii="Times New Roman" w:eastAsia="Times New Roman" w:hAnsi="Times New Roman" w:cs="Times New Roman"/>
          <w:sz w:val="24"/>
          <w:szCs w:val="24"/>
          <w:lang w:eastAsia="pl-PL"/>
        </w:rPr>
        <w:t>p</w:t>
      </w:r>
      <w:r w:rsidR="00B16AB2" w:rsidRPr="006C535C">
        <w:rPr>
          <w:rFonts w:ascii="Times New Roman" w:eastAsia="Times New Roman" w:hAnsi="Times New Roman" w:cs="Times New Roman"/>
          <w:sz w:val="24"/>
          <w:szCs w:val="24"/>
          <w:lang w:eastAsia="pl-PL"/>
        </w:rPr>
        <w:t xml:space="preserve">odmiotu </w:t>
      </w:r>
      <w:r w:rsidRPr="006C535C">
        <w:rPr>
          <w:rFonts w:ascii="Times New Roman" w:eastAsia="Times New Roman" w:hAnsi="Times New Roman" w:cs="Times New Roman"/>
          <w:sz w:val="24"/>
          <w:szCs w:val="24"/>
          <w:lang w:eastAsia="pl-PL"/>
        </w:rPr>
        <w:t xml:space="preserve">oraz wynikami dokonanej przez Komisję oceny jakości działalności naukowej </w:t>
      </w:r>
      <w:r w:rsidR="00B16AB2">
        <w:rPr>
          <w:rFonts w:ascii="Times New Roman" w:eastAsia="Times New Roman" w:hAnsi="Times New Roman" w:cs="Times New Roman"/>
          <w:sz w:val="24"/>
          <w:szCs w:val="24"/>
          <w:lang w:eastAsia="pl-PL"/>
        </w:rPr>
        <w:t>p</w:t>
      </w:r>
      <w:r w:rsidR="00B16AB2" w:rsidRPr="006C535C">
        <w:rPr>
          <w:rFonts w:ascii="Times New Roman" w:eastAsia="Times New Roman" w:hAnsi="Times New Roman" w:cs="Times New Roman"/>
          <w:sz w:val="24"/>
          <w:szCs w:val="24"/>
          <w:lang w:eastAsia="pl-PL"/>
        </w:rPr>
        <w:t xml:space="preserve">odmiotu </w:t>
      </w:r>
      <w:r w:rsidRPr="006C535C">
        <w:rPr>
          <w:rFonts w:ascii="Times New Roman" w:eastAsia="Times New Roman" w:hAnsi="Times New Roman" w:cs="Times New Roman"/>
          <w:sz w:val="24"/>
          <w:szCs w:val="24"/>
          <w:lang w:eastAsia="pl-PL"/>
        </w:rPr>
        <w:t>wydał z dniem</w:t>
      </w:r>
      <w:r w:rsidR="00B16AB2">
        <w:rPr>
          <w:rFonts w:ascii="Times New Roman" w:eastAsia="Times New Roman" w:hAnsi="Times New Roman" w:cs="Times New Roman"/>
          <w:sz w:val="24"/>
          <w:szCs w:val="24"/>
          <w:lang w:eastAsia="pl-PL"/>
        </w:rPr>
        <w:t xml:space="preserve"> </w:t>
      </w:r>
      <w:r w:rsidRPr="006C535C">
        <w:rPr>
          <w:rFonts w:ascii="Times New Roman" w:eastAsia="Times New Roman" w:hAnsi="Times New Roman" w:cs="Times New Roman"/>
          <w:sz w:val="24"/>
          <w:szCs w:val="24"/>
          <w:lang w:eastAsia="pl-PL"/>
        </w:rPr>
        <w:t>24 li</w:t>
      </w:r>
      <w:r>
        <w:rPr>
          <w:rFonts w:ascii="Times New Roman" w:eastAsia="Times New Roman" w:hAnsi="Times New Roman" w:cs="Times New Roman"/>
          <w:sz w:val="24"/>
          <w:szCs w:val="24"/>
          <w:lang w:eastAsia="pl-PL"/>
        </w:rPr>
        <w:t>p</w:t>
      </w:r>
      <w:r w:rsidRPr="006C535C">
        <w:rPr>
          <w:rFonts w:ascii="Times New Roman" w:eastAsia="Times New Roman" w:hAnsi="Times New Roman" w:cs="Times New Roman"/>
          <w:sz w:val="24"/>
          <w:szCs w:val="24"/>
          <w:lang w:eastAsia="pl-PL"/>
        </w:rPr>
        <w:t xml:space="preserve">ca 2022 r. decyzje na podstawie których przyznał </w:t>
      </w:r>
      <w:r>
        <w:rPr>
          <w:rFonts w:ascii="Times New Roman" w:eastAsia="Times New Roman" w:hAnsi="Times New Roman" w:cs="Times New Roman"/>
          <w:sz w:val="24"/>
          <w:szCs w:val="24"/>
          <w:lang w:eastAsia="pl-PL"/>
        </w:rPr>
        <w:t>UMB</w:t>
      </w:r>
      <w:r w:rsidRPr="006C535C">
        <w:rPr>
          <w:rFonts w:ascii="Times New Roman" w:eastAsia="Times New Roman" w:hAnsi="Times New Roman" w:cs="Times New Roman"/>
          <w:sz w:val="24"/>
          <w:szCs w:val="24"/>
          <w:lang w:eastAsia="pl-PL"/>
        </w:rPr>
        <w:t xml:space="preserve"> następujące kategorie naukowe: </w:t>
      </w:r>
      <w:r w:rsidRPr="006C535C">
        <w:rPr>
          <w:rFonts w:ascii="Times New Roman" w:eastAsia="Times New Roman" w:hAnsi="Times New Roman" w:cs="Times New Roman"/>
          <w:bCs/>
          <w:sz w:val="24"/>
          <w:szCs w:val="24"/>
          <w:u w:val="single"/>
          <w:lang w:eastAsia="pl-PL"/>
        </w:rPr>
        <w:t>kategorie A w dyscyplinie nauki medyczne i nauki o zdrowiu oraz kategorię A+ w dyscyplinie nauki farmaceutyczne</w:t>
      </w:r>
      <w:r w:rsidRPr="006C535C">
        <w:rPr>
          <w:rFonts w:ascii="Times New Roman" w:eastAsia="Times New Roman" w:hAnsi="Times New Roman" w:cs="Times New Roman"/>
          <w:sz w:val="24"/>
          <w:szCs w:val="24"/>
          <w:u w:val="single"/>
          <w:lang w:eastAsia="pl-PL"/>
        </w:rPr>
        <w:t xml:space="preserve">. </w:t>
      </w:r>
    </w:p>
    <w:p w14:paraId="63AF1791" w14:textId="2B4DFAA2" w:rsidR="007F075E" w:rsidRPr="006C535C" w:rsidRDefault="007F075E" w:rsidP="004F5A02">
      <w:p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 xml:space="preserve">Dzięki najwyższym kategoriom przyznanym wszystkim ewaluowanym dyscyplinom </w:t>
      </w:r>
      <w:r w:rsidR="00B16AB2">
        <w:rPr>
          <w:rFonts w:ascii="Times New Roman" w:eastAsia="Times New Roman" w:hAnsi="Times New Roman" w:cs="Times New Roman"/>
          <w:sz w:val="24"/>
          <w:szCs w:val="24"/>
          <w:lang w:eastAsia="pl-PL"/>
        </w:rPr>
        <w:t>naukowym UMB</w:t>
      </w:r>
      <w:r w:rsidR="00B16AB2" w:rsidRPr="006C535C">
        <w:rPr>
          <w:rFonts w:ascii="Times New Roman" w:eastAsia="Times New Roman" w:hAnsi="Times New Roman" w:cs="Times New Roman"/>
          <w:sz w:val="24"/>
          <w:szCs w:val="24"/>
          <w:lang w:eastAsia="pl-PL"/>
        </w:rPr>
        <w:t xml:space="preserve"> </w:t>
      </w:r>
      <w:r w:rsidRPr="006C535C">
        <w:rPr>
          <w:rFonts w:ascii="Times New Roman" w:eastAsia="Times New Roman" w:hAnsi="Times New Roman" w:cs="Times New Roman"/>
          <w:sz w:val="24"/>
          <w:szCs w:val="24"/>
          <w:lang w:eastAsia="pl-PL"/>
        </w:rPr>
        <w:t>ma nadal bardzo wysok</w:t>
      </w:r>
      <w:r>
        <w:rPr>
          <w:rFonts w:ascii="Times New Roman" w:eastAsia="Times New Roman" w:hAnsi="Times New Roman" w:cs="Times New Roman"/>
          <w:sz w:val="24"/>
          <w:szCs w:val="24"/>
          <w:lang w:eastAsia="pl-PL"/>
        </w:rPr>
        <w:t xml:space="preserve">ą </w:t>
      </w:r>
      <w:r w:rsidRPr="006C535C">
        <w:rPr>
          <w:rFonts w:ascii="Times New Roman" w:eastAsia="Times New Roman" w:hAnsi="Times New Roman" w:cs="Times New Roman"/>
          <w:sz w:val="24"/>
          <w:szCs w:val="24"/>
          <w:lang w:eastAsia="pl-PL"/>
        </w:rPr>
        <w:t xml:space="preserve">pozycję w systemie szkolnictwa wyższego </w:t>
      </w:r>
      <w:r w:rsidR="00C12671">
        <w:rPr>
          <w:rFonts w:ascii="Times New Roman" w:eastAsia="Times New Roman" w:hAnsi="Times New Roman" w:cs="Times New Roman"/>
          <w:sz w:val="24"/>
          <w:szCs w:val="24"/>
          <w:lang w:eastAsia="pl-PL"/>
        </w:rPr>
        <w:t xml:space="preserve">w kraju </w:t>
      </w:r>
      <w:r w:rsidRPr="006C535C">
        <w:rPr>
          <w:rFonts w:ascii="Times New Roman" w:eastAsia="Times New Roman" w:hAnsi="Times New Roman" w:cs="Times New Roman"/>
          <w:sz w:val="24"/>
          <w:szCs w:val="24"/>
          <w:lang w:eastAsia="pl-PL"/>
        </w:rPr>
        <w:t xml:space="preserve">i zachował swoje prawa: </w:t>
      </w:r>
    </w:p>
    <w:p w14:paraId="4F280937" w14:textId="2022D8E9" w:rsidR="007F075E" w:rsidRPr="006C535C" w:rsidRDefault="007F075E" w:rsidP="00E76AA1">
      <w:pPr>
        <w:numPr>
          <w:ilvl w:val="0"/>
          <w:numId w:val="6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przynależności do grupy uczelni akademickich</w:t>
      </w:r>
      <w:r w:rsidR="007C0AE2">
        <w:rPr>
          <w:rFonts w:ascii="Times New Roman" w:eastAsia="Times New Roman" w:hAnsi="Times New Roman" w:cs="Times New Roman"/>
          <w:sz w:val="24"/>
          <w:szCs w:val="24"/>
          <w:lang w:eastAsia="pl-PL"/>
        </w:rPr>
        <w:t>;</w:t>
      </w:r>
    </w:p>
    <w:p w14:paraId="4DF66044" w14:textId="3887F3AF" w:rsidR="007F075E" w:rsidRPr="006C535C" w:rsidRDefault="007F075E" w:rsidP="00E76AA1">
      <w:pPr>
        <w:numPr>
          <w:ilvl w:val="0"/>
          <w:numId w:val="6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prowadzenia w dyscyplinie lub dyscyplinie wiodącej studiów na określonym kierunku</w:t>
      </w:r>
      <w:r w:rsidR="007C0AE2">
        <w:rPr>
          <w:rFonts w:ascii="Times New Roman" w:eastAsia="Times New Roman" w:hAnsi="Times New Roman" w:cs="Times New Roman"/>
          <w:sz w:val="24"/>
          <w:szCs w:val="24"/>
          <w:lang w:eastAsia="pl-PL"/>
        </w:rPr>
        <w:t>;</w:t>
      </w:r>
      <w:r w:rsidRPr="006C535C">
        <w:rPr>
          <w:rFonts w:ascii="Times New Roman" w:eastAsia="Times New Roman" w:hAnsi="Times New Roman" w:cs="Times New Roman"/>
          <w:sz w:val="24"/>
          <w:szCs w:val="24"/>
          <w:lang w:eastAsia="pl-PL"/>
        </w:rPr>
        <w:t xml:space="preserve"> poziomie i profilu bez konieczności ubiegania się o zgodę ministra</w:t>
      </w:r>
      <w:r w:rsidR="007C0AE2">
        <w:rPr>
          <w:rFonts w:ascii="Times New Roman" w:eastAsia="Times New Roman" w:hAnsi="Times New Roman" w:cs="Times New Roman"/>
          <w:sz w:val="24"/>
          <w:szCs w:val="24"/>
          <w:lang w:eastAsia="pl-PL"/>
        </w:rPr>
        <w:t>;</w:t>
      </w:r>
      <w:r w:rsidR="007C0AE2" w:rsidRPr="006C535C" w:rsidDel="007C0AE2">
        <w:rPr>
          <w:rFonts w:ascii="Times New Roman" w:eastAsia="Times New Roman" w:hAnsi="Times New Roman" w:cs="Times New Roman"/>
          <w:sz w:val="24"/>
          <w:szCs w:val="24"/>
          <w:lang w:eastAsia="pl-PL"/>
        </w:rPr>
        <w:t xml:space="preserve"> </w:t>
      </w:r>
    </w:p>
    <w:p w14:paraId="7FD7F002" w14:textId="1D44375F" w:rsidR="007F075E" w:rsidRPr="006C535C" w:rsidRDefault="007F075E" w:rsidP="00E76AA1">
      <w:pPr>
        <w:numPr>
          <w:ilvl w:val="0"/>
          <w:numId w:val="6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uprawnienia do nadawania stopni naukowych: doktora i doktora habilitowanego</w:t>
      </w:r>
      <w:r w:rsidR="007C0AE2">
        <w:rPr>
          <w:rFonts w:ascii="Times New Roman" w:eastAsia="Times New Roman" w:hAnsi="Times New Roman" w:cs="Times New Roman"/>
          <w:sz w:val="24"/>
          <w:szCs w:val="24"/>
          <w:lang w:eastAsia="pl-PL"/>
        </w:rPr>
        <w:t>;</w:t>
      </w:r>
    </w:p>
    <w:p w14:paraId="1A1F7EBB" w14:textId="08659C6D" w:rsidR="007F075E" w:rsidRPr="006C535C" w:rsidRDefault="007F075E" w:rsidP="00E76AA1">
      <w:pPr>
        <w:numPr>
          <w:ilvl w:val="0"/>
          <w:numId w:val="6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prowadzenia szkoły doktorskiej</w:t>
      </w:r>
      <w:r w:rsidR="007C0AE2">
        <w:rPr>
          <w:rFonts w:ascii="Times New Roman" w:eastAsia="Times New Roman" w:hAnsi="Times New Roman" w:cs="Times New Roman"/>
          <w:sz w:val="24"/>
          <w:szCs w:val="24"/>
          <w:lang w:eastAsia="pl-PL"/>
        </w:rPr>
        <w:t>;</w:t>
      </w:r>
    </w:p>
    <w:p w14:paraId="454D851B" w14:textId="48CAF757" w:rsidR="007F075E" w:rsidRPr="006C535C" w:rsidRDefault="007F075E" w:rsidP="00E76AA1">
      <w:pPr>
        <w:numPr>
          <w:ilvl w:val="0"/>
          <w:numId w:val="66"/>
        </w:num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zgłaszanie kandydatów do K</w:t>
      </w:r>
      <w:r w:rsidR="00E76AA1">
        <w:rPr>
          <w:rFonts w:ascii="Times New Roman" w:eastAsia="Times New Roman" w:hAnsi="Times New Roman" w:cs="Times New Roman"/>
          <w:sz w:val="24"/>
          <w:szCs w:val="24"/>
          <w:lang w:eastAsia="pl-PL"/>
        </w:rPr>
        <w:t xml:space="preserve">omisji </w:t>
      </w:r>
      <w:r w:rsidRPr="006C535C">
        <w:rPr>
          <w:rFonts w:ascii="Times New Roman" w:eastAsia="Times New Roman" w:hAnsi="Times New Roman" w:cs="Times New Roman"/>
          <w:sz w:val="24"/>
          <w:szCs w:val="24"/>
          <w:lang w:eastAsia="pl-PL"/>
        </w:rPr>
        <w:t>E</w:t>
      </w:r>
      <w:r w:rsidR="00E76AA1">
        <w:rPr>
          <w:rFonts w:ascii="Times New Roman" w:eastAsia="Times New Roman" w:hAnsi="Times New Roman" w:cs="Times New Roman"/>
          <w:sz w:val="24"/>
          <w:szCs w:val="24"/>
          <w:lang w:eastAsia="pl-PL"/>
        </w:rPr>
        <w:t xml:space="preserve">waluacji </w:t>
      </w:r>
      <w:r w:rsidRPr="006C535C">
        <w:rPr>
          <w:rFonts w:ascii="Times New Roman" w:eastAsia="Times New Roman" w:hAnsi="Times New Roman" w:cs="Times New Roman"/>
          <w:sz w:val="24"/>
          <w:szCs w:val="24"/>
          <w:lang w:eastAsia="pl-PL"/>
        </w:rPr>
        <w:t>N</w:t>
      </w:r>
      <w:r w:rsidR="00E76AA1">
        <w:rPr>
          <w:rFonts w:ascii="Times New Roman" w:eastAsia="Times New Roman" w:hAnsi="Times New Roman" w:cs="Times New Roman"/>
          <w:sz w:val="24"/>
          <w:szCs w:val="24"/>
          <w:lang w:eastAsia="pl-PL"/>
        </w:rPr>
        <w:t>auki</w:t>
      </w:r>
      <w:r w:rsidR="007055A8">
        <w:rPr>
          <w:rFonts w:ascii="Times New Roman" w:eastAsia="Times New Roman" w:hAnsi="Times New Roman" w:cs="Times New Roman"/>
          <w:sz w:val="24"/>
          <w:szCs w:val="24"/>
          <w:lang w:eastAsia="pl-PL"/>
        </w:rPr>
        <w:t>.</w:t>
      </w:r>
    </w:p>
    <w:p w14:paraId="49F826FD" w14:textId="58B59F2F" w:rsidR="007F075E" w:rsidRPr="006C535C" w:rsidRDefault="007F075E" w:rsidP="007F075E">
      <w:pPr>
        <w:spacing w:after="0" w:line="360" w:lineRule="auto"/>
        <w:jc w:val="both"/>
        <w:rPr>
          <w:rFonts w:ascii="Times New Roman" w:eastAsia="Times New Roman" w:hAnsi="Times New Roman" w:cs="Times New Roman"/>
          <w:sz w:val="24"/>
          <w:szCs w:val="24"/>
          <w:lang w:eastAsia="pl-PL"/>
        </w:rPr>
      </w:pPr>
      <w:r w:rsidRPr="006C535C">
        <w:rPr>
          <w:rFonts w:ascii="Times New Roman" w:eastAsia="Times New Roman" w:hAnsi="Times New Roman" w:cs="Times New Roman"/>
          <w:sz w:val="24"/>
          <w:szCs w:val="24"/>
          <w:lang w:eastAsia="pl-PL"/>
        </w:rPr>
        <w:t xml:space="preserve">Ponadto, kategoria naukowa jest składową algorytmu ustalającego wysokość subwencji na utrzymanie i rozwój potencjału dydaktycznego i badawczego. </w:t>
      </w:r>
      <w:r>
        <w:rPr>
          <w:rFonts w:ascii="Times New Roman" w:eastAsia="Times New Roman" w:hAnsi="Times New Roman" w:cs="Times New Roman"/>
          <w:sz w:val="24"/>
          <w:szCs w:val="24"/>
          <w:lang w:eastAsia="pl-PL"/>
        </w:rPr>
        <w:t>Założone w Programie działania i efekty</w:t>
      </w:r>
      <w:r w:rsidRPr="006C535C">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rzyczynią się</w:t>
      </w:r>
      <w:r w:rsidRPr="006C535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również do</w:t>
      </w:r>
      <w:r w:rsidRPr="006C535C">
        <w:rPr>
          <w:rFonts w:ascii="Times New Roman" w:eastAsia="Times New Roman" w:hAnsi="Times New Roman" w:cs="Times New Roman"/>
          <w:sz w:val="24"/>
          <w:szCs w:val="24"/>
          <w:lang w:eastAsia="pl-PL"/>
        </w:rPr>
        <w:t xml:space="preserve"> szybsz</w:t>
      </w:r>
      <w:r>
        <w:rPr>
          <w:rFonts w:ascii="Times New Roman" w:eastAsia="Times New Roman" w:hAnsi="Times New Roman" w:cs="Times New Roman"/>
          <w:sz w:val="24"/>
          <w:szCs w:val="24"/>
          <w:lang w:eastAsia="pl-PL"/>
        </w:rPr>
        <w:t>ego</w:t>
      </w:r>
      <w:r w:rsidRPr="006C535C">
        <w:rPr>
          <w:rFonts w:ascii="Times New Roman" w:eastAsia="Times New Roman" w:hAnsi="Times New Roman" w:cs="Times New Roman"/>
          <w:sz w:val="24"/>
          <w:szCs w:val="24"/>
          <w:lang w:eastAsia="pl-PL"/>
        </w:rPr>
        <w:t xml:space="preserve"> wzrost</w:t>
      </w:r>
      <w:r>
        <w:rPr>
          <w:rFonts w:ascii="Times New Roman" w:eastAsia="Times New Roman" w:hAnsi="Times New Roman" w:cs="Times New Roman"/>
          <w:sz w:val="24"/>
          <w:szCs w:val="24"/>
          <w:lang w:eastAsia="pl-PL"/>
        </w:rPr>
        <w:t>u i rozwój</w:t>
      </w:r>
      <w:r w:rsidRPr="006C535C">
        <w:rPr>
          <w:rFonts w:ascii="Times New Roman" w:eastAsia="Times New Roman" w:hAnsi="Times New Roman" w:cs="Times New Roman"/>
          <w:sz w:val="24"/>
          <w:szCs w:val="24"/>
          <w:lang w:eastAsia="pl-PL"/>
        </w:rPr>
        <w:t xml:space="preserve"> potencjału badawczego </w:t>
      </w:r>
      <w:r w:rsidR="004F5A02">
        <w:rPr>
          <w:rFonts w:ascii="Times New Roman" w:eastAsia="Times New Roman" w:hAnsi="Times New Roman" w:cs="Times New Roman"/>
          <w:sz w:val="24"/>
          <w:szCs w:val="24"/>
          <w:lang w:eastAsia="pl-PL"/>
        </w:rPr>
        <w:t>USK</w:t>
      </w:r>
      <w:r w:rsidR="004F5A02" w:rsidRPr="006C535C">
        <w:rPr>
          <w:rFonts w:ascii="Times New Roman" w:eastAsia="Times New Roman" w:hAnsi="Times New Roman" w:cs="Times New Roman"/>
          <w:sz w:val="24"/>
          <w:szCs w:val="24"/>
          <w:lang w:eastAsia="pl-PL"/>
        </w:rPr>
        <w:t xml:space="preserve"> </w:t>
      </w:r>
      <w:r w:rsidRPr="006C535C">
        <w:rPr>
          <w:rFonts w:ascii="Times New Roman" w:eastAsia="Times New Roman" w:hAnsi="Times New Roman" w:cs="Times New Roman"/>
          <w:sz w:val="24"/>
          <w:szCs w:val="24"/>
          <w:lang w:eastAsia="pl-PL"/>
        </w:rPr>
        <w:t>i UMB.</w:t>
      </w:r>
    </w:p>
    <w:p w14:paraId="4FFC8B01" w14:textId="77777777" w:rsidR="007F075E" w:rsidRDefault="007F075E" w:rsidP="007F075E">
      <w:pPr>
        <w:pStyle w:val="Bezodstpw"/>
        <w:spacing w:line="360" w:lineRule="auto"/>
        <w:jc w:val="both"/>
        <w:rPr>
          <w:rFonts w:ascii="Times New Roman" w:hAnsi="Times New Roman" w:cs="Times New Roman"/>
          <w:color w:val="000000" w:themeColor="text1"/>
          <w:sz w:val="24"/>
          <w:szCs w:val="24"/>
        </w:rPr>
      </w:pPr>
    </w:p>
    <w:p w14:paraId="266D9010" w14:textId="0962C271" w:rsidR="007F075E" w:rsidRPr="00411727" w:rsidRDefault="007F075E" w:rsidP="007F075E">
      <w:pPr>
        <w:pStyle w:val="Nagwek2"/>
        <w:numPr>
          <w:ilvl w:val="0"/>
          <w:numId w:val="0"/>
        </w:numPr>
        <w:ind w:left="426" w:hanging="426"/>
        <w:rPr>
          <w:color w:val="auto"/>
        </w:rPr>
      </w:pPr>
      <w:bookmarkStart w:id="21" w:name="_Toc190724179"/>
      <w:r w:rsidRPr="00411727">
        <w:rPr>
          <w:rFonts w:ascii="Times New Roman" w:hAnsi="Times New Roman" w:cs="Times New Roman"/>
          <w:color w:val="auto"/>
          <w:sz w:val="24"/>
          <w:szCs w:val="24"/>
        </w:rPr>
        <w:t xml:space="preserve">3.7. Potencjał techniczny i administracyjny  </w:t>
      </w:r>
      <w:r w:rsidR="004F5A02">
        <w:rPr>
          <w:rFonts w:ascii="Times New Roman" w:hAnsi="Times New Roman" w:cs="Times New Roman"/>
          <w:color w:val="auto"/>
          <w:sz w:val="24"/>
          <w:szCs w:val="24"/>
        </w:rPr>
        <w:t>USK</w:t>
      </w:r>
      <w:bookmarkEnd w:id="21"/>
    </w:p>
    <w:p w14:paraId="543C8277" w14:textId="6C118AF5" w:rsidR="007F075E" w:rsidRPr="00A7021B" w:rsidRDefault="007F075E" w:rsidP="00EE78FE">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USK to jed</w:t>
      </w:r>
      <w:r w:rsidR="0025300D">
        <w:rPr>
          <w:rFonts w:ascii="Times New Roman" w:hAnsi="Times New Roman" w:cs="Times New Roman"/>
          <w:color w:val="000000" w:themeColor="text1"/>
          <w:sz w:val="24"/>
          <w:szCs w:val="24"/>
        </w:rPr>
        <w:t>en</w:t>
      </w:r>
      <w:r w:rsidRPr="00A7021B">
        <w:rPr>
          <w:rFonts w:ascii="Times New Roman" w:hAnsi="Times New Roman" w:cs="Times New Roman"/>
          <w:color w:val="000000" w:themeColor="text1"/>
          <w:sz w:val="24"/>
          <w:szCs w:val="24"/>
        </w:rPr>
        <w:t xml:space="preserve"> z największych </w:t>
      </w:r>
      <w:r w:rsidR="0025300D">
        <w:rPr>
          <w:rFonts w:ascii="Times New Roman" w:hAnsi="Times New Roman" w:cs="Times New Roman"/>
          <w:color w:val="000000" w:themeColor="text1"/>
          <w:sz w:val="24"/>
          <w:szCs w:val="24"/>
        </w:rPr>
        <w:t xml:space="preserve">szpitali </w:t>
      </w:r>
      <w:r w:rsidRPr="00A7021B">
        <w:rPr>
          <w:rFonts w:ascii="Times New Roman" w:hAnsi="Times New Roman" w:cs="Times New Roman"/>
          <w:color w:val="000000" w:themeColor="text1"/>
          <w:sz w:val="24"/>
          <w:szCs w:val="24"/>
        </w:rPr>
        <w:t xml:space="preserve">klinicznych w kraju </w:t>
      </w:r>
      <w:r w:rsidR="00F65ED6">
        <w:rPr>
          <w:rFonts w:ascii="Times New Roman" w:hAnsi="Times New Roman" w:cs="Times New Roman"/>
          <w:color w:val="000000" w:themeColor="text1"/>
          <w:sz w:val="24"/>
          <w:szCs w:val="24"/>
        </w:rPr>
        <w:t xml:space="preserve">udzielający </w:t>
      </w:r>
      <w:r w:rsidR="00EE78FE">
        <w:rPr>
          <w:rFonts w:ascii="Times New Roman" w:hAnsi="Times New Roman" w:cs="Times New Roman"/>
          <w:color w:val="000000" w:themeColor="text1"/>
          <w:sz w:val="24"/>
          <w:szCs w:val="24"/>
        </w:rPr>
        <w:t>świadczeń opieki zdrowotnej</w:t>
      </w:r>
      <w:r w:rsidRPr="00A7021B">
        <w:rPr>
          <w:rFonts w:ascii="Times New Roman" w:hAnsi="Times New Roman" w:cs="Times New Roman"/>
          <w:color w:val="000000" w:themeColor="text1"/>
          <w:sz w:val="24"/>
          <w:szCs w:val="24"/>
        </w:rPr>
        <w:t xml:space="preserve"> dla pacjentów w rejonie północno</w:t>
      </w:r>
      <w:r w:rsidR="00F65ED6">
        <w:rPr>
          <w:rFonts w:ascii="Times New Roman" w:hAnsi="Times New Roman" w:cs="Times New Roman"/>
          <w:color w:val="000000" w:themeColor="text1"/>
          <w:sz w:val="24"/>
          <w:szCs w:val="24"/>
        </w:rPr>
        <w:t xml:space="preserve"> </w:t>
      </w:r>
      <w:r w:rsidR="00F65ED6" w:rsidRPr="00F65ED6">
        <w:rPr>
          <w:rFonts w:ascii="Times New Roman" w:hAnsi="Times New Roman" w:cs="Times New Roman"/>
          <w:color w:val="000000" w:themeColor="text1"/>
          <w:sz w:val="24"/>
          <w:szCs w:val="24"/>
        </w:rPr>
        <w:t>–</w:t>
      </w:r>
      <w:r w:rsidR="00F65ED6">
        <w:rPr>
          <w:rFonts w:ascii="Times New Roman" w:hAnsi="Times New Roman" w:cs="Times New Roman"/>
          <w:color w:val="000000" w:themeColor="text1"/>
          <w:sz w:val="24"/>
          <w:szCs w:val="24"/>
        </w:rPr>
        <w:t xml:space="preserve"> </w:t>
      </w:r>
      <w:r w:rsidR="0025300D" w:rsidRPr="00A7021B">
        <w:rPr>
          <w:rFonts w:ascii="Times New Roman" w:hAnsi="Times New Roman" w:cs="Times New Roman"/>
          <w:color w:val="000000" w:themeColor="text1"/>
          <w:sz w:val="24"/>
          <w:szCs w:val="24"/>
        </w:rPr>
        <w:t>wschodni</w:t>
      </w:r>
      <w:r w:rsidR="0025300D">
        <w:rPr>
          <w:rFonts w:ascii="Times New Roman" w:hAnsi="Times New Roman" w:cs="Times New Roman"/>
          <w:color w:val="000000" w:themeColor="text1"/>
          <w:sz w:val="24"/>
          <w:szCs w:val="24"/>
        </w:rPr>
        <w:t>m naszego państwa</w:t>
      </w:r>
      <w:r w:rsidRPr="00A7021B">
        <w:rPr>
          <w:rFonts w:ascii="Times New Roman" w:hAnsi="Times New Roman" w:cs="Times New Roman"/>
          <w:color w:val="000000" w:themeColor="text1"/>
          <w:sz w:val="24"/>
          <w:szCs w:val="24"/>
        </w:rPr>
        <w:t>. Główna</w:t>
      </w:r>
      <w:r>
        <w:rPr>
          <w:rFonts w:ascii="Times New Roman" w:hAnsi="Times New Roman" w:cs="Times New Roman"/>
          <w:color w:val="000000" w:themeColor="text1"/>
          <w:sz w:val="24"/>
          <w:szCs w:val="24"/>
        </w:rPr>
        <w:t xml:space="preserve"> siedziba</w:t>
      </w:r>
      <w:r w:rsidRPr="00A7021B">
        <w:rPr>
          <w:rFonts w:ascii="Times New Roman" w:hAnsi="Times New Roman" w:cs="Times New Roman"/>
          <w:color w:val="000000" w:themeColor="text1"/>
          <w:sz w:val="24"/>
          <w:szCs w:val="24"/>
        </w:rPr>
        <w:t xml:space="preserve"> Szpitala przy ul. </w:t>
      </w:r>
      <w:r w:rsidR="008B1308">
        <w:rPr>
          <w:rFonts w:ascii="Times New Roman" w:hAnsi="Times New Roman" w:cs="Times New Roman"/>
          <w:color w:val="000000" w:themeColor="text1"/>
          <w:sz w:val="24"/>
          <w:szCs w:val="24"/>
        </w:rPr>
        <w:t xml:space="preserve">M. </w:t>
      </w:r>
      <w:r w:rsidRPr="00A7021B">
        <w:rPr>
          <w:rFonts w:ascii="Times New Roman" w:hAnsi="Times New Roman" w:cs="Times New Roman"/>
          <w:color w:val="000000" w:themeColor="text1"/>
          <w:sz w:val="24"/>
          <w:szCs w:val="24"/>
        </w:rPr>
        <w:t>Skłodowskiej</w:t>
      </w:r>
      <w:r w:rsidR="008B1308">
        <w:rPr>
          <w:rFonts w:ascii="Times New Roman" w:hAnsi="Times New Roman" w:cs="Times New Roman"/>
          <w:color w:val="000000" w:themeColor="text1"/>
          <w:sz w:val="24"/>
          <w:szCs w:val="24"/>
        </w:rPr>
        <w:t xml:space="preserve"> -</w:t>
      </w:r>
      <w:r w:rsidR="008B1308" w:rsidRPr="008B1308">
        <w:t xml:space="preserve"> </w:t>
      </w:r>
      <w:r w:rsidR="008B1308" w:rsidRPr="008B1308">
        <w:rPr>
          <w:rFonts w:ascii="Times New Roman" w:hAnsi="Times New Roman" w:cs="Times New Roman"/>
          <w:color w:val="000000" w:themeColor="text1"/>
          <w:sz w:val="24"/>
          <w:szCs w:val="24"/>
        </w:rPr>
        <w:t>Curie</w:t>
      </w:r>
      <w:r w:rsidRPr="00A7021B">
        <w:rPr>
          <w:rFonts w:ascii="Times New Roman" w:hAnsi="Times New Roman" w:cs="Times New Roman"/>
          <w:color w:val="000000" w:themeColor="text1"/>
          <w:sz w:val="24"/>
          <w:szCs w:val="24"/>
        </w:rPr>
        <w:t xml:space="preserve"> w Białymstoku została </w:t>
      </w:r>
      <w:r>
        <w:rPr>
          <w:rFonts w:ascii="Times New Roman" w:hAnsi="Times New Roman" w:cs="Times New Roman"/>
          <w:color w:val="000000" w:themeColor="text1"/>
          <w:sz w:val="24"/>
          <w:szCs w:val="24"/>
        </w:rPr>
        <w:t xml:space="preserve">rozbudowana i przebudowana </w:t>
      </w:r>
      <w:r w:rsidRPr="00A7021B">
        <w:rPr>
          <w:rFonts w:ascii="Times New Roman" w:hAnsi="Times New Roman" w:cs="Times New Roman"/>
          <w:color w:val="000000" w:themeColor="text1"/>
          <w:sz w:val="24"/>
          <w:szCs w:val="24"/>
        </w:rPr>
        <w:t>w latach 20</w:t>
      </w:r>
      <w:r>
        <w:rPr>
          <w:rFonts w:ascii="Times New Roman" w:hAnsi="Times New Roman" w:cs="Times New Roman"/>
          <w:color w:val="000000" w:themeColor="text1"/>
          <w:sz w:val="24"/>
          <w:szCs w:val="24"/>
        </w:rPr>
        <w:t>08</w:t>
      </w:r>
      <w:r w:rsidRPr="00A7021B">
        <w:rPr>
          <w:rFonts w:ascii="Times New Roman" w:hAnsi="Times New Roman" w:cs="Times New Roman"/>
          <w:color w:val="000000" w:themeColor="text1"/>
          <w:sz w:val="24"/>
          <w:szCs w:val="24"/>
        </w:rPr>
        <w:t>-2018. Druga pod względem liczby łóżek lokalizacja USK przy ul. Żurawiej 14, przekazana w 2013</w:t>
      </w:r>
      <w:r w:rsidR="004F5A02">
        <w:rPr>
          <w:rFonts w:ascii="Times New Roman" w:hAnsi="Times New Roman" w:cs="Times New Roman"/>
          <w:color w:val="000000" w:themeColor="text1"/>
          <w:sz w:val="24"/>
          <w:szCs w:val="24"/>
        </w:rPr>
        <w:t xml:space="preserve"> r.</w:t>
      </w:r>
      <w:r w:rsidRPr="00A7021B">
        <w:rPr>
          <w:rFonts w:ascii="Times New Roman" w:hAnsi="Times New Roman" w:cs="Times New Roman"/>
          <w:color w:val="000000" w:themeColor="text1"/>
          <w:sz w:val="24"/>
          <w:szCs w:val="24"/>
        </w:rPr>
        <w:t xml:space="preserve"> przez samorząd </w:t>
      </w:r>
      <w:r w:rsidR="0018461A">
        <w:rPr>
          <w:rFonts w:ascii="Times New Roman" w:hAnsi="Times New Roman" w:cs="Times New Roman"/>
          <w:color w:val="000000" w:themeColor="text1"/>
          <w:sz w:val="24"/>
          <w:szCs w:val="24"/>
        </w:rPr>
        <w:t>w</w:t>
      </w:r>
      <w:r w:rsidR="0018461A" w:rsidRPr="00A7021B">
        <w:rPr>
          <w:rFonts w:ascii="Times New Roman" w:hAnsi="Times New Roman" w:cs="Times New Roman"/>
          <w:color w:val="000000" w:themeColor="text1"/>
          <w:sz w:val="24"/>
          <w:szCs w:val="24"/>
        </w:rPr>
        <w:t xml:space="preserve">ojewództwa </w:t>
      </w:r>
      <w:r w:rsidR="0018461A">
        <w:rPr>
          <w:rFonts w:ascii="Times New Roman" w:hAnsi="Times New Roman" w:cs="Times New Roman"/>
          <w:color w:val="000000" w:themeColor="text1"/>
          <w:sz w:val="24"/>
          <w:szCs w:val="24"/>
        </w:rPr>
        <w:t>p</w:t>
      </w:r>
      <w:r w:rsidR="0018461A" w:rsidRPr="00A7021B">
        <w:rPr>
          <w:rFonts w:ascii="Times New Roman" w:hAnsi="Times New Roman" w:cs="Times New Roman"/>
          <w:color w:val="000000" w:themeColor="text1"/>
          <w:sz w:val="24"/>
          <w:szCs w:val="24"/>
        </w:rPr>
        <w:t xml:space="preserve">odlaskiego </w:t>
      </w:r>
      <w:r w:rsidRPr="00A7021B">
        <w:rPr>
          <w:rFonts w:ascii="Times New Roman" w:hAnsi="Times New Roman" w:cs="Times New Roman"/>
          <w:color w:val="000000" w:themeColor="text1"/>
          <w:sz w:val="24"/>
          <w:szCs w:val="24"/>
        </w:rPr>
        <w:t xml:space="preserve">dla USK mieści się w zespole budynków zaprojektowanych i wybudowanych w latach 60 </w:t>
      </w:r>
      <w:r w:rsidR="007055A8">
        <w:rPr>
          <w:rFonts w:ascii="Times New Roman" w:hAnsi="Times New Roman" w:cs="Times New Roman"/>
          <w:color w:val="000000" w:themeColor="text1"/>
          <w:sz w:val="24"/>
          <w:szCs w:val="24"/>
        </w:rPr>
        <w:t>–</w:t>
      </w:r>
      <w:r w:rsidR="007055A8"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tych XX wieku.</w:t>
      </w:r>
    </w:p>
    <w:p w14:paraId="3065E21A" w14:textId="09A2A7DB" w:rsidR="007F075E" w:rsidRDefault="007F075E" w:rsidP="007F075E">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Właścicielem majątku nieruchomego (grunty, budynki i budowle) jest </w:t>
      </w:r>
      <w:r w:rsidR="004F5A02">
        <w:rPr>
          <w:rFonts w:ascii="Times New Roman" w:hAnsi="Times New Roman" w:cs="Times New Roman"/>
          <w:color w:val="000000" w:themeColor="text1"/>
          <w:sz w:val="24"/>
          <w:szCs w:val="24"/>
        </w:rPr>
        <w:t>UMB</w:t>
      </w:r>
      <w:r w:rsidRPr="00A7021B">
        <w:rPr>
          <w:rFonts w:ascii="Times New Roman" w:hAnsi="Times New Roman" w:cs="Times New Roman"/>
          <w:color w:val="000000" w:themeColor="text1"/>
          <w:sz w:val="24"/>
          <w:szCs w:val="24"/>
        </w:rPr>
        <w:t xml:space="preserve">. Na tą okoliczność widnieje zapis w księdze wieczystej BI1B/00217068/6 </w:t>
      </w:r>
      <w:r>
        <w:rPr>
          <w:rFonts w:ascii="Times New Roman" w:hAnsi="Times New Roman" w:cs="Times New Roman"/>
          <w:color w:val="000000" w:themeColor="text1"/>
          <w:sz w:val="24"/>
          <w:szCs w:val="24"/>
        </w:rPr>
        <w:t>o</w:t>
      </w:r>
      <w:r w:rsidRPr="00A7021B">
        <w:rPr>
          <w:rFonts w:ascii="Times New Roman" w:hAnsi="Times New Roman" w:cs="Times New Roman"/>
          <w:color w:val="000000" w:themeColor="text1"/>
          <w:sz w:val="24"/>
          <w:szCs w:val="24"/>
        </w:rPr>
        <w:t xml:space="preserve">graniczonego prawa rzeczowego przekazującego USK nieruchomość na potrzeby prowadzenia działalności statutowej. Ponadto na podstawie art. 89 ustawy </w:t>
      </w:r>
      <w:r w:rsidR="002B7A91" w:rsidRPr="002B7A91">
        <w:rPr>
          <w:rFonts w:ascii="Times New Roman" w:hAnsi="Times New Roman" w:cs="Times New Roman"/>
          <w:color w:val="000000" w:themeColor="text1"/>
          <w:sz w:val="24"/>
          <w:szCs w:val="24"/>
        </w:rPr>
        <w:t xml:space="preserve">z dnia 15 kwietnia 2011 r. </w:t>
      </w:r>
      <w:r w:rsidRPr="00A7021B">
        <w:rPr>
          <w:rFonts w:ascii="Times New Roman" w:hAnsi="Times New Roman" w:cs="Times New Roman"/>
          <w:color w:val="000000" w:themeColor="text1"/>
          <w:sz w:val="24"/>
          <w:szCs w:val="24"/>
        </w:rPr>
        <w:t xml:space="preserve">o działalności </w:t>
      </w:r>
      <w:r w:rsidRPr="00A7021B">
        <w:rPr>
          <w:rFonts w:ascii="Times New Roman" w:hAnsi="Times New Roman" w:cs="Times New Roman"/>
          <w:color w:val="000000" w:themeColor="text1"/>
          <w:sz w:val="24"/>
          <w:szCs w:val="24"/>
        </w:rPr>
        <w:lastRenderedPageBreak/>
        <w:t>leczniczej zawarta jest od 30.09.2013 r. w formie aneksu nr 1 do umowy podstawowej z dnia 24.06.2013 r. pomiędzy UMB i USK umowa udostępnienia uczelni medycznej jednostek organizacyjnych niezbędnych do prowadzenia kształcenia przed- i podyplomowego w zawodach medycznych</w:t>
      </w:r>
      <w:r>
        <w:rPr>
          <w:rFonts w:ascii="Times New Roman" w:hAnsi="Times New Roman" w:cs="Times New Roman"/>
          <w:color w:val="000000" w:themeColor="text1"/>
          <w:sz w:val="24"/>
          <w:szCs w:val="24"/>
        </w:rPr>
        <w:t xml:space="preserve">. </w:t>
      </w:r>
      <w:r w:rsidRPr="0084623F">
        <w:rPr>
          <w:rFonts w:ascii="Times New Roman" w:eastAsia="Times New Roman" w:hAnsi="Times New Roman" w:cs="Times New Roman"/>
          <w:color w:val="000000"/>
          <w:sz w:val="24"/>
          <w:szCs w:val="24"/>
          <w:lang w:eastAsia="pl-PL"/>
        </w:rPr>
        <w:t>W  2019</w:t>
      </w:r>
      <w:r w:rsidR="00F15D2C">
        <w:rPr>
          <w:rFonts w:ascii="Times New Roman" w:eastAsia="Times New Roman" w:hAnsi="Times New Roman" w:cs="Times New Roman"/>
          <w:color w:val="000000"/>
          <w:sz w:val="24"/>
          <w:szCs w:val="24"/>
          <w:lang w:eastAsia="pl-PL"/>
        </w:rPr>
        <w:t xml:space="preserve"> r.</w:t>
      </w:r>
      <w:r w:rsidRPr="00ED09D8">
        <w:rPr>
          <w:rFonts w:ascii="Times New Roman" w:eastAsia="Times New Roman" w:hAnsi="Times New Roman" w:cs="Times New Roman"/>
          <w:sz w:val="24"/>
          <w:szCs w:val="24"/>
          <w:lang w:eastAsia="pl-PL"/>
        </w:rPr>
        <w:t xml:space="preserve"> </w:t>
      </w:r>
      <w:r w:rsidRPr="0084623F">
        <w:rPr>
          <w:rFonts w:ascii="Times New Roman" w:eastAsia="Times New Roman" w:hAnsi="Times New Roman" w:cs="Times New Roman"/>
          <w:sz w:val="24"/>
          <w:szCs w:val="24"/>
          <w:lang w:eastAsia="pl-PL"/>
        </w:rPr>
        <w:t xml:space="preserve">została zawarta umowa z nowym tekstem jednolitym, z późniejszymi corocznymi aneksami. Zgodnie z dyspozycją </w:t>
      </w:r>
      <w:r w:rsidR="00B60913">
        <w:rPr>
          <w:rFonts w:ascii="Times New Roman" w:eastAsia="Times New Roman" w:hAnsi="Times New Roman" w:cs="Times New Roman"/>
          <w:sz w:val="24"/>
          <w:szCs w:val="24"/>
          <w:lang w:eastAsia="pl-PL"/>
        </w:rPr>
        <w:t xml:space="preserve">ówcześnie obowiązującego </w:t>
      </w:r>
      <w:r w:rsidRPr="0084623F">
        <w:rPr>
          <w:rFonts w:ascii="Times New Roman" w:eastAsia="Times New Roman" w:hAnsi="Times New Roman" w:cs="Times New Roman"/>
          <w:sz w:val="24"/>
          <w:szCs w:val="24"/>
          <w:lang w:eastAsia="pl-PL"/>
        </w:rPr>
        <w:t>art. 89 ust</w:t>
      </w:r>
      <w:r w:rsidR="00B60913">
        <w:rPr>
          <w:rFonts w:ascii="Times New Roman" w:eastAsia="Times New Roman" w:hAnsi="Times New Roman" w:cs="Times New Roman"/>
          <w:sz w:val="24"/>
          <w:szCs w:val="24"/>
          <w:lang w:eastAsia="pl-PL"/>
        </w:rPr>
        <w:t>.</w:t>
      </w:r>
      <w:r w:rsidRPr="0084623F">
        <w:rPr>
          <w:rFonts w:ascii="Times New Roman" w:eastAsia="Times New Roman" w:hAnsi="Times New Roman" w:cs="Times New Roman"/>
          <w:sz w:val="24"/>
          <w:szCs w:val="24"/>
          <w:lang w:eastAsia="pl-PL"/>
        </w:rPr>
        <w:t xml:space="preserve"> 4a </w:t>
      </w:r>
      <w:r w:rsidR="002B7A91">
        <w:rPr>
          <w:rFonts w:ascii="Times New Roman" w:eastAsia="Times New Roman" w:hAnsi="Times New Roman" w:cs="Times New Roman"/>
          <w:sz w:val="24"/>
          <w:szCs w:val="24"/>
          <w:lang w:eastAsia="pl-PL"/>
        </w:rPr>
        <w:t>u</w:t>
      </w:r>
      <w:r w:rsidRPr="0084623F">
        <w:rPr>
          <w:rFonts w:ascii="Times New Roman" w:eastAsia="Times New Roman" w:hAnsi="Times New Roman" w:cs="Times New Roman"/>
          <w:sz w:val="24"/>
          <w:szCs w:val="24"/>
          <w:lang w:eastAsia="pl-PL"/>
        </w:rPr>
        <w:t xml:space="preserve">stawy </w:t>
      </w:r>
      <w:r w:rsidR="002B7A91" w:rsidRPr="002B7A91">
        <w:rPr>
          <w:rFonts w:ascii="Times New Roman" w:eastAsia="Times New Roman" w:hAnsi="Times New Roman" w:cs="Times New Roman"/>
          <w:sz w:val="24"/>
          <w:szCs w:val="24"/>
          <w:lang w:eastAsia="pl-PL"/>
        </w:rPr>
        <w:t xml:space="preserve">z dnia 15 kwietnia 2011 r. </w:t>
      </w:r>
      <w:r w:rsidRPr="0084623F">
        <w:rPr>
          <w:rFonts w:ascii="Times New Roman" w:eastAsia="Times New Roman" w:hAnsi="Times New Roman" w:cs="Times New Roman"/>
          <w:sz w:val="24"/>
          <w:szCs w:val="24"/>
          <w:lang w:eastAsia="pl-PL"/>
        </w:rPr>
        <w:t>o działalności leczniczej umowa została pozytywnie zaopiniowana przez Ministerstwo Zdrowia i Ministerstwo Edukacji i Nauki.</w:t>
      </w:r>
      <w:r>
        <w:rPr>
          <w:rFonts w:ascii="Times New Roman" w:eastAsia="Times New Roman" w:hAnsi="Times New Roman" w:cs="Times New Roman"/>
          <w:sz w:val="24"/>
          <w:szCs w:val="24"/>
          <w:lang w:eastAsia="pl-PL"/>
        </w:rPr>
        <w:t xml:space="preserve"> Umowa obejmuje </w:t>
      </w:r>
      <w:r w:rsidRPr="0089555D">
        <w:rPr>
          <w:rFonts w:ascii="Times New Roman" w:hAnsi="Times New Roman" w:cs="Times New Roman"/>
          <w:color w:val="000000" w:themeColor="text1"/>
          <w:sz w:val="24"/>
          <w:szCs w:val="24"/>
        </w:rPr>
        <w:t>powierzchni</w:t>
      </w:r>
      <w:r>
        <w:rPr>
          <w:rFonts w:ascii="Times New Roman" w:hAnsi="Times New Roman" w:cs="Times New Roman"/>
          <w:color w:val="000000" w:themeColor="text1"/>
          <w:sz w:val="24"/>
          <w:szCs w:val="24"/>
        </w:rPr>
        <w:t>ę</w:t>
      </w:r>
      <w:r w:rsidRPr="0089555D">
        <w:rPr>
          <w:rFonts w:ascii="Times New Roman" w:hAnsi="Times New Roman" w:cs="Times New Roman"/>
          <w:color w:val="000000" w:themeColor="text1"/>
          <w:sz w:val="24"/>
          <w:szCs w:val="24"/>
        </w:rPr>
        <w:t xml:space="preserve"> gruntów </w:t>
      </w:r>
      <w:r>
        <w:rPr>
          <w:rFonts w:ascii="Times New Roman" w:hAnsi="Times New Roman" w:cs="Times New Roman"/>
          <w:color w:val="000000" w:themeColor="text1"/>
          <w:sz w:val="24"/>
          <w:szCs w:val="24"/>
        </w:rPr>
        <w:t xml:space="preserve">na obszarze </w:t>
      </w:r>
      <w:r w:rsidRPr="0089555D">
        <w:rPr>
          <w:rFonts w:ascii="Times New Roman" w:hAnsi="Times New Roman" w:cs="Times New Roman"/>
          <w:color w:val="000000" w:themeColor="text1"/>
          <w:sz w:val="24"/>
          <w:szCs w:val="24"/>
        </w:rPr>
        <w:t>7,88 ha</w:t>
      </w:r>
      <w:r>
        <w:rPr>
          <w:rFonts w:ascii="Times New Roman" w:hAnsi="Times New Roman" w:cs="Times New Roman"/>
          <w:color w:val="000000" w:themeColor="text1"/>
          <w:sz w:val="24"/>
          <w:szCs w:val="24"/>
        </w:rPr>
        <w:t xml:space="preserve"> oraz związaną z nią </w:t>
      </w:r>
      <w:r w:rsidRPr="0089555D">
        <w:rPr>
          <w:rFonts w:ascii="Times New Roman" w:hAnsi="Times New Roman" w:cs="Times New Roman"/>
          <w:color w:val="000000" w:themeColor="text1"/>
          <w:sz w:val="24"/>
          <w:szCs w:val="24"/>
        </w:rPr>
        <w:t>powierzchnię użytkową budynków przy ul. Żurawiej 14 - 19.025 m</w:t>
      </w:r>
      <w:r w:rsidRPr="0089555D">
        <w:rPr>
          <w:rFonts w:ascii="Times New Roman" w:hAnsi="Times New Roman" w:cs="Times New Roman"/>
          <w:color w:val="000000" w:themeColor="text1"/>
          <w:sz w:val="24"/>
          <w:szCs w:val="24"/>
          <w:vertAlign w:val="superscript"/>
        </w:rPr>
        <w:t>2</w:t>
      </w:r>
      <w:r w:rsidRPr="0089555D">
        <w:rPr>
          <w:rFonts w:ascii="Times New Roman" w:hAnsi="Times New Roman" w:cs="Times New Roman"/>
          <w:color w:val="000000" w:themeColor="text1"/>
          <w:sz w:val="24"/>
          <w:szCs w:val="24"/>
        </w:rPr>
        <w:t xml:space="preserve">. Ponadto USK dysponuje </w:t>
      </w:r>
      <w:r>
        <w:rPr>
          <w:rFonts w:ascii="Times New Roman" w:hAnsi="Times New Roman" w:cs="Times New Roman"/>
          <w:color w:val="000000" w:themeColor="text1"/>
          <w:sz w:val="24"/>
          <w:szCs w:val="24"/>
        </w:rPr>
        <w:t xml:space="preserve">na tym terenie </w:t>
      </w:r>
      <w:r w:rsidRPr="0089555D">
        <w:rPr>
          <w:rFonts w:ascii="Times New Roman" w:hAnsi="Times New Roman" w:cs="Times New Roman"/>
          <w:color w:val="000000" w:themeColor="text1"/>
          <w:sz w:val="24"/>
          <w:szCs w:val="24"/>
        </w:rPr>
        <w:t xml:space="preserve">nowo wybudowanym </w:t>
      </w:r>
      <w:r w:rsidR="007638BF" w:rsidRPr="0089555D">
        <w:rPr>
          <w:rFonts w:ascii="Times New Roman" w:hAnsi="Times New Roman" w:cs="Times New Roman"/>
          <w:color w:val="000000" w:themeColor="text1"/>
          <w:sz w:val="24"/>
          <w:szCs w:val="24"/>
        </w:rPr>
        <w:t>budynk</w:t>
      </w:r>
      <w:r w:rsidR="007638BF">
        <w:rPr>
          <w:rFonts w:ascii="Times New Roman" w:hAnsi="Times New Roman" w:cs="Times New Roman"/>
          <w:color w:val="000000" w:themeColor="text1"/>
          <w:sz w:val="24"/>
          <w:szCs w:val="24"/>
        </w:rPr>
        <w:t>iem</w:t>
      </w:r>
      <w:r w:rsidR="007638BF" w:rsidRPr="0089555D">
        <w:rPr>
          <w:rFonts w:ascii="Times New Roman" w:hAnsi="Times New Roman" w:cs="Times New Roman"/>
          <w:color w:val="000000" w:themeColor="text1"/>
          <w:sz w:val="24"/>
          <w:szCs w:val="24"/>
        </w:rPr>
        <w:t xml:space="preserve"> </w:t>
      </w:r>
      <w:r w:rsidRPr="0089555D">
        <w:rPr>
          <w:rFonts w:ascii="Times New Roman" w:hAnsi="Times New Roman" w:cs="Times New Roman"/>
          <w:color w:val="000000" w:themeColor="text1"/>
          <w:sz w:val="24"/>
          <w:szCs w:val="24"/>
        </w:rPr>
        <w:t>E1</w:t>
      </w:r>
      <w:r w:rsidRPr="0089555D">
        <w:rPr>
          <w:rFonts w:ascii="Times New Roman" w:hAnsi="Times New Roman" w:cs="Times New Roman"/>
          <w:color w:val="000000" w:themeColor="text1"/>
          <w:sz w:val="24"/>
          <w:szCs w:val="24"/>
          <w:vertAlign w:val="superscript"/>
        </w:rPr>
        <w:t xml:space="preserve"> </w:t>
      </w:r>
      <w:r w:rsidRPr="0089555D">
        <w:rPr>
          <w:rFonts w:ascii="Times New Roman" w:hAnsi="Times New Roman" w:cs="Times New Roman"/>
          <w:color w:val="000000" w:themeColor="text1"/>
          <w:sz w:val="24"/>
          <w:szCs w:val="24"/>
        </w:rPr>
        <w:t>o powierzchni 3567 m</w:t>
      </w:r>
      <w:r w:rsidRPr="0089555D">
        <w:rPr>
          <w:rFonts w:ascii="Times New Roman" w:hAnsi="Times New Roman" w:cs="Times New Roman"/>
          <w:color w:val="000000" w:themeColor="text1"/>
          <w:sz w:val="24"/>
          <w:szCs w:val="24"/>
          <w:vertAlign w:val="superscript"/>
        </w:rPr>
        <w:t>2</w:t>
      </w:r>
      <w:r w:rsidRPr="0089555D">
        <w:rPr>
          <w:rFonts w:ascii="Times New Roman" w:hAnsi="Times New Roman" w:cs="Times New Roman"/>
          <w:color w:val="000000" w:themeColor="text1"/>
          <w:sz w:val="24"/>
          <w:szCs w:val="24"/>
        </w:rPr>
        <w:t>.</w:t>
      </w:r>
    </w:p>
    <w:p w14:paraId="4F9FD53D" w14:textId="77777777" w:rsidR="007F075E" w:rsidRDefault="007F075E" w:rsidP="007F075E">
      <w:pPr>
        <w:spacing w:after="0" w:line="360" w:lineRule="auto"/>
        <w:jc w:val="both"/>
        <w:rPr>
          <w:rFonts w:ascii="Times New Roman" w:hAnsi="Times New Roman" w:cs="Times New Roman"/>
          <w:color w:val="000000" w:themeColor="text1"/>
          <w:sz w:val="24"/>
          <w:szCs w:val="24"/>
        </w:rPr>
      </w:pPr>
    </w:p>
    <w:p w14:paraId="41C45E2D" w14:textId="77777777" w:rsidR="007F075E" w:rsidRPr="006C535C" w:rsidRDefault="007F075E" w:rsidP="007F075E">
      <w:pPr>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USK pracuje przy wykorzystaniu następujących systemów IT:</w:t>
      </w:r>
    </w:p>
    <w:p w14:paraId="255DB619" w14:textId="6835B676"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CGM </w:t>
      </w:r>
      <w:proofErr w:type="spellStart"/>
      <w:r w:rsidRPr="00A7021B">
        <w:rPr>
          <w:rFonts w:ascii="Times New Roman" w:hAnsi="Times New Roman" w:cs="Times New Roman"/>
          <w:color w:val="000000" w:themeColor="text1"/>
          <w:sz w:val="24"/>
          <w:szCs w:val="24"/>
        </w:rPr>
        <w:t>Clininet</w:t>
      </w:r>
      <w:proofErr w:type="spellEnd"/>
      <w:r w:rsidRPr="00A7021B">
        <w:rPr>
          <w:rFonts w:ascii="Times New Roman" w:hAnsi="Times New Roman" w:cs="Times New Roman"/>
          <w:color w:val="000000" w:themeColor="text1"/>
          <w:sz w:val="24"/>
          <w:szCs w:val="24"/>
        </w:rPr>
        <w:t xml:space="preserve"> – dokumentacja medyczna (System Klasy HIS)</w:t>
      </w:r>
      <w:r w:rsidR="002B7A91">
        <w:rPr>
          <w:rFonts w:ascii="Times New Roman" w:hAnsi="Times New Roman" w:cs="Times New Roman"/>
          <w:color w:val="000000" w:themeColor="text1"/>
          <w:sz w:val="24"/>
          <w:szCs w:val="24"/>
        </w:rPr>
        <w:t>;</w:t>
      </w:r>
    </w:p>
    <w:p w14:paraId="171F9714" w14:textId="2B2DD3B5"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CGM NETRAAD – system radiologiczny (PACS) (System klasy RIS)</w:t>
      </w:r>
      <w:r w:rsidR="002B7A91">
        <w:rPr>
          <w:rFonts w:ascii="Times New Roman" w:hAnsi="Times New Roman" w:cs="Times New Roman"/>
          <w:color w:val="000000" w:themeColor="text1"/>
          <w:sz w:val="24"/>
          <w:szCs w:val="24"/>
        </w:rPr>
        <w:t>;</w:t>
      </w:r>
    </w:p>
    <w:p w14:paraId="31F3A45F" w14:textId="4A70419C"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MARCEL CENTRUM – system laboratoryjny (System klasy LIS)</w:t>
      </w:r>
      <w:r w:rsidR="002B7A91">
        <w:rPr>
          <w:rFonts w:ascii="Times New Roman" w:hAnsi="Times New Roman" w:cs="Times New Roman"/>
          <w:color w:val="000000" w:themeColor="text1"/>
          <w:sz w:val="24"/>
          <w:szCs w:val="24"/>
        </w:rPr>
        <w:t>;</w:t>
      </w:r>
    </w:p>
    <w:p w14:paraId="6AF59CA3" w14:textId="79471ED3"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proofErr w:type="spellStart"/>
      <w:r w:rsidRPr="00A7021B">
        <w:rPr>
          <w:rFonts w:ascii="Times New Roman" w:hAnsi="Times New Roman" w:cs="Times New Roman"/>
          <w:color w:val="000000" w:themeColor="text1"/>
          <w:sz w:val="24"/>
          <w:szCs w:val="24"/>
        </w:rPr>
        <w:t>Kamsoft</w:t>
      </w:r>
      <w:proofErr w:type="spellEnd"/>
      <w:r w:rsidRPr="00A7021B">
        <w:rPr>
          <w:rFonts w:ascii="Times New Roman" w:hAnsi="Times New Roman" w:cs="Times New Roman"/>
          <w:color w:val="000000" w:themeColor="text1"/>
          <w:sz w:val="24"/>
          <w:szCs w:val="24"/>
        </w:rPr>
        <w:t xml:space="preserve"> KS-ASW – System Magazynowy (System klasy ERP)</w:t>
      </w:r>
      <w:r w:rsidR="002B7A91">
        <w:rPr>
          <w:rFonts w:ascii="Times New Roman" w:hAnsi="Times New Roman" w:cs="Times New Roman"/>
          <w:color w:val="000000" w:themeColor="text1"/>
          <w:sz w:val="24"/>
          <w:szCs w:val="24"/>
        </w:rPr>
        <w:t>;</w:t>
      </w:r>
    </w:p>
    <w:p w14:paraId="6B870808" w14:textId="6660F5E7"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proofErr w:type="spellStart"/>
      <w:r w:rsidRPr="00A7021B">
        <w:rPr>
          <w:rFonts w:ascii="Times New Roman" w:hAnsi="Times New Roman" w:cs="Times New Roman"/>
          <w:color w:val="000000" w:themeColor="text1"/>
          <w:sz w:val="24"/>
          <w:szCs w:val="24"/>
        </w:rPr>
        <w:t>Kamsoft</w:t>
      </w:r>
      <w:proofErr w:type="spellEnd"/>
      <w:r w:rsidRPr="00A7021B">
        <w:rPr>
          <w:rFonts w:ascii="Times New Roman" w:hAnsi="Times New Roman" w:cs="Times New Roman"/>
          <w:color w:val="000000" w:themeColor="text1"/>
          <w:sz w:val="24"/>
          <w:szCs w:val="24"/>
        </w:rPr>
        <w:t xml:space="preserve"> KS-ZZL – System Kadrowo-Płacowy (System klasy ERP)</w:t>
      </w:r>
      <w:r w:rsidR="002B7A91">
        <w:rPr>
          <w:rFonts w:ascii="Times New Roman" w:hAnsi="Times New Roman" w:cs="Times New Roman"/>
          <w:color w:val="000000" w:themeColor="text1"/>
          <w:sz w:val="24"/>
          <w:szCs w:val="24"/>
        </w:rPr>
        <w:t>;</w:t>
      </w:r>
    </w:p>
    <w:p w14:paraId="364C0D9F" w14:textId="703E6EC3"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proofErr w:type="spellStart"/>
      <w:r w:rsidRPr="00A7021B">
        <w:rPr>
          <w:rFonts w:ascii="Times New Roman" w:hAnsi="Times New Roman" w:cs="Times New Roman"/>
          <w:color w:val="000000" w:themeColor="text1"/>
          <w:sz w:val="24"/>
          <w:szCs w:val="24"/>
        </w:rPr>
        <w:t>Kamsoft</w:t>
      </w:r>
      <w:proofErr w:type="spellEnd"/>
      <w:r w:rsidRPr="00A7021B">
        <w:rPr>
          <w:rFonts w:ascii="Times New Roman" w:hAnsi="Times New Roman" w:cs="Times New Roman"/>
          <w:color w:val="000000" w:themeColor="text1"/>
          <w:sz w:val="24"/>
          <w:szCs w:val="24"/>
        </w:rPr>
        <w:t xml:space="preserve"> KS-FKW – System Finansowo-Księgowy (System klasy ERP)</w:t>
      </w:r>
      <w:r w:rsidR="002B7A91">
        <w:rPr>
          <w:rFonts w:ascii="Times New Roman" w:hAnsi="Times New Roman" w:cs="Times New Roman"/>
          <w:color w:val="000000" w:themeColor="text1"/>
          <w:sz w:val="24"/>
          <w:szCs w:val="24"/>
        </w:rPr>
        <w:t>;</w:t>
      </w:r>
    </w:p>
    <w:p w14:paraId="1EB36A33" w14:textId="143D26D2"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proofErr w:type="spellStart"/>
      <w:r w:rsidRPr="00A7021B">
        <w:rPr>
          <w:rFonts w:ascii="Times New Roman" w:hAnsi="Times New Roman" w:cs="Times New Roman"/>
          <w:color w:val="000000" w:themeColor="text1"/>
          <w:sz w:val="24"/>
          <w:szCs w:val="24"/>
        </w:rPr>
        <w:t>Kamsoft</w:t>
      </w:r>
      <w:proofErr w:type="spellEnd"/>
      <w:r w:rsidRPr="00A7021B">
        <w:rPr>
          <w:rFonts w:ascii="Times New Roman" w:hAnsi="Times New Roman" w:cs="Times New Roman"/>
          <w:color w:val="000000" w:themeColor="text1"/>
          <w:sz w:val="24"/>
          <w:szCs w:val="24"/>
        </w:rPr>
        <w:t xml:space="preserve"> KS-ESM – System Ewidencji Środków Majątkowych (System klasy ERP)</w:t>
      </w:r>
      <w:r w:rsidR="002B7A91">
        <w:rPr>
          <w:rFonts w:ascii="Times New Roman" w:hAnsi="Times New Roman" w:cs="Times New Roman"/>
          <w:color w:val="000000" w:themeColor="text1"/>
          <w:sz w:val="24"/>
          <w:szCs w:val="24"/>
        </w:rPr>
        <w:t>;</w:t>
      </w:r>
    </w:p>
    <w:p w14:paraId="63FDED68" w14:textId="44AB0CD8" w:rsidR="007F075E" w:rsidRPr="00A7021B" w:rsidRDefault="007F075E" w:rsidP="00C86E06">
      <w:pPr>
        <w:pStyle w:val="Bezodstpw"/>
        <w:numPr>
          <w:ilvl w:val="0"/>
          <w:numId w:val="53"/>
        </w:numPr>
        <w:spacing w:line="360" w:lineRule="auto"/>
        <w:jc w:val="both"/>
        <w:rPr>
          <w:rFonts w:ascii="Times New Roman" w:hAnsi="Times New Roman" w:cs="Times New Roman"/>
          <w:color w:val="000000" w:themeColor="text1"/>
          <w:sz w:val="24"/>
          <w:szCs w:val="24"/>
        </w:rPr>
      </w:pPr>
      <w:proofErr w:type="spellStart"/>
      <w:r w:rsidRPr="00A7021B">
        <w:rPr>
          <w:rFonts w:ascii="Times New Roman" w:hAnsi="Times New Roman" w:cs="Times New Roman"/>
          <w:color w:val="000000" w:themeColor="text1"/>
          <w:sz w:val="24"/>
          <w:szCs w:val="24"/>
        </w:rPr>
        <w:t>Kamsoft</w:t>
      </w:r>
      <w:proofErr w:type="spellEnd"/>
      <w:r w:rsidRPr="00A7021B">
        <w:rPr>
          <w:rFonts w:ascii="Times New Roman" w:hAnsi="Times New Roman" w:cs="Times New Roman"/>
          <w:color w:val="000000" w:themeColor="text1"/>
          <w:sz w:val="24"/>
          <w:szCs w:val="24"/>
        </w:rPr>
        <w:t xml:space="preserve"> KS-</w:t>
      </w:r>
      <w:proofErr w:type="spellStart"/>
      <w:r w:rsidRPr="00A7021B">
        <w:rPr>
          <w:rFonts w:ascii="Times New Roman" w:hAnsi="Times New Roman" w:cs="Times New Roman"/>
          <w:color w:val="000000" w:themeColor="text1"/>
          <w:sz w:val="24"/>
          <w:szCs w:val="24"/>
        </w:rPr>
        <w:t>Somed</w:t>
      </w:r>
      <w:proofErr w:type="spellEnd"/>
      <w:r w:rsidRPr="00A7021B">
        <w:rPr>
          <w:rFonts w:ascii="Times New Roman" w:hAnsi="Times New Roman" w:cs="Times New Roman"/>
          <w:color w:val="000000" w:themeColor="text1"/>
          <w:sz w:val="24"/>
          <w:szCs w:val="24"/>
        </w:rPr>
        <w:t xml:space="preserve"> – dokumentacja medyczna (obsługa POZ)</w:t>
      </w:r>
      <w:r w:rsidR="004F5A02">
        <w:rPr>
          <w:rFonts w:ascii="Times New Roman" w:hAnsi="Times New Roman" w:cs="Times New Roman"/>
          <w:color w:val="000000" w:themeColor="text1"/>
          <w:sz w:val="24"/>
          <w:szCs w:val="24"/>
        </w:rPr>
        <w:t>.</w:t>
      </w:r>
    </w:p>
    <w:p w14:paraId="1F89A88B" w14:textId="77777777" w:rsidR="007F075E" w:rsidRDefault="007F075E" w:rsidP="007F075E">
      <w:pPr>
        <w:spacing w:after="0" w:line="360" w:lineRule="auto"/>
        <w:rPr>
          <w:rFonts w:ascii="Times New Roman" w:hAnsi="Times New Roman" w:cs="Times New Roman"/>
          <w:color w:val="000000" w:themeColor="text1"/>
          <w:sz w:val="24"/>
          <w:szCs w:val="24"/>
        </w:rPr>
      </w:pPr>
    </w:p>
    <w:p w14:paraId="7F139656" w14:textId="32D9A61B" w:rsidR="007F075E" w:rsidRPr="00A7021B" w:rsidRDefault="007F075E" w:rsidP="007F075E">
      <w:pPr>
        <w:spacing w:after="0" w:line="360" w:lineRule="auto"/>
        <w:jc w:val="both"/>
        <w:rPr>
          <w:rFonts w:ascii="Times New Roman" w:hAnsi="Times New Roman" w:cs="Times New Roman"/>
          <w:color w:val="000000" w:themeColor="text1"/>
          <w:sz w:val="24"/>
          <w:szCs w:val="24"/>
        </w:rPr>
      </w:pPr>
      <w:r w:rsidRPr="00BC7046">
        <w:rPr>
          <w:rFonts w:ascii="Times New Roman" w:hAnsi="Times New Roman" w:cs="Times New Roman"/>
          <w:color w:val="000000" w:themeColor="text1"/>
          <w:sz w:val="24"/>
          <w:szCs w:val="24"/>
        </w:rPr>
        <w:t xml:space="preserve">Systemy wymienione powyżej kompleksowo obsługują zarówno część </w:t>
      </w:r>
      <w:r>
        <w:rPr>
          <w:rFonts w:ascii="Times New Roman" w:hAnsi="Times New Roman" w:cs="Times New Roman"/>
          <w:color w:val="000000" w:themeColor="text1"/>
          <w:sz w:val="24"/>
          <w:szCs w:val="24"/>
        </w:rPr>
        <w:t xml:space="preserve">tzw. </w:t>
      </w:r>
      <w:r w:rsidRPr="00BC7046">
        <w:rPr>
          <w:rFonts w:ascii="Times New Roman" w:hAnsi="Times New Roman" w:cs="Times New Roman"/>
          <w:color w:val="000000" w:themeColor="text1"/>
          <w:sz w:val="24"/>
          <w:szCs w:val="24"/>
        </w:rPr>
        <w:t xml:space="preserve">szarą jak i część białą </w:t>
      </w:r>
      <w:r>
        <w:rPr>
          <w:rFonts w:ascii="Times New Roman" w:hAnsi="Times New Roman" w:cs="Times New Roman"/>
          <w:color w:val="000000" w:themeColor="text1"/>
          <w:sz w:val="24"/>
          <w:szCs w:val="24"/>
        </w:rPr>
        <w:t xml:space="preserve">funkcjonujących systemów </w:t>
      </w:r>
      <w:r w:rsidRPr="00BC7046">
        <w:rPr>
          <w:rFonts w:ascii="Times New Roman" w:hAnsi="Times New Roman" w:cs="Times New Roman"/>
          <w:color w:val="000000" w:themeColor="text1"/>
          <w:sz w:val="24"/>
          <w:szCs w:val="24"/>
        </w:rPr>
        <w:t xml:space="preserve">zapewniając szpitalowi właściwe wykorzystanie potencjału IT. </w:t>
      </w:r>
      <w:r>
        <w:rPr>
          <w:rFonts w:ascii="Times New Roman" w:hAnsi="Times New Roman" w:cs="Times New Roman"/>
          <w:color w:val="000000" w:themeColor="text1"/>
          <w:sz w:val="24"/>
          <w:szCs w:val="24"/>
        </w:rPr>
        <w:t xml:space="preserve">Aktualny potencjał informatyczny zaspokaja potrzeby Szpitala. </w:t>
      </w:r>
      <w:r w:rsidRPr="00BC7046">
        <w:rPr>
          <w:rFonts w:ascii="Times New Roman" w:hAnsi="Times New Roman" w:cs="Times New Roman"/>
          <w:color w:val="000000" w:themeColor="text1"/>
          <w:sz w:val="24"/>
          <w:szCs w:val="24"/>
        </w:rPr>
        <w:t xml:space="preserve">W przyszłości </w:t>
      </w:r>
      <w:r>
        <w:rPr>
          <w:rFonts w:ascii="Times New Roman" w:hAnsi="Times New Roman" w:cs="Times New Roman"/>
          <w:color w:val="000000" w:themeColor="text1"/>
          <w:sz w:val="24"/>
          <w:szCs w:val="24"/>
        </w:rPr>
        <w:t>S</w:t>
      </w:r>
      <w:r w:rsidRPr="00BC7046">
        <w:rPr>
          <w:rFonts w:ascii="Times New Roman" w:hAnsi="Times New Roman" w:cs="Times New Roman"/>
          <w:color w:val="000000" w:themeColor="text1"/>
          <w:sz w:val="24"/>
          <w:szCs w:val="24"/>
        </w:rPr>
        <w:t xml:space="preserve">zpital planuje rozbudowę </w:t>
      </w:r>
      <w:r>
        <w:rPr>
          <w:rFonts w:ascii="Times New Roman" w:hAnsi="Times New Roman" w:cs="Times New Roman"/>
          <w:color w:val="000000" w:themeColor="text1"/>
          <w:sz w:val="24"/>
          <w:szCs w:val="24"/>
        </w:rPr>
        <w:t xml:space="preserve">i aktualizację </w:t>
      </w:r>
      <w:r w:rsidRPr="00BC7046">
        <w:rPr>
          <w:rFonts w:ascii="Times New Roman" w:hAnsi="Times New Roman" w:cs="Times New Roman"/>
          <w:color w:val="000000" w:themeColor="text1"/>
          <w:sz w:val="24"/>
          <w:szCs w:val="24"/>
        </w:rPr>
        <w:t xml:space="preserve">obecnie posiadanych systemów w celu </w:t>
      </w:r>
      <w:r>
        <w:rPr>
          <w:rFonts w:ascii="Times New Roman" w:hAnsi="Times New Roman" w:cs="Times New Roman"/>
          <w:color w:val="000000" w:themeColor="text1"/>
          <w:sz w:val="24"/>
          <w:szCs w:val="24"/>
        </w:rPr>
        <w:t>dostosowania do dynamicznie</w:t>
      </w:r>
      <w:r w:rsidRPr="00BC7046">
        <w:rPr>
          <w:rFonts w:ascii="Times New Roman" w:hAnsi="Times New Roman" w:cs="Times New Roman"/>
          <w:color w:val="000000" w:themeColor="text1"/>
          <w:sz w:val="24"/>
          <w:szCs w:val="24"/>
        </w:rPr>
        <w:t xml:space="preserve"> rozwijając</w:t>
      </w:r>
      <w:r>
        <w:rPr>
          <w:rFonts w:ascii="Times New Roman" w:hAnsi="Times New Roman" w:cs="Times New Roman"/>
          <w:color w:val="000000" w:themeColor="text1"/>
          <w:sz w:val="24"/>
          <w:szCs w:val="24"/>
        </w:rPr>
        <w:t>ej</w:t>
      </w:r>
      <w:r w:rsidRPr="00BC7046">
        <w:rPr>
          <w:rFonts w:ascii="Times New Roman" w:hAnsi="Times New Roman" w:cs="Times New Roman"/>
          <w:color w:val="000000" w:themeColor="text1"/>
          <w:sz w:val="24"/>
          <w:szCs w:val="24"/>
        </w:rPr>
        <w:t xml:space="preserve"> się</w:t>
      </w:r>
      <w:r>
        <w:rPr>
          <w:rFonts w:ascii="Times New Roman" w:hAnsi="Times New Roman" w:cs="Times New Roman"/>
          <w:color w:val="000000" w:themeColor="text1"/>
          <w:sz w:val="24"/>
          <w:szCs w:val="24"/>
        </w:rPr>
        <w:t xml:space="preserve"> </w:t>
      </w:r>
      <w:r w:rsidRPr="00BC7046">
        <w:rPr>
          <w:rFonts w:ascii="Times New Roman" w:hAnsi="Times New Roman" w:cs="Times New Roman"/>
          <w:color w:val="000000" w:themeColor="text1"/>
          <w:sz w:val="24"/>
          <w:szCs w:val="24"/>
        </w:rPr>
        <w:t>technologi</w:t>
      </w:r>
      <w:r>
        <w:rPr>
          <w:rFonts w:ascii="Times New Roman" w:hAnsi="Times New Roman" w:cs="Times New Roman"/>
          <w:color w:val="000000" w:themeColor="text1"/>
          <w:sz w:val="24"/>
          <w:szCs w:val="24"/>
        </w:rPr>
        <w:t>i</w:t>
      </w:r>
      <w:r w:rsidRPr="00BC7046">
        <w:rPr>
          <w:rFonts w:ascii="Times New Roman" w:hAnsi="Times New Roman" w:cs="Times New Roman"/>
          <w:color w:val="000000" w:themeColor="text1"/>
          <w:sz w:val="24"/>
          <w:szCs w:val="24"/>
        </w:rPr>
        <w:t xml:space="preserve"> IT</w:t>
      </w:r>
      <w:r>
        <w:rPr>
          <w:rFonts w:ascii="Times New Roman" w:hAnsi="Times New Roman" w:cs="Times New Roman"/>
          <w:color w:val="000000" w:themeColor="text1"/>
          <w:sz w:val="24"/>
          <w:szCs w:val="24"/>
        </w:rPr>
        <w:t xml:space="preserve"> oraz potrzeb wysokiej jakości dokumentacji medycznej i sprawozdawczości finansowo</w:t>
      </w:r>
      <w:r w:rsidR="00250B5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zarządczej.</w:t>
      </w:r>
    </w:p>
    <w:p w14:paraId="2D7B6A23" w14:textId="0738DE2F" w:rsidR="007F075E" w:rsidRPr="00A7021B" w:rsidRDefault="007F075E" w:rsidP="004F5A02">
      <w:pPr>
        <w:spacing w:after="0" w:line="360" w:lineRule="auto"/>
        <w:ind w:firstLine="708"/>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Od czasu ostatecznego przekazania</w:t>
      </w:r>
      <w:r>
        <w:rPr>
          <w:rFonts w:ascii="Times New Roman" w:hAnsi="Times New Roman" w:cs="Times New Roman"/>
          <w:color w:val="000000" w:themeColor="text1"/>
          <w:sz w:val="24"/>
          <w:szCs w:val="24"/>
        </w:rPr>
        <w:t xml:space="preserve"> Szpitala w lokalizacji przy ul. Żurawiej dla</w:t>
      </w:r>
      <w:r w:rsidRPr="00A7021B">
        <w:rPr>
          <w:rFonts w:ascii="Times New Roman" w:hAnsi="Times New Roman" w:cs="Times New Roman"/>
          <w:color w:val="000000" w:themeColor="text1"/>
          <w:sz w:val="24"/>
          <w:szCs w:val="24"/>
        </w:rPr>
        <w:t xml:space="preserve"> USK</w:t>
      </w:r>
      <w:r>
        <w:rPr>
          <w:rFonts w:ascii="Times New Roman" w:hAnsi="Times New Roman" w:cs="Times New Roman"/>
          <w:color w:val="000000" w:themeColor="text1"/>
          <w:sz w:val="24"/>
          <w:szCs w:val="24"/>
        </w:rPr>
        <w:t xml:space="preserve"> przez </w:t>
      </w:r>
      <w:r w:rsidR="0018461A">
        <w:rPr>
          <w:rFonts w:ascii="Times New Roman" w:hAnsi="Times New Roman" w:cs="Times New Roman"/>
          <w:color w:val="000000" w:themeColor="text1"/>
          <w:sz w:val="24"/>
          <w:szCs w:val="24"/>
        </w:rPr>
        <w:t xml:space="preserve">samorząd województwa podlaskiego </w:t>
      </w:r>
      <w:r w:rsidR="0018461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do użytkowania w 2013 r</w:t>
      </w:r>
      <w:r w:rsidR="002B7A91">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nastąpiły bardzo istotne zmiany o charakterze cywilizacyjnym i </w:t>
      </w:r>
      <w:r w:rsidR="004F5A02" w:rsidRPr="00A7021B">
        <w:rPr>
          <w:rFonts w:ascii="Times New Roman" w:hAnsi="Times New Roman" w:cs="Times New Roman"/>
          <w:color w:val="000000" w:themeColor="text1"/>
          <w:sz w:val="24"/>
          <w:szCs w:val="24"/>
        </w:rPr>
        <w:t>epidemiologiczn</w:t>
      </w:r>
      <w:r w:rsidR="004F5A02">
        <w:rPr>
          <w:rFonts w:ascii="Times New Roman" w:hAnsi="Times New Roman" w:cs="Times New Roman"/>
          <w:color w:val="000000" w:themeColor="text1"/>
          <w:sz w:val="24"/>
          <w:szCs w:val="24"/>
        </w:rPr>
        <w:t>ym</w:t>
      </w:r>
      <w:r w:rsidRPr="00A7021B">
        <w:rPr>
          <w:rFonts w:ascii="Times New Roman" w:hAnsi="Times New Roman" w:cs="Times New Roman"/>
          <w:color w:val="000000" w:themeColor="text1"/>
          <w:sz w:val="24"/>
          <w:szCs w:val="24"/>
        </w:rPr>
        <w:t>,</w:t>
      </w:r>
      <w:r w:rsidR="0065329A">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które wpłynęły na całkowitą zmianę standardów medycznych. Zmieniły się też przepisy praw</w:t>
      </w:r>
      <w:r>
        <w:rPr>
          <w:rFonts w:ascii="Times New Roman" w:hAnsi="Times New Roman" w:cs="Times New Roman"/>
          <w:color w:val="000000" w:themeColor="text1"/>
          <w:sz w:val="24"/>
          <w:szCs w:val="24"/>
        </w:rPr>
        <w:t>a</w:t>
      </w:r>
      <w:r w:rsidRPr="00A7021B">
        <w:rPr>
          <w:rFonts w:ascii="Times New Roman" w:hAnsi="Times New Roman" w:cs="Times New Roman"/>
          <w:color w:val="000000" w:themeColor="text1"/>
          <w:sz w:val="24"/>
          <w:szCs w:val="24"/>
        </w:rPr>
        <w:t xml:space="preserve"> determinujące sposób</w:t>
      </w:r>
      <w:r w:rsidR="004F5A02">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i jakość funkcjonowania obiektów szpitalnych.</w:t>
      </w: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Obecnie infrastruktura </w:t>
      </w:r>
      <w:r>
        <w:rPr>
          <w:rFonts w:ascii="Times New Roman" w:hAnsi="Times New Roman" w:cs="Times New Roman"/>
          <w:color w:val="000000" w:themeColor="text1"/>
          <w:sz w:val="24"/>
          <w:szCs w:val="24"/>
        </w:rPr>
        <w:t xml:space="preserve">ta </w:t>
      </w:r>
      <w:r w:rsidRPr="00A7021B">
        <w:rPr>
          <w:rFonts w:ascii="Times New Roman" w:hAnsi="Times New Roman" w:cs="Times New Roman"/>
          <w:color w:val="000000" w:themeColor="text1"/>
          <w:sz w:val="24"/>
          <w:szCs w:val="24"/>
        </w:rPr>
        <w:t>wymaga pilnych prac modernizacyjnych porządkujących funkcje, poprawiających jakość pobytu pacjenta</w:t>
      </w:r>
      <w:r w:rsidR="004F5A02">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opiekunów), pracy personelu szpitalnego w klinikach oraz przede wszystkim</w:t>
      </w: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lastRenderedPageBreak/>
        <w:t>dostosowującym rodzaj usytuowanych oddziałów dla charakterystyki</w:t>
      </w:r>
      <w:r w:rsidR="004F5A02">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dominującego profilu pacjentów – osób starszych.</w:t>
      </w:r>
    </w:p>
    <w:p w14:paraId="72A39528" w14:textId="77777777" w:rsidR="007F075E" w:rsidRDefault="007F075E" w:rsidP="004F5A0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Szpital</w:t>
      </w:r>
      <w:r w:rsidRPr="00A7021B">
        <w:rPr>
          <w:rFonts w:ascii="Times New Roman" w:hAnsi="Times New Roman" w:cs="Times New Roman"/>
          <w:color w:val="000000" w:themeColor="text1"/>
          <w:sz w:val="24"/>
          <w:szCs w:val="24"/>
        </w:rPr>
        <w:t xml:space="preserve"> jest rozlokowany w połączonych ze sobą przejściami </w:t>
      </w:r>
      <w:r>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częściowo podziemnymi</w:t>
      </w:r>
      <w:r>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budynkach A-B-C-D-E-F i E1.</w:t>
      </w:r>
    </w:p>
    <w:p w14:paraId="089E1493" w14:textId="61D42B07" w:rsidR="007F075E" w:rsidRPr="005C049B" w:rsidRDefault="007F075E" w:rsidP="007F075E">
      <w:pPr>
        <w:spacing w:after="0" w:line="360" w:lineRule="auto"/>
        <w:jc w:val="center"/>
        <w:rPr>
          <w:rFonts w:ascii="Times New Roman" w:hAnsi="Times New Roman" w:cs="Times New Roman"/>
          <w:b/>
          <w:color w:val="000000" w:themeColor="text1"/>
          <w:sz w:val="24"/>
          <w:szCs w:val="24"/>
        </w:rPr>
      </w:pPr>
      <w:bookmarkStart w:id="22" w:name="_Toc190388337"/>
      <w:r w:rsidRPr="005C049B">
        <w:rPr>
          <w:rFonts w:ascii="Times New Roman" w:hAnsi="Times New Roman" w:cs="Times New Roman"/>
          <w:b/>
          <w:sz w:val="24"/>
          <w:szCs w:val="24"/>
        </w:rPr>
        <w:t xml:space="preserve">Rysunek </w:t>
      </w:r>
      <w:r w:rsidRPr="005C049B">
        <w:rPr>
          <w:rFonts w:ascii="Times New Roman" w:hAnsi="Times New Roman" w:cs="Times New Roman"/>
          <w:b/>
          <w:sz w:val="24"/>
          <w:szCs w:val="24"/>
        </w:rPr>
        <w:fldChar w:fldCharType="begin"/>
      </w:r>
      <w:r w:rsidRPr="005C049B">
        <w:rPr>
          <w:rFonts w:ascii="Times New Roman" w:hAnsi="Times New Roman" w:cs="Times New Roman"/>
          <w:b/>
          <w:sz w:val="24"/>
          <w:szCs w:val="24"/>
        </w:rPr>
        <w:instrText xml:space="preserve"> SEQ Rysunek \* ARABIC </w:instrText>
      </w:r>
      <w:r w:rsidRPr="005C049B">
        <w:rPr>
          <w:rFonts w:ascii="Times New Roman" w:hAnsi="Times New Roman" w:cs="Times New Roman"/>
          <w:b/>
          <w:sz w:val="24"/>
          <w:szCs w:val="24"/>
        </w:rPr>
        <w:fldChar w:fldCharType="separate"/>
      </w:r>
      <w:r w:rsidR="001A0303">
        <w:rPr>
          <w:rFonts w:ascii="Times New Roman" w:hAnsi="Times New Roman" w:cs="Times New Roman"/>
          <w:b/>
          <w:noProof/>
          <w:sz w:val="24"/>
          <w:szCs w:val="24"/>
        </w:rPr>
        <w:t>1</w:t>
      </w:r>
      <w:r w:rsidRPr="005C049B">
        <w:rPr>
          <w:rFonts w:ascii="Times New Roman" w:hAnsi="Times New Roman" w:cs="Times New Roman"/>
          <w:b/>
          <w:sz w:val="24"/>
          <w:szCs w:val="24"/>
        </w:rPr>
        <w:fldChar w:fldCharType="end"/>
      </w:r>
      <w:r>
        <w:rPr>
          <w:rFonts w:ascii="Times New Roman" w:hAnsi="Times New Roman" w:cs="Times New Roman"/>
          <w:b/>
          <w:sz w:val="24"/>
          <w:szCs w:val="24"/>
        </w:rPr>
        <w:t>.</w:t>
      </w:r>
      <w:r w:rsidRPr="005C049B">
        <w:rPr>
          <w:rFonts w:ascii="Times New Roman" w:hAnsi="Times New Roman" w:cs="Times New Roman"/>
          <w:b/>
          <w:color w:val="000000" w:themeColor="text1"/>
          <w:sz w:val="24"/>
          <w:szCs w:val="24"/>
        </w:rPr>
        <w:t xml:space="preserve"> Mapa poglądowa lokalizacji planowanej inwestycji</w:t>
      </w:r>
      <w:r w:rsidRPr="005C049B">
        <w:rPr>
          <w:rStyle w:val="Odwoanieprzypisudolnego"/>
          <w:rFonts w:ascii="Times New Roman" w:hAnsi="Times New Roman" w:cs="Times New Roman"/>
          <w:color w:val="000000" w:themeColor="text1"/>
          <w:sz w:val="24"/>
          <w:szCs w:val="24"/>
        </w:rPr>
        <w:footnoteReference w:id="18"/>
      </w:r>
      <w:bookmarkEnd w:id="22"/>
    </w:p>
    <w:p w14:paraId="3387F464" w14:textId="77777777" w:rsidR="007F075E" w:rsidRDefault="007F075E" w:rsidP="007F075E">
      <w:pPr>
        <w:pStyle w:val="Legenda"/>
        <w:keepNext/>
        <w:jc w:val="center"/>
      </w:pPr>
    </w:p>
    <w:p w14:paraId="01B76185" w14:textId="77777777" w:rsidR="007F075E" w:rsidRPr="00A7021B" w:rsidRDefault="007F075E" w:rsidP="007F075E">
      <w:pPr>
        <w:spacing w:after="0" w:line="360" w:lineRule="auto"/>
        <w:jc w:val="center"/>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noProof/>
          <w:color w:val="000000" w:themeColor="text1"/>
          <w:sz w:val="24"/>
          <w:szCs w:val="24"/>
          <w:lang w:eastAsia="pl-PL"/>
        </w:rPr>
        <w:drawing>
          <wp:inline distT="0" distB="0" distL="0" distR="0" wp14:anchorId="580A78B3" wp14:editId="31FD9B5A">
            <wp:extent cx="5746419" cy="7439025"/>
            <wp:effectExtent l="0" t="0" r="6985" b="0"/>
            <wp:docPr id="62" name="Obraz 62" descr="E:\Program wieloletni USK Żurawia 2025-2030\PROGRAM\Załaczniki\Zdjęcie kompleks USK ul. Żurawi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ogram wieloletni USK Żurawia 2025-2030\PROGRAM\Załaczniki\Zdjęcie kompleks USK ul. Żurawia 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2251" cy="7537193"/>
                    </a:xfrm>
                    <a:prstGeom prst="rect">
                      <a:avLst/>
                    </a:prstGeom>
                    <a:noFill/>
                    <a:ln>
                      <a:noFill/>
                    </a:ln>
                  </pic:spPr>
                </pic:pic>
              </a:graphicData>
            </a:graphic>
          </wp:inline>
        </w:drawing>
      </w:r>
    </w:p>
    <w:p w14:paraId="3AE6E892" w14:textId="77777777" w:rsidR="007F075E" w:rsidRDefault="007F075E" w:rsidP="007F075E">
      <w:pPr>
        <w:spacing w:after="0" w:line="360" w:lineRule="auto"/>
        <w:jc w:val="center"/>
        <w:rPr>
          <w:rFonts w:ascii="Times New Roman" w:hAnsi="Times New Roman" w:cs="Times New Roman"/>
          <w:b/>
          <w:color w:val="000000" w:themeColor="text1"/>
          <w:sz w:val="24"/>
          <w:szCs w:val="24"/>
        </w:rPr>
      </w:pPr>
    </w:p>
    <w:p w14:paraId="01D16082" w14:textId="77777777" w:rsidR="00280E4C" w:rsidRDefault="00280E4C" w:rsidP="007F075E">
      <w:pPr>
        <w:spacing w:after="0" w:line="360" w:lineRule="auto"/>
        <w:jc w:val="center"/>
        <w:rPr>
          <w:rFonts w:ascii="Times New Roman" w:hAnsi="Times New Roman" w:cs="Times New Roman"/>
          <w:b/>
          <w:color w:val="000000" w:themeColor="text1"/>
          <w:sz w:val="24"/>
          <w:szCs w:val="24"/>
        </w:rPr>
      </w:pPr>
    </w:p>
    <w:p w14:paraId="17C2507D" w14:textId="77777777" w:rsidR="00280E4C" w:rsidRDefault="00280E4C" w:rsidP="007F075E">
      <w:pPr>
        <w:spacing w:after="0" w:line="360" w:lineRule="auto"/>
        <w:jc w:val="center"/>
        <w:rPr>
          <w:rFonts w:ascii="Times New Roman" w:hAnsi="Times New Roman" w:cs="Times New Roman"/>
          <w:b/>
          <w:color w:val="000000" w:themeColor="text1"/>
          <w:sz w:val="24"/>
          <w:szCs w:val="24"/>
        </w:rPr>
      </w:pPr>
    </w:p>
    <w:p w14:paraId="43E68C43" w14:textId="77777777" w:rsidR="00280E4C" w:rsidRDefault="00280E4C" w:rsidP="007F075E">
      <w:pPr>
        <w:spacing w:after="0" w:line="360" w:lineRule="auto"/>
        <w:jc w:val="center"/>
        <w:rPr>
          <w:rFonts w:ascii="Times New Roman" w:hAnsi="Times New Roman" w:cs="Times New Roman"/>
          <w:b/>
          <w:color w:val="000000" w:themeColor="text1"/>
          <w:sz w:val="24"/>
          <w:szCs w:val="24"/>
        </w:rPr>
      </w:pPr>
    </w:p>
    <w:p w14:paraId="47750CEB" w14:textId="550F380F" w:rsidR="007F075E" w:rsidRPr="00A7021B" w:rsidRDefault="007F075E" w:rsidP="007F075E">
      <w:pPr>
        <w:spacing w:after="0" w:line="360" w:lineRule="auto"/>
        <w:jc w:val="center"/>
        <w:rPr>
          <w:rFonts w:ascii="Times New Roman" w:eastAsia="Times New Roman" w:hAnsi="Times New Roman" w:cs="Times New Roman"/>
          <w:color w:val="000000" w:themeColor="text1"/>
          <w:sz w:val="24"/>
          <w:szCs w:val="24"/>
          <w:lang w:eastAsia="pl-PL"/>
        </w:rPr>
      </w:pPr>
      <w:r w:rsidRPr="00A7021B">
        <w:rPr>
          <w:rFonts w:ascii="Times New Roman" w:hAnsi="Times New Roman" w:cs="Times New Roman"/>
          <w:b/>
          <w:color w:val="000000" w:themeColor="text1"/>
          <w:sz w:val="24"/>
          <w:szCs w:val="24"/>
        </w:rPr>
        <w:lastRenderedPageBreak/>
        <w:t>Zarządzanie administracyjne przy realizacji Programu</w:t>
      </w:r>
    </w:p>
    <w:p w14:paraId="707D7214" w14:textId="77777777" w:rsidR="007F075E" w:rsidRPr="00E90274" w:rsidRDefault="007F075E" w:rsidP="007F075E">
      <w:pPr>
        <w:autoSpaceDE w:val="0"/>
        <w:autoSpaceDN w:val="0"/>
        <w:adjustRightInd w:val="0"/>
        <w:spacing w:after="0" w:line="360" w:lineRule="auto"/>
        <w:rPr>
          <w:rFonts w:ascii="Times New Roman" w:hAnsi="Times New Roman" w:cs="Times New Roman"/>
          <w:b/>
          <w:sz w:val="24"/>
          <w:szCs w:val="24"/>
        </w:rPr>
      </w:pPr>
      <w:r w:rsidRPr="00E90274">
        <w:rPr>
          <w:noProof/>
          <w:lang w:eastAsia="pl-PL"/>
        </w:rPr>
        <mc:AlternateContent>
          <mc:Choice Requires="wps">
            <w:drawing>
              <wp:anchor distT="0" distB="0" distL="114300" distR="114300" simplePos="0" relativeHeight="251699200" behindDoc="0" locked="0" layoutInCell="1" allowOverlap="1" wp14:anchorId="43455867" wp14:editId="565D2EF9">
                <wp:simplePos x="0" y="0"/>
                <wp:positionH relativeFrom="column">
                  <wp:posOffset>-175896</wp:posOffset>
                </wp:positionH>
                <wp:positionV relativeFrom="paragraph">
                  <wp:posOffset>155575</wp:posOffset>
                </wp:positionV>
                <wp:extent cx="5953125" cy="457200"/>
                <wp:effectExtent l="0" t="0" r="9525" b="0"/>
                <wp:wrapNone/>
                <wp:docPr id="44" name="Pole tekstowe 44"/>
                <wp:cNvGraphicFramePr/>
                <a:graphic xmlns:a="http://schemas.openxmlformats.org/drawingml/2006/main">
                  <a:graphicData uri="http://schemas.microsoft.com/office/word/2010/wordprocessingShape">
                    <wps:wsp>
                      <wps:cNvSpPr txBox="1"/>
                      <wps:spPr>
                        <a:xfrm>
                          <a:off x="0" y="0"/>
                          <a:ext cx="5953125" cy="457200"/>
                        </a:xfrm>
                        <a:prstGeom prst="rect">
                          <a:avLst/>
                        </a:prstGeom>
                        <a:solidFill>
                          <a:prstClr val="white"/>
                        </a:solidFill>
                        <a:ln>
                          <a:noFill/>
                        </a:ln>
                      </wps:spPr>
                      <wps:txbx>
                        <w:txbxContent>
                          <w:p w14:paraId="0C87F856" w14:textId="44E8A248" w:rsidR="00812684" w:rsidRPr="005C049B" w:rsidRDefault="00812684" w:rsidP="007F075E">
                            <w:pPr>
                              <w:pStyle w:val="Legenda"/>
                              <w:rPr>
                                <w:rFonts w:ascii="Times New Roman" w:hAnsi="Times New Roman" w:cs="Times New Roman"/>
                                <w:b/>
                                <w:i w:val="0"/>
                                <w:noProof/>
                                <w:color w:val="auto"/>
                                <w:sz w:val="24"/>
                                <w:szCs w:val="24"/>
                              </w:rPr>
                            </w:pPr>
                            <w:bookmarkStart w:id="23" w:name="_Toc190388338"/>
                            <w:r w:rsidRPr="005C049B">
                              <w:rPr>
                                <w:rFonts w:ascii="Times New Roman" w:hAnsi="Times New Roman" w:cs="Times New Roman"/>
                                <w:b/>
                                <w:i w:val="0"/>
                                <w:color w:val="auto"/>
                                <w:sz w:val="24"/>
                                <w:szCs w:val="24"/>
                              </w:rPr>
                              <w:t xml:space="preserve">Rysunek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Rysunek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2</w:t>
                            </w:r>
                            <w:r w:rsidRPr="005C049B">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sidRPr="005C049B">
                              <w:rPr>
                                <w:rFonts w:ascii="Times New Roman" w:hAnsi="Times New Roman" w:cs="Times New Roman"/>
                                <w:b/>
                                <w:i w:val="0"/>
                                <w:color w:val="auto"/>
                                <w:sz w:val="24"/>
                                <w:szCs w:val="24"/>
                              </w:rPr>
                              <w:t xml:space="preserve"> Schemat </w:t>
                            </w:r>
                            <w:r w:rsidRPr="005C049B">
                              <w:rPr>
                                <w:rFonts w:ascii="Times New Roman" w:hAnsi="Times New Roman" w:cs="Times New Roman"/>
                                <w:b/>
                                <w:i w:val="0"/>
                                <w:color w:val="000000" w:themeColor="text1"/>
                                <w:sz w:val="24"/>
                                <w:szCs w:val="24"/>
                              </w:rPr>
                              <w:t>zarządzania administracyjnego Programem wieloletnim</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3455867" id="_x0000_t202" coordsize="21600,21600" o:spt="202" path="m,l,21600r21600,l21600,xe">
                <v:stroke joinstyle="miter"/>
                <v:path gradientshapeok="t" o:connecttype="rect"/>
              </v:shapetype>
              <v:shape id="Pole tekstowe 44" o:spid="_x0000_s1027" type="#_x0000_t202" style="position:absolute;margin-left:-13.85pt;margin-top:12.25pt;width:468.75pt;height:36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" stroked="f">
                <v:textbox inset="0,0,0,0">
                  <w:txbxContent>
                    <w:p w14:paraId="0C87F856" w14:textId="44E8A248" w:rsidR="00812684" w:rsidRPr="005C049B" w:rsidRDefault="00812684" w:rsidP="007F075E">
                      <w:pPr>
                        <w:pStyle w:val="Legenda"/>
                        <w:rPr>
                          <w:rFonts w:ascii="Times New Roman" w:hAnsi="Times New Roman" w:cs="Times New Roman"/>
                          <w:b/>
                          <w:i w:val="0"/>
                          <w:noProof/>
                          <w:color w:val="auto"/>
                          <w:sz w:val="24"/>
                          <w:szCs w:val="24"/>
                        </w:rPr>
                      </w:pPr>
                      <w:bookmarkStart w:id="24" w:name="_Toc190388338"/>
                      <w:r w:rsidRPr="005C049B">
                        <w:rPr>
                          <w:rFonts w:ascii="Times New Roman" w:hAnsi="Times New Roman" w:cs="Times New Roman"/>
                          <w:b/>
                          <w:i w:val="0"/>
                          <w:color w:val="auto"/>
                          <w:sz w:val="24"/>
                          <w:szCs w:val="24"/>
                        </w:rPr>
                        <w:t xml:space="preserve">Rysunek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Rysunek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2</w:t>
                      </w:r>
                      <w:r w:rsidRPr="005C049B">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sidRPr="005C049B">
                        <w:rPr>
                          <w:rFonts w:ascii="Times New Roman" w:hAnsi="Times New Roman" w:cs="Times New Roman"/>
                          <w:b/>
                          <w:i w:val="0"/>
                          <w:color w:val="auto"/>
                          <w:sz w:val="24"/>
                          <w:szCs w:val="24"/>
                        </w:rPr>
                        <w:t xml:space="preserve"> Schemat </w:t>
                      </w:r>
                      <w:r w:rsidRPr="005C049B">
                        <w:rPr>
                          <w:rFonts w:ascii="Times New Roman" w:hAnsi="Times New Roman" w:cs="Times New Roman"/>
                          <w:b/>
                          <w:i w:val="0"/>
                          <w:color w:val="000000" w:themeColor="text1"/>
                          <w:sz w:val="24"/>
                          <w:szCs w:val="24"/>
                        </w:rPr>
                        <w:t>zarządzania administracyjnego Programem wieloletnim</w:t>
                      </w:r>
                      <w:bookmarkEnd w:id="24"/>
                    </w:p>
                  </w:txbxContent>
                </v:textbox>
              </v:shape>
            </w:pict>
          </mc:Fallback>
        </mc:AlternateContent>
      </w:r>
    </w:p>
    <w:p w14:paraId="178E59E3" w14:textId="77777777" w:rsidR="007F075E" w:rsidRPr="00A7021B" w:rsidRDefault="007F075E" w:rsidP="007F075E">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   </w:t>
      </w:r>
    </w:p>
    <w:p w14:paraId="4B1B0D3D" w14:textId="77777777" w:rsidR="007F075E" w:rsidRPr="00A7021B" w:rsidRDefault="007F075E" w:rsidP="007F075E">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8960" behindDoc="0" locked="0" layoutInCell="1" allowOverlap="1" wp14:anchorId="4FDFF234" wp14:editId="5D5B965F">
                <wp:simplePos x="0" y="0"/>
                <wp:positionH relativeFrom="column">
                  <wp:posOffset>3488055</wp:posOffset>
                </wp:positionH>
                <wp:positionV relativeFrom="paragraph">
                  <wp:posOffset>243205</wp:posOffset>
                </wp:positionV>
                <wp:extent cx="1974850" cy="800100"/>
                <wp:effectExtent l="0" t="0" r="25400" b="19050"/>
                <wp:wrapNone/>
                <wp:docPr id="45" name="Prostokąt: zaokrąglone rogi 45"/>
                <wp:cNvGraphicFramePr/>
                <a:graphic xmlns:a="http://schemas.openxmlformats.org/drawingml/2006/main">
                  <a:graphicData uri="http://schemas.microsoft.com/office/word/2010/wordprocessingShape">
                    <wps:wsp>
                      <wps:cNvSpPr/>
                      <wps:spPr>
                        <a:xfrm>
                          <a:off x="0" y="0"/>
                          <a:ext cx="1974850" cy="800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4EA739" w14:textId="77777777" w:rsidR="00812684" w:rsidRPr="009B646E" w:rsidRDefault="00812684" w:rsidP="007F075E">
                            <w:pPr>
                              <w:pStyle w:val="Bezodstpw"/>
                              <w:rPr>
                                <w:color w:val="FFFF00"/>
                                <w:sz w:val="18"/>
                                <w:szCs w:val="18"/>
                              </w:rPr>
                            </w:pPr>
                            <w:r w:rsidRPr="009B646E">
                              <w:rPr>
                                <w:color w:val="FFFF00"/>
                              </w:rPr>
                              <w:t xml:space="preserve"> </w:t>
                            </w:r>
                            <w:r w:rsidRPr="009B646E">
                              <w:rPr>
                                <w:color w:val="FFFF00"/>
                                <w:sz w:val="18"/>
                                <w:szCs w:val="18"/>
                              </w:rPr>
                              <w:t>Cykliczne posiedzenia Komitetu</w:t>
                            </w:r>
                            <w:r>
                              <w:rPr>
                                <w:color w:val="FFFF00"/>
                                <w:sz w:val="18"/>
                                <w:szCs w:val="18"/>
                              </w:rPr>
                              <w:t xml:space="preserve"> </w:t>
                            </w:r>
                            <w:r>
                              <w:rPr>
                                <w:color w:val="FFFF00"/>
                                <w:sz w:val="18"/>
                                <w:szCs w:val="18"/>
                              </w:rPr>
                              <w:br/>
                              <w:t xml:space="preserve">w zakresie koordynacji, zarządzania ryzykiem i nadzorowania realizacji inwestycji </w:t>
                            </w:r>
                          </w:p>
                          <w:p w14:paraId="7F722772" w14:textId="77777777" w:rsidR="00812684" w:rsidRPr="009B646E" w:rsidRDefault="00812684" w:rsidP="007F075E">
                            <w:pPr>
                              <w:pStyle w:val="Bezodstpw"/>
                              <w:rPr>
                                <w:color w:val="FFFF00"/>
                                <w:sz w:val="18"/>
                                <w:szCs w:val="18"/>
                              </w:rPr>
                            </w:pPr>
                          </w:p>
                          <w:p w14:paraId="59603646" w14:textId="77777777" w:rsidR="00812684" w:rsidRDefault="00812684" w:rsidP="007F07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DFF234" id="Prostokąt: zaokrąglone rogi 45" o:spid="_x0000_s1028" style="position:absolute;margin-left:274.65pt;margin-top:19.15pt;width:155.5pt;height: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" fillcolor="#4472c4 [3204]" strokecolor="#1f3763 [1604]" strokeweight="1pt">
                <v:stroke joinstyle="miter"/>
                <v:textbox>
                  <w:txbxContent>
                    <w:p w14:paraId="574EA739" w14:textId="77777777" w:rsidR="00812684" w:rsidRPr="009B646E" w:rsidRDefault="00812684" w:rsidP="007F075E">
                      <w:pPr>
                        <w:pStyle w:val="Bezodstpw"/>
                        <w:rPr>
                          <w:color w:val="FFFF00"/>
                          <w:sz w:val="18"/>
                          <w:szCs w:val="18"/>
                        </w:rPr>
                      </w:pPr>
                      <w:r w:rsidRPr="009B646E">
                        <w:rPr>
                          <w:color w:val="FFFF00"/>
                        </w:rPr>
                        <w:t xml:space="preserve"> </w:t>
                      </w:r>
                      <w:r w:rsidRPr="009B646E">
                        <w:rPr>
                          <w:color w:val="FFFF00"/>
                          <w:sz w:val="18"/>
                          <w:szCs w:val="18"/>
                        </w:rPr>
                        <w:t>Cykliczne posiedzenia Komitetu</w:t>
                      </w:r>
                      <w:r>
                        <w:rPr>
                          <w:color w:val="FFFF00"/>
                          <w:sz w:val="18"/>
                          <w:szCs w:val="18"/>
                        </w:rPr>
                        <w:t xml:space="preserve"> </w:t>
                      </w:r>
                      <w:r>
                        <w:rPr>
                          <w:color w:val="FFFF00"/>
                          <w:sz w:val="18"/>
                          <w:szCs w:val="18"/>
                        </w:rPr>
                        <w:br/>
                        <w:t xml:space="preserve">w zakresie koordynacji, zarządzania ryzykiem i nadzorowania realizacji inwestycji </w:t>
                      </w:r>
                    </w:p>
                    <w:p w14:paraId="7F722772" w14:textId="77777777" w:rsidR="00812684" w:rsidRPr="009B646E" w:rsidRDefault="00812684" w:rsidP="007F075E">
                      <w:pPr>
                        <w:pStyle w:val="Bezodstpw"/>
                        <w:rPr>
                          <w:color w:val="FFFF00"/>
                          <w:sz w:val="18"/>
                          <w:szCs w:val="18"/>
                        </w:rPr>
                      </w:pPr>
                    </w:p>
                    <w:p w14:paraId="59603646" w14:textId="77777777" w:rsidR="00812684" w:rsidRDefault="00812684" w:rsidP="007F075E"/>
                  </w:txbxContent>
                </v:textbox>
              </v:roundrect>
            </w:pict>
          </mc:Fallback>
        </mc:AlternateContent>
      </w:r>
    </w:p>
    <w:p w14:paraId="67D7CAB4" w14:textId="77777777" w:rsidR="007F075E" w:rsidRPr="00A7021B" w:rsidRDefault="007F075E" w:rsidP="007F075E">
      <w:pPr>
        <w:spacing w:after="0" w:line="360" w:lineRule="auto"/>
        <w:rPr>
          <w:rFonts w:ascii="Times New Roman" w:hAnsi="Times New Roman" w:cs="Times New Roman"/>
          <w:color w:val="000000" w:themeColor="text1"/>
          <w:sz w:val="24"/>
          <w:szCs w:val="24"/>
        </w:rPr>
      </w:pPr>
    </w:p>
    <w:p w14:paraId="5C884AA8" w14:textId="77777777" w:rsidR="007F075E" w:rsidRPr="00A7021B" w:rsidRDefault="007F075E" w:rsidP="007F075E">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7152" behindDoc="0" locked="0" layoutInCell="1" allowOverlap="1" wp14:anchorId="1DA4A06B" wp14:editId="4FAADD8C">
                <wp:simplePos x="0" y="0"/>
                <wp:positionH relativeFrom="column">
                  <wp:posOffset>2842211</wp:posOffset>
                </wp:positionH>
                <wp:positionV relativeFrom="paragraph">
                  <wp:posOffset>4889059</wp:posOffset>
                </wp:positionV>
                <wp:extent cx="644525" cy="45719"/>
                <wp:effectExtent l="0" t="57150" r="22225" b="50165"/>
                <wp:wrapNone/>
                <wp:docPr id="46" name="Łącznik prosty ze strzałką 46"/>
                <wp:cNvGraphicFramePr/>
                <a:graphic xmlns:a="http://schemas.openxmlformats.org/drawingml/2006/main">
                  <a:graphicData uri="http://schemas.microsoft.com/office/word/2010/wordprocessingShape">
                    <wps:wsp>
                      <wps:cNvCnPr/>
                      <wps:spPr>
                        <a:xfrm flipV="1">
                          <a:off x="0" y="0"/>
                          <a:ext cx="64452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AA2978" id="_x0000_t32" coordsize="21600,21600" o:spt="32" o:oned="t" path="m,l21600,21600e" filled="f">
                <v:path arrowok="t" fillok="f" o:connecttype="none"/>
                <o:lock v:ext="edit" shapetype="t"/>
              </v:shapetype>
              <v:shape id="Łącznik prosty ze strzałką 46" o:spid="_x0000_s1026" type="#_x0000_t32" style="position:absolute;margin-left:223.8pt;margin-top:384.95pt;width:50.75pt;height:3.6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" strokecolor="#4472c4 [3204]" strokeweight=".5pt">
                <v:stroke endarrow="block" joinstyle="miter"/>
              </v:shape>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2816" behindDoc="0" locked="0" layoutInCell="1" allowOverlap="1" wp14:anchorId="690211EF" wp14:editId="0F76E202">
                <wp:simplePos x="0" y="0"/>
                <wp:positionH relativeFrom="column">
                  <wp:posOffset>1538605</wp:posOffset>
                </wp:positionH>
                <wp:positionV relativeFrom="paragraph">
                  <wp:posOffset>-436245</wp:posOffset>
                </wp:positionV>
                <wp:extent cx="1663700" cy="876300"/>
                <wp:effectExtent l="19050" t="19050" r="12700" b="19050"/>
                <wp:wrapNone/>
                <wp:docPr id="47" name="Prostokąt: zaokrąglone rogi 47"/>
                <wp:cNvGraphicFramePr/>
                <a:graphic xmlns:a="http://schemas.openxmlformats.org/drawingml/2006/main">
                  <a:graphicData uri="http://schemas.microsoft.com/office/word/2010/wordprocessingShape">
                    <wps:wsp>
                      <wps:cNvSpPr/>
                      <wps:spPr>
                        <a:xfrm>
                          <a:off x="0" y="0"/>
                          <a:ext cx="1663700" cy="876300"/>
                        </a:xfrm>
                        <a:prstGeom prst="roundRect">
                          <a:avLst/>
                        </a:prstGeom>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F10FE" w14:textId="77777777" w:rsidR="00812684" w:rsidRPr="00B8755A" w:rsidRDefault="00812684" w:rsidP="007F075E">
                            <w:pPr>
                              <w:pStyle w:val="Bezodstpw"/>
                              <w:jc w:val="center"/>
                              <w:rPr>
                                <w:b/>
                              </w:rPr>
                            </w:pPr>
                            <w:r w:rsidRPr="00B8755A">
                              <w:rPr>
                                <w:b/>
                              </w:rPr>
                              <w:t>KOMITET STERUJĄCY DS. REALIZACJI</w:t>
                            </w:r>
                          </w:p>
                          <w:p w14:paraId="6C0BB9E3" w14:textId="77777777" w:rsidR="00812684" w:rsidRDefault="00812684" w:rsidP="007F075E">
                            <w:pPr>
                              <w:pStyle w:val="Bezodstpw"/>
                              <w:jc w:val="center"/>
                              <w:rPr>
                                <w:b/>
                              </w:rPr>
                            </w:pPr>
                            <w:r w:rsidRPr="00B8755A">
                              <w:rPr>
                                <w:b/>
                              </w:rPr>
                              <w:t>INWESTYCJI</w:t>
                            </w:r>
                          </w:p>
                          <w:p w14:paraId="18E71C99" w14:textId="77777777" w:rsidR="00812684" w:rsidRPr="00B8755A" w:rsidRDefault="00812684" w:rsidP="007F075E">
                            <w:pPr>
                              <w:pStyle w:val="Bezodstpw"/>
                              <w:jc w:val="center"/>
                              <w:rPr>
                                <w:sz w:val="18"/>
                                <w:szCs w:val="18"/>
                              </w:rPr>
                            </w:pPr>
                            <w:r w:rsidRPr="00B8755A">
                              <w:rPr>
                                <w:sz w:val="18"/>
                                <w:szCs w:val="18"/>
                              </w:rPr>
                              <w:t xml:space="preserve">Powołany </w:t>
                            </w:r>
                            <w:r>
                              <w:rPr>
                                <w:sz w:val="18"/>
                                <w:szCs w:val="18"/>
                              </w:rPr>
                              <w:t xml:space="preserve"> 17.06.2024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0211EF" id="Prostokąt: zaokrąglone rogi 47" o:spid="_x0000_s1029" style="position:absolute;margin-left:121.15pt;margin-top:-34.35pt;width:131pt;height: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" fillcolor="#4472c4 [3204]" strokecolor="#c45911 [2405]" strokeweight="2.25pt">
                <v:stroke joinstyle="miter"/>
                <v:textbox>
                  <w:txbxContent>
                    <w:p w14:paraId="5B0F10FE" w14:textId="77777777" w:rsidR="00812684" w:rsidRPr="00B8755A" w:rsidRDefault="00812684" w:rsidP="007F075E">
                      <w:pPr>
                        <w:pStyle w:val="Bezodstpw"/>
                        <w:jc w:val="center"/>
                        <w:rPr>
                          <w:b/>
                        </w:rPr>
                      </w:pPr>
                      <w:r w:rsidRPr="00B8755A">
                        <w:rPr>
                          <w:b/>
                        </w:rPr>
                        <w:t>KOMITET STERUJĄCY DS. REALIZACJI</w:t>
                      </w:r>
                    </w:p>
                    <w:p w14:paraId="6C0BB9E3" w14:textId="77777777" w:rsidR="00812684" w:rsidRDefault="00812684" w:rsidP="007F075E">
                      <w:pPr>
                        <w:pStyle w:val="Bezodstpw"/>
                        <w:jc w:val="center"/>
                        <w:rPr>
                          <w:b/>
                        </w:rPr>
                      </w:pPr>
                      <w:r w:rsidRPr="00B8755A">
                        <w:rPr>
                          <w:b/>
                        </w:rPr>
                        <w:t>INWESTYCJI</w:t>
                      </w:r>
                    </w:p>
                    <w:p w14:paraId="18E71C99" w14:textId="77777777" w:rsidR="00812684" w:rsidRPr="00B8755A" w:rsidRDefault="00812684" w:rsidP="007F075E">
                      <w:pPr>
                        <w:pStyle w:val="Bezodstpw"/>
                        <w:jc w:val="center"/>
                        <w:rPr>
                          <w:sz w:val="18"/>
                          <w:szCs w:val="18"/>
                        </w:rPr>
                      </w:pPr>
                      <w:r w:rsidRPr="00B8755A">
                        <w:rPr>
                          <w:sz w:val="18"/>
                          <w:szCs w:val="18"/>
                        </w:rPr>
                        <w:t xml:space="preserve">Powołany </w:t>
                      </w:r>
                      <w:r>
                        <w:rPr>
                          <w:sz w:val="18"/>
                          <w:szCs w:val="18"/>
                        </w:rPr>
                        <w:t xml:space="preserve"> 17.06.2024</w:t>
                      </w:r>
                    </w:p>
                  </w:txbxContent>
                </v:textbox>
              </v:roundrec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4864" behindDoc="0" locked="0" layoutInCell="1" allowOverlap="1" wp14:anchorId="5EC91495" wp14:editId="63277843">
                <wp:simplePos x="0" y="0"/>
                <wp:positionH relativeFrom="column">
                  <wp:posOffset>1370086</wp:posOffset>
                </wp:positionH>
                <wp:positionV relativeFrom="paragraph">
                  <wp:posOffset>1006377</wp:posOffset>
                </wp:positionV>
                <wp:extent cx="2535994" cy="808990"/>
                <wp:effectExtent l="19050" t="19050" r="17145" b="29210"/>
                <wp:wrapNone/>
                <wp:docPr id="48" name="Strzałka: w lewo i w prawo 48"/>
                <wp:cNvGraphicFramePr/>
                <a:graphic xmlns:a="http://schemas.openxmlformats.org/drawingml/2006/main">
                  <a:graphicData uri="http://schemas.microsoft.com/office/word/2010/wordprocessingShape">
                    <wps:wsp>
                      <wps:cNvSpPr/>
                      <wps:spPr>
                        <a:xfrm>
                          <a:off x="0" y="0"/>
                          <a:ext cx="2535994" cy="80899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40D90B" w14:textId="77777777" w:rsidR="00812684" w:rsidRPr="00427989" w:rsidRDefault="00812684" w:rsidP="007F075E">
                            <w:pPr>
                              <w:pStyle w:val="Bezodstpw"/>
                              <w:rPr>
                                <w:sz w:val="18"/>
                                <w:szCs w:val="18"/>
                              </w:rPr>
                            </w:pPr>
                            <w:r w:rsidRPr="00427989">
                              <w:rPr>
                                <w:sz w:val="18"/>
                                <w:szCs w:val="18"/>
                              </w:rPr>
                              <w:t>Porozumienie o współpracy w</w:t>
                            </w:r>
                            <w:r>
                              <w:rPr>
                                <w:sz w:val="18"/>
                                <w:szCs w:val="18"/>
                              </w:rPr>
                              <w:t xml:space="preserve"> </w:t>
                            </w:r>
                            <w:r w:rsidRPr="00427989">
                              <w:rPr>
                                <w:sz w:val="18"/>
                                <w:szCs w:val="18"/>
                              </w:rPr>
                              <w:t>zakresie realizacji inwestycji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9149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załka: w lewo i w prawo 48" o:spid="_x0000_s1030" type="#_x0000_t69" style="position:absolute;margin-left:107.9pt;margin-top:79.25pt;width:199.7pt;height:63.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" adj="3445" fillcolor="#4472c4 [3204]" strokecolor="#1f3763 [1604]" strokeweight="1pt">
                <v:textbox>
                  <w:txbxContent>
                    <w:p w14:paraId="7540D90B" w14:textId="77777777" w:rsidR="00812684" w:rsidRPr="00427989" w:rsidRDefault="00812684" w:rsidP="007F075E">
                      <w:pPr>
                        <w:pStyle w:val="Bezodstpw"/>
                        <w:rPr>
                          <w:sz w:val="18"/>
                          <w:szCs w:val="18"/>
                        </w:rPr>
                      </w:pPr>
                      <w:r w:rsidRPr="00427989">
                        <w:rPr>
                          <w:sz w:val="18"/>
                          <w:szCs w:val="18"/>
                        </w:rPr>
                        <w:t>Porozumienie o współpracy w</w:t>
                      </w:r>
                      <w:r>
                        <w:rPr>
                          <w:sz w:val="18"/>
                          <w:szCs w:val="18"/>
                        </w:rPr>
                        <w:t xml:space="preserve"> </w:t>
                      </w:r>
                      <w:r w:rsidRPr="00427989">
                        <w:rPr>
                          <w:sz w:val="18"/>
                          <w:szCs w:val="18"/>
                        </w:rPr>
                        <w:t>zakresie realizacji inwestycji</w:t>
                      </w:r>
                    </w:p>
                  </w:txbxContent>
                </v:textbox>
              </v:shape>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9984" behindDoc="0" locked="0" layoutInCell="1" allowOverlap="1" wp14:anchorId="7C3D7DE6" wp14:editId="5E13DF68">
                <wp:simplePos x="0" y="0"/>
                <wp:positionH relativeFrom="column">
                  <wp:posOffset>3010068</wp:posOffset>
                </wp:positionH>
                <wp:positionV relativeFrom="paragraph">
                  <wp:posOffset>726941</wp:posOffset>
                </wp:positionV>
                <wp:extent cx="1020866" cy="117940"/>
                <wp:effectExtent l="0" t="304800" r="0" b="301625"/>
                <wp:wrapNone/>
                <wp:docPr id="49" name="Strzałka: w lewo i w prawo 49"/>
                <wp:cNvGraphicFramePr/>
                <a:graphic xmlns:a="http://schemas.openxmlformats.org/drawingml/2006/main">
                  <a:graphicData uri="http://schemas.microsoft.com/office/word/2010/wordprocessingShape">
                    <wps:wsp>
                      <wps:cNvSpPr/>
                      <wps:spPr>
                        <a:xfrm rot="13185021" flipV="1">
                          <a:off x="0" y="0"/>
                          <a:ext cx="1020866" cy="117940"/>
                        </a:xfrm>
                        <a:prstGeom prst="lef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D6327" id="Strzałka: w lewo i w prawo 49" o:spid="_x0000_s1026" type="#_x0000_t69" style="position:absolute;margin-left:237pt;margin-top:57.25pt;width:80.4pt;height:9.3pt;rotation:9191401fd;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" adj="1248" fillcolor="#f4b083 [1941]" strokecolor="#1f3763 [1604]" strokeweight="1p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1008" behindDoc="0" locked="0" layoutInCell="1" allowOverlap="1" wp14:anchorId="3B6E868D" wp14:editId="1A2CAD09">
                <wp:simplePos x="0" y="0"/>
                <wp:positionH relativeFrom="column">
                  <wp:posOffset>3066142</wp:posOffset>
                </wp:positionH>
                <wp:positionV relativeFrom="paragraph">
                  <wp:posOffset>2052501</wp:posOffset>
                </wp:positionV>
                <wp:extent cx="979037" cy="107282"/>
                <wp:effectExtent l="302578" t="0" r="314642" b="0"/>
                <wp:wrapNone/>
                <wp:docPr id="50" name="Strzałka: w lewo i w prawo 50"/>
                <wp:cNvGraphicFramePr/>
                <a:graphic xmlns:a="http://schemas.openxmlformats.org/drawingml/2006/main">
                  <a:graphicData uri="http://schemas.microsoft.com/office/word/2010/wordprocessingShape">
                    <wps:wsp>
                      <wps:cNvSpPr/>
                      <wps:spPr>
                        <a:xfrm rot="8096597">
                          <a:off x="0" y="0"/>
                          <a:ext cx="979037" cy="107282"/>
                        </a:xfrm>
                        <a:prstGeom prst="lef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BF8B3" id="Strzałka: w lewo i w prawo 50" o:spid="_x0000_s1026" type="#_x0000_t69" style="position:absolute;margin-left:241.45pt;margin-top:161.6pt;width:77.1pt;height:8.45pt;rotation:8843643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" adj="1183" fillcolor="#f4b083 [1941]" strokecolor="#1f3763 [1604]" strokeweight="1p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3840" behindDoc="0" locked="0" layoutInCell="1" allowOverlap="1" wp14:anchorId="3EF6F5A1" wp14:editId="233A06A5">
                <wp:simplePos x="0" y="0"/>
                <wp:positionH relativeFrom="column">
                  <wp:posOffset>3903590</wp:posOffset>
                </wp:positionH>
                <wp:positionV relativeFrom="paragraph">
                  <wp:posOffset>1076960</wp:posOffset>
                </wp:positionV>
                <wp:extent cx="1390650" cy="768350"/>
                <wp:effectExtent l="0" t="0" r="19050" b="12700"/>
                <wp:wrapNone/>
                <wp:docPr id="51" name="Prostokąt: zaokrąglone rogi 51"/>
                <wp:cNvGraphicFramePr/>
                <a:graphic xmlns:a="http://schemas.openxmlformats.org/drawingml/2006/main">
                  <a:graphicData uri="http://schemas.microsoft.com/office/word/2010/wordprocessingShape">
                    <wps:wsp>
                      <wps:cNvSpPr/>
                      <wps:spPr>
                        <a:xfrm>
                          <a:off x="0" y="0"/>
                          <a:ext cx="1390650" cy="768350"/>
                        </a:xfrm>
                        <a:prstGeom prst="roundRect">
                          <a:avLst/>
                        </a:prstGeom>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D3756E" w14:textId="77777777" w:rsidR="00812684" w:rsidRPr="00B8755A" w:rsidRDefault="00812684" w:rsidP="007F075E">
                            <w:pPr>
                              <w:jc w:val="center"/>
                              <w:rPr>
                                <w:b/>
                              </w:rPr>
                            </w:pPr>
                            <w:r w:rsidRPr="00B8755A">
                              <w:rPr>
                                <w:b/>
                              </w:rPr>
                              <w:t>Rektor UMB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F6F5A1" id="Prostokąt: zaokrąglone rogi 51" o:spid="_x0000_s1031" style="position:absolute;margin-left:307.35pt;margin-top:84.8pt;width:109.5pt;height:60.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" fillcolor="#4472c4 [3204]" strokecolor="yellow" strokeweight="1pt">
                <v:stroke joinstyle="miter"/>
                <v:textbox>
                  <w:txbxContent>
                    <w:p w14:paraId="53D3756E" w14:textId="77777777" w:rsidR="00812684" w:rsidRPr="00B8755A" w:rsidRDefault="00812684" w:rsidP="007F075E">
                      <w:pPr>
                        <w:jc w:val="center"/>
                        <w:rPr>
                          <w:b/>
                        </w:rPr>
                      </w:pPr>
                      <w:r w:rsidRPr="00B8755A">
                        <w:rPr>
                          <w:b/>
                        </w:rPr>
                        <w:t>Rektor UMB</w:t>
                      </w:r>
                    </w:p>
                  </w:txbxContent>
                </v:textbox>
              </v:roundrec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2032" behindDoc="0" locked="0" layoutInCell="1" allowOverlap="1" wp14:anchorId="041DA3AA" wp14:editId="001C5B52">
                <wp:simplePos x="0" y="0"/>
                <wp:positionH relativeFrom="column">
                  <wp:posOffset>971543</wp:posOffset>
                </wp:positionH>
                <wp:positionV relativeFrom="paragraph">
                  <wp:posOffset>2041119</wp:posOffset>
                </wp:positionV>
                <wp:extent cx="978836" cy="120584"/>
                <wp:effectExtent l="0" t="304800" r="0" b="299085"/>
                <wp:wrapNone/>
                <wp:docPr id="52" name="Strzałka: w lewo i w prawo 52"/>
                <wp:cNvGraphicFramePr/>
                <a:graphic xmlns:a="http://schemas.openxmlformats.org/drawingml/2006/main">
                  <a:graphicData uri="http://schemas.microsoft.com/office/word/2010/wordprocessingShape">
                    <wps:wsp>
                      <wps:cNvSpPr/>
                      <wps:spPr>
                        <a:xfrm rot="13470667" flipV="1">
                          <a:off x="0" y="0"/>
                          <a:ext cx="978836" cy="120584"/>
                        </a:xfrm>
                        <a:prstGeom prst="lef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B0CDA" id="Strzałka: w lewo i w prawo 52" o:spid="_x0000_s1026" type="#_x0000_t69" style="position:absolute;margin-left:76.5pt;margin-top:160.7pt;width:77.05pt;height:9.5pt;rotation:8879399fd;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" adj="1330" fillcolor="#f4b083 [1941]" strokecolor="#1f3763 [1604]" strokeweight="1p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1792" behindDoc="0" locked="0" layoutInCell="1" allowOverlap="1" wp14:anchorId="5AE812DB" wp14:editId="14285300">
                <wp:simplePos x="0" y="0"/>
                <wp:positionH relativeFrom="column">
                  <wp:posOffset>-23788</wp:posOffset>
                </wp:positionH>
                <wp:positionV relativeFrom="paragraph">
                  <wp:posOffset>979805</wp:posOffset>
                </wp:positionV>
                <wp:extent cx="1390650" cy="768350"/>
                <wp:effectExtent l="0" t="0" r="19050" b="12700"/>
                <wp:wrapNone/>
                <wp:docPr id="53" name="Prostokąt: zaokrąglone rogi 53"/>
                <wp:cNvGraphicFramePr/>
                <a:graphic xmlns:a="http://schemas.openxmlformats.org/drawingml/2006/main">
                  <a:graphicData uri="http://schemas.microsoft.com/office/word/2010/wordprocessingShape">
                    <wps:wsp>
                      <wps:cNvSpPr/>
                      <wps:spPr>
                        <a:xfrm>
                          <a:off x="0" y="0"/>
                          <a:ext cx="1390650" cy="768350"/>
                        </a:xfrm>
                        <a:prstGeom prst="roundRect">
                          <a:avLst/>
                        </a:prstGeom>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4CCF4E" w14:textId="77777777" w:rsidR="00812684" w:rsidRPr="00B8755A" w:rsidRDefault="00812684" w:rsidP="007F075E">
                            <w:pPr>
                              <w:jc w:val="center"/>
                              <w:rPr>
                                <w:b/>
                              </w:rPr>
                            </w:pPr>
                            <w:r w:rsidRPr="00B8755A">
                              <w:rPr>
                                <w:b/>
                              </w:rPr>
                              <w:t>Dyrektor USK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E812DB" id="Prostokąt: zaokrąglone rogi 53" o:spid="_x0000_s1032" style="position:absolute;margin-left:-1.85pt;margin-top:77.15pt;width:109.5pt;height:60.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" fillcolor="#4472c4 [3204]" strokecolor="yellow" strokeweight="1pt">
                <v:stroke joinstyle="miter"/>
                <v:textbox>
                  <w:txbxContent>
                    <w:p w14:paraId="724CCF4E" w14:textId="77777777" w:rsidR="00812684" w:rsidRPr="00B8755A" w:rsidRDefault="00812684" w:rsidP="007F075E">
                      <w:pPr>
                        <w:jc w:val="center"/>
                        <w:rPr>
                          <w:b/>
                        </w:rPr>
                      </w:pPr>
                      <w:r w:rsidRPr="00B8755A">
                        <w:rPr>
                          <w:b/>
                        </w:rPr>
                        <w:t>Dyrektor USK</w:t>
                      </w:r>
                    </w:p>
                  </w:txbxContent>
                </v:textbox>
              </v:roundrec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5104" behindDoc="0" locked="0" layoutInCell="1" allowOverlap="1" wp14:anchorId="6A04D707" wp14:editId="56BA11F1">
                <wp:simplePos x="0" y="0"/>
                <wp:positionH relativeFrom="column">
                  <wp:posOffset>1265555</wp:posOffset>
                </wp:positionH>
                <wp:positionV relativeFrom="paragraph">
                  <wp:posOffset>3964305</wp:posOffset>
                </wp:positionV>
                <wp:extent cx="1981200" cy="1066800"/>
                <wp:effectExtent l="0" t="0" r="19050" b="19050"/>
                <wp:wrapNone/>
                <wp:docPr id="54" name="Prostokąt: zaokrąglone rogi 54"/>
                <wp:cNvGraphicFramePr/>
                <a:graphic xmlns:a="http://schemas.openxmlformats.org/drawingml/2006/main">
                  <a:graphicData uri="http://schemas.microsoft.com/office/word/2010/wordprocessingShape">
                    <wps:wsp>
                      <wps:cNvSpPr/>
                      <wps:spPr>
                        <a:xfrm>
                          <a:off x="0" y="0"/>
                          <a:ext cx="1981200" cy="1066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B9D515" w14:textId="77777777" w:rsidR="00812684" w:rsidRPr="00B8755A" w:rsidRDefault="00812684" w:rsidP="007F075E">
                            <w:pPr>
                              <w:jc w:val="center"/>
                              <w:rPr>
                                <w:b/>
                              </w:rPr>
                            </w:pPr>
                            <w:r>
                              <w:rPr>
                                <w:b/>
                              </w:rPr>
                              <w:t>Zespół obsługi realizacji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04D707" id="Prostokąt: zaokrąglone rogi 54" o:spid="_x0000_s1033" style="position:absolute;margin-left:99.65pt;margin-top:312.15pt;width:156pt;height: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" fillcolor="#4472c4 [3204]" strokecolor="#1f3763 [1604]" strokeweight="1pt">
                <v:stroke joinstyle="miter"/>
                <v:textbox>
                  <w:txbxContent>
                    <w:p w14:paraId="07B9D515" w14:textId="77777777" w:rsidR="00812684" w:rsidRPr="00B8755A" w:rsidRDefault="00812684" w:rsidP="007F075E">
                      <w:pPr>
                        <w:jc w:val="center"/>
                        <w:rPr>
                          <w:b/>
                        </w:rPr>
                      </w:pPr>
                      <w:r>
                        <w:rPr>
                          <w:b/>
                        </w:rPr>
                        <w:t>Zespół obsługi realizacji Projektu</w:t>
                      </w:r>
                    </w:p>
                  </w:txbxContent>
                </v:textbox>
              </v:roundrec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4080" behindDoc="0" locked="0" layoutInCell="1" allowOverlap="1" wp14:anchorId="3B4F21B1" wp14:editId="65CC66A7">
                <wp:simplePos x="0" y="0"/>
                <wp:positionH relativeFrom="column">
                  <wp:posOffset>3164840</wp:posOffset>
                </wp:positionH>
                <wp:positionV relativeFrom="paragraph">
                  <wp:posOffset>3276600</wp:posOffset>
                </wp:positionV>
                <wp:extent cx="321680" cy="0"/>
                <wp:effectExtent l="0" t="76200" r="21590" b="95250"/>
                <wp:wrapNone/>
                <wp:docPr id="55" name="Łącznik prosty ze strzałką 55"/>
                <wp:cNvGraphicFramePr/>
                <a:graphic xmlns:a="http://schemas.openxmlformats.org/drawingml/2006/main">
                  <a:graphicData uri="http://schemas.microsoft.com/office/word/2010/wordprocessingShape">
                    <wps:wsp>
                      <wps:cNvCnPr/>
                      <wps:spPr>
                        <a:xfrm>
                          <a:off x="0" y="0"/>
                          <a:ext cx="321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5B5C07" id="Łącznik prosty ze strzałką 55" o:spid="_x0000_s1026" type="#_x0000_t32" style="position:absolute;margin-left:249.2pt;margin-top:258pt;width:25.3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" strokecolor="#4472c4 [3204]" strokeweight=".5pt">
                <v:stroke endarrow="block" joinstyle="miter"/>
              </v:shape>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3056" behindDoc="0" locked="0" layoutInCell="1" allowOverlap="1" wp14:anchorId="6D8B0F53" wp14:editId="0AD7CA42">
                <wp:simplePos x="0" y="0"/>
                <wp:positionH relativeFrom="column">
                  <wp:posOffset>3164205</wp:posOffset>
                </wp:positionH>
                <wp:positionV relativeFrom="paragraph">
                  <wp:posOffset>205105</wp:posOffset>
                </wp:positionV>
                <wp:extent cx="321680" cy="0"/>
                <wp:effectExtent l="0" t="76200" r="21590" b="95250"/>
                <wp:wrapNone/>
                <wp:docPr id="56" name="Łącznik prosty ze strzałką 56"/>
                <wp:cNvGraphicFramePr/>
                <a:graphic xmlns:a="http://schemas.openxmlformats.org/drawingml/2006/main">
                  <a:graphicData uri="http://schemas.microsoft.com/office/word/2010/wordprocessingShape">
                    <wps:wsp>
                      <wps:cNvCnPr/>
                      <wps:spPr>
                        <a:xfrm>
                          <a:off x="0" y="0"/>
                          <a:ext cx="321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A3B4BC" id="Łącznik prosty ze strzałką 56" o:spid="_x0000_s1026" type="#_x0000_t32" style="position:absolute;margin-left:249.15pt;margin-top:16.15pt;width:25.3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" strokecolor="#4472c4 [3204]" strokeweight=".5pt">
                <v:stroke endarrow="block" joinstyle="miter"/>
              </v:shape>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6912" behindDoc="0" locked="0" layoutInCell="1" allowOverlap="1" wp14:anchorId="1376F70F" wp14:editId="55F0ACF3">
                <wp:simplePos x="0" y="0"/>
                <wp:positionH relativeFrom="column">
                  <wp:posOffset>1265555</wp:posOffset>
                </wp:positionH>
                <wp:positionV relativeFrom="paragraph">
                  <wp:posOffset>2491105</wp:posOffset>
                </wp:positionV>
                <wp:extent cx="2051050" cy="844550"/>
                <wp:effectExtent l="0" t="0" r="25400" b="12700"/>
                <wp:wrapNone/>
                <wp:docPr id="57" name="Prostokąt: zaokrąglone rogi 57"/>
                <wp:cNvGraphicFramePr/>
                <a:graphic xmlns:a="http://schemas.openxmlformats.org/drawingml/2006/main">
                  <a:graphicData uri="http://schemas.microsoft.com/office/word/2010/wordprocessingShape">
                    <wps:wsp>
                      <wps:cNvSpPr/>
                      <wps:spPr>
                        <a:xfrm>
                          <a:off x="0" y="0"/>
                          <a:ext cx="2051050" cy="844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302FE9" w14:textId="77777777" w:rsidR="00812684" w:rsidRDefault="00812684" w:rsidP="007F075E">
                            <w:pPr>
                              <w:jc w:val="center"/>
                              <w:rPr>
                                <w:b/>
                                <w:bCs/>
                                <w:color w:val="000000"/>
                                <w:sz w:val="20"/>
                                <w:szCs w:val="20"/>
                              </w:rPr>
                            </w:pPr>
                            <w:r w:rsidRPr="00575B44">
                              <w:rPr>
                                <w:b/>
                                <w:bCs/>
                                <w:color w:val="FFFFFF" w:themeColor="background1"/>
                                <w:sz w:val="20"/>
                                <w:szCs w:val="20"/>
                              </w:rPr>
                              <w:t>Zespół Ekspercki</w:t>
                            </w:r>
                            <w:r>
                              <w:rPr>
                                <w:b/>
                                <w:bCs/>
                                <w:color w:val="FFFFFF" w:themeColor="background1"/>
                                <w:sz w:val="20"/>
                                <w:szCs w:val="20"/>
                              </w:rPr>
                              <w:t xml:space="preserve"> pracowników UMB-USK</w:t>
                            </w:r>
                            <w:r>
                              <w:rPr>
                                <w:b/>
                                <w:bCs/>
                                <w:color w:val="FFFFFF" w:themeColor="background1"/>
                                <w:sz w:val="20"/>
                                <w:szCs w:val="20"/>
                              </w:rPr>
                              <w:br/>
                            </w:r>
                            <w:r w:rsidRPr="00575B44">
                              <w:rPr>
                                <w:b/>
                                <w:bCs/>
                                <w:color w:val="FFFFFF" w:themeColor="background1"/>
                                <w:sz w:val="20"/>
                                <w:szCs w:val="20"/>
                              </w:rPr>
                              <w:t xml:space="preserve"> ds. przygotowania</w:t>
                            </w:r>
                            <w:r>
                              <w:rPr>
                                <w:b/>
                                <w:bCs/>
                                <w:color w:val="FFFFFF" w:themeColor="background1"/>
                                <w:sz w:val="20"/>
                                <w:szCs w:val="20"/>
                              </w:rPr>
                              <w:t xml:space="preserve">, realizacji, monitorowania </w:t>
                            </w:r>
                            <w:r w:rsidRPr="00575B44">
                              <w:rPr>
                                <w:b/>
                                <w:bCs/>
                                <w:color w:val="FFFFFF" w:themeColor="background1"/>
                                <w:sz w:val="20"/>
                                <w:szCs w:val="20"/>
                              </w:rPr>
                              <w:t xml:space="preserve"> inwestycji  USK</w:t>
                            </w:r>
                          </w:p>
                          <w:p w14:paraId="76AB0111" w14:textId="77777777" w:rsidR="00812684" w:rsidRPr="00575B44" w:rsidRDefault="00812684" w:rsidP="007F075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76F70F" id="Prostokąt: zaokrąglone rogi 57" o:spid="_x0000_s1034" style="position:absolute;margin-left:99.65pt;margin-top:196.15pt;width:161.5pt;height:6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" fillcolor="#4472c4 [3204]" strokecolor="#1f3763 [1604]" strokeweight="1pt">
                <v:stroke joinstyle="miter"/>
                <v:textbox>
                  <w:txbxContent>
                    <w:p w14:paraId="7F302FE9" w14:textId="77777777" w:rsidR="00812684" w:rsidRDefault="00812684" w:rsidP="007F075E">
                      <w:pPr>
                        <w:jc w:val="center"/>
                        <w:rPr>
                          <w:b/>
                          <w:bCs/>
                          <w:color w:val="000000"/>
                          <w:sz w:val="20"/>
                          <w:szCs w:val="20"/>
                        </w:rPr>
                      </w:pPr>
                      <w:r w:rsidRPr="00575B44">
                        <w:rPr>
                          <w:b/>
                          <w:bCs/>
                          <w:color w:val="FFFFFF" w:themeColor="background1"/>
                          <w:sz w:val="20"/>
                          <w:szCs w:val="20"/>
                        </w:rPr>
                        <w:t>Zespół Ekspercki</w:t>
                      </w:r>
                      <w:r>
                        <w:rPr>
                          <w:b/>
                          <w:bCs/>
                          <w:color w:val="FFFFFF" w:themeColor="background1"/>
                          <w:sz w:val="20"/>
                          <w:szCs w:val="20"/>
                        </w:rPr>
                        <w:t xml:space="preserve"> pracowników UMB-USK</w:t>
                      </w:r>
                      <w:r>
                        <w:rPr>
                          <w:b/>
                          <w:bCs/>
                          <w:color w:val="FFFFFF" w:themeColor="background1"/>
                          <w:sz w:val="20"/>
                          <w:szCs w:val="20"/>
                        </w:rPr>
                        <w:br/>
                      </w:r>
                      <w:r w:rsidRPr="00575B44">
                        <w:rPr>
                          <w:b/>
                          <w:bCs/>
                          <w:color w:val="FFFFFF" w:themeColor="background1"/>
                          <w:sz w:val="20"/>
                          <w:szCs w:val="20"/>
                        </w:rPr>
                        <w:t xml:space="preserve"> ds. przygotowania</w:t>
                      </w:r>
                      <w:r>
                        <w:rPr>
                          <w:b/>
                          <w:bCs/>
                          <w:color w:val="FFFFFF" w:themeColor="background1"/>
                          <w:sz w:val="20"/>
                          <w:szCs w:val="20"/>
                        </w:rPr>
                        <w:t xml:space="preserve">, realizacji, monitorowania </w:t>
                      </w:r>
                      <w:r w:rsidRPr="00575B44">
                        <w:rPr>
                          <w:b/>
                          <w:bCs/>
                          <w:color w:val="FFFFFF" w:themeColor="background1"/>
                          <w:sz w:val="20"/>
                          <w:szCs w:val="20"/>
                        </w:rPr>
                        <w:t xml:space="preserve"> inwestycji  USK</w:t>
                      </w:r>
                    </w:p>
                    <w:p w14:paraId="76AB0111" w14:textId="77777777" w:rsidR="00812684" w:rsidRPr="00575B44" w:rsidRDefault="00812684" w:rsidP="007F075E">
                      <w:pPr>
                        <w:jc w:val="center"/>
                        <w:rPr>
                          <w:sz w:val="20"/>
                          <w:szCs w:val="20"/>
                        </w:rPr>
                      </w:pPr>
                    </w:p>
                  </w:txbxContent>
                </v:textbox>
              </v:roundrect>
            </w:pict>
          </mc:Fallback>
        </mc:AlternateContent>
      </w: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7936" behindDoc="0" locked="0" layoutInCell="1" allowOverlap="1" wp14:anchorId="0D27D074" wp14:editId="4B74B460">
                <wp:simplePos x="0" y="0"/>
                <wp:positionH relativeFrom="column">
                  <wp:posOffset>1029335</wp:posOffset>
                </wp:positionH>
                <wp:positionV relativeFrom="paragraph">
                  <wp:posOffset>657860</wp:posOffset>
                </wp:positionV>
                <wp:extent cx="697865" cy="90805"/>
                <wp:effectExtent l="208280" t="0" r="215265" b="0"/>
                <wp:wrapNone/>
                <wp:docPr id="58" name="Strzałka: w lewo i w prawo 58"/>
                <wp:cNvGraphicFramePr/>
                <a:graphic xmlns:a="http://schemas.openxmlformats.org/drawingml/2006/main">
                  <a:graphicData uri="http://schemas.microsoft.com/office/word/2010/wordprocessingShape">
                    <wps:wsp>
                      <wps:cNvSpPr/>
                      <wps:spPr>
                        <a:xfrm rot="7924507">
                          <a:off x="0" y="0"/>
                          <a:ext cx="697865" cy="90805"/>
                        </a:xfrm>
                        <a:prstGeom prst="lef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784A2" id="Strzałka: w lewo i w prawo 58" o:spid="_x0000_s1026" type="#_x0000_t69" style="position:absolute;margin-left:81.05pt;margin-top:51.8pt;width:54.95pt;height:7.15pt;rotation:8655675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" adj="1405" fillcolor="#f4b083 [1941]" strokecolor="#1f3763 [1604]" strokeweight="1pt"/>
            </w:pict>
          </mc:Fallback>
        </mc:AlternateContent>
      </w:r>
    </w:p>
    <w:p w14:paraId="73A5051E" w14:textId="77777777" w:rsidR="007F075E" w:rsidRPr="00A7021B" w:rsidRDefault="007F075E" w:rsidP="007F075E">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8176" behindDoc="0" locked="0" layoutInCell="1" allowOverlap="1" wp14:anchorId="5738B698" wp14:editId="35C1B864">
                <wp:simplePos x="0" y="0"/>
                <wp:positionH relativeFrom="column">
                  <wp:posOffset>2079404</wp:posOffset>
                </wp:positionH>
                <wp:positionV relativeFrom="paragraph">
                  <wp:posOffset>3317117</wp:posOffset>
                </wp:positionV>
                <wp:extent cx="628259" cy="100966"/>
                <wp:effectExtent l="15875" t="22225" r="35560" b="35560"/>
                <wp:wrapNone/>
                <wp:docPr id="59" name="Strzałka: w lewo i w prawo 59"/>
                <wp:cNvGraphicFramePr/>
                <a:graphic xmlns:a="http://schemas.openxmlformats.org/drawingml/2006/main">
                  <a:graphicData uri="http://schemas.microsoft.com/office/word/2010/wordprocessingShape">
                    <wps:wsp>
                      <wps:cNvSpPr/>
                      <wps:spPr>
                        <a:xfrm rot="16200000" flipV="1">
                          <a:off x="0" y="0"/>
                          <a:ext cx="628259" cy="100966"/>
                        </a:xfrm>
                        <a:prstGeom prst="lef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674B8" id="Strzałka: w lewo i w prawo 59" o:spid="_x0000_s1026" type="#_x0000_t69" style="position:absolute;margin-left:163.75pt;margin-top:261.2pt;width:49.45pt;height:7.95pt;rotation:90;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" adj="1736" fillcolor="#f4b083 [1941]" strokecolor="#1f3763 [1604]" strokeweight="1pt"/>
            </w:pict>
          </mc:Fallback>
        </mc:AlternateContent>
      </w:r>
    </w:p>
    <w:p w14:paraId="1CC233EE"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614EF7D1"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2D85FC45"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082BB9C3"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10822763"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6C2DC79F"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3350039E"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85888" behindDoc="0" locked="0" layoutInCell="1" allowOverlap="1" wp14:anchorId="63CB9FA1" wp14:editId="15B7D263">
                <wp:simplePos x="0" y="0"/>
                <wp:positionH relativeFrom="margin">
                  <wp:posOffset>3494784</wp:posOffset>
                </wp:positionH>
                <wp:positionV relativeFrom="paragraph">
                  <wp:posOffset>206868</wp:posOffset>
                </wp:positionV>
                <wp:extent cx="2171700" cy="1828800"/>
                <wp:effectExtent l="0" t="0" r="19050" b="19050"/>
                <wp:wrapNone/>
                <wp:docPr id="60" name="Prostokąt: zaokrąglone rogi 60"/>
                <wp:cNvGraphicFramePr/>
                <a:graphic xmlns:a="http://schemas.openxmlformats.org/drawingml/2006/main">
                  <a:graphicData uri="http://schemas.microsoft.com/office/word/2010/wordprocessingShape">
                    <wps:wsp>
                      <wps:cNvSpPr/>
                      <wps:spPr>
                        <a:xfrm>
                          <a:off x="0" y="0"/>
                          <a:ext cx="2171700" cy="1828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54DA18" w14:textId="77777777" w:rsidR="00812684" w:rsidRDefault="00812684" w:rsidP="007F075E">
                            <w:pPr>
                              <w:pStyle w:val="Bezodstpw"/>
                              <w:numPr>
                                <w:ilvl w:val="0"/>
                                <w:numId w:val="12"/>
                              </w:numPr>
                              <w:rPr>
                                <w:color w:val="FFFF00"/>
                                <w:sz w:val="18"/>
                                <w:szCs w:val="18"/>
                              </w:rPr>
                            </w:pPr>
                            <w:r>
                              <w:rPr>
                                <w:color w:val="FFFF00"/>
                                <w:sz w:val="18"/>
                                <w:szCs w:val="18"/>
                              </w:rPr>
                              <w:t>przygotowanie wniosków IOWISZ,</w:t>
                            </w:r>
                          </w:p>
                          <w:p w14:paraId="673F9A5E" w14:textId="77777777" w:rsidR="00812684" w:rsidRDefault="00812684" w:rsidP="007F075E">
                            <w:pPr>
                              <w:pStyle w:val="Bezodstpw"/>
                              <w:numPr>
                                <w:ilvl w:val="0"/>
                                <w:numId w:val="12"/>
                              </w:numPr>
                              <w:rPr>
                                <w:color w:val="FFFF00"/>
                                <w:sz w:val="18"/>
                                <w:szCs w:val="18"/>
                              </w:rPr>
                            </w:pPr>
                            <w:r>
                              <w:rPr>
                                <w:color w:val="FFFF00"/>
                                <w:sz w:val="18"/>
                                <w:szCs w:val="18"/>
                              </w:rPr>
                              <w:t>przygotowanie projektu programu wieloletniego,</w:t>
                            </w:r>
                          </w:p>
                          <w:p w14:paraId="0E11E536" w14:textId="77777777" w:rsidR="00812684" w:rsidRDefault="00812684" w:rsidP="007F075E">
                            <w:pPr>
                              <w:pStyle w:val="Bezodstpw"/>
                              <w:numPr>
                                <w:ilvl w:val="0"/>
                                <w:numId w:val="12"/>
                              </w:numPr>
                              <w:rPr>
                                <w:color w:val="FFFF00"/>
                                <w:sz w:val="18"/>
                                <w:szCs w:val="18"/>
                              </w:rPr>
                            </w:pPr>
                            <w:r>
                              <w:rPr>
                                <w:color w:val="FFFF00"/>
                                <w:sz w:val="18"/>
                                <w:szCs w:val="18"/>
                              </w:rPr>
                              <w:t>koordynacja przygotowania  projektów dokumentów zamówień publicznych we współpracy z jednostkami klinicznymi,</w:t>
                            </w:r>
                          </w:p>
                          <w:p w14:paraId="5F931305" w14:textId="77777777" w:rsidR="00812684" w:rsidRDefault="00812684" w:rsidP="007F075E">
                            <w:pPr>
                              <w:pStyle w:val="Bezodstpw"/>
                              <w:numPr>
                                <w:ilvl w:val="0"/>
                                <w:numId w:val="12"/>
                              </w:numPr>
                              <w:rPr>
                                <w:color w:val="FFFF00"/>
                                <w:sz w:val="18"/>
                                <w:szCs w:val="18"/>
                              </w:rPr>
                            </w:pPr>
                            <w:r>
                              <w:rPr>
                                <w:color w:val="FFFF00"/>
                                <w:sz w:val="18"/>
                                <w:szCs w:val="18"/>
                              </w:rPr>
                              <w:t xml:space="preserve"> monitorowanie realizacji inwestycji.</w:t>
                            </w:r>
                          </w:p>
                          <w:p w14:paraId="284D8ED2" w14:textId="77777777" w:rsidR="00812684" w:rsidRPr="009B646E" w:rsidRDefault="00812684" w:rsidP="007F075E">
                            <w:pPr>
                              <w:pStyle w:val="Bezodstpw"/>
                              <w:rPr>
                                <w:color w:val="FFFF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B9FA1" id="Prostokąt: zaokrąglone rogi 60" o:spid="_x0000_s1035" style="position:absolute;margin-left:275.2pt;margin-top:16.3pt;width:171pt;height:2in;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" fillcolor="#4472c4 [3204]" strokecolor="#1f3763 [1604]" strokeweight="1pt">
                <v:stroke joinstyle="miter"/>
                <v:textbox>
                  <w:txbxContent>
                    <w:p w14:paraId="1954DA18" w14:textId="77777777" w:rsidR="00812684" w:rsidRDefault="00812684" w:rsidP="007F075E">
                      <w:pPr>
                        <w:pStyle w:val="Bezodstpw"/>
                        <w:numPr>
                          <w:ilvl w:val="0"/>
                          <w:numId w:val="12"/>
                        </w:numPr>
                        <w:rPr>
                          <w:color w:val="FFFF00"/>
                          <w:sz w:val="18"/>
                          <w:szCs w:val="18"/>
                        </w:rPr>
                      </w:pPr>
                      <w:r>
                        <w:rPr>
                          <w:color w:val="FFFF00"/>
                          <w:sz w:val="18"/>
                          <w:szCs w:val="18"/>
                        </w:rPr>
                        <w:t>przygotowanie wniosków IOWISZ,</w:t>
                      </w:r>
                    </w:p>
                    <w:p w14:paraId="673F9A5E" w14:textId="77777777" w:rsidR="00812684" w:rsidRDefault="00812684" w:rsidP="007F075E">
                      <w:pPr>
                        <w:pStyle w:val="Bezodstpw"/>
                        <w:numPr>
                          <w:ilvl w:val="0"/>
                          <w:numId w:val="12"/>
                        </w:numPr>
                        <w:rPr>
                          <w:color w:val="FFFF00"/>
                          <w:sz w:val="18"/>
                          <w:szCs w:val="18"/>
                        </w:rPr>
                      </w:pPr>
                      <w:r>
                        <w:rPr>
                          <w:color w:val="FFFF00"/>
                          <w:sz w:val="18"/>
                          <w:szCs w:val="18"/>
                        </w:rPr>
                        <w:t>przygotowanie projektu programu wieloletniego,</w:t>
                      </w:r>
                    </w:p>
                    <w:p w14:paraId="0E11E536" w14:textId="77777777" w:rsidR="00812684" w:rsidRDefault="00812684" w:rsidP="007F075E">
                      <w:pPr>
                        <w:pStyle w:val="Bezodstpw"/>
                        <w:numPr>
                          <w:ilvl w:val="0"/>
                          <w:numId w:val="12"/>
                        </w:numPr>
                        <w:rPr>
                          <w:color w:val="FFFF00"/>
                          <w:sz w:val="18"/>
                          <w:szCs w:val="18"/>
                        </w:rPr>
                      </w:pPr>
                      <w:r>
                        <w:rPr>
                          <w:color w:val="FFFF00"/>
                          <w:sz w:val="18"/>
                          <w:szCs w:val="18"/>
                        </w:rPr>
                        <w:t>koordynacja przygotowania  projektów dokumentów zamówień publicznych we współpracy z jednostkami klinicznymi,</w:t>
                      </w:r>
                    </w:p>
                    <w:p w14:paraId="5F931305" w14:textId="77777777" w:rsidR="00812684" w:rsidRDefault="00812684" w:rsidP="007F075E">
                      <w:pPr>
                        <w:pStyle w:val="Bezodstpw"/>
                        <w:numPr>
                          <w:ilvl w:val="0"/>
                          <w:numId w:val="12"/>
                        </w:numPr>
                        <w:rPr>
                          <w:color w:val="FFFF00"/>
                          <w:sz w:val="18"/>
                          <w:szCs w:val="18"/>
                        </w:rPr>
                      </w:pPr>
                      <w:r>
                        <w:rPr>
                          <w:color w:val="FFFF00"/>
                          <w:sz w:val="18"/>
                          <w:szCs w:val="18"/>
                        </w:rPr>
                        <w:t xml:space="preserve"> monitorowanie realizacji inwestycji.</w:t>
                      </w:r>
                    </w:p>
                    <w:p w14:paraId="284D8ED2" w14:textId="77777777" w:rsidR="00812684" w:rsidRPr="009B646E" w:rsidRDefault="00812684" w:rsidP="007F075E">
                      <w:pPr>
                        <w:pStyle w:val="Bezodstpw"/>
                        <w:rPr>
                          <w:color w:val="FFFF00"/>
                          <w:sz w:val="18"/>
                          <w:szCs w:val="18"/>
                        </w:rPr>
                      </w:pPr>
                    </w:p>
                  </w:txbxContent>
                </v:textbox>
                <w10:wrap anchorx="margin"/>
              </v:roundrect>
            </w:pict>
          </mc:Fallback>
        </mc:AlternateContent>
      </w:r>
    </w:p>
    <w:p w14:paraId="1FA78AC2"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7982FD74"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31424832"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56D88625"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4B9F2D6E"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349EB5B2"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47AD343F"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5ABA32C5"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r w:rsidRPr="00A7021B">
        <w:rPr>
          <w:rFonts w:ascii="Times New Roman" w:hAnsi="Times New Roman" w:cs="Times New Roman"/>
          <w:noProof/>
          <w:color w:val="000000" w:themeColor="text1"/>
          <w:sz w:val="24"/>
          <w:szCs w:val="24"/>
          <w:lang w:eastAsia="pl-PL"/>
        </w:rPr>
        <mc:AlternateContent>
          <mc:Choice Requires="wps">
            <w:drawing>
              <wp:anchor distT="0" distB="0" distL="114300" distR="114300" simplePos="0" relativeHeight="251696128" behindDoc="0" locked="0" layoutInCell="1" allowOverlap="1" wp14:anchorId="480ECCD9" wp14:editId="7AD5731A">
                <wp:simplePos x="0" y="0"/>
                <wp:positionH relativeFrom="margin">
                  <wp:posOffset>3494784</wp:posOffset>
                </wp:positionH>
                <wp:positionV relativeFrom="paragraph">
                  <wp:posOffset>21893</wp:posOffset>
                </wp:positionV>
                <wp:extent cx="2190466" cy="2504364"/>
                <wp:effectExtent l="0" t="0" r="19685" b="10795"/>
                <wp:wrapNone/>
                <wp:docPr id="61" name="Prostokąt: zaokrąglone rogi 61"/>
                <wp:cNvGraphicFramePr/>
                <a:graphic xmlns:a="http://schemas.openxmlformats.org/drawingml/2006/main">
                  <a:graphicData uri="http://schemas.microsoft.com/office/word/2010/wordprocessingShape">
                    <wps:wsp>
                      <wps:cNvSpPr/>
                      <wps:spPr>
                        <a:xfrm>
                          <a:off x="0" y="0"/>
                          <a:ext cx="2190466" cy="25043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6CC643" w14:textId="0C5B639D" w:rsidR="00812684" w:rsidRDefault="00812684" w:rsidP="007F075E">
                            <w:pPr>
                              <w:pStyle w:val="Bezodstpw"/>
                              <w:rPr>
                                <w:color w:val="FFFF00"/>
                                <w:sz w:val="18"/>
                                <w:szCs w:val="18"/>
                              </w:rPr>
                            </w:pPr>
                            <w:r>
                              <w:rPr>
                                <w:color w:val="FFFF00"/>
                                <w:sz w:val="18"/>
                                <w:szCs w:val="18"/>
                              </w:rPr>
                              <w:t>Zapewnienie prawidłowej realizacji umowy z MZ przez:</w:t>
                            </w:r>
                          </w:p>
                          <w:p w14:paraId="61FEC61D" w14:textId="77777777" w:rsidR="00812684" w:rsidRDefault="00812684" w:rsidP="007F075E">
                            <w:pPr>
                              <w:pStyle w:val="Bezodstpw"/>
                              <w:numPr>
                                <w:ilvl w:val="0"/>
                                <w:numId w:val="13"/>
                              </w:numPr>
                              <w:rPr>
                                <w:color w:val="FFFF00"/>
                                <w:sz w:val="18"/>
                                <w:szCs w:val="18"/>
                              </w:rPr>
                            </w:pPr>
                            <w:r>
                              <w:rPr>
                                <w:color w:val="FFFF00"/>
                                <w:sz w:val="18"/>
                                <w:szCs w:val="18"/>
                              </w:rPr>
                              <w:t>przygotowanie projektów dokumentów zamówień   publicznych we współpracy z jednostkami   klinicznymi,</w:t>
                            </w:r>
                          </w:p>
                          <w:p w14:paraId="06033535" w14:textId="0407B879" w:rsidR="00812684" w:rsidRDefault="00812684" w:rsidP="007F075E">
                            <w:pPr>
                              <w:pStyle w:val="Bezodstpw"/>
                              <w:numPr>
                                <w:ilvl w:val="0"/>
                                <w:numId w:val="13"/>
                              </w:numPr>
                              <w:rPr>
                                <w:color w:val="FFFF00"/>
                                <w:sz w:val="18"/>
                                <w:szCs w:val="18"/>
                              </w:rPr>
                            </w:pPr>
                            <w:r>
                              <w:rPr>
                                <w:color w:val="FFFF00"/>
                                <w:sz w:val="18"/>
                                <w:szCs w:val="18"/>
                              </w:rPr>
                              <w:t>prowadzenie postępowań adm</w:t>
                            </w:r>
                            <w:r w:rsidR="0055400D">
                              <w:rPr>
                                <w:color w:val="FFFF00"/>
                                <w:sz w:val="18"/>
                                <w:szCs w:val="18"/>
                              </w:rPr>
                              <w:t>inistracyjnych</w:t>
                            </w:r>
                            <w:r>
                              <w:rPr>
                                <w:color w:val="FFFF00"/>
                                <w:sz w:val="18"/>
                                <w:szCs w:val="18"/>
                              </w:rPr>
                              <w:t xml:space="preserve"> i  zamówień   publicznych,</w:t>
                            </w:r>
                          </w:p>
                          <w:p w14:paraId="441CF098" w14:textId="77777777" w:rsidR="00812684" w:rsidRDefault="00812684" w:rsidP="007F075E">
                            <w:pPr>
                              <w:pStyle w:val="Bezodstpw"/>
                              <w:numPr>
                                <w:ilvl w:val="0"/>
                                <w:numId w:val="13"/>
                              </w:numPr>
                              <w:rPr>
                                <w:color w:val="FFFF00"/>
                                <w:sz w:val="18"/>
                                <w:szCs w:val="18"/>
                              </w:rPr>
                            </w:pPr>
                            <w:r>
                              <w:rPr>
                                <w:color w:val="FFFF00"/>
                                <w:sz w:val="18"/>
                                <w:szCs w:val="18"/>
                              </w:rPr>
                              <w:t>bieżącą realizację  inwestycji,</w:t>
                            </w:r>
                          </w:p>
                          <w:p w14:paraId="2546D5DB" w14:textId="77777777" w:rsidR="00812684" w:rsidRPr="009B646E" w:rsidRDefault="00812684" w:rsidP="007F075E">
                            <w:pPr>
                              <w:pStyle w:val="Bezodstpw"/>
                              <w:numPr>
                                <w:ilvl w:val="0"/>
                                <w:numId w:val="13"/>
                              </w:numPr>
                              <w:rPr>
                                <w:color w:val="FFFF00"/>
                                <w:sz w:val="18"/>
                                <w:szCs w:val="18"/>
                              </w:rPr>
                            </w:pPr>
                            <w:r>
                              <w:rPr>
                                <w:color w:val="FFFF00"/>
                                <w:sz w:val="18"/>
                                <w:szCs w:val="18"/>
                              </w:rPr>
                              <w:t>prowadzenie sprawozdawczości i  rozliczeń.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0ECCD9" id="Prostokąt: zaokrąglone rogi 61" o:spid="_x0000_s1036" style="position:absolute;margin-left:275.2pt;margin-top:1.7pt;width:172.5pt;height:19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" fillcolor="#4472c4 [3204]" strokecolor="#1f3763 [1604]" strokeweight="1pt">
                <v:stroke joinstyle="miter"/>
                <v:textbox>
                  <w:txbxContent>
                    <w:p w14:paraId="426CC643" w14:textId="0C5B639D" w:rsidR="00812684" w:rsidRDefault="00812684" w:rsidP="007F075E">
                      <w:pPr>
                        <w:pStyle w:val="Bezodstpw"/>
                        <w:rPr>
                          <w:color w:val="FFFF00"/>
                          <w:sz w:val="18"/>
                          <w:szCs w:val="18"/>
                        </w:rPr>
                      </w:pPr>
                      <w:r>
                        <w:rPr>
                          <w:color w:val="FFFF00"/>
                          <w:sz w:val="18"/>
                          <w:szCs w:val="18"/>
                        </w:rPr>
                        <w:t>Zapewnienie prawidłowej realizacji umowy z MZ przez:</w:t>
                      </w:r>
                    </w:p>
                    <w:p w14:paraId="61FEC61D" w14:textId="77777777" w:rsidR="00812684" w:rsidRDefault="00812684" w:rsidP="007F075E">
                      <w:pPr>
                        <w:pStyle w:val="Bezodstpw"/>
                        <w:numPr>
                          <w:ilvl w:val="0"/>
                          <w:numId w:val="13"/>
                        </w:numPr>
                        <w:rPr>
                          <w:color w:val="FFFF00"/>
                          <w:sz w:val="18"/>
                          <w:szCs w:val="18"/>
                        </w:rPr>
                      </w:pPr>
                      <w:r>
                        <w:rPr>
                          <w:color w:val="FFFF00"/>
                          <w:sz w:val="18"/>
                          <w:szCs w:val="18"/>
                        </w:rPr>
                        <w:t>przygotowanie projektów dokumentów zamówień   publicznych we współpracy z jednostkami   klinicznymi,</w:t>
                      </w:r>
                    </w:p>
                    <w:p w14:paraId="06033535" w14:textId="0407B879" w:rsidR="00812684" w:rsidRDefault="00812684" w:rsidP="007F075E">
                      <w:pPr>
                        <w:pStyle w:val="Bezodstpw"/>
                        <w:numPr>
                          <w:ilvl w:val="0"/>
                          <w:numId w:val="13"/>
                        </w:numPr>
                        <w:rPr>
                          <w:color w:val="FFFF00"/>
                          <w:sz w:val="18"/>
                          <w:szCs w:val="18"/>
                        </w:rPr>
                      </w:pPr>
                      <w:r>
                        <w:rPr>
                          <w:color w:val="FFFF00"/>
                          <w:sz w:val="18"/>
                          <w:szCs w:val="18"/>
                        </w:rPr>
                        <w:t>prowadzenie postępowań adm</w:t>
                      </w:r>
                      <w:r w:rsidR="0055400D">
                        <w:rPr>
                          <w:color w:val="FFFF00"/>
                          <w:sz w:val="18"/>
                          <w:szCs w:val="18"/>
                        </w:rPr>
                        <w:t>inistracyjnych</w:t>
                      </w:r>
                      <w:r>
                        <w:rPr>
                          <w:color w:val="FFFF00"/>
                          <w:sz w:val="18"/>
                          <w:szCs w:val="18"/>
                        </w:rPr>
                        <w:t xml:space="preserve"> i  zamówień   publicznych,</w:t>
                      </w:r>
                    </w:p>
                    <w:p w14:paraId="441CF098" w14:textId="77777777" w:rsidR="00812684" w:rsidRDefault="00812684" w:rsidP="007F075E">
                      <w:pPr>
                        <w:pStyle w:val="Bezodstpw"/>
                        <w:numPr>
                          <w:ilvl w:val="0"/>
                          <w:numId w:val="13"/>
                        </w:numPr>
                        <w:rPr>
                          <w:color w:val="FFFF00"/>
                          <w:sz w:val="18"/>
                          <w:szCs w:val="18"/>
                        </w:rPr>
                      </w:pPr>
                      <w:r>
                        <w:rPr>
                          <w:color w:val="FFFF00"/>
                          <w:sz w:val="18"/>
                          <w:szCs w:val="18"/>
                        </w:rPr>
                        <w:t>bieżącą realizację  inwestycji,</w:t>
                      </w:r>
                    </w:p>
                    <w:p w14:paraId="2546D5DB" w14:textId="77777777" w:rsidR="00812684" w:rsidRPr="009B646E" w:rsidRDefault="00812684" w:rsidP="007F075E">
                      <w:pPr>
                        <w:pStyle w:val="Bezodstpw"/>
                        <w:numPr>
                          <w:ilvl w:val="0"/>
                          <w:numId w:val="13"/>
                        </w:numPr>
                        <w:rPr>
                          <w:color w:val="FFFF00"/>
                          <w:sz w:val="18"/>
                          <w:szCs w:val="18"/>
                        </w:rPr>
                      </w:pPr>
                      <w:r>
                        <w:rPr>
                          <w:color w:val="FFFF00"/>
                          <w:sz w:val="18"/>
                          <w:szCs w:val="18"/>
                        </w:rPr>
                        <w:t>prowadzenie sprawozdawczości i  rozliczeń.</w:t>
                      </w:r>
                    </w:p>
                  </w:txbxContent>
                </v:textbox>
                <w10:wrap anchorx="margin"/>
              </v:roundrect>
            </w:pict>
          </mc:Fallback>
        </mc:AlternateContent>
      </w:r>
    </w:p>
    <w:p w14:paraId="343AA042"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4822E502"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7DB8602E"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254EB87A"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5807EC39"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42FE209F"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2A364C67"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001DE0B1"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15418E8A"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0F060C5E"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761537E3" w14:textId="77777777" w:rsidR="007F075E" w:rsidRPr="00A7021B" w:rsidRDefault="007F075E" w:rsidP="007F075E">
      <w:pPr>
        <w:autoSpaceDE w:val="0"/>
        <w:autoSpaceDN w:val="0"/>
        <w:adjustRightInd w:val="0"/>
        <w:spacing w:after="0" w:line="360" w:lineRule="auto"/>
        <w:rPr>
          <w:rFonts w:ascii="Times New Roman" w:hAnsi="Times New Roman" w:cs="Times New Roman"/>
          <w:b/>
          <w:color w:val="000000" w:themeColor="text1"/>
          <w:sz w:val="24"/>
          <w:szCs w:val="24"/>
        </w:rPr>
      </w:pPr>
    </w:p>
    <w:p w14:paraId="270DE547" w14:textId="3860629D" w:rsidR="007F075E" w:rsidRPr="00A7021B" w:rsidRDefault="007F075E" w:rsidP="007F075E">
      <w:pPr>
        <w:autoSpaceDE w:val="0"/>
        <w:autoSpaceDN w:val="0"/>
        <w:adjustRightInd w:val="0"/>
        <w:spacing w:after="0" w:line="360" w:lineRule="auto"/>
        <w:jc w:val="both"/>
        <w:rPr>
          <w:rFonts w:ascii="Times New Roman" w:eastAsiaTheme="minorEastAsia" w:hAnsi="Times New Roman" w:cs="Times New Roman"/>
          <w:b/>
          <w:bCs/>
          <w:i/>
          <w:iCs/>
          <w:color w:val="000000" w:themeColor="text1"/>
          <w:sz w:val="24"/>
          <w:szCs w:val="24"/>
        </w:rPr>
      </w:pPr>
      <w:r w:rsidRPr="00A7021B">
        <w:rPr>
          <w:rFonts w:ascii="Times New Roman" w:hAnsi="Times New Roman" w:cs="Times New Roman"/>
          <w:color w:val="000000" w:themeColor="text1"/>
          <w:sz w:val="24"/>
          <w:szCs w:val="24"/>
        </w:rPr>
        <w:lastRenderedPageBreak/>
        <w:t xml:space="preserve">Realizacja </w:t>
      </w:r>
      <w:r>
        <w:rPr>
          <w:rFonts w:ascii="Times New Roman" w:hAnsi="Times New Roman" w:cs="Times New Roman"/>
          <w:color w:val="000000" w:themeColor="text1"/>
          <w:sz w:val="24"/>
          <w:szCs w:val="24"/>
        </w:rPr>
        <w:t>P</w:t>
      </w:r>
      <w:r w:rsidRPr="00A7021B">
        <w:rPr>
          <w:rFonts w:ascii="Times New Roman" w:hAnsi="Times New Roman" w:cs="Times New Roman"/>
          <w:color w:val="000000" w:themeColor="text1"/>
          <w:sz w:val="24"/>
          <w:szCs w:val="24"/>
        </w:rPr>
        <w:t xml:space="preserve">rogramu będzie odbywała się w oparciu o kadry administracyjne UMB i własne kadry USK pracujące w stałym interdyscyplinarnym zespole roboczym powołanym </w:t>
      </w:r>
      <w:r w:rsidR="0018461A">
        <w:rPr>
          <w:rFonts w:ascii="Times New Roman" w:hAnsi="Times New Roman" w:cs="Times New Roman"/>
          <w:color w:val="000000" w:themeColor="text1"/>
          <w:sz w:val="24"/>
          <w:szCs w:val="24"/>
        </w:rPr>
        <w:t>z</w:t>
      </w:r>
      <w:r w:rsidR="0018461A" w:rsidRPr="00A7021B">
        <w:rPr>
          <w:rFonts w:ascii="Times New Roman" w:hAnsi="Times New Roman" w:cs="Times New Roman"/>
          <w:color w:val="000000" w:themeColor="text1"/>
          <w:sz w:val="24"/>
          <w:szCs w:val="24"/>
        </w:rPr>
        <w:t xml:space="preserve">arządzeniem </w:t>
      </w:r>
      <w:r w:rsidRPr="00A7021B">
        <w:rPr>
          <w:rFonts w:ascii="Times New Roman" w:hAnsi="Times New Roman" w:cs="Times New Roman"/>
          <w:color w:val="000000" w:themeColor="text1"/>
          <w:sz w:val="24"/>
          <w:szCs w:val="24"/>
        </w:rPr>
        <w:t>Rektora UMB. W zespole projektowym przewidziano stanowiska w zakresie kontroli procesów budowlanych ze strony inwestora (niezależnie od nadzoru inwestorskiego), specjalisty ds. przetargów publicznych, aparatury oraz rozliczeń projektu. Administracja UMB i USK posiada wystarczające zasoby oraz potencjał i doświadczenie do realizacji Programu polegających na rozbudowie i przebudowie USK.</w:t>
      </w:r>
    </w:p>
    <w:p w14:paraId="5B218A5E" w14:textId="77777777" w:rsidR="007F075E" w:rsidRPr="00A7021B" w:rsidRDefault="007F075E" w:rsidP="007F075E">
      <w:pPr>
        <w:spacing w:after="0" w:line="360" w:lineRule="auto"/>
        <w:rPr>
          <w:rFonts w:ascii="Times New Roman" w:hAnsi="Times New Roman" w:cs="Times New Roman"/>
          <w:color w:val="000000" w:themeColor="text1"/>
          <w:sz w:val="24"/>
          <w:szCs w:val="24"/>
        </w:rPr>
      </w:pPr>
    </w:p>
    <w:p w14:paraId="30C60D1E" w14:textId="77777777" w:rsidR="007F075E" w:rsidRPr="006C535C" w:rsidRDefault="007F075E" w:rsidP="007F075E">
      <w:pPr>
        <w:pStyle w:val="Nagwek2"/>
        <w:numPr>
          <w:ilvl w:val="0"/>
          <w:numId w:val="0"/>
        </w:numPr>
        <w:ind w:left="426" w:hanging="426"/>
        <w:rPr>
          <w:rFonts w:ascii="Times New Roman" w:hAnsi="Times New Roman" w:cs="Times New Roman"/>
          <w:b w:val="0"/>
          <w:sz w:val="24"/>
          <w:szCs w:val="24"/>
        </w:rPr>
      </w:pPr>
      <w:bookmarkStart w:id="24" w:name="_Toc190724180"/>
      <w:r w:rsidRPr="006C535C">
        <w:rPr>
          <w:rFonts w:ascii="Times New Roman" w:hAnsi="Times New Roman" w:cs="Times New Roman"/>
          <w:color w:val="auto"/>
          <w:sz w:val="24"/>
          <w:szCs w:val="24"/>
        </w:rPr>
        <w:t>3.8. Potencjał prawny USK</w:t>
      </w:r>
      <w:bookmarkEnd w:id="24"/>
    </w:p>
    <w:p w14:paraId="38F210FD" w14:textId="6FFDE81C" w:rsidR="007F075E" w:rsidRPr="00A7021B" w:rsidRDefault="007F075E" w:rsidP="007F075E">
      <w:pPr>
        <w:pStyle w:val="Default"/>
        <w:spacing w:line="360" w:lineRule="auto"/>
        <w:jc w:val="both"/>
        <w:rPr>
          <w:rFonts w:ascii="Times New Roman" w:hAnsi="Times New Roman" w:cs="Times New Roman"/>
          <w:color w:val="000000" w:themeColor="text1"/>
        </w:rPr>
      </w:pPr>
      <w:r w:rsidRPr="00A7021B">
        <w:rPr>
          <w:rFonts w:ascii="Times New Roman" w:eastAsiaTheme="minorEastAsia" w:hAnsi="Times New Roman" w:cs="Times New Roman"/>
          <w:iCs/>
          <w:color w:val="000000" w:themeColor="text1"/>
        </w:rPr>
        <w:t>Statut USK</w:t>
      </w:r>
      <w:r w:rsidRPr="00A7021B">
        <w:rPr>
          <w:rStyle w:val="Odwoanieprzypisudolnego"/>
          <w:rFonts w:ascii="Times New Roman" w:hAnsi="Times New Roman" w:cs="Times New Roman"/>
          <w:iCs/>
          <w:color w:val="000000" w:themeColor="text1"/>
        </w:rPr>
        <w:footnoteReference w:id="19"/>
      </w:r>
      <w:r w:rsidRPr="00A7021B">
        <w:rPr>
          <w:rFonts w:ascii="Times New Roman" w:eastAsiaTheme="minorEastAsia" w:hAnsi="Times New Roman" w:cs="Times New Roman"/>
          <w:iCs/>
          <w:color w:val="000000" w:themeColor="text1"/>
        </w:rPr>
        <w:t xml:space="preserve">, określa  status </w:t>
      </w:r>
      <w:r w:rsidRPr="00A7021B">
        <w:rPr>
          <w:rFonts w:ascii="Times New Roman" w:hAnsi="Times New Roman" w:cs="Times New Roman"/>
          <w:color w:val="000000" w:themeColor="text1"/>
        </w:rPr>
        <w:t xml:space="preserve"> Szpitala jako podmiot leczniczy niebędący przedsiębiorcą, którego podmiotem tworzącym jest </w:t>
      </w:r>
      <w:r w:rsidR="004F5A02">
        <w:rPr>
          <w:rFonts w:ascii="Times New Roman" w:hAnsi="Times New Roman" w:cs="Times New Roman"/>
          <w:color w:val="000000" w:themeColor="text1"/>
        </w:rPr>
        <w:t>UMB</w:t>
      </w:r>
      <w:r w:rsidRPr="00A7021B">
        <w:rPr>
          <w:rFonts w:ascii="Times New Roman" w:hAnsi="Times New Roman" w:cs="Times New Roman"/>
          <w:color w:val="000000" w:themeColor="text1"/>
        </w:rPr>
        <w:t xml:space="preserve">. Szpital wykonuje działalność leczniczą w następujących zakładach leczniczych podmiotu leczniczego: </w:t>
      </w:r>
    </w:p>
    <w:p w14:paraId="398292A0" w14:textId="7550A1D1" w:rsidR="007F075E" w:rsidRPr="00A7021B" w:rsidRDefault="007F075E" w:rsidP="007F075E">
      <w:pPr>
        <w:pStyle w:val="Default"/>
        <w:numPr>
          <w:ilvl w:val="1"/>
          <w:numId w:val="9"/>
        </w:numPr>
        <w:spacing w:line="360" w:lineRule="auto"/>
        <w:ind w:left="426" w:hanging="426"/>
        <w:jc w:val="both"/>
        <w:rPr>
          <w:rFonts w:ascii="Times New Roman" w:hAnsi="Times New Roman" w:cs="Times New Roman"/>
          <w:color w:val="000000" w:themeColor="text1"/>
        </w:rPr>
      </w:pPr>
      <w:r w:rsidRPr="00A7021B">
        <w:rPr>
          <w:rFonts w:ascii="Times New Roman" w:hAnsi="Times New Roman" w:cs="Times New Roman"/>
          <w:color w:val="000000" w:themeColor="text1"/>
        </w:rPr>
        <w:t>Szpital Uniwersytecki (rodzaj działalności leczniczej wykonywanej w zakładzie leczniczym podmiotu leczniczego: stacjonarne i całodobowe świadczenia szpitalne)</w:t>
      </w:r>
      <w:r w:rsidR="00DC4E7E">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w:t>
      </w:r>
    </w:p>
    <w:p w14:paraId="613FE05C" w14:textId="3FB47FEB" w:rsidR="007F075E" w:rsidRPr="00A7021B" w:rsidRDefault="007F075E" w:rsidP="007F075E">
      <w:pPr>
        <w:pStyle w:val="Default"/>
        <w:numPr>
          <w:ilvl w:val="1"/>
          <w:numId w:val="9"/>
        </w:numPr>
        <w:spacing w:line="360" w:lineRule="auto"/>
        <w:ind w:left="426" w:hanging="426"/>
        <w:jc w:val="both"/>
        <w:rPr>
          <w:rFonts w:ascii="Times New Roman" w:hAnsi="Times New Roman" w:cs="Times New Roman"/>
          <w:color w:val="000000" w:themeColor="text1"/>
        </w:rPr>
      </w:pPr>
      <w:r w:rsidRPr="00A7021B">
        <w:rPr>
          <w:rFonts w:ascii="Times New Roman" w:hAnsi="Times New Roman" w:cs="Times New Roman"/>
          <w:color w:val="000000" w:themeColor="text1"/>
        </w:rPr>
        <w:t>Poradnie Specjalistyczne (rodzaj działalności leczniczej wykonywanej w zakładzie leczniczym podmiotu leczniczego: ambulatoryjne świadczenia zdrowotne)</w:t>
      </w:r>
      <w:r w:rsidR="00DC4E7E">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w:t>
      </w:r>
    </w:p>
    <w:p w14:paraId="6A8F1A43" w14:textId="77777777" w:rsidR="007F075E" w:rsidRPr="00A7021B" w:rsidRDefault="007F075E" w:rsidP="007F075E">
      <w:pPr>
        <w:pStyle w:val="Default"/>
        <w:numPr>
          <w:ilvl w:val="1"/>
          <w:numId w:val="9"/>
        </w:numPr>
        <w:spacing w:line="360" w:lineRule="auto"/>
        <w:ind w:left="426" w:hanging="426"/>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Przychodnia Podstawowej Opieki Zdrowotnej. </w:t>
      </w:r>
    </w:p>
    <w:p w14:paraId="0EEF6B50" w14:textId="77777777" w:rsidR="007F075E" w:rsidRPr="00A7021B" w:rsidRDefault="007F075E" w:rsidP="007F075E">
      <w:r w:rsidRPr="006C535C">
        <w:rPr>
          <w:rFonts w:ascii="Times New Roman" w:eastAsiaTheme="minorEastAsia" w:hAnsi="Times New Roman" w:cs="Times New Roman"/>
          <w:iCs/>
          <w:sz w:val="24"/>
          <w:szCs w:val="24"/>
        </w:rPr>
        <w:t>Cele i zadania Szpitala:</w:t>
      </w:r>
    </w:p>
    <w:p w14:paraId="11F48FEB" w14:textId="70CB1E1D" w:rsidR="007F075E" w:rsidRPr="00A7021B" w:rsidRDefault="007F075E" w:rsidP="007F075E">
      <w:pPr>
        <w:pStyle w:val="Default"/>
        <w:numPr>
          <w:ilvl w:val="0"/>
          <w:numId w:val="14"/>
        </w:numPr>
        <w:spacing w:line="360" w:lineRule="auto"/>
        <w:ind w:left="426" w:hanging="426"/>
        <w:jc w:val="both"/>
        <w:rPr>
          <w:rFonts w:ascii="Times New Roman" w:hAnsi="Times New Roman" w:cs="Times New Roman"/>
          <w:color w:val="000000" w:themeColor="text1"/>
        </w:rPr>
      </w:pPr>
      <w:r w:rsidRPr="00A7021B">
        <w:rPr>
          <w:rFonts w:ascii="Times New Roman" w:hAnsi="Times New Roman" w:cs="Times New Roman"/>
          <w:color w:val="000000" w:themeColor="text1"/>
        </w:rPr>
        <w:t>udzielanie świadczeń zdrowotnych i promocja zdrowia w powiązaniu z realizacją zadań dydaktycznych i badawczych</w:t>
      </w:r>
      <w:r w:rsidR="00DC4E7E">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w:t>
      </w:r>
    </w:p>
    <w:p w14:paraId="6E41D228" w14:textId="4C8E88C2" w:rsidR="007F075E" w:rsidRPr="00A7021B" w:rsidRDefault="007638BF" w:rsidP="007F075E">
      <w:pPr>
        <w:pStyle w:val="Default"/>
        <w:numPr>
          <w:ilvl w:val="0"/>
          <w:numId w:val="14"/>
        </w:numPr>
        <w:spacing w:line="360" w:lineRule="auto"/>
        <w:ind w:left="426" w:hanging="426"/>
        <w:jc w:val="both"/>
        <w:rPr>
          <w:rFonts w:ascii="Times New Roman" w:hAnsi="Times New Roman" w:cs="Times New Roman"/>
          <w:color w:val="000000" w:themeColor="text1"/>
        </w:rPr>
      </w:pPr>
      <w:r w:rsidRPr="00A7021B">
        <w:rPr>
          <w:rFonts w:ascii="Times New Roman" w:hAnsi="Times New Roman" w:cs="Times New Roman"/>
          <w:color w:val="000000" w:themeColor="text1"/>
        </w:rPr>
        <w:t>przygotowani</w:t>
      </w:r>
      <w:r>
        <w:rPr>
          <w:rFonts w:ascii="Times New Roman" w:hAnsi="Times New Roman" w:cs="Times New Roman"/>
          <w:color w:val="000000" w:themeColor="text1"/>
        </w:rPr>
        <w:t>e</w:t>
      </w:r>
      <w:r w:rsidRPr="00A7021B">
        <w:rPr>
          <w:rFonts w:ascii="Times New Roman" w:hAnsi="Times New Roman" w:cs="Times New Roman"/>
          <w:color w:val="000000" w:themeColor="text1"/>
        </w:rPr>
        <w:t xml:space="preserve"> </w:t>
      </w:r>
      <w:r w:rsidR="007F075E" w:rsidRPr="00A7021B">
        <w:rPr>
          <w:rFonts w:ascii="Times New Roman" w:hAnsi="Times New Roman" w:cs="Times New Roman"/>
          <w:color w:val="000000" w:themeColor="text1"/>
        </w:rPr>
        <w:t>do wykonywania zawodów medycznych</w:t>
      </w:r>
      <w:r>
        <w:rPr>
          <w:rFonts w:ascii="Times New Roman" w:hAnsi="Times New Roman" w:cs="Times New Roman"/>
          <w:color w:val="000000" w:themeColor="text1"/>
        </w:rPr>
        <w:t xml:space="preserve"> </w:t>
      </w:r>
      <w:r w:rsidR="007F075E" w:rsidRPr="00A7021B">
        <w:rPr>
          <w:rFonts w:ascii="Times New Roman" w:hAnsi="Times New Roman" w:cs="Times New Roman"/>
          <w:color w:val="000000" w:themeColor="text1"/>
        </w:rPr>
        <w:t xml:space="preserve">i </w:t>
      </w:r>
      <w:r w:rsidRPr="00A7021B">
        <w:rPr>
          <w:rFonts w:ascii="Times New Roman" w:hAnsi="Times New Roman" w:cs="Times New Roman"/>
          <w:color w:val="000000" w:themeColor="text1"/>
        </w:rPr>
        <w:t>kształceni</w:t>
      </w:r>
      <w:r>
        <w:rPr>
          <w:rFonts w:ascii="Times New Roman" w:hAnsi="Times New Roman" w:cs="Times New Roman"/>
          <w:color w:val="000000" w:themeColor="text1"/>
        </w:rPr>
        <w:t>e</w:t>
      </w:r>
      <w:r w:rsidRPr="00A7021B">
        <w:rPr>
          <w:rFonts w:ascii="Times New Roman" w:hAnsi="Times New Roman" w:cs="Times New Roman"/>
          <w:color w:val="000000" w:themeColor="text1"/>
        </w:rPr>
        <w:t xml:space="preserve"> </w:t>
      </w:r>
      <w:r w:rsidR="007F075E" w:rsidRPr="00A7021B">
        <w:rPr>
          <w:rFonts w:ascii="Times New Roman" w:hAnsi="Times New Roman" w:cs="Times New Roman"/>
          <w:color w:val="000000" w:themeColor="text1"/>
        </w:rPr>
        <w:t>osób wykonujących zawody medyczne</w:t>
      </w:r>
      <w:r w:rsidR="00DC4E7E">
        <w:rPr>
          <w:rFonts w:ascii="Times New Roman" w:hAnsi="Times New Roman" w:cs="Times New Roman"/>
          <w:color w:val="000000" w:themeColor="text1"/>
        </w:rPr>
        <w:t>;</w:t>
      </w:r>
      <w:r w:rsidR="007F075E" w:rsidRPr="00A7021B">
        <w:rPr>
          <w:rFonts w:ascii="Times New Roman" w:hAnsi="Times New Roman" w:cs="Times New Roman"/>
          <w:color w:val="000000" w:themeColor="text1"/>
        </w:rPr>
        <w:t xml:space="preserve"> </w:t>
      </w:r>
    </w:p>
    <w:p w14:paraId="6E2833AD" w14:textId="39302210" w:rsidR="007F075E" w:rsidRPr="00A7021B" w:rsidRDefault="007638BF" w:rsidP="007F075E">
      <w:pPr>
        <w:pStyle w:val="Default"/>
        <w:numPr>
          <w:ilvl w:val="0"/>
          <w:numId w:val="14"/>
        </w:numPr>
        <w:spacing w:line="360" w:lineRule="auto"/>
        <w:ind w:left="426" w:hanging="426"/>
        <w:jc w:val="both"/>
        <w:rPr>
          <w:rFonts w:ascii="Times New Roman" w:hAnsi="Times New Roman" w:cs="Times New Roman"/>
          <w:color w:val="000000" w:themeColor="text1"/>
        </w:rPr>
      </w:pPr>
      <w:r w:rsidRPr="00A7021B">
        <w:rPr>
          <w:rFonts w:ascii="Times New Roman" w:hAnsi="Times New Roman" w:cs="Times New Roman"/>
          <w:color w:val="000000" w:themeColor="text1"/>
        </w:rPr>
        <w:t>realizacj</w:t>
      </w:r>
      <w:r>
        <w:rPr>
          <w:rFonts w:ascii="Times New Roman" w:hAnsi="Times New Roman" w:cs="Times New Roman"/>
          <w:color w:val="000000" w:themeColor="text1"/>
        </w:rPr>
        <w:t>a</w:t>
      </w:r>
      <w:r w:rsidRPr="00A7021B">
        <w:rPr>
          <w:rFonts w:ascii="Times New Roman" w:hAnsi="Times New Roman" w:cs="Times New Roman"/>
          <w:color w:val="000000" w:themeColor="text1"/>
        </w:rPr>
        <w:t xml:space="preserve"> </w:t>
      </w:r>
      <w:r w:rsidR="007F075E" w:rsidRPr="00A7021B">
        <w:rPr>
          <w:rFonts w:ascii="Times New Roman" w:hAnsi="Times New Roman" w:cs="Times New Roman"/>
          <w:color w:val="000000" w:themeColor="text1"/>
        </w:rPr>
        <w:t xml:space="preserve">programów zdrowotnych oraz naukowych zlecanych przez instytucje naukowe, zakłady pracy, organizacje społeczne, jednostki samorządu terytorialnego i inne podmioty. </w:t>
      </w:r>
    </w:p>
    <w:p w14:paraId="17536A76" w14:textId="77777777" w:rsidR="007F075E" w:rsidRPr="00A7021B" w:rsidRDefault="007F075E" w:rsidP="007F075E">
      <w:pPr>
        <w:pStyle w:val="Default"/>
        <w:spacing w:line="360" w:lineRule="auto"/>
        <w:rPr>
          <w:rFonts w:ascii="Times New Roman" w:hAnsi="Times New Roman" w:cs="Times New Roman"/>
          <w:color w:val="000000" w:themeColor="text1"/>
        </w:rPr>
      </w:pPr>
    </w:p>
    <w:p w14:paraId="7627F905" w14:textId="77777777" w:rsidR="007F075E" w:rsidRPr="006C535C" w:rsidRDefault="007F075E" w:rsidP="007F075E">
      <w:pPr>
        <w:pStyle w:val="Nagwek2"/>
        <w:numPr>
          <w:ilvl w:val="0"/>
          <w:numId w:val="0"/>
        </w:numPr>
        <w:ind w:left="426" w:hanging="426"/>
        <w:rPr>
          <w:rFonts w:ascii="Times New Roman" w:hAnsi="Times New Roman" w:cs="Times New Roman"/>
          <w:b w:val="0"/>
          <w:sz w:val="24"/>
          <w:szCs w:val="24"/>
        </w:rPr>
      </w:pPr>
      <w:bookmarkStart w:id="25" w:name="_Toc190724181"/>
      <w:r w:rsidRPr="006C535C">
        <w:rPr>
          <w:rFonts w:ascii="Times New Roman" w:hAnsi="Times New Roman" w:cs="Times New Roman"/>
          <w:color w:val="auto"/>
          <w:sz w:val="24"/>
          <w:szCs w:val="24"/>
        </w:rPr>
        <w:t>3.9. Potencjał finansowy</w:t>
      </w:r>
      <w:bookmarkEnd w:id="25"/>
      <w:r w:rsidRPr="006C535C">
        <w:rPr>
          <w:rFonts w:ascii="Times New Roman" w:hAnsi="Times New Roman" w:cs="Times New Roman"/>
          <w:color w:val="auto"/>
          <w:sz w:val="24"/>
          <w:szCs w:val="24"/>
        </w:rPr>
        <w:t xml:space="preserve"> </w:t>
      </w:r>
    </w:p>
    <w:p w14:paraId="768931F2" w14:textId="67B8647C" w:rsidR="007F075E" w:rsidRPr="005E07A0" w:rsidRDefault="007F075E" w:rsidP="007F075E">
      <w:pPr>
        <w:autoSpaceDE w:val="0"/>
        <w:autoSpaceDN w:val="0"/>
        <w:adjustRightInd w:val="0"/>
        <w:spacing w:after="0" w:line="360" w:lineRule="auto"/>
        <w:jc w:val="both"/>
        <w:rPr>
          <w:rFonts w:ascii="Times New Roman" w:hAnsi="Times New Roman" w:cs="Times New Roman"/>
          <w:sz w:val="24"/>
          <w:szCs w:val="24"/>
        </w:rPr>
      </w:pPr>
      <w:bookmarkStart w:id="26" w:name="_Hlk189659755"/>
      <w:r w:rsidRPr="005E07A0">
        <w:rPr>
          <w:rFonts w:ascii="Times New Roman" w:hAnsi="Times New Roman" w:cs="Times New Roman"/>
          <w:sz w:val="24"/>
          <w:szCs w:val="24"/>
        </w:rPr>
        <w:t xml:space="preserve">UMB posiada pełną zdolność finansową do obsługi projektów. Uczelnia otrzymuje </w:t>
      </w:r>
      <w:r>
        <w:rPr>
          <w:rFonts w:ascii="Times New Roman" w:hAnsi="Times New Roman" w:cs="Times New Roman"/>
          <w:sz w:val="24"/>
          <w:szCs w:val="24"/>
        </w:rPr>
        <w:br/>
      </w:r>
      <w:r w:rsidRPr="005E07A0">
        <w:rPr>
          <w:rFonts w:ascii="Times New Roman" w:hAnsi="Times New Roman" w:cs="Times New Roman"/>
          <w:sz w:val="24"/>
          <w:szCs w:val="24"/>
        </w:rPr>
        <w:t xml:space="preserve">z Ministerstwa Nauki </w:t>
      </w:r>
      <w:r w:rsidR="00177C3D">
        <w:rPr>
          <w:rFonts w:ascii="Times New Roman" w:hAnsi="Times New Roman" w:cs="Times New Roman"/>
          <w:sz w:val="24"/>
          <w:szCs w:val="24"/>
        </w:rPr>
        <w:t xml:space="preserve">i </w:t>
      </w:r>
      <w:r w:rsidRPr="005E07A0">
        <w:rPr>
          <w:rFonts w:ascii="Times New Roman" w:hAnsi="Times New Roman" w:cs="Times New Roman"/>
          <w:sz w:val="24"/>
          <w:szCs w:val="24"/>
        </w:rPr>
        <w:t>Szkolnictwa Wyższego dotację dla podmiotów systemu szkolnictwa</w:t>
      </w:r>
      <w:r>
        <w:rPr>
          <w:rFonts w:ascii="Times New Roman" w:hAnsi="Times New Roman" w:cs="Times New Roman"/>
          <w:sz w:val="24"/>
          <w:szCs w:val="24"/>
        </w:rPr>
        <w:t xml:space="preserve"> </w:t>
      </w:r>
      <w:r w:rsidRPr="005E07A0">
        <w:rPr>
          <w:rFonts w:ascii="Times New Roman" w:hAnsi="Times New Roman" w:cs="Times New Roman"/>
          <w:sz w:val="24"/>
          <w:szCs w:val="24"/>
        </w:rPr>
        <w:t>wyższego i nauki oraz środki</w:t>
      </w:r>
      <w:r w:rsidR="007638BF">
        <w:rPr>
          <w:rFonts w:ascii="Times New Roman" w:hAnsi="Times New Roman" w:cs="Times New Roman"/>
          <w:sz w:val="24"/>
          <w:szCs w:val="24"/>
        </w:rPr>
        <w:t xml:space="preserve"> finansowe</w:t>
      </w:r>
      <w:r w:rsidRPr="005E07A0">
        <w:rPr>
          <w:rFonts w:ascii="Times New Roman" w:hAnsi="Times New Roman" w:cs="Times New Roman"/>
          <w:sz w:val="24"/>
          <w:szCs w:val="24"/>
        </w:rPr>
        <w:t xml:space="preserve"> przekazywane przez Ministerstwo Zdrowia na podstawową działalność badawczą i dydaktyczną. Ze względu na udział w programie „Inicjatywa</w:t>
      </w:r>
      <w:r>
        <w:rPr>
          <w:rFonts w:ascii="Times New Roman" w:hAnsi="Times New Roman" w:cs="Times New Roman"/>
          <w:sz w:val="24"/>
          <w:szCs w:val="24"/>
        </w:rPr>
        <w:t xml:space="preserve"> </w:t>
      </w:r>
      <w:r w:rsidRPr="005E07A0">
        <w:rPr>
          <w:rFonts w:ascii="Times New Roman" w:hAnsi="Times New Roman" w:cs="Times New Roman"/>
          <w:sz w:val="24"/>
          <w:szCs w:val="24"/>
        </w:rPr>
        <w:t xml:space="preserve">Doskonałości – Uczelnia Badawcza” UMB będzie w latach 2020–2026 </w:t>
      </w:r>
      <w:r w:rsidRPr="005E07A0">
        <w:rPr>
          <w:rFonts w:ascii="Times New Roman" w:hAnsi="Times New Roman" w:cs="Times New Roman"/>
          <w:sz w:val="24"/>
          <w:szCs w:val="24"/>
        </w:rPr>
        <w:lastRenderedPageBreak/>
        <w:t xml:space="preserve">otrzymywać zwiększoną o 2% subwencję z </w:t>
      </w:r>
      <w:r w:rsidR="007B5B7E">
        <w:rPr>
          <w:rFonts w:ascii="Times New Roman" w:hAnsi="Times New Roman" w:cs="Times New Roman"/>
          <w:sz w:val="24"/>
          <w:szCs w:val="24"/>
        </w:rPr>
        <w:t>Ministerstwa Nauki i Szkolnictwa Wyższego</w:t>
      </w:r>
      <w:r w:rsidRPr="005E07A0">
        <w:rPr>
          <w:rFonts w:ascii="Times New Roman" w:hAnsi="Times New Roman" w:cs="Times New Roman"/>
          <w:sz w:val="24"/>
          <w:szCs w:val="24"/>
        </w:rPr>
        <w:t xml:space="preserve">. </w:t>
      </w:r>
      <w:r w:rsidR="00177C3D" w:rsidRPr="005E07A0">
        <w:rPr>
          <w:rFonts w:ascii="Times New Roman" w:hAnsi="Times New Roman" w:cs="Times New Roman"/>
          <w:sz w:val="24"/>
          <w:szCs w:val="24"/>
        </w:rPr>
        <w:t>U</w:t>
      </w:r>
      <w:r w:rsidR="00177C3D">
        <w:rPr>
          <w:rFonts w:ascii="Times New Roman" w:hAnsi="Times New Roman" w:cs="Times New Roman"/>
          <w:sz w:val="24"/>
          <w:szCs w:val="24"/>
        </w:rPr>
        <w:t>MB</w:t>
      </w:r>
      <w:r w:rsidR="00177C3D" w:rsidRPr="005E07A0">
        <w:rPr>
          <w:rFonts w:ascii="Times New Roman" w:hAnsi="Times New Roman" w:cs="Times New Roman"/>
          <w:sz w:val="24"/>
          <w:szCs w:val="24"/>
        </w:rPr>
        <w:t xml:space="preserve"> </w:t>
      </w:r>
      <w:r w:rsidRPr="005E07A0">
        <w:rPr>
          <w:rFonts w:ascii="Times New Roman" w:hAnsi="Times New Roman" w:cs="Times New Roman"/>
          <w:sz w:val="24"/>
          <w:szCs w:val="24"/>
        </w:rPr>
        <w:t>osiąga również przychody własne z różnych</w:t>
      </w:r>
      <w:r>
        <w:rPr>
          <w:rFonts w:ascii="Times New Roman" w:hAnsi="Times New Roman" w:cs="Times New Roman"/>
          <w:sz w:val="24"/>
          <w:szCs w:val="24"/>
        </w:rPr>
        <w:t xml:space="preserve"> </w:t>
      </w:r>
      <w:r w:rsidRPr="005E07A0">
        <w:rPr>
          <w:rFonts w:ascii="Times New Roman" w:hAnsi="Times New Roman" w:cs="Times New Roman"/>
          <w:sz w:val="24"/>
          <w:szCs w:val="24"/>
        </w:rPr>
        <w:t>źródeł. Są to m.in. studia lekarskie dla obcokrajowców, studia niestacjonarne, komercyjna działalność badawcza, najem powierzchni, odsetki bankowe od wolnych środków .</w:t>
      </w:r>
    </w:p>
    <w:bookmarkEnd w:id="26"/>
    <w:p w14:paraId="084DF7F2" w14:textId="5B3555BE" w:rsidR="007F075E" w:rsidRPr="005E07A0" w:rsidRDefault="007F075E" w:rsidP="007F075E">
      <w:pPr>
        <w:autoSpaceDE w:val="0"/>
        <w:autoSpaceDN w:val="0"/>
        <w:adjustRightInd w:val="0"/>
        <w:spacing w:after="0" w:line="360" w:lineRule="auto"/>
        <w:jc w:val="both"/>
        <w:rPr>
          <w:rFonts w:ascii="Times New Roman" w:eastAsiaTheme="minorEastAsia" w:hAnsi="Times New Roman" w:cs="Times New Roman"/>
          <w:iCs/>
          <w:color w:val="000000" w:themeColor="text1"/>
          <w:sz w:val="24"/>
          <w:szCs w:val="24"/>
        </w:rPr>
      </w:pPr>
      <w:r w:rsidRPr="005E07A0">
        <w:rPr>
          <w:rFonts w:ascii="Times New Roman" w:hAnsi="Times New Roman" w:cs="Times New Roman"/>
          <w:sz w:val="24"/>
          <w:szCs w:val="24"/>
        </w:rPr>
        <w:t>Generowane w ostatnich latach dodatnie wyniki finansowe oraz osiąganie przychodów własnych z posiadanego majątku i świadczenia różnego rodzaju usług, a także środków</w:t>
      </w:r>
      <w:r>
        <w:rPr>
          <w:rFonts w:ascii="Times New Roman" w:hAnsi="Times New Roman" w:cs="Times New Roman"/>
          <w:sz w:val="24"/>
          <w:szCs w:val="24"/>
        </w:rPr>
        <w:t xml:space="preserve"> </w:t>
      </w:r>
      <w:r w:rsidRPr="005E07A0">
        <w:rPr>
          <w:rFonts w:ascii="Times New Roman" w:hAnsi="Times New Roman" w:cs="Times New Roman"/>
          <w:sz w:val="24"/>
          <w:szCs w:val="24"/>
        </w:rPr>
        <w:t xml:space="preserve">pieniężnych </w:t>
      </w:r>
      <w:r w:rsidR="00177C3D" w:rsidRPr="005E07A0">
        <w:rPr>
          <w:rFonts w:ascii="Times New Roman" w:hAnsi="Times New Roman" w:cs="Times New Roman"/>
          <w:sz w:val="24"/>
          <w:szCs w:val="24"/>
        </w:rPr>
        <w:t>zgromadzon</w:t>
      </w:r>
      <w:r w:rsidR="00177C3D">
        <w:rPr>
          <w:rFonts w:ascii="Times New Roman" w:hAnsi="Times New Roman" w:cs="Times New Roman"/>
          <w:sz w:val="24"/>
          <w:szCs w:val="24"/>
        </w:rPr>
        <w:t>ych</w:t>
      </w:r>
      <w:r w:rsidR="00177C3D" w:rsidRPr="005E07A0">
        <w:rPr>
          <w:rFonts w:ascii="Times New Roman" w:hAnsi="Times New Roman" w:cs="Times New Roman"/>
          <w:sz w:val="24"/>
          <w:szCs w:val="24"/>
        </w:rPr>
        <w:t xml:space="preserve"> </w:t>
      </w:r>
      <w:r w:rsidRPr="005E07A0">
        <w:rPr>
          <w:rFonts w:ascii="Times New Roman" w:hAnsi="Times New Roman" w:cs="Times New Roman"/>
          <w:sz w:val="24"/>
          <w:szCs w:val="24"/>
        </w:rPr>
        <w:t xml:space="preserve">z nadwyżek osiąganych w latach ubiegłych </w:t>
      </w:r>
      <w:r w:rsidR="00DC4E7E" w:rsidRPr="005E07A0">
        <w:rPr>
          <w:rFonts w:ascii="Times New Roman" w:hAnsi="Times New Roman" w:cs="Times New Roman"/>
          <w:sz w:val="24"/>
          <w:szCs w:val="24"/>
        </w:rPr>
        <w:t>zapewnia</w:t>
      </w:r>
      <w:r w:rsidR="00DC4E7E">
        <w:rPr>
          <w:rFonts w:ascii="Times New Roman" w:hAnsi="Times New Roman" w:cs="Times New Roman"/>
          <w:sz w:val="24"/>
          <w:szCs w:val="24"/>
        </w:rPr>
        <w:t>ją</w:t>
      </w:r>
      <w:r w:rsidRPr="005E07A0">
        <w:rPr>
          <w:rFonts w:ascii="Times New Roman" w:hAnsi="Times New Roman" w:cs="Times New Roman"/>
          <w:sz w:val="24"/>
          <w:szCs w:val="24"/>
        </w:rPr>
        <w:t xml:space="preserve"> </w:t>
      </w:r>
      <w:r w:rsidR="00177C3D">
        <w:rPr>
          <w:rFonts w:ascii="Times New Roman" w:hAnsi="Times New Roman" w:cs="Times New Roman"/>
          <w:sz w:val="24"/>
          <w:szCs w:val="24"/>
        </w:rPr>
        <w:t xml:space="preserve">stałą </w:t>
      </w:r>
      <w:r>
        <w:rPr>
          <w:rFonts w:ascii="Times New Roman" w:hAnsi="Times New Roman" w:cs="Times New Roman"/>
          <w:sz w:val="24"/>
          <w:szCs w:val="24"/>
        </w:rPr>
        <w:t>płynność finansową.</w:t>
      </w:r>
    </w:p>
    <w:p w14:paraId="322DA91A" w14:textId="5AB32F24" w:rsidR="007F075E" w:rsidRPr="00A7021B" w:rsidRDefault="007F075E" w:rsidP="007F075E">
      <w:pPr>
        <w:spacing w:after="0" w:line="360" w:lineRule="auto"/>
        <w:jc w:val="both"/>
        <w:rPr>
          <w:rFonts w:ascii="Times New Roman" w:eastAsiaTheme="minorEastAsia" w:hAnsi="Times New Roman" w:cs="Times New Roman"/>
          <w:iCs/>
          <w:color w:val="000000" w:themeColor="text1"/>
          <w:sz w:val="24"/>
          <w:szCs w:val="24"/>
        </w:rPr>
      </w:pPr>
      <w:r>
        <w:rPr>
          <w:rFonts w:ascii="Times New Roman" w:eastAsiaTheme="minorEastAsia" w:hAnsi="Times New Roman" w:cs="Times New Roman"/>
          <w:iCs/>
          <w:color w:val="000000" w:themeColor="text1"/>
          <w:sz w:val="24"/>
          <w:szCs w:val="24"/>
        </w:rPr>
        <w:t xml:space="preserve">     </w:t>
      </w:r>
      <w:r w:rsidRPr="00A7021B">
        <w:rPr>
          <w:rFonts w:ascii="Times New Roman" w:eastAsiaTheme="minorEastAsia" w:hAnsi="Times New Roman" w:cs="Times New Roman"/>
          <w:iCs/>
          <w:color w:val="000000" w:themeColor="text1"/>
          <w:sz w:val="24"/>
          <w:szCs w:val="24"/>
        </w:rPr>
        <w:t>USK znajduje się w dobrej kondycji finansowej. Szpital w latach  2012–2014 oraz</w:t>
      </w:r>
      <w:r w:rsidR="00F15D2C">
        <w:rPr>
          <w:rFonts w:ascii="Times New Roman" w:eastAsiaTheme="minorEastAsia" w:hAnsi="Times New Roman" w:cs="Times New Roman"/>
          <w:iCs/>
          <w:color w:val="000000" w:themeColor="text1"/>
          <w:sz w:val="24"/>
          <w:szCs w:val="24"/>
        </w:rPr>
        <w:t xml:space="preserve"> w</w:t>
      </w:r>
      <w:r w:rsidRPr="00A7021B">
        <w:rPr>
          <w:rFonts w:ascii="Times New Roman" w:eastAsiaTheme="minorEastAsia" w:hAnsi="Times New Roman" w:cs="Times New Roman"/>
          <w:iCs/>
          <w:color w:val="000000" w:themeColor="text1"/>
          <w:sz w:val="24"/>
          <w:szCs w:val="24"/>
        </w:rPr>
        <w:t xml:space="preserve"> 2022 r</w:t>
      </w:r>
      <w:r w:rsidR="00F15D2C">
        <w:rPr>
          <w:rFonts w:ascii="Times New Roman" w:eastAsiaTheme="minorEastAsia" w:hAnsi="Times New Roman" w:cs="Times New Roman"/>
          <w:iCs/>
          <w:color w:val="000000" w:themeColor="text1"/>
          <w:sz w:val="24"/>
          <w:szCs w:val="24"/>
        </w:rPr>
        <w:t>.</w:t>
      </w:r>
      <w:r w:rsidRPr="00A7021B">
        <w:rPr>
          <w:rFonts w:ascii="Times New Roman" w:eastAsiaTheme="minorEastAsia" w:hAnsi="Times New Roman" w:cs="Times New Roman"/>
          <w:iCs/>
          <w:color w:val="000000" w:themeColor="text1"/>
          <w:sz w:val="24"/>
          <w:szCs w:val="24"/>
        </w:rPr>
        <w:t xml:space="preserve"> wykazuje dodatni wynik finansowy, a 2023</w:t>
      </w:r>
      <w:r w:rsidR="00F15D2C">
        <w:rPr>
          <w:rFonts w:ascii="Times New Roman" w:eastAsiaTheme="minorEastAsia" w:hAnsi="Times New Roman" w:cs="Times New Roman"/>
          <w:iCs/>
          <w:color w:val="000000" w:themeColor="text1"/>
          <w:sz w:val="24"/>
          <w:szCs w:val="24"/>
        </w:rPr>
        <w:t xml:space="preserve"> r.</w:t>
      </w:r>
      <w:r w:rsidRPr="00A7021B">
        <w:rPr>
          <w:rFonts w:ascii="Times New Roman" w:eastAsiaTheme="minorEastAsia" w:hAnsi="Times New Roman" w:cs="Times New Roman"/>
          <w:iCs/>
          <w:color w:val="000000" w:themeColor="text1"/>
          <w:sz w:val="24"/>
          <w:szCs w:val="24"/>
        </w:rPr>
        <w:t xml:space="preserve"> zakończył osiągnięciem zysku netto na poziomie 5,87 mln zł. Wypracowany dodatni wynik finansowy jest gwarantem kontynuacji działalności podmiotu, stanowi ważny miernik kondycji finansowej oraz daje podstawę stabilnej gospodarki finansowej dla realizacji </w:t>
      </w:r>
      <w:r w:rsidR="003539FB">
        <w:rPr>
          <w:rFonts w:ascii="Times New Roman" w:eastAsiaTheme="minorEastAsia" w:hAnsi="Times New Roman" w:cs="Times New Roman"/>
          <w:iCs/>
          <w:color w:val="000000" w:themeColor="text1"/>
          <w:sz w:val="24"/>
          <w:szCs w:val="24"/>
        </w:rPr>
        <w:t>P</w:t>
      </w:r>
      <w:r w:rsidR="003539FB" w:rsidRPr="00A7021B">
        <w:rPr>
          <w:rFonts w:ascii="Times New Roman" w:eastAsiaTheme="minorEastAsia" w:hAnsi="Times New Roman" w:cs="Times New Roman"/>
          <w:iCs/>
          <w:color w:val="000000" w:themeColor="text1"/>
          <w:sz w:val="24"/>
          <w:szCs w:val="24"/>
        </w:rPr>
        <w:t>r</w:t>
      </w:r>
      <w:r w:rsidR="003539FB">
        <w:rPr>
          <w:rFonts w:ascii="Times New Roman" w:eastAsiaTheme="minorEastAsia" w:hAnsi="Times New Roman" w:cs="Times New Roman"/>
          <w:iCs/>
          <w:color w:val="000000" w:themeColor="text1"/>
          <w:sz w:val="24"/>
          <w:szCs w:val="24"/>
        </w:rPr>
        <w:t>ogramu</w:t>
      </w:r>
      <w:r w:rsidRPr="00A7021B">
        <w:rPr>
          <w:rFonts w:ascii="Times New Roman" w:eastAsiaTheme="minorEastAsia" w:hAnsi="Times New Roman" w:cs="Times New Roman"/>
          <w:iCs/>
          <w:color w:val="000000" w:themeColor="text1"/>
          <w:sz w:val="24"/>
          <w:szCs w:val="24"/>
        </w:rPr>
        <w:t>.</w:t>
      </w:r>
    </w:p>
    <w:p w14:paraId="1CBD080A" w14:textId="40EE5848" w:rsidR="007F075E" w:rsidRPr="00A7021B" w:rsidRDefault="007F075E" w:rsidP="007F075E">
      <w:pPr>
        <w:spacing w:after="0" w:line="360" w:lineRule="auto"/>
        <w:jc w:val="both"/>
        <w:rPr>
          <w:rFonts w:ascii="Times New Roman" w:eastAsiaTheme="minorEastAsia" w:hAnsi="Times New Roman" w:cs="Times New Roman"/>
          <w:iCs/>
          <w:color w:val="000000" w:themeColor="text1"/>
          <w:sz w:val="24"/>
          <w:szCs w:val="24"/>
        </w:rPr>
      </w:pPr>
      <w:r w:rsidRPr="00A7021B">
        <w:rPr>
          <w:rFonts w:ascii="Times New Roman" w:eastAsiaTheme="minorEastAsia" w:hAnsi="Times New Roman" w:cs="Times New Roman"/>
          <w:iCs/>
          <w:color w:val="000000" w:themeColor="text1"/>
          <w:sz w:val="24"/>
          <w:szCs w:val="24"/>
        </w:rPr>
        <w:t>Głównym źródłem finansowania majątku są środki publiczne pochodzące z</w:t>
      </w:r>
      <w:r w:rsidR="00177C3D">
        <w:rPr>
          <w:rFonts w:ascii="Times New Roman" w:eastAsiaTheme="minorEastAsia" w:hAnsi="Times New Roman" w:cs="Times New Roman"/>
          <w:iCs/>
          <w:color w:val="000000" w:themeColor="text1"/>
          <w:sz w:val="24"/>
          <w:szCs w:val="24"/>
        </w:rPr>
        <w:t xml:space="preserve"> NFZ.</w:t>
      </w:r>
      <w:r w:rsidRPr="00A7021B">
        <w:rPr>
          <w:rFonts w:ascii="Times New Roman" w:eastAsiaTheme="minorEastAsia" w:hAnsi="Times New Roman" w:cs="Times New Roman"/>
          <w:iCs/>
          <w:color w:val="000000" w:themeColor="text1"/>
          <w:sz w:val="24"/>
          <w:szCs w:val="24"/>
        </w:rPr>
        <w:t xml:space="preserve"> Ostateczna wartość rozliczenia </w:t>
      </w:r>
      <w:r w:rsidR="00177C3D">
        <w:rPr>
          <w:rFonts w:ascii="Times New Roman" w:eastAsiaTheme="minorEastAsia" w:hAnsi="Times New Roman" w:cs="Times New Roman"/>
          <w:iCs/>
          <w:color w:val="000000" w:themeColor="text1"/>
          <w:sz w:val="24"/>
          <w:szCs w:val="24"/>
        </w:rPr>
        <w:t>umów o udzielanie świadczeń opieki zdrowotnej</w:t>
      </w:r>
      <w:r w:rsidR="00177C3D" w:rsidRPr="00A7021B">
        <w:rPr>
          <w:rFonts w:ascii="Times New Roman" w:eastAsiaTheme="minorEastAsia" w:hAnsi="Times New Roman" w:cs="Times New Roman"/>
          <w:iCs/>
          <w:color w:val="000000" w:themeColor="text1"/>
          <w:sz w:val="24"/>
          <w:szCs w:val="24"/>
        </w:rPr>
        <w:t xml:space="preserve"> </w:t>
      </w:r>
      <w:r w:rsidR="00177C3D">
        <w:rPr>
          <w:rFonts w:ascii="Times New Roman" w:eastAsiaTheme="minorEastAsia" w:hAnsi="Times New Roman" w:cs="Times New Roman"/>
          <w:iCs/>
          <w:color w:val="000000" w:themeColor="text1"/>
          <w:sz w:val="24"/>
          <w:szCs w:val="24"/>
        </w:rPr>
        <w:t xml:space="preserve">zawartych </w:t>
      </w:r>
      <w:r w:rsidRPr="00A7021B">
        <w:rPr>
          <w:rFonts w:ascii="Times New Roman" w:eastAsiaTheme="minorEastAsia" w:hAnsi="Times New Roman" w:cs="Times New Roman"/>
          <w:iCs/>
          <w:color w:val="000000" w:themeColor="text1"/>
          <w:sz w:val="24"/>
          <w:szCs w:val="24"/>
        </w:rPr>
        <w:t xml:space="preserve">z </w:t>
      </w:r>
      <w:r>
        <w:rPr>
          <w:rFonts w:ascii="Times New Roman" w:eastAsiaTheme="minorEastAsia" w:hAnsi="Times New Roman" w:cs="Times New Roman"/>
          <w:iCs/>
          <w:color w:val="000000" w:themeColor="text1"/>
          <w:sz w:val="24"/>
          <w:szCs w:val="24"/>
        </w:rPr>
        <w:t>NFZ</w:t>
      </w:r>
      <w:r w:rsidRPr="00A7021B">
        <w:rPr>
          <w:rFonts w:ascii="Times New Roman" w:eastAsiaTheme="minorEastAsia" w:hAnsi="Times New Roman" w:cs="Times New Roman"/>
          <w:iCs/>
          <w:color w:val="000000" w:themeColor="text1"/>
          <w:sz w:val="24"/>
          <w:szCs w:val="24"/>
        </w:rPr>
        <w:t xml:space="preserve"> </w:t>
      </w:r>
      <w:r w:rsidR="00F15D2C">
        <w:rPr>
          <w:rFonts w:ascii="Times New Roman" w:eastAsiaTheme="minorEastAsia" w:hAnsi="Times New Roman" w:cs="Times New Roman"/>
          <w:iCs/>
          <w:color w:val="000000" w:themeColor="text1"/>
          <w:sz w:val="24"/>
          <w:szCs w:val="24"/>
        </w:rPr>
        <w:t xml:space="preserve">zrealizowanych w </w:t>
      </w:r>
      <w:r w:rsidRPr="00A7021B">
        <w:rPr>
          <w:rFonts w:ascii="Times New Roman" w:eastAsiaTheme="minorEastAsia" w:hAnsi="Times New Roman" w:cs="Times New Roman"/>
          <w:iCs/>
          <w:color w:val="000000" w:themeColor="text1"/>
          <w:sz w:val="24"/>
          <w:szCs w:val="24"/>
        </w:rPr>
        <w:t>2023</w:t>
      </w:r>
      <w:r w:rsidR="00F15D2C">
        <w:rPr>
          <w:rFonts w:ascii="Times New Roman" w:eastAsiaTheme="minorEastAsia" w:hAnsi="Times New Roman" w:cs="Times New Roman"/>
          <w:iCs/>
          <w:color w:val="000000" w:themeColor="text1"/>
          <w:sz w:val="24"/>
          <w:szCs w:val="24"/>
        </w:rPr>
        <w:t xml:space="preserve"> r.</w:t>
      </w:r>
      <w:r w:rsidRPr="00A7021B">
        <w:rPr>
          <w:rFonts w:ascii="Times New Roman" w:eastAsiaTheme="minorEastAsia" w:hAnsi="Times New Roman" w:cs="Times New Roman"/>
          <w:iCs/>
          <w:color w:val="000000" w:themeColor="text1"/>
          <w:sz w:val="24"/>
          <w:szCs w:val="24"/>
        </w:rPr>
        <w:t xml:space="preserve"> wyniosła 856,9 mln zł, co stanowi ponad 98,29 % przychodów ze sprzedaży. Natomiast szacunkowa wartość rozliczenia za 2024</w:t>
      </w:r>
      <w:r w:rsidR="0018461A">
        <w:rPr>
          <w:rFonts w:ascii="Times New Roman" w:eastAsiaTheme="minorEastAsia" w:hAnsi="Times New Roman" w:cs="Times New Roman"/>
          <w:iCs/>
          <w:color w:val="000000" w:themeColor="text1"/>
          <w:sz w:val="24"/>
          <w:szCs w:val="24"/>
        </w:rPr>
        <w:t xml:space="preserve"> </w:t>
      </w:r>
      <w:r w:rsidR="00F15D2C">
        <w:rPr>
          <w:rFonts w:ascii="Times New Roman" w:eastAsiaTheme="minorEastAsia" w:hAnsi="Times New Roman" w:cs="Times New Roman"/>
          <w:iCs/>
          <w:color w:val="000000" w:themeColor="text1"/>
          <w:sz w:val="24"/>
          <w:szCs w:val="24"/>
        </w:rPr>
        <w:t xml:space="preserve">r. </w:t>
      </w:r>
      <w:r w:rsidRPr="00A7021B">
        <w:rPr>
          <w:rFonts w:ascii="Times New Roman" w:eastAsiaTheme="minorEastAsia" w:hAnsi="Times New Roman" w:cs="Times New Roman"/>
          <w:iCs/>
          <w:color w:val="000000" w:themeColor="text1"/>
          <w:sz w:val="24"/>
          <w:szCs w:val="24"/>
        </w:rPr>
        <w:t xml:space="preserve">to 967,76 mln zł. </w:t>
      </w:r>
    </w:p>
    <w:p w14:paraId="1AEA26F3" w14:textId="77777777" w:rsidR="007F075E" w:rsidRPr="00A7021B" w:rsidRDefault="007F075E" w:rsidP="007F075E">
      <w:pPr>
        <w:spacing w:after="0" w:line="360" w:lineRule="auto"/>
        <w:jc w:val="both"/>
        <w:rPr>
          <w:rFonts w:ascii="Times New Roman" w:eastAsiaTheme="minorEastAsia" w:hAnsi="Times New Roman" w:cs="Times New Roman"/>
          <w:iCs/>
          <w:color w:val="000000" w:themeColor="text1"/>
          <w:sz w:val="24"/>
          <w:szCs w:val="24"/>
        </w:rPr>
      </w:pPr>
      <w:r w:rsidRPr="00A7021B">
        <w:rPr>
          <w:rFonts w:ascii="Times New Roman" w:eastAsiaTheme="minorEastAsia" w:hAnsi="Times New Roman" w:cs="Times New Roman"/>
          <w:iCs/>
          <w:color w:val="000000" w:themeColor="text1"/>
          <w:sz w:val="24"/>
          <w:szCs w:val="24"/>
        </w:rPr>
        <w:t xml:space="preserve">Poza wyżej wymienionym finansowaniem, środki na inwestycje w sprzęt, aparaturę </w:t>
      </w:r>
      <w:r w:rsidRPr="00A7021B">
        <w:rPr>
          <w:rFonts w:ascii="Times New Roman" w:eastAsiaTheme="minorEastAsia" w:hAnsi="Times New Roman" w:cs="Times New Roman"/>
          <w:iCs/>
          <w:color w:val="000000" w:themeColor="text1"/>
          <w:sz w:val="24"/>
          <w:szCs w:val="24"/>
        </w:rPr>
        <w:br/>
        <w:t>i infrastrukturę pozyskiwane są z programów Ministerstwa Zdrowia oraz z Funduszy Europejskich, Urzędu Marszałkowskiego Województwa Podlaskiego, a także z darowizn.</w:t>
      </w:r>
    </w:p>
    <w:p w14:paraId="23E4FE6A" w14:textId="77777777" w:rsidR="007F075E" w:rsidRPr="00A7021B" w:rsidRDefault="007F075E" w:rsidP="007F075E">
      <w:pPr>
        <w:spacing w:after="0" w:line="360" w:lineRule="auto"/>
        <w:jc w:val="both"/>
        <w:rPr>
          <w:rFonts w:ascii="Times New Roman" w:eastAsiaTheme="minorEastAsia" w:hAnsi="Times New Roman" w:cs="Times New Roman"/>
          <w:iCs/>
          <w:color w:val="000000" w:themeColor="text1"/>
          <w:sz w:val="24"/>
          <w:szCs w:val="24"/>
        </w:rPr>
      </w:pPr>
      <w:r w:rsidRPr="00A7021B">
        <w:rPr>
          <w:rFonts w:ascii="Times New Roman" w:eastAsiaTheme="minorEastAsia" w:hAnsi="Times New Roman" w:cs="Times New Roman"/>
          <w:iCs/>
          <w:color w:val="000000" w:themeColor="text1"/>
          <w:sz w:val="24"/>
          <w:szCs w:val="24"/>
        </w:rPr>
        <w:t xml:space="preserve">W sporządzanym corocznie Raporcie o sytuacji ekonomiczno-finansowej USK, opracowywanym zgodnie z rozporządzeniem Ministra Zdrowia z dnia 12 kwietnia 2017 r. </w:t>
      </w:r>
      <w:r w:rsidRPr="00A7021B">
        <w:rPr>
          <w:rFonts w:ascii="Times New Roman" w:eastAsiaTheme="minorEastAsia" w:hAnsi="Times New Roman" w:cs="Times New Roman"/>
          <w:iCs/>
          <w:color w:val="000000" w:themeColor="text1"/>
          <w:sz w:val="24"/>
          <w:szCs w:val="24"/>
        </w:rPr>
        <w:br/>
        <w:t>w sprawie wskaźników ekonomiczno-finansowych niezbędnych do sporządzenia analizy oraz prognozy sytuacji ekonomiczno-finansowej samodzielnych publicznych zakładów opieki zdrowotnej (Dz. U. poz. 832), USK osiągnęło 47 punktów za 2023 r., co stanowi 94 % maksymalnej liczby punktów możliwych do uzyskania i świadczy o stabilności ekonomiczno-finansowej jednostki.</w:t>
      </w:r>
    </w:p>
    <w:p w14:paraId="2300DC96" w14:textId="12BDA357" w:rsidR="007F075E" w:rsidRPr="00A7021B" w:rsidRDefault="007F075E" w:rsidP="007F075E">
      <w:pPr>
        <w:spacing w:after="0" w:line="360" w:lineRule="auto"/>
        <w:jc w:val="both"/>
        <w:rPr>
          <w:rFonts w:ascii="Times New Roman" w:eastAsiaTheme="minorEastAsia" w:hAnsi="Times New Roman" w:cs="Times New Roman"/>
          <w:iCs/>
          <w:color w:val="000000" w:themeColor="text1"/>
          <w:sz w:val="24"/>
          <w:szCs w:val="24"/>
        </w:rPr>
      </w:pPr>
      <w:r w:rsidRPr="00A7021B">
        <w:rPr>
          <w:rFonts w:ascii="Times New Roman" w:eastAsiaTheme="minorEastAsia" w:hAnsi="Times New Roman" w:cs="Times New Roman"/>
          <w:iCs/>
          <w:color w:val="000000" w:themeColor="text1"/>
          <w:sz w:val="24"/>
          <w:szCs w:val="24"/>
        </w:rPr>
        <w:t>Dla zobrazowania sytuacji finansowej USK poniżej zaprezentowano wskaźniki ekonomiczno-finansowe za 2023</w:t>
      </w:r>
      <w:r w:rsidR="00F15D2C">
        <w:rPr>
          <w:rFonts w:ascii="Times New Roman" w:eastAsiaTheme="minorEastAsia" w:hAnsi="Times New Roman" w:cs="Times New Roman"/>
          <w:iCs/>
          <w:color w:val="000000" w:themeColor="text1"/>
          <w:sz w:val="24"/>
          <w:szCs w:val="24"/>
        </w:rPr>
        <w:t xml:space="preserve"> r. </w:t>
      </w:r>
      <w:r w:rsidRPr="00A7021B">
        <w:rPr>
          <w:rFonts w:ascii="Times New Roman" w:eastAsiaTheme="minorEastAsia" w:hAnsi="Times New Roman" w:cs="Times New Roman"/>
          <w:iCs/>
          <w:color w:val="000000" w:themeColor="text1"/>
          <w:sz w:val="24"/>
          <w:szCs w:val="24"/>
        </w:rPr>
        <w:t xml:space="preserve">: </w:t>
      </w:r>
    </w:p>
    <w:p w14:paraId="731B232E" w14:textId="77777777" w:rsidR="007F075E" w:rsidRPr="006C535C" w:rsidRDefault="007F075E" w:rsidP="007F075E">
      <w:pPr>
        <w:pStyle w:val="Akapitzlist"/>
        <w:numPr>
          <w:ilvl w:val="0"/>
          <w:numId w:val="48"/>
        </w:numPr>
        <w:spacing w:after="0" w:line="360" w:lineRule="auto"/>
        <w:ind w:left="142" w:hanging="284"/>
        <w:contextualSpacing w:val="0"/>
        <w:jc w:val="both"/>
        <w:rPr>
          <w:rFonts w:ascii="Times New Roman" w:hAnsi="Times New Roman" w:cs="Times New Roman"/>
          <w:sz w:val="24"/>
          <w:szCs w:val="24"/>
        </w:rPr>
      </w:pPr>
      <w:r w:rsidRPr="006C535C">
        <w:rPr>
          <w:rFonts w:ascii="Times New Roman" w:hAnsi="Times New Roman" w:cs="Times New Roman"/>
          <w:b/>
          <w:bCs/>
          <w:sz w:val="24"/>
          <w:szCs w:val="24"/>
        </w:rPr>
        <w:t>wskaźnik zyskowności netto</w:t>
      </w:r>
      <w:r w:rsidRPr="006C535C">
        <w:rPr>
          <w:rFonts w:ascii="Times New Roman" w:hAnsi="Times New Roman" w:cs="Times New Roman"/>
          <w:sz w:val="24"/>
          <w:szCs w:val="24"/>
        </w:rPr>
        <w:t xml:space="preserve"> </w:t>
      </w:r>
      <w:r w:rsidRPr="006C535C">
        <w:rPr>
          <w:rFonts w:ascii="Times New Roman" w:hAnsi="Times New Roman" w:cs="Times New Roman"/>
          <w:b/>
          <w:sz w:val="24"/>
          <w:szCs w:val="24"/>
        </w:rPr>
        <w:t xml:space="preserve">0,6 % </w:t>
      </w:r>
    </w:p>
    <w:p w14:paraId="7321A0DB" w14:textId="10300AA3" w:rsidR="007F075E" w:rsidRPr="006C535C" w:rsidRDefault="00DC4E7E" w:rsidP="007F075E">
      <w:pPr>
        <w:pStyle w:val="Akapitzlist"/>
        <w:spacing w:after="0" w:line="360" w:lineRule="auto"/>
        <w:ind w:left="142"/>
        <w:contextualSpacing w:val="0"/>
        <w:jc w:val="both"/>
        <w:rPr>
          <w:rFonts w:ascii="Times New Roman" w:hAnsi="Times New Roman" w:cs="Times New Roman"/>
          <w:iCs/>
          <w:sz w:val="24"/>
          <w:szCs w:val="24"/>
          <w:u w:val="single"/>
        </w:rPr>
      </w:pPr>
      <w:r>
        <w:rPr>
          <w:rFonts w:ascii="Times New Roman" w:hAnsi="Times New Roman" w:cs="Times New Roman"/>
          <w:sz w:val="24"/>
          <w:szCs w:val="24"/>
        </w:rPr>
        <w:t>–</w:t>
      </w:r>
      <w:r w:rsidRPr="006C535C">
        <w:rPr>
          <w:rFonts w:ascii="Times New Roman" w:hAnsi="Times New Roman" w:cs="Times New Roman"/>
          <w:sz w:val="24"/>
          <w:szCs w:val="24"/>
        </w:rPr>
        <w:t xml:space="preserve"> </w:t>
      </w:r>
      <w:r w:rsidR="007F075E" w:rsidRPr="006C535C">
        <w:rPr>
          <w:rFonts w:ascii="Times New Roman" w:hAnsi="Times New Roman" w:cs="Times New Roman"/>
          <w:sz w:val="24"/>
          <w:szCs w:val="24"/>
        </w:rPr>
        <w:t>wyraża się wzorem:</w:t>
      </w:r>
      <w:r w:rsidR="007F075E">
        <w:rPr>
          <w:rFonts w:ascii="Times New Roman" w:hAnsi="Times New Roman" w:cs="Times New Roman"/>
          <w:sz w:val="24"/>
          <w:szCs w:val="24"/>
        </w:rPr>
        <w:t xml:space="preserve"> </w:t>
      </w:r>
      <w:r w:rsidR="007F075E" w:rsidRPr="006C535C">
        <w:rPr>
          <w:rFonts w:ascii="Times New Roman" w:hAnsi="Times New Roman" w:cs="Times New Roman"/>
          <w:iCs/>
          <w:sz w:val="24"/>
          <w:szCs w:val="24"/>
          <w:u w:val="single"/>
        </w:rPr>
        <w:t>wynik netto x100%</w:t>
      </w:r>
    </w:p>
    <w:p w14:paraId="6C24E937" w14:textId="77777777" w:rsidR="007F075E" w:rsidRPr="006C535C" w:rsidRDefault="007F075E" w:rsidP="007F075E">
      <w:pPr>
        <w:spacing w:line="360" w:lineRule="auto"/>
        <w:ind w:left="142"/>
        <w:jc w:val="both"/>
        <w:rPr>
          <w:rFonts w:ascii="Times New Roman" w:hAnsi="Times New Roman" w:cs="Times New Roman"/>
          <w:iCs/>
          <w:sz w:val="24"/>
          <w:szCs w:val="24"/>
        </w:rPr>
      </w:pPr>
      <w:r w:rsidRPr="006C535C">
        <w:rPr>
          <w:rFonts w:ascii="Times New Roman" w:hAnsi="Times New Roman" w:cs="Times New Roman"/>
          <w:iCs/>
          <w:sz w:val="24"/>
          <w:szCs w:val="24"/>
        </w:rPr>
        <w:t xml:space="preserve">przychody netto ze sprzedaży produktów+ przychody netto ze sprzedaży towarów </w:t>
      </w:r>
      <w:r>
        <w:rPr>
          <w:rFonts w:ascii="Times New Roman" w:hAnsi="Times New Roman" w:cs="Times New Roman"/>
          <w:iCs/>
          <w:sz w:val="24"/>
          <w:szCs w:val="24"/>
        </w:rPr>
        <w:br/>
      </w:r>
      <w:r w:rsidRPr="006C535C">
        <w:rPr>
          <w:rFonts w:ascii="Times New Roman" w:hAnsi="Times New Roman" w:cs="Times New Roman"/>
          <w:iCs/>
          <w:sz w:val="24"/>
          <w:szCs w:val="24"/>
        </w:rPr>
        <w:t>i materiałów+ pozostałe przychody operacyjne+ przychody finansowe</w:t>
      </w:r>
      <w:r>
        <w:rPr>
          <w:rFonts w:ascii="Times New Roman" w:hAnsi="Times New Roman" w:cs="Times New Roman"/>
          <w:iCs/>
          <w:sz w:val="24"/>
          <w:szCs w:val="24"/>
        </w:rPr>
        <w:t>.</w:t>
      </w:r>
    </w:p>
    <w:p w14:paraId="5F13E654" w14:textId="793843A6" w:rsidR="007F075E" w:rsidRPr="006C535C" w:rsidRDefault="007F075E" w:rsidP="007F075E">
      <w:pPr>
        <w:spacing w:line="360" w:lineRule="auto"/>
        <w:ind w:left="142"/>
        <w:jc w:val="both"/>
        <w:rPr>
          <w:rFonts w:ascii="Times New Roman" w:hAnsi="Times New Roman" w:cs="Times New Roman"/>
          <w:sz w:val="24"/>
          <w:szCs w:val="24"/>
        </w:rPr>
      </w:pPr>
      <w:r w:rsidRPr="006C535C">
        <w:rPr>
          <w:rFonts w:ascii="Times New Roman" w:hAnsi="Times New Roman" w:cs="Times New Roman"/>
          <w:sz w:val="24"/>
          <w:szCs w:val="24"/>
        </w:rPr>
        <w:lastRenderedPageBreak/>
        <w:t>Wskaźnik zyskowności netto (%) pokazuje jaką część przychodów stanowi odnotowany zysk lub strata. W ten sposób określana jest efektywność gospodarki finansowej w odniesieniu do relacji przychody ogółem</w:t>
      </w:r>
      <w:r w:rsidR="00177C3D">
        <w:rPr>
          <w:rFonts w:ascii="Times New Roman" w:hAnsi="Times New Roman" w:cs="Times New Roman"/>
          <w:sz w:val="24"/>
          <w:szCs w:val="24"/>
        </w:rPr>
        <w:t xml:space="preserve"> </w:t>
      </w:r>
      <w:r w:rsidRPr="006C535C">
        <w:rPr>
          <w:rFonts w:ascii="Times New Roman" w:hAnsi="Times New Roman" w:cs="Times New Roman"/>
          <w:sz w:val="24"/>
          <w:szCs w:val="24"/>
        </w:rPr>
        <w:t>- koszty ogółem podmiotu.</w:t>
      </w:r>
    </w:p>
    <w:p w14:paraId="19780E64" w14:textId="1EE5CB3E" w:rsidR="007F075E" w:rsidRPr="006C535C" w:rsidRDefault="007F075E" w:rsidP="007F075E">
      <w:pPr>
        <w:spacing w:line="360" w:lineRule="auto"/>
        <w:ind w:left="142"/>
        <w:jc w:val="both"/>
        <w:rPr>
          <w:rFonts w:ascii="Times New Roman" w:hAnsi="Times New Roman" w:cs="Times New Roman"/>
          <w:sz w:val="24"/>
          <w:szCs w:val="24"/>
        </w:rPr>
      </w:pPr>
      <w:r w:rsidRPr="006C535C">
        <w:rPr>
          <w:rFonts w:ascii="Times New Roman" w:hAnsi="Times New Roman" w:cs="Times New Roman"/>
          <w:sz w:val="24"/>
          <w:szCs w:val="24"/>
        </w:rPr>
        <w:t>W przypadku szpitali wskaźnik zyskowności wykorzystywany jest do badania równowagi między przychodami i kosztami</w:t>
      </w:r>
      <w:r w:rsidR="000604ED">
        <w:rPr>
          <w:rFonts w:ascii="Times New Roman" w:hAnsi="Times New Roman" w:cs="Times New Roman"/>
          <w:sz w:val="24"/>
          <w:szCs w:val="24"/>
        </w:rPr>
        <w:t>.</w:t>
      </w:r>
    </w:p>
    <w:p w14:paraId="2DCCDF0E" w14:textId="1E14D460" w:rsidR="007F075E" w:rsidRPr="006C535C" w:rsidRDefault="007F075E" w:rsidP="007F075E">
      <w:pPr>
        <w:spacing w:line="360" w:lineRule="auto"/>
        <w:ind w:left="142"/>
        <w:jc w:val="both"/>
        <w:rPr>
          <w:rFonts w:ascii="Times New Roman" w:hAnsi="Times New Roman" w:cs="Times New Roman"/>
          <w:sz w:val="24"/>
          <w:szCs w:val="24"/>
        </w:rPr>
      </w:pPr>
      <w:r w:rsidRPr="006C535C">
        <w:rPr>
          <w:rFonts w:ascii="Times New Roman" w:hAnsi="Times New Roman" w:cs="Times New Roman"/>
          <w:sz w:val="24"/>
          <w:szCs w:val="24"/>
        </w:rPr>
        <w:t xml:space="preserve">Wskaźnik zyskowności netto </w:t>
      </w:r>
      <w:r>
        <w:rPr>
          <w:rFonts w:ascii="Times New Roman" w:hAnsi="Times New Roman" w:cs="Times New Roman"/>
          <w:sz w:val="24"/>
          <w:szCs w:val="24"/>
        </w:rPr>
        <w:t>USK</w:t>
      </w:r>
      <w:r w:rsidRPr="006C535C">
        <w:rPr>
          <w:rFonts w:ascii="Times New Roman" w:hAnsi="Times New Roman" w:cs="Times New Roman"/>
          <w:sz w:val="24"/>
          <w:szCs w:val="24"/>
        </w:rPr>
        <w:t xml:space="preserve"> za  2023 wyniósł 0,6%, świadczy o przewadze przychodów nad kosztami, co stanowi tendencję korzystną. </w:t>
      </w:r>
    </w:p>
    <w:p w14:paraId="2795F5ED" w14:textId="77777777" w:rsidR="007F075E" w:rsidRDefault="007F075E" w:rsidP="007F075E">
      <w:pPr>
        <w:numPr>
          <w:ilvl w:val="0"/>
          <w:numId w:val="49"/>
        </w:numPr>
        <w:spacing w:after="0" w:line="360" w:lineRule="auto"/>
        <w:ind w:left="142"/>
        <w:jc w:val="both"/>
        <w:rPr>
          <w:rFonts w:ascii="Times New Roman" w:hAnsi="Times New Roman" w:cs="Times New Roman"/>
          <w:sz w:val="24"/>
          <w:szCs w:val="24"/>
        </w:rPr>
      </w:pPr>
      <w:r w:rsidRPr="006C535C">
        <w:rPr>
          <w:rFonts w:ascii="Times New Roman" w:hAnsi="Times New Roman" w:cs="Times New Roman"/>
          <w:b/>
          <w:bCs/>
          <w:sz w:val="24"/>
          <w:szCs w:val="24"/>
        </w:rPr>
        <w:t>wskaźnik bieżącej płynności</w:t>
      </w:r>
      <w:r w:rsidRPr="006C535C">
        <w:rPr>
          <w:rFonts w:ascii="Times New Roman" w:hAnsi="Times New Roman" w:cs="Times New Roman"/>
          <w:sz w:val="24"/>
          <w:szCs w:val="24"/>
        </w:rPr>
        <w:t xml:space="preserve"> </w:t>
      </w:r>
      <w:r w:rsidRPr="006C535C">
        <w:rPr>
          <w:rFonts w:ascii="Times New Roman" w:hAnsi="Times New Roman" w:cs="Times New Roman"/>
          <w:b/>
          <w:sz w:val="24"/>
          <w:szCs w:val="24"/>
        </w:rPr>
        <w:t>1,31</w:t>
      </w:r>
      <w:r w:rsidRPr="006C535C">
        <w:rPr>
          <w:rFonts w:ascii="Times New Roman" w:hAnsi="Times New Roman" w:cs="Times New Roman"/>
          <w:sz w:val="24"/>
          <w:szCs w:val="24"/>
        </w:rPr>
        <w:t xml:space="preserve"> </w:t>
      </w:r>
    </w:p>
    <w:p w14:paraId="3F0856C5" w14:textId="77777777" w:rsidR="007F075E" w:rsidRPr="006C535C" w:rsidRDefault="007F075E" w:rsidP="007F075E">
      <w:pPr>
        <w:spacing w:after="0" w:line="360" w:lineRule="auto"/>
        <w:ind w:left="142"/>
        <w:jc w:val="both"/>
        <w:rPr>
          <w:rFonts w:ascii="Times New Roman" w:hAnsi="Times New Roman" w:cs="Times New Roman"/>
          <w:sz w:val="24"/>
          <w:szCs w:val="24"/>
        </w:rPr>
      </w:pPr>
      <w:r w:rsidRPr="006C535C">
        <w:rPr>
          <w:rFonts w:ascii="Times New Roman" w:hAnsi="Times New Roman" w:cs="Times New Roman"/>
          <w:sz w:val="24"/>
          <w:szCs w:val="24"/>
        </w:rPr>
        <w:t>– wyraża się wzorem:</w:t>
      </w:r>
    </w:p>
    <w:p w14:paraId="3DF59CF5" w14:textId="72EC40E8" w:rsidR="007F075E" w:rsidRPr="006C535C" w:rsidRDefault="007F075E" w:rsidP="007F075E">
      <w:pPr>
        <w:spacing w:line="360" w:lineRule="auto"/>
        <w:ind w:left="142"/>
        <w:jc w:val="both"/>
        <w:rPr>
          <w:rFonts w:ascii="Times New Roman" w:hAnsi="Times New Roman" w:cs="Times New Roman"/>
          <w:iCs/>
          <w:sz w:val="24"/>
          <w:szCs w:val="24"/>
          <w:u w:val="single"/>
        </w:rPr>
      </w:pPr>
      <w:r w:rsidRPr="006C535C">
        <w:rPr>
          <w:rFonts w:ascii="Times New Roman" w:hAnsi="Times New Roman" w:cs="Times New Roman"/>
          <w:iCs/>
          <w:sz w:val="24"/>
          <w:szCs w:val="24"/>
          <w:u w:val="single"/>
        </w:rPr>
        <w:t>aktywa obrotowe</w:t>
      </w:r>
      <w:r w:rsidR="00177C3D">
        <w:rPr>
          <w:rFonts w:ascii="Times New Roman" w:hAnsi="Times New Roman" w:cs="Times New Roman"/>
          <w:iCs/>
          <w:sz w:val="24"/>
          <w:szCs w:val="24"/>
          <w:u w:val="single"/>
        </w:rPr>
        <w:t xml:space="preserve"> </w:t>
      </w:r>
      <w:r w:rsidR="00250B56">
        <w:rPr>
          <w:rFonts w:ascii="Times New Roman" w:hAnsi="Times New Roman" w:cs="Times New Roman"/>
          <w:iCs/>
          <w:sz w:val="24"/>
          <w:szCs w:val="24"/>
          <w:u w:val="single"/>
        </w:rPr>
        <w:t>–</w:t>
      </w:r>
      <w:r w:rsidR="00250B56" w:rsidRPr="006C535C">
        <w:rPr>
          <w:rFonts w:ascii="Times New Roman" w:hAnsi="Times New Roman" w:cs="Times New Roman"/>
          <w:iCs/>
          <w:sz w:val="24"/>
          <w:szCs w:val="24"/>
          <w:u w:val="single"/>
        </w:rPr>
        <w:t xml:space="preserve"> </w:t>
      </w:r>
      <w:r w:rsidRPr="006C535C">
        <w:rPr>
          <w:rFonts w:ascii="Times New Roman" w:hAnsi="Times New Roman" w:cs="Times New Roman"/>
          <w:iCs/>
          <w:sz w:val="24"/>
          <w:szCs w:val="24"/>
          <w:u w:val="single"/>
        </w:rPr>
        <w:t>należności krótkoterminowe z tytułu dostaw i usług, o okresie spłaty powyżej 12 miesięcy- krótkoterminowe rozliczenia międzyokresowe (czynne)</w:t>
      </w:r>
      <w:r>
        <w:rPr>
          <w:rFonts w:ascii="Times New Roman" w:hAnsi="Times New Roman" w:cs="Times New Roman"/>
          <w:iCs/>
          <w:sz w:val="24"/>
          <w:szCs w:val="24"/>
          <w:u w:val="single"/>
        </w:rPr>
        <w:t xml:space="preserve"> / </w:t>
      </w:r>
      <w:r w:rsidRPr="006C535C">
        <w:rPr>
          <w:rFonts w:ascii="Times New Roman" w:hAnsi="Times New Roman" w:cs="Times New Roman"/>
          <w:iCs/>
          <w:sz w:val="24"/>
          <w:szCs w:val="24"/>
          <w:u w:val="single"/>
        </w:rPr>
        <w:t>zobowiązania krótkoterminowe</w:t>
      </w:r>
      <w:r w:rsidR="00177C3D">
        <w:rPr>
          <w:rFonts w:ascii="Times New Roman" w:hAnsi="Times New Roman" w:cs="Times New Roman"/>
          <w:iCs/>
          <w:sz w:val="24"/>
          <w:szCs w:val="24"/>
          <w:u w:val="single"/>
        </w:rPr>
        <w:t xml:space="preserve"> </w:t>
      </w:r>
      <w:r w:rsidR="00250B56">
        <w:rPr>
          <w:rFonts w:ascii="Times New Roman" w:hAnsi="Times New Roman" w:cs="Times New Roman"/>
          <w:iCs/>
          <w:sz w:val="24"/>
          <w:szCs w:val="24"/>
          <w:u w:val="single"/>
        </w:rPr>
        <w:t>–</w:t>
      </w:r>
      <w:r w:rsidR="00250B56" w:rsidRPr="006C535C">
        <w:rPr>
          <w:rFonts w:ascii="Times New Roman" w:hAnsi="Times New Roman" w:cs="Times New Roman"/>
          <w:iCs/>
          <w:sz w:val="24"/>
          <w:szCs w:val="24"/>
          <w:u w:val="single"/>
        </w:rPr>
        <w:t xml:space="preserve"> </w:t>
      </w:r>
      <w:r w:rsidRPr="006C535C">
        <w:rPr>
          <w:rFonts w:ascii="Times New Roman" w:hAnsi="Times New Roman" w:cs="Times New Roman"/>
          <w:iCs/>
          <w:sz w:val="24"/>
          <w:szCs w:val="24"/>
          <w:u w:val="single"/>
        </w:rPr>
        <w:t>zobowiązania z tytułu dostaw i usług, o okresie wymagalności powyżej 12 miesięcy + rezerwy na zobowiązania krótkoterminowe.</w:t>
      </w:r>
    </w:p>
    <w:p w14:paraId="1293313B" w14:textId="78EFB00E" w:rsidR="007F075E" w:rsidRPr="006C535C" w:rsidRDefault="007F075E" w:rsidP="007F075E">
      <w:pPr>
        <w:spacing w:line="360" w:lineRule="auto"/>
        <w:ind w:left="142"/>
        <w:jc w:val="both"/>
        <w:rPr>
          <w:rFonts w:ascii="Times New Roman" w:hAnsi="Times New Roman" w:cs="Times New Roman"/>
          <w:sz w:val="24"/>
          <w:szCs w:val="24"/>
        </w:rPr>
      </w:pPr>
      <w:r w:rsidRPr="006C535C">
        <w:rPr>
          <w:rFonts w:ascii="Times New Roman" w:hAnsi="Times New Roman" w:cs="Times New Roman"/>
          <w:sz w:val="24"/>
          <w:szCs w:val="24"/>
        </w:rPr>
        <w:t xml:space="preserve">Wskaźnik bieżącej płynności określa zdolność podmiotu do spłaty zobowiązań krótkoterminowych przez upłynnienie wszystkich środków obrotowych. Wskaźnik informuje, w jakim stopniu aktywa obrotowe pokrywają zobowiązania krótkoterminowe. Wartość wskaźnika daje ogólny pogląd na płynność finansową podmiotu, pokazuje czy podmiot jest w stanie spłacić całość zobowiązań krótkoterminowych przez upłynnienie wszystkich posiadanych składników obrotowych. </w:t>
      </w:r>
    </w:p>
    <w:p w14:paraId="33D47030" w14:textId="5AA52D83" w:rsidR="007F075E" w:rsidRPr="006C535C" w:rsidRDefault="007F075E" w:rsidP="007F075E">
      <w:pPr>
        <w:spacing w:line="360" w:lineRule="auto"/>
        <w:ind w:left="142"/>
        <w:jc w:val="both"/>
        <w:rPr>
          <w:rFonts w:ascii="Times New Roman" w:hAnsi="Times New Roman" w:cs="Times New Roman"/>
          <w:sz w:val="24"/>
          <w:szCs w:val="24"/>
        </w:rPr>
      </w:pPr>
      <w:r w:rsidRPr="006C535C">
        <w:rPr>
          <w:rFonts w:ascii="Times New Roman" w:hAnsi="Times New Roman" w:cs="Times New Roman"/>
          <w:sz w:val="24"/>
          <w:szCs w:val="24"/>
        </w:rPr>
        <w:t xml:space="preserve">Wskaźnik bieżącej płynności </w:t>
      </w:r>
      <w:r w:rsidR="000604ED">
        <w:rPr>
          <w:rFonts w:ascii="Times New Roman" w:hAnsi="Times New Roman" w:cs="Times New Roman"/>
          <w:sz w:val="24"/>
          <w:szCs w:val="24"/>
        </w:rPr>
        <w:t>USK</w:t>
      </w:r>
      <w:r w:rsidR="00077B8F">
        <w:rPr>
          <w:rFonts w:ascii="Times New Roman" w:hAnsi="Times New Roman" w:cs="Times New Roman"/>
          <w:sz w:val="24"/>
          <w:szCs w:val="24"/>
        </w:rPr>
        <w:t xml:space="preserve"> </w:t>
      </w:r>
      <w:r w:rsidRPr="006C535C">
        <w:rPr>
          <w:rFonts w:ascii="Times New Roman" w:hAnsi="Times New Roman" w:cs="Times New Roman"/>
          <w:sz w:val="24"/>
          <w:szCs w:val="24"/>
        </w:rPr>
        <w:t xml:space="preserve">w 2023 </w:t>
      </w:r>
      <w:r w:rsidR="000604ED" w:rsidRPr="006C535C">
        <w:rPr>
          <w:rFonts w:ascii="Times New Roman" w:hAnsi="Times New Roman" w:cs="Times New Roman"/>
          <w:sz w:val="24"/>
          <w:szCs w:val="24"/>
        </w:rPr>
        <w:t>r</w:t>
      </w:r>
      <w:r w:rsidR="000604ED">
        <w:rPr>
          <w:rFonts w:ascii="Times New Roman" w:hAnsi="Times New Roman" w:cs="Times New Roman"/>
          <w:sz w:val="24"/>
          <w:szCs w:val="24"/>
        </w:rPr>
        <w:t>.</w:t>
      </w:r>
      <w:r w:rsidR="000604ED" w:rsidRPr="006C535C">
        <w:rPr>
          <w:rFonts w:ascii="Times New Roman" w:hAnsi="Times New Roman" w:cs="Times New Roman"/>
          <w:sz w:val="24"/>
          <w:szCs w:val="24"/>
        </w:rPr>
        <w:t xml:space="preserve"> </w:t>
      </w:r>
      <w:r w:rsidRPr="006C535C">
        <w:rPr>
          <w:rFonts w:ascii="Times New Roman" w:hAnsi="Times New Roman" w:cs="Times New Roman"/>
          <w:sz w:val="24"/>
          <w:szCs w:val="24"/>
        </w:rPr>
        <w:t xml:space="preserve">wyniósł 1,31, </w:t>
      </w:r>
      <w:r>
        <w:rPr>
          <w:rFonts w:ascii="Times New Roman" w:hAnsi="Times New Roman" w:cs="Times New Roman"/>
          <w:sz w:val="24"/>
          <w:szCs w:val="24"/>
        </w:rPr>
        <w:t xml:space="preserve">co </w:t>
      </w:r>
      <w:r w:rsidRPr="006C535C">
        <w:rPr>
          <w:rFonts w:ascii="Times New Roman" w:hAnsi="Times New Roman" w:cs="Times New Roman"/>
          <w:sz w:val="24"/>
          <w:szCs w:val="24"/>
        </w:rPr>
        <w:t>świadczy o tym, że Szpital posiada płynność finansową, na bieżąco reguluje swoje zobowiązania wymagalne i nie występują większe zagrożenia w dalszym, terminowym regulowaniu zobowiązań.</w:t>
      </w:r>
    </w:p>
    <w:p w14:paraId="77E0AD69" w14:textId="77777777" w:rsidR="007F075E" w:rsidRDefault="007F075E" w:rsidP="007F075E">
      <w:pPr>
        <w:pStyle w:val="Akapitzlist"/>
        <w:numPr>
          <w:ilvl w:val="0"/>
          <w:numId w:val="49"/>
        </w:numPr>
        <w:ind w:hanging="720"/>
        <w:rPr>
          <w:rFonts w:ascii="Times New Roman" w:hAnsi="Times New Roman" w:cs="Times New Roman"/>
          <w:sz w:val="24"/>
          <w:szCs w:val="24"/>
        </w:rPr>
      </w:pPr>
      <w:r w:rsidRPr="006C535C">
        <w:rPr>
          <w:rFonts w:ascii="Times New Roman" w:hAnsi="Times New Roman" w:cs="Times New Roman"/>
          <w:b/>
          <w:bCs/>
          <w:sz w:val="24"/>
          <w:szCs w:val="24"/>
        </w:rPr>
        <w:t>wskaźnik zadłużenia ogólnego</w:t>
      </w:r>
      <w:r w:rsidRPr="006C535C">
        <w:rPr>
          <w:rFonts w:ascii="Times New Roman" w:hAnsi="Times New Roman" w:cs="Times New Roman"/>
          <w:sz w:val="24"/>
          <w:szCs w:val="24"/>
        </w:rPr>
        <w:t xml:space="preserve"> </w:t>
      </w:r>
      <w:r w:rsidRPr="006C535C">
        <w:rPr>
          <w:rFonts w:ascii="Times New Roman" w:hAnsi="Times New Roman" w:cs="Times New Roman"/>
          <w:b/>
          <w:sz w:val="24"/>
          <w:szCs w:val="24"/>
        </w:rPr>
        <w:t>0,59</w:t>
      </w:r>
      <w:r w:rsidRPr="006C535C">
        <w:rPr>
          <w:rFonts w:ascii="Times New Roman" w:hAnsi="Times New Roman" w:cs="Times New Roman"/>
          <w:sz w:val="24"/>
          <w:szCs w:val="24"/>
        </w:rPr>
        <w:t xml:space="preserve">  </w:t>
      </w:r>
    </w:p>
    <w:p w14:paraId="01699C65" w14:textId="55785D56" w:rsidR="007F075E" w:rsidRPr="006C535C" w:rsidRDefault="00DC4E7E" w:rsidP="007F075E">
      <w:pPr>
        <w:pStyle w:val="Akapitzlist"/>
        <w:rPr>
          <w:rFonts w:ascii="Times New Roman" w:hAnsi="Times New Roman" w:cs="Times New Roman"/>
          <w:sz w:val="24"/>
          <w:szCs w:val="24"/>
        </w:rPr>
      </w:pPr>
      <w:r>
        <w:rPr>
          <w:rFonts w:ascii="Times New Roman" w:hAnsi="Times New Roman" w:cs="Times New Roman"/>
          <w:sz w:val="24"/>
          <w:szCs w:val="24"/>
        </w:rPr>
        <w:t>–</w:t>
      </w:r>
      <w:r w:rsidRPr="006C535C">
        <w:rPr>
          <w:rFonts w:ascii="Times New Roman" w:hAnsi="Times New Roman" w:cs="Times New Roman"/>
          <w:sz w:val="24"/>
          <w:szCs w:val="24"/>
        </w:rPr>
        <w:t xml:space="preserve"> </w:t>
      </w:r>
      <w:r w:rsidR="007F075E" w:rsidRPr="006C535C">
        <w:rPr>
          <w:rFonts w:ascii="Times New Roman" w:hAnsi="Times New Roman" w:cs="Times New Roman"/>
          <w:sz w:val="24"/>
          <w:szCs w:val="24"/>
        </w:rPr>
        <w:t>wyraża się wzorem:</w:t>
      </w:r>
    </w:p>
    <w:p w14:paraId="4BA17CEC" w14:textId="77777777" w:rsidR="007F075E" w:rsidRPr="006C535C" w:rsidRDefault="007F075E" w:rsidP="007F075E">
      <w:pPr>
        <w:pStyle w:val="Akapitzlist"/>
        <w:ind w:left="142"/>
        <w:rPr>
          <w:rFonts w:ascii="Times New Roman" w:hAnsi="Times New Roman" w:cs="Times New Roman"/>
          <w:sz w:val="24"/>
          <w:szCs w:val="24"/>
        </w:rPr>
      </w:pPr>
    </w:p>
    <w:p w14:paraId="0D42465A" w14:textId="77777777" w:rsidR="007F075E" w:rsidRPr="006C535C" w:rsidRDefault="007F075E" w:rsidP="007F075E">
      <w:pPr>
        <w:pStyle w:val="Akapitzlist"/>
        <w:ind w:left="142"/>
        <w:rPr>
          <w:rFonts w:ascii="Times New Roman" w:hAnsi="Times New Roman" w:cs="Times New Roman"/>
          <w:iCs/>
          <w:sz w:val="24"/>
          <w:szCs w:val="24"/>
          <w:u w:val="single"/>
        </w:rPr>
      </w:pPr>
      <w:r w:rsidRPr="006C535C">
        <w:rPr>
          <w:rFonts w:ascii="Times New Roman" w:hAnsi="Times New Roman" w:cs="Times New Roman"/>
          <w:iCs/>
          <w:sz w:val="24"/>
          <w:szCs w:val="24"/>
          <w:u w:val="single"/>
        </w:rPr>
        <w:t xml:space="preserve">zobowiązania ogółem </w:t>
      </w:r>
    </w:p>
    <w:p w14:paraId="429196C1" w14:textId="77777777" w:rsidR="007F075E" w:rsidRPr="006C535C" w:rsidRDefault="007F075E" w:rsidP="007F075E">
      <w:pPr>
        <w:pStyle w:val="Akapitzlist"/>
        <w:ind w:left="142"/>
        <w:rPr>
          <w:rFonts w:ascii="Times New Roman" w:hAnsi="Times New Roman" w:cs="Times New Roman"/>
          <w:sz w:val="24"/>
          <w:szCs w:val="24"/>
        </w:rPr>
      </w:pPr>
      <w:r w:rsidRPr="006C535C">
        <w:rPr>
          <w:rFonts w:ascii="Times New Roman" w:hAnsi="Times New Roman" w:cs="Times New Roman"/>
          <w:sz w:val="24"/>
          <w:szCs w:val="24"/>
        </w:rPr>
        <w:t>aktywa ogółem</w:t>
      </w:r>
    </w:p>
    <w:p w14:paraId="66513C75" w14:textId="77777777" w:rsidR="007F075E" w:rsidRPr="006C535C" w:rsidRDefault="007F075E" w:rsidP="007F075E">
      <w:pPr>
        <w:pStyle w:val="Akapitzlist"/>
        <w:ind w:left="142"/>
        <w:rPr>
          <w:rFonts w:ascii="Times New Roman" w:hAnsi="Times New Roman" w:cs="Times New Roman"/>
          <w:sz w:val="24"/>
          <w:szCs w:val="24"/>
        </w:rPr>
      </w:pPr>
    </w:p>
    <w:p w14:paraId="5589463E" w14:textId="486E7333" w:rsidR="007F075E" w:rsidRPr="006C535C" w:rsidRDefault="007F075E" w:rsidP="007F075E">
      <w:pPr>
        <w:spacing w:line="360" w:lineRule="auto"/>
        <w:jc w:val="both"/>
        <w:rPr>
          <w:rFonts w:ascii="Times New Roman" w:hAnsi="Times New Roman" w:cs="Times New Roman"/>
          <w:iCs/>
          <w:sz w:val="24"/>
          <w:szCs w:val="24"/>
        </w:rPr>
      </w:pPr>
      <w:r w:rsidRPr="006C535C">
        <w:rPr>
          <w:rFonts w:ascii="Times New Roman" w:hAnsi="Times New Roman" w:cs="Times New Roman"/>
          <w:sz w:val="24"/>
          <w:szCs w:val="24"/>
        </w:rPr>
        <w:t xml:space="preserve">Wskaźnik ogólnego zadłużenia obrazuje stosunek kapitału obcego do aktywów. Określa stopień zabezpieczenia spłaty całości zadłużenia Szpitala jego zasobami majątkowymi. </w:t>
      </w:r>
      <w:r w:rsidRPr="006C535C">
        <w:rPr>
          <w:rFonts w:ascii="Times New Roman" w:hAnsi="Times New Roman" w:cs="Times New Roman"/>
          <w:sz w:val="24"/>
          <w:szCs w:val="24"/>
        </w:rPr>
        <w:lastRenderedPageBreak/>
        <w:t xml:space="preserve">Wskaźnik zadłużenia ogólnego </w:t>
      </w:r>
      <w:r w:rsidR="000604ED">
        <w:rPr>
          <w:rFonts w:ascii="Times New Roman" w:hAnsi="Times New Roman" w:cs="Times New Roman"/>
          <w:sz w:val="24"/>
          <w:szCs w:val="24"/>
        </w:rPr>
        <w:t>USK</w:t>
      </w:r>
      <w:r w:rsidRPr="006C535C">
        <w:rPr>
          <w:rFonts w:ascii="Times New Roman" w:hAnsi="Times New Roman" w:cs="Times New Roman"/>
          <w:sz w:val="24"/>
          <w:szCs w:val="24"/>
        </w:rPr>
        <w:t xml:space="preserve"> w 2023 r</w:t>
      </w:r>
      <w:r w:rsidR="00F15D2C">
        <w:rPr>
          <w:rFonts w:ascii="Times New Roman" w:hAnsi="Times New Roman" w:cs="Times New Roman"/>
          <w:sz w:val="24"/>
          <w:szCs w:val="24"/>
        </w:rPr>
        <w:t>.</w:t>
      </w:r>
      <w:r w:rsidRPr="006C535C">
        <w:rPr>
          <w:rFonts w:ascii="Times New Roman" w:hAnsi="Times New Roman" w:cs="Times New Roman"/>
          <w:sz w:val="24"/>
          <w:szCs w:val="24"/>
        </w:rPr>
        <w:t xml:space="preserve"> wyniósł 0,59. Poziom tego wskaźnika wskazuje na minimalne ryzyko finansowe i tym samym potwierdza zdolności kredytową</w:t>
      </w:r>
      <w:r w:rsidRPr="006C535C">
        <w:rPr>
          <w:rFonts w:ascii="Times New Roman" w:hAnsi="Times New Roman" w:cs="Times New Roman"/>
          <w:iCs/>
          <w:sz w:val="24"/>
          <w:szCs w:val="24"/>
        </w:rPr>
        <w:t>.</w:t>
      </w:r>
      <w:r w:rsidRPr="006C535C">
        <w:rPr>
          <w:rStyle w:val="Odwoanieprzypisudolnego"/>
          <w:rFonts w:ascii="Times New Roman" w:hAnsi="Times New Roman" w:cs="Times New Roman"/>
          <w:iCs/>
          <w:sz w:val="24"/>
          <w:szCs w:val="24"/>
        </w:rPr>
        <w:footnoteReference w:id="20"/>
      </w:r>
    </w:p>
    <w:p w14:paraId="0E58AE64" w14:textId="0BF5789E" w:rsidR="007F075E" w:rsidRPr="00D54CFF" w:rsidRDefault="0055400D" w:rsidP="00AA3C49">
      <w:pPr>
        <w:spacing w:after="0" w:line="360" w:lineRule="auto"/>
        <w:jc w:val="both"/>
        <w:rPr>
          <w:rFonts w:ascii="Times New Roman" w:hAnsi="Times New Roman" w:cs="Times New Roman"/>
          <w:sz w:val="24"/>
          <w:szCs w:val="24"/>
        </w:rPr>
      </w:pPr>
      <w:r w:rsidRPr="00A7021B">
        <w:rPr>
          <w:rFonts w:ascii="Times New Roman" w:eastAsiaTheme="minorEastAsia" w:hAnsi="Times New Roman" w:cs="Times New Roman"/>
          <w:iCs/>
          <w:color w:val="000000" w:themeColor="text1"/>
          <w:sz w:val="24"/>
          <w:szCs w:val="24"/>
        </w:rPr>
        <w:t>Różnic</w:t>
      </w:r>
      <w:r>
        <w:rPr>
          <w:rFonts w:ascii="Times New Roman" w:eastAsiaTheme="minorEastAsia" w:hAnsi="Times New Roman" w:cs="Times New Roman"/>
          <w:iCs/>
          <w:color w:val="000000" w:themeColor="text1"/>
          <w:sz w:val="24"/>
          <w:szCs w:val="24"/>
        </w:rPr>
        <w:t>a</w:t>
      </w:r>
      <w:r w:rsidRPr="00A7021B">
        <w:rPr>
          <w:rFonts w:ascii="Times New Roman" w:eastAsiaTheme="minorEastAsia" w:hAnsi="Times New Roman" w:cs="Times New Roman"/>
          <w:iCs/>
          <w:color w:val="000000" w:themeColor="text1"/>
          <w:sz w:val="24"/>
          <w:szCs w:val="24"/>
        </w:rPr>
        <w:t xml:space="preserve"> </w:t>
      </w:r>
      <w:r w:rsidR="007F075E" w:rsidRPr="00A7021B">
        <w:rPr>
          <w:rFonts w:ascii="Times New Roman" w:eastAsiaTheme="minorEastAsia" w:hAnsi="Times New Roman" w:cs="Times New Roman"/>
          <w:iCs/>
          <w:color w:val="000000" w:themeColor="text1"/>
          <w:sz w:val="24"/>
          <w:szCs w:val="24"/>
        </w:rPr>
        <w:t xml:space="preserve">pomiędzy wartością kosztorysową inwestycji, a środkami z dotacji celowej planowanej do udzielenia przez Ministra Zdrowia na realizację Programu, </w:t>
      </w:r>
      <w:r w:rsidR="007F075E">
        <w:rPr>
          <w:rFonts w:ascii="Times New Roman" w:eastAsiaTheme="minorEastAsia" w:hAnsi="Times New Roman" w:cs="Times New Roman"/>
          <w:iCs/>
          <w:color w:val="000000" w:themeColor="text1"/>
          <w:sz w:val="24"/>
          <w:szCs w:val="24"/>
        </w:rPr>
        <w:t xml:space="preserve">zostanie </w:t>
      </w:r>
      <w:r>
        <w:rPr>
          <w:rFonts w:ascii="Times New Roman" w:eastAsiaTheme="minorEastAsia" w:hAnsi="Times New Roman" w:cs="Times New Roman"/>
          <w:iCs/>
          <w:color w:val="000000" w:themeColor="text1"/>
          <w:sz w:val="24"/>
          <w:szCs w:val="24"/>
        </w:rPr>
        <w:t xml:space="preserve">pokryta </w:t>
      </w:r>
      <w:r w:rsidR="007F075E">
        <w:rPr>
          <w:rFonts w:ascii="Times New Roman" w:eastAsiaTheme="minorEastAsia" w:hAnsi="Times New Roman" w:cs="Times New Roman"/>
          <w:iCs/>
          <w:color w:val="000000" w:themeColor="text1"/>
          <w:sz w:val="24"/>
          <w:szCs w:val="24"/>
        </w:rPr>
        <w:t>przez USK</w:t>
      </w:r>
      <w:r w:rsidR="007F075E" w:rsidRPr="00A7021B">
        <w:rPr>
          <w:rFonts w:ascii="Times New Roman" w:eastAsiaTheme="minorEastAsia" w:hAnsi="Times New Roman" w:cs="Times New Roman"/>
          <w:iCs/>
          <w:color w:val="000000" w:themeColor="text1"/>
          <w:sz w:val="24"/>
          <w:szCs w:val="24"/>
        </w:rPr>
        <w:t xml:space="preserve"> z </w:t>
      </w:r>
      <w:r w:rsidRPr="0055400D">
        <w:rPr>
          <w:rFonts w:ascii="Times New Roman" w:eastAsiaTheme="minorEastAsia" w:hAnsi="Times New Roman" w:cs="Times New Roman"/>
          <w:iCs/>
          <w:color w:val="000000" w:themeColor="text1"/>
          <w:sz w:val="24"/>
          <w:szCs w:val="24"/>
        </w:rPr>
        <w:t xml:space="preserve">własnych </w:t>
      </w:r>
      <w:r w:rsidR="007F075E" w:rsidRPr="00A7021B">
        <w:rPr>
          <w:rFonts w:ascii="Times New Roman" w:eastAsiaTheme="minorEastAsia" w:hAnsi="Times New Roman" w:cs="Times New Roman"/>
          <w:iCs/>
          <w:color w:val="000000" w:themeColor="text1"/>
          <w:sz w:val="24"/>
          <w:szCs w:val="24"/>
        </w:rPr>
        <w:t>środków finansowych w wysokości 33,3 mln złotych.</w:t>
      </w:r>
      <w:r w:rsidR="007F075E">
        <w:rPr>
          <w:rFonts w:ascii="Times New Roman" w:eastAsiaTheme="minorEastAsia" w:hAnsi="Times New Roman" w:cs="Times New Roman"/>
          <w:iCs/>
          <w:color w:val="000000" w:themeColor="text1"/>
          <w:sz w:val="24"/>
          <w:szCs w:val="24"/>
        </w:rPr>
        <w:t xml:space="preserve"> </w:t>
      </w:r>
      <w:r w:rsidR="007F075E" w:rsidRPr="00FB4CD4">
        <w:rPr>
          <w:rFonts w:ascii="Times New Roman" w:hAnsi="Times New Roman" w:cs="Times New Roman"/>
          <w:sz w:val="24"/>
          <w:szCs w:val="24"/>
        </w:rPr>
        <w:t>Pisemne zobowiązanie Inwestora do przeznaczenia środków własnych, pokrywających różnicę między wartością kosztorysową inwestycji, a środkami przydzielonymi przez Ministra Zdrowia lub pochodzącymi z innych źródeł</w:t>
      </w:r>
      <w:r w:rsidR="007F075E">
        <w:rPr>
          <w:rFonts w:ascii="Times New Roman" w:hAnsi="Times New Roman" w:cs="Times New Roman"/>
          <w:sz w:val="24"/>
          <w:szCs w:val="24"/>
        </w:rPr>
        <w:t xml:space="preserve"> stanowi </w:t>
      </w:r>
      <w:r w:rsidR="007F075E" w:rsidRPr="00D5550D">
        <w:rPr>
          <w:rFonts w:ascii="Times New Roman" w:hAnsi="Times New Roman" w:cs="Times New Roman"/>
          <w:sz w:val="24"/>
          <w:szCs w:val="24"/>
        </w:rPr>
        <w:t xml:space="preserve">Załącznik nr </w:t>
      </w:r>
      <w:r w:rsidR="007F075E">
        <w:rPr>
          <w:rFonts w:ascii="Times New Roman" w:hAnsi="Times New Roman" w:cs="Times New Roman"/>
          <w:sz w:val="24"/>
          <w:szCs w:val="24"/>
        </w:rPr>
        <w:t xml:space="preserve">4 do Programu. </w:t>
      </w:r>
    </w:p>
    <w:p w14:paraId="7B26DB16" w14:textId="77777777" w:rsidR="007F075E" w:rsidRPr="00A7021B" w:rsidRDefault="007F075E" w:rsidP="007F075E">
      <w:pPr>
        <w:spacing w:after="0" w:line="360" w:lineRule="auto"/>
        <w:jc w:val="both"/>
        <w:rPr>
          <w:rFonts w:ascii="Times New Roman" w:hAnsi="Times New Roman" w:cs="Times New Roman"/>
          <w:color w:val="000000" w:themeColor="text1"/>
          <w:sz w:val="24"/>
          <w:szCs w:val="24"/>
        </w:rPr>
      </w:pPr>
    </w:p>
    <w:p w14:paraId="1558FAB2" w14:textId="53A72EA4" w:rsidR="006267E2" w:rsidRPr="00A7021B" w:rsidRDefault="00B56F88" w:rsidP="00665BAE">
      <w:pPr>
        <w:pStyle w:val="Nagwek1"/>
        <w:rPr>
          <w:rStyle w:val="Nagwek1Znak"/>
          <w:rFonts w:ascii="Times New Roman" w:hAnsi="Times New Roman" w:cs="Times New Roman"/>
          <w:b/>
          <w:color w:val="000000" w:themeColor="text1"/>
          <w:sz w:val="24"/>
          <w:szCs w:val="24"/>
        </w:rPr>
      </w:pPr>
      <w:bookmarkStart w:id="27" w:name="_Toc190724182"/>
      <w:r w:rsidRPr="00A7021B">
        <w:rPr>
          <w:rStyle w:val="Nagwek1Znak"/>
          <w:rFonts w:ascii="Times New Roman" w:hAnsi="Times New Roman" w:cs="Times New Roman"/>
          <w:b/>
          <w:color w:val="000000" w:themeColor="text1"/>
          <w:sz w:val="24"/>
          <w:szCs w:val="24"/>
        </w:rPr>
        <w:t>4. DIAGNOZA USŁUG MEDYCZNYCH</w:t>
      </w:r>
      <w:r w:rsidR="00587EDF" w:rsidRPr="00A7021B">
        <w:rPr>
          <w:rStyle w:val="Nagwek1Znak"/>
          <w:rFonts w:ascii="Times New Roman" w:hAnsi="Times New Roman" w:cs="Times New Roman"/>
          <w:b/>
          <w:color w:val="000000" w:themeColor="text1"/>
          <w:sz w:val="24"/>
          <w:szCs w:val="24"/>
        </w:rPr>
        <w:t xml:space="preserve"> </w:t>
      </w:r>
      <w:r w:rsidR="006267E2" w:rsidRPr="00A7021B">
        <w:rPr>
          <w:rStyle w:val="Nagwek1Znak"/>
          <w:rFonts w:ascii="Times New Roman" w:hAnsi="Times New Roman" w:cs="Times New Roman"/>
          <w:b/>
          <w:color w:val="000000" w:themeColor="text1"/>
          <w:sz w:val="24"/>
          <w:szCs w:val="24"/>
        </w:rPr>
        <w:t>I OPIS STANU INFRASTRUKTURY</w:t>
      </w:r>
      <w:bookmarkEnd w:id="27"/>
      <w:r w:rsidR="0093106F" w:rsidRPr="00A7021B">
        <w:rPr>
          <w:rStyle w:val="Nagwek1Znak"/>
          <w:rFonts w:ascii="Times New Roman" w:hAnsi="Times New Roman" w:cs="Times New Roman"/>
          <w:b/>
          <w:color w:val="000000" w:themeColor="text1"/>
          <w:sz w:val="24"/>
          <w:szCs w:val="24"/>
        </w:rPr>
        <w:t xml:space="preserve"> </w:t>
      </w:r>
    </w:p>
    <w:p w14:paraId="238D8F20" w14:textId="77777777" w:rsidR="0020559C" w:rsidRPr="00A7021B" w:rsidRDefault="0020559C" w:rsidP="0020559C">
      <w:pPr>
        <w:spacing w:after="0" w:line="360" w:lineRule="auto"/>
        <w:rPr>
          <w:rFonts w:ascii="Times New Roman" w:hAnsi="Times New Roman" w:cs="Times New Roman"/>
          <w:i/>
          <w:iCs/>
          <w:color w:val="000000" w:themeColor="text1"/>
          <w:sz w:val="24"/>
          <w:szCs w:val="24"/>
        </w:rPr>
      </w:pPr>
    </w:p>
    <w:p w14:paraId="141AE90B" w14:textId="6320FFFE" w:rsidR="00157CF9" w:rsidRDefault="00C053C8" w:rsidP="0020559C">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iCs/>
          <w:color w:val="000000" w:themeColor="text1"/>
          <w:sz w:val="24"/>
          <w:szCs w:val="24"/>
        </w:rPr>
        <w:t xml:space="preserve"> </w:t>
      </w:r>
      <w:r w:rsidR="006E0A06" w:rsidRPr="00A7021B">
        <w:rPr>
          <w:rFonts w:ascii="Times New Roman" w:hAnsi="Times New Roman" w:cs="Times New Roman"/>
          <w:iCs/>
          <w:color w:val="000000" w:themeColor="text1"/>
          <w:sz w:val="24"/>
          <w:szCs w:val="24"/>
        </w:rPr>
        <w:t xml:space="preserve">Program jest bezpośrednią odpowiedzią na główne problemy zdrowotne </w:t>
      </w:r>
      <w:r w:rsidR="00D54CFF">
        <w:rPr>
          <w:rFonts w:ascii="Times New Roman" w:hAnsi="Times New Roman" w:cs="Times New Roman"/>
          <w:iCs/>
          <w:color w:val="000000" w:themeColor="text1"/>
          <w:sz w:val="24"/>
          <w:szCs w:val="24"/>
        </w:rPr>
        <w:br/>
      </w:r>
      <w:r w:rsidR="006E0A06" w:rsidRPr="00A7021B">
        <w:rPr>
          <w:rFonts w:ascii="Times New Roman" w:hAnsi="Times New Roman" w:cs="Times New Roman"/>
          <w:iCs/>
          <w:color w:val="000000" w:themeColor="text1"/>
          <w:sz w:val="24"/>
          <w:szCs w:val="24"/>
        </w:rPr>
        <w:t>w województwie podlaskim.</w:t>
      </w:r>
      <w:r w:rsidR="007324EF" w:rsidRPr="00A7021B">
        <w:rPr>
          <w:rFonts w:ascii="Times New Roman" w:hAnsi="Times New Roman" w:cs="Times New Roman"/>
          <w:iCs/>
          <w:color w:val="000000" w:themeColor="text1"/>
          <w:sz w:val="24"/>
          <w:szCs w:val="24"/>
        </w:rPr>
        <w:t xml:space="preserve"> </w:t>
      </w:r>
      <w:r w:rsidR="007324EF" w:rsidRPr="00A7021B">
        <w:rPr>
          <w:rFonts w:ascii="Times New Roman" w:hAnsi="Times New Roman" w:cs="Times New Roman"/>
          <w:color w:val="000000" w:themeColor="text1"/>
          <w:sz w:val="24"/>
          <w:szCs w:val="24"/>
        </w:rPr>
        <w:t xml:space="preserve">Inwestycja </w:t>
      </w:r>
      <w:r w:rsidR="00FC33C5">
        <w:rPr>
          <w:rFonts w:ascii="Times New Roman" w:hAnsi="Times New Roman" w:cs="Times New Roman"/>
          <w:color w:val="000000" w:themeColor="text1"/>
          <w:sz w:val="24"/>
          <w:szCs w:val="24"/>
        </w:rPr>
        <w:t>będzie zabezpieczała</w:t>
      </w:r>
      <w:r w:rsidR="00FC33C5" w:rsidRPr="00A7021B">
        <w:rPr>
          <w:rFonts w:ascii="Times New Roman" w:hAnsi="Times New Roman" w:cs="Times New Roman"/>
          <w:color w:val="000000" w:themeColor="text1"/>
          <w:sz w:val="24"/>
          <w:szCs w:val="24"/>
        </w:rPr>
        <w:t xml:space="preserve"> </w:t>
      </w:r>
      <w:r w:rsidR="007324EF" w:rsidRPr="00A7021B">
        <w:rPr>
          <w:rFonts w:ascii="Times New Roman" w:hAnsi="Times New Roman" w:cs="Times New Roman"/>
          <w:color w:val="000000" w:themeColor="text1"/>
          <w:sz w:val="24"/>
          <w:szCs w:val="24"/>
        </w:rPr>
        <w:t>zwiększone potrzeby opieki zdrowotnej osób starszych wobec prognozowanego znacznego wzrostu zachorowań oraz wzrostu potrzeby hospitalizacji zwłaszcza w zakresie geriatrii</w:t>
      </w:r>
      <w:r w:rsidR="00C308EB">
        <w:rPr>
          <w:rFonts w:ascii="Times New Roman" w:hAnsi="Times New Roman" w:cs="Times New Roman"/>
          <w:color w:val="000000" w:themeColor="text1"/>
          <w:sz w:val="24"/>
          <w:szCs w:val="24"/>
        </w:rPr>
        <w:t>,</w:t>
      </w:r>
      <w:r w:rsidR="007324EF" w:rsidRPr="00A7021B">
        <w:rPr>
          <w:rFonts w:ascii="Times New Roman" w:hAnsi="Times New Roman" w:cs="Times New Roman"/>
          <w:color w:val="000000" w:themeColor="text1"/>
          <w:sz w:val="24"/>
          <w:szCs w:val="24"/>
        </w:rPr>
        <w:t xml:space="preserve"> neurologii</w:t>
      </w:r>
      <w:r w:rsidR="00C308EB">
        <w:rPr>
          <w:rFonts w:ascii="Times New Roman" w:hAnsi="Times New Roman" w:cs="Times New Roman"/>
          <w:color w:val="000000" w:themeColor="text1"/>
          <w:sz w:val="24"/>
          <w:szCs w:val="24"/>
        </w:rPr>
        <w:t xml:space="preserve"> i onkologii</w:t>
      </w:r>
      <w:r w:rsidR="007324EF" w:rsidRPr="00A7021B">
        <w:rPr>
          <w:rFonts w:ascii="Times New Roman" w:hAnsi="Times New Roman" w:cs="Times New Roman"/>
          <w:color w:val="000000" w:themeColor="text1"/>
          <w:sz w:val="24"/>
          <w:szCs w:val="24"/>
        </w:rPr>
        <w:t xml:space="preserve">. </w:t>
      </w:r>
      <w:r w:rsidR="007324EF" w:rsidRPr="00A7021B">
        <w:rPr>
          <w:rFonts w:ascii="Times New Roman" w:eastAsia="Times New Roman" w:hAnsi="Times New Roman" w:cs="Times New Roman"/>
          <w:color w:val="000000" w:themeColor="text1"/>
          <w:sz w:val="24"/>
          <w:szCs w:val="24"/>
          <w:lang w:eastAsia="pl-PL"/>
        </w:rPr>
        <w:t xml:space="preserve">Ma to znaczenie w kontekście długofalowego planowania i realizacji w najbliższej perspektywie </w:t>
      </w:r>
      <w:r w:rsidR="007324EF" w:rsidRPr="00A7021B">
        <w:rPr>
          <w:rFonts w:ascii="Times New Roman" w:hAnsi="Times New Roman" w:cs="Times New Roman"/>
          <w:color w:val="000000" w:themeColor="text1"/>
          <w:sz w:val="24"/>
          <w:szCs w:val="24"/>
        </w:rPr>
        <w:t xml:space="preserve">ponadstandardowych działań, nie tylko doraźnych  w zakresie leczenia, ale również w zakresie kompleksowej oferty łącznie z zabezpieczeniem opieki długoterminowej i wdrożenia większej dostępności świadczeń </w:t>
      </w:r>
      <w:r w:rsidR="005375F2">
        <w:rPr>
          <w:rFonts w:ascii="Times New Roman" w:hAnsi="Times New Roman" w:cs="Times New Roman"/>
          <w:color w:val="000000" w:themeColor="text1"/>
          <w:sz w:val="24"/>
          <w:szCs w:val="24"/>
        </w:rPr>
        <w:t>AOS</w:t>
      </w:r>
      <w:r w:rsidR="007324EF" w:rsidRPr="00A7021B">
        <w:rPr>
          <w:rFonts w:ascii="Times New Roman" w:hAnsi="Times New Roman" w:cs="Times New Roman"/>
          <w:color w:val="000000" w:themeColor="text1"/>
          <w:sz w:val="24"/>
          <w:szCs w:val="24"/>
        </w:rPr>
        <w:t xml:space="preserve"> i  diagnostyki w trybie niewymagającym hospitalizacji.</w:t>
      </w:r>
      <w:r w:rsidR="0020559C" w:rsidRPr="00A7021B">
        <w:rPr>
          <w:rFonts w:ascii="Times New Roman" w:hAnsi="Times New Roman" w:cs="Times New Roman"/>
          <w:color w:val="000000" w:themeColor="text1"/>
          <w:sz w:val="24"/>
          <w:szCs w:val="24"/>
        </w:rPr>
        <w:t xml:space="preserve"> </w:t>
      </w:r>
      <w:r w:rsidR="007324EF" w:rsidRPr="00A7021B">
        <w:rPr>
          <w:rFonts w:ascii="Times New Roman" w:hAnsi="Times New Roman" w:cs="Times New Roman"/>
          <w:color w:val="000000" w:themeColor="text1"/>
          <w:sz w:val="24"/>
          <w:szCs w:val="24"/>
        </w:rPr>
        <w:t>Inwestycja realizuje przyjęte założenia</w:t>
      </w:r>
      <w:r w:rsidR="00116FE5">
        <w:rPr>
          <w:rFonts w:ascii="Times New Roman" w:hAnsi="Times New Roman" w:cs="Times New Roman"/>
          <w:color w:val="000000" w:themeColor="text1"/>
          <w:sz w:val="24"/>
          <w:szCs w:val="24"/>
        </w:rPr>
        <w:t xml:space="preserve"> </w:t>
      </w:r>
      <w:r w:rsidR="00116FE5" w:rsidRPr="00116FE5">
        <w:rPr>
          <w:rFonts w:ascii="Times New Roman" w:hAnsi="Times New Roman" w:cs="Times New Roman"/>
          <w:color w:val="000000" w:themeColor="text1"/>
          <w:sz w:val="24"/>
          <w:szCs w:val="24"/>
        </w:rPr>
        <w:t>WPTWP</w:t>
      </w:r>
      <w:r w:rsidR="007324EF" w:rsidRPr="00A7021B">
        <w:rPr>
          <w:rFonts w:ascii="Times New Roman" w:hAnsi="Times New Roman" w:cs="Times New Roman"/>
          <w:color w:val="000000" w:themeColor="text1"/>
          <w:sz w:val="24"/>
          <w:szCs w:val="24"/>
        </w:rPr>
        <w:t>, w tym także w zakresie utworzenia</w:t>
      </w:r>
      <w:r w:rsidR="00CF7D29">
        <w:rPr>
          <w:rFonts w:ascii="Times New Roman" w:hAnsi="Times New Roman" w:cs="Times New Roman"/>
          <w:color w:val="000000" w:themeColor="text1"/>
          <w:sz w:val="24"/>
          <w:szCs w:val="24"/>
        </w:rPr>
        <w:t xml:space="preserve"> UCOS</w:t>
      </w:r>
      <w:r w:rsidR="007324EF" w:rsidRPr="00A7021B">
        <w:rPr>
          <w:rFonts w:ascii="Times New Roman" w:hAnsi="Times New Roman" w:cs="Times New Roman"/>
          <w:color w:val="000000" w:themeColor="text1"/>
          <w:sz w:val="24"/>
          <w:szCs w:val="24"/>
        </w:rPr>
        <w:t xml:space="preserve"> oraz</w:t>
      </w:r>
      <w:r w:rsidR="00CB568C">
        <w:rPr>
          <w:rFonts w:ascii="Times New Roman" w:hAnsi="Times New Roman" w:cs="Times New Roman"/>
          <w:color w:val="000000" w:themeColor="text1"/>
          <w:sz w:val="24"/>
          <w:szCs w:val="24"/>
        </w:rPr>
        <w:t xml:space="preserve"> </w:t>
      </w:r>
      <w:r w:rsidR="007324EF" w:rsidRPr="00A7021B">
        <w:rPr>
          <w:rFonts w:ascii="Times New Roman" w:hAnsi="Times New Roman" w:cs="Times New Roman"/>
          <w:color w:val="000000" w:themeColor="text1"/>
          <w:sz w:val="24"/>
          <w:szCs w:val="24"/>
        </w:rPr>
        <w:t>wyposażenia podmiotów leczniczych w aparaturę wysokospecjalistyczną.</w:t>
      </w:r>
      <w:r w:rsidR="0020559C" w:rsidRPr="00A7021B">
        <w:rPr>
          <w:rFonts w:ascii="Times New Roman" w:hAnsi="Times New Roman" w:cs="Times New Roman"/>
          <w:color w:val="000000" w:themeColor="text1"/>
          <w:sz w:val="24"/>
          <w:szCs w:val="24"/>
        </w:rPr>
        <w:t xml:space="preserve"> </w:t>
      </w:r>
    </w:p>
    <w:p w14:paraId="37C684E3" w14:textId="3E82E4D3" w:rsidR="006E0A06" w:rsidRPr="00C308EB" w:rsidRDefault="00157CF9" w:rsidP="006C535C">
      <w:pPr>
        <w:spacing w:after="0" w:line="360" w:lineRule="auto"/>
        <w:ind w:firstLine="426"/>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Wszystkie planowane działania inwestycyjne służące rozwiązywaniu zdiagnozowanych problemów uzyskały pozytywn</w:t>
      </w:r>
      <w:r w:rsidR="002C2C49">
        <w:rPr>
          <w:rFonts w:ascii="Times New Roman" w:hAnsi="Times New Roman" w:cs="Times New Roman"/>
          <w:color w:val="000000" w:themeColor="text1"/>
          <w:sz w:val="24"/>
          <w:szCs w:val="24"/>
        </w:rPr>
        <w:t>e</w:t>
      </w:r>
      <w:r w:rsidRPr="006C535C">
        <w:rPr>
          <w:rFonts w:ascii="Times New Roman" w:hAnsi="Times New Roman" w:cs="Times New Roman"/>
          <w:color w:val="000000" w:themeColor="text1"/>
          <w:sz w:val="24"/>
          <w:szCs w:val="24"/>
        </w:rPr>
        <w:t xml:space="preserve"> opini</w:t>
      </w:r>
      <w:r w:rsidR="002C2C49">
        <w:rPr>
          <w:rFonts w:ascii="Times New Roman" w:hAnsi="Times New Roman" w:cs="Times New Roman"/>
          <w:color w:val="000000" w:themeColor="text1"/>
          <w:sz w:val="24"/>
          <w:szCs w:val="24"/>
        </w:rPr>
        <w:t>e</w:t>
      </w:r>
      <w:r w:rsidRPr="006C535C">
        <w:rPr>
          <w:rFonts w:ascii="Times New Roman" w:hAnsi="Times New Roman" w:cs="Times New Roman"/>
          <w:color w:val="000000" w:themeColor="text1"/>
          <w:sz w:val="24"/>
          <w:szCs w:val="24"/>
        </w:rPr>
        <w:t xml:space="preserve"> o celowości inwestycji</w:t>
      </w:r>
      <w:r>
        <w:t>.</w:t>
      </w:r>
      <w:r w:rsidR="00C308EB">
        <w:t xml:space="preserve"> </w:t>
      </w:r>
    </w:p>
    <w:p w14:paraId="014C14A9" w14:textId="77777777" w:rsidR="000604ED" w:rsidRDefault="000604ED" w:rsidP="00665BAE">
      <w:pPr>
        <w:pStyle w:val="Nagwek2"/>
        <w:numPr>
          <w:ilvl w:val="0"/>
          <w:numId w:val="0"/>
        </w:numPr>
        <w:ind w:left="426" w:hanging="426"/>
        <w:rPr>
          <w:rFonts w:ascii="Times New Roman" w:eastAsiaTheme="minorHAnsi" w:hAnsi="Times New Roman" w:cs="Times New Roman"/>
          <w:b w:val="0"/>
          <w:iCs w:val="0"/>
          <w:color w:val="000000" w:themeColor="text1"/>
          <w:sz w:val="24"/>
          <w:szCs w:val="24"/>
        </w:rPr>
      </w:pPr>
    </w:p>
    <w:p w14:paraId="43F7E7F1" w14:textId="218B8A79" w:rsidR="00910BDA" w:rsidRPr="00665BAE" w:rsidRDefault="00910BDA" w:rsidP="00665BAE">
      <w:pPr>
        <w:pStyle w:val="Nagwek2"/>
        <w:numPr>
          <w:ilvl w:val="0"/>
          <w:numId w:val="0"/>
        </w:numPr>
        <w:ind w:left="426" w:hanging="426"/>
        <w:rPr>
          <w:b w:val="0"/>
          <w:i/>
        </w:rPr>
      </w:pPr>
      <w:bookmarkStart w:id="28" w:name="_Toc190724183"/>
      <w:r w:rsidRPr="00665BAE">
        <w:rPr>
          <w:rStyle w:val="Nagwek2Znak"/>
          <w:rFonts w:ascii="Times New Roman" w:hAnsi="Times New Roman" w:cs="Times New Roman"/>
          <w:b/>
          <w:color w:val="000000" w:themeColor="text1"/>
          <w:sz w:val="24"/>
          <w:szCs w:val="24"/>
        </w:rPr>
        <w:t>4.1. Usługi w zakresie ochrony zdrowia w regionie</w:t>
      </w:r>
      <w:bookmarkEnd w:id="28"/>
      <w:r w:rsidRPr="00665BAE">
        <w:rPr>
          <w:b w:val="0"/>
          <w:bCs/>
        </w:rPr>
        <w:t xml:space="preserve"> </w:t>
      </w:r>
    </w:p>
    <w:p w14:paraId="1889E9BC" w14:textId="77777777" w:rsidR="004D64BE" w:rsidRPr="00A7021B" w:rsidRDefault="004D64BE" w:rsidP="00D61F8F">
      <w:pPr>
        <w:spacing w:after="0" w:line="360" w:lineRule="auto"/>
        <w:rPr>
          <w:rFonts w:ascii="Times New Roman" w:eastAsiaTheme="minorEastAsia" w:hAnsi="Times New Roman" w:cs="Times New Roman"/>
          <w:i/>
          <w:iCs/>
          <w:color w:val="000000" w:themeColor="text1"/>
          <w:sz w:val="24"/>
          <w:szCs w:val="24"/>
        </w:rPr>
      </w:pPr>
    </w:p>
    <w:p w14:paraId="7DD89B53" w14:textId="6A8D2051" w:rsidR="00FA6B0B" w:rsidRPr="007B5C99" w:rsidRDefault="00FA6B0B" w:rsidP="006C535C">
      <w:pPr>
        <w:pStyle w:val="Akapitzlist"/>
        <w:numPr>
          <w:ilvl w:val="0"/>
          <w:numId w:val="51"/>
        </w:numPr>
        <w:spacing w:after="0" w:line="276" w:lineRule="auto"/>
        <w:jc w:val="both"/>
        <w:rPr>
          <w:rFonts w:ascii="Times New Roman" w:hAnsi="Times New Roman" w:cs="Times New Roman"/>
          <w:b/>
          <w:color w:val="000000" w:themeColor="text1"/>
          <w:sz w:val="24"/>
          <w:szCs w:val="24"/>
        </w:rPr>
      </w:pPr>
      <w:r w:rsidRPr="00671E6C">
        <w:rPr>
          <w:rFonts w:ascii="Times New Roman" w:hAnsi="Times New Roman" w:cs="Times New Roman"/>
          <w:b/>
          <w:color w:val="000000" w:themeColor="text1"/>
          <w:sz w:val="24"/>
          <w:szCs w:val="24"/>
        </w:rPr>
        <w:t>Główny problem:</w:t>
      </w:r>
      <w:r w:rsidRPr="007B5C99">
        <w:rPr>
          <w:rFonts w:ascii="Times New Roman" w:hAnsi="Times New Roman" w:cs="Times New Roman"/>
          <w:b/>
          <w:color w:val="000000" w:themeColor="text1"/>
          <w:sz w:val="24"/>
          <w:szCs w:val="24"/>
        </w:rPr>
        <w:t xml:space="preserve"> Brak w regionie kompleksowej opieki specjalistycznej ze szczególnym uwzględnieniem pacjentów starszych</w:t>
      </w:r>
      <w:r w:rsidRPr="007B5C99">
        <w:rPr>
          <w:rFonts w:ascii="Times New Roman" w:hAnsi="Times New Roman" w:cs="Times New Roman"/>
          <w:b/>
          <w:i/>
          <w:color w:val="000000" w:themeColor="text1"/>
          <w:sz w:val="24"/>
          <w:szCs w:val="24"/>
        </w:rPr>
        <w:t xml:space="preserve"> </w:t>
      </w:r>
    </w:p>
    <w:p w14:paraId="79CBAAAC" w14:textId="77777777" w:rsidR="00F93D4A" w:rsidRPr="00A7021B" w:rsidRDefault="00F93D4A" w:rsidP="00D61F8F">
      <w:pPr>
        <w:pStyle w:val="Akapitzlist"/>
        <w:autoSpaceDE w:val="0"/>
        <w:autoSpaceDN w:val="0"/>
        <w:adjustRightInd w:val="0"/>
        <w:spacing w:after="0" w:line="360" w:lineRule="auto"/>
        <w:ind w:left="426"/>
        <w:jc w:val="both"/>
        <w:rPr>
          <w:rFonts w:ascii="Times New Roman" w:hAnsi="Times New Roman" w:cs="Times New Roman"/>
          <w:color w:val="000000" w:themeColor="text1"/>
          <w:sz w:val="24"/>
          <w:szCs w:val="24"/>
        </w:rPr>
      </w:pPr>
    </w:p>
    <w:p w14:paraId="60AE0EDB" w14:textId="04098EC4" w:rsidR="00CB46B5" w:rsidRDefault="00FA6B0B" w:rsidP="001F19EF">
      <w:pPr>
        <w:pStyle w:val="Akapitzlist"/>
        <w:autoSpaceDE w:val="0"/>
        <w:autoSpaceDN w:val="0"/>
        <w:adjustRightInd w:val="0"/>
        <w:spacing w:after="0" w:line="360" w:lineRule="auto"/>
        <w:ind w:left="0"/>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shd w:val="clear" w:color="auto" w:fill="FFFFFF"/>
        </w:rPr>
        <w:t xml:space="preserve">Inwestycja wprost wpisuje się w trendy demograficzne i podstawowe problemy zdrowotne populacji województwa podlaskiego oraz  świadczeniobiorców spoza regionu. </w:t>
      </w:r>
      <w:r w:rsidRPr="00A7021B">
        <w:rPr>
          <w:rFonts w:ascii="Times New Roman" w:hAnsi="Times New Roman" w:cs="Times New Roman"/>
          <w:color w:val="000000" w:themeColor="text1"/>
          <w:sz w:val="24"/>
          <w:szCs w:val="24"/>
        </w:rPr>
        <w:t xml:space="preserve">Województwo </w:t>
      </w:r>
      <w:r w:rsidRPr="00A7021B">
        <w:rPr>
          <w:rFonts w:ascii="Times New Roman" w:hAnsi="Times New Roman" w:cs="Times New Roman"/>
          <w:color w:val="000000" w:themeColor="text1"/>
          <w:sz w:val="24"/>
          <w:szCs w:val="24"/>
        </w:rPr>
        <w:lastRenderedPageBreak/>
        <w:t xml:space="preserve">podlaskie zamieszkiwało </w:t>
      </w:r>
      <w:r w:rsidR="001F19EF">
        <w:rPr>
          <w:rFonts w:ascii="Times New Roman" w:hAnsi="Times New Roman" w:cs="Times New Roman"/>
          <w:color w:val="000000" w:themeColor="text1"/>
          <w:sz w:val="24"/>
          <w:szCs w:val="24"/>
        </w:rPr>
        <w:t xml:space="preserve">wg danych na koniec 2023 r. </w:t>
      </w:r>
      <w:r w:rsidR="00DC4E7E">
        <w:rPr>
          <w:rFonts w:ascii="Times New Roman" w:hAnsi="Times New Roman" w:cs="Times New Roman"/>
          <w:color w:val="000000" w:themeColor="text1"/>
          <w:sz w:val="24"/>
          <w:szCs w:val="24"/>
        </w:rPr>
        <w:t>–</w:t>
      </w:r>
      <w:r w:rsidR="001F19EF"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1</w:t>
      </w:r>
      <w:r w:rsidR="0020559C" w:rsidRPr="00A7021B">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143</w:t>
      </w:r>
      <w:r w:rsidR="0020559C" w:rsidRPr="00A7021B">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355 mieszkańców</w:t>
      </w:r>
      <w:r w:rsidR="0020559C" w:rsidRPr="00A7021B">
        <w:rPr>
          <w:rStyle w:val="Odwoanieprzypisudolnego"/>
          <w:rFonts w:ascii="Times New Roman" w:hAnsi="Times New Roman" w:cs="Times New Roman"/>
          <w:color w:val="000000" w:themeColor="text1"/>
          <w:sz w:val="24"/>
          <w:szCs w:val="24"/>
        </w:rPr>
        <w:footnoteReference w:id="21"/>
      </w:r>
      <w:r w:rsidRPr="00A7021B">
        <w:rPr>
          <w:rFonts w:ascii="Times New Roman" w:hAnsi="Times New Roman" w:cs="Times New Roman"/>
          <w:color w:val="000000" w:themeColor="text1"/>
          <w:sz w:val="24"/>
          <w:szCs w:val="24"/>
        </w:rPr>
        <w:t>, co stanowiło ok. 3,1% ludności kraju. Jest to czternaste pod względem liczby ludności województwo w</w:t>
      </w:r>
      <w:r w:rsidR="00077B8F">
        <w:rPr>
          <w:rFonts w:ascii="Times New Roman" w:hAnsi="Times New Roman" w:cs="Times New Roman"/>
          <w:color w:val="000000" w:themeColor="text1"/>
          <w:sz w:val="24"/>
          <w:szCs w:val="24"/>
        </w:rPr>
        <w:t xml:space="preserve"> kraju</w:t>
      </w:r>
      <w:r w:rsidRPr="00A7021B">
        <w:rPr>
          <w:rFonts w:ascii="Times New Roman" w:hAnsi="Times New Roman" w:cs="Times New Roman"/>
          <w:color w:val="000000" w:themeColor="text1"/>
          <w:sz w:val="24"/>
          <w:szCs w:val="24"/>
        </w:rPr>
        <w:t>. Na 1 km</w:t>
      </w:r>
      <w:r w:rsidRPr="00A7021B">
        <w:rPr>
          <w:rFonts w:ascii="Times New Roman" w:hAnsi="Times New Roman" w:cs="Times New Roman"/>
          <w:color w:val="000000" w:themeColor="text1"/>
          <w:sz w:val="24"/>
          <w:szCs w:val="24"/>
          <w:vertAlign w:val="superscript"/>
        </w:rPr>
        <w:t>2</w:t>
      </w:r>
      <w:r w:rsidRPr="00A7021B">
        <w:rPr>
          <w:rFonts w:ascii="Times New Roman" w:hAnsi="Times New Roman" w:cs="Times New Roman"/>
          <w:color w:val="000000" w:themeColor="text1"/>
          <w:sz w:val="24"/>
          <w:szCs w:val="24"/>
        </w:rPr>
        <w:t xml:space="preserve"> zamieszkiwało 57 osób i jest tym samym województwem o najmniejszej gęstości zaludnienia w</w:t>
      </w:r>
      <w:r w:rsidR="00077B8F">
        <w:rPr>
          <w:rFonts w:ascii="Times New Roman" w:hAnsi="Times New Roman" w:cs="Times New Roman"/>
          <w:color w:val="000000" w:themeColor="text1"/>
          <w:sz w:val="24"/>
          <w:szCs w:val="24"/>
        </w:rPr>
        <w:t xml:space="preserve"> naszym państwie</w:t>
      </w:r>
      <w:r w:rsidRPr="00A7021B">
        <w:rPr>
          <w:rFonts w:ascii="Times New Roman" w:hAnsi="Times New Roman" w:cs="Times New Roman"/>
          <w:color w:val="000000" w:themeColor="text1"/>
          <w:sz w:val="24"/>
          <w:szCs w:val="24"/>
        </w:rPr>
        <w:t>, co jest konsekwencją dużych obszarów chronionych środowiskowo, ale też stale zmniejszającej się liczby ludności. Największą populacją cechuje się m. Białystok (w 2023</w:t>
      </w:r>
      <w:r w:rsidR="0020559C"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r. 291</w:t>
      </w:r>
      <w:r w:rsidR="0020559C" w:rsidRPr="00A7021B">
        <w:rPr>
          <w:rFonts w:ascii="Times New Roman" w:hAnsi="Times New Roman" w:cs="Times New Roman"/>
          <w:color w:val="000000" w:themeColor="text1"/>
          <w:sz w:val="24"/>
          <w:szCs w:val="24"/>
        </w:rPr>
        <w:t> </w:t>
      </w:r>
      <w:r w:rsidRPr="00A7021B">
        <w:rPr>
          <w:rFonts w:ascii="Times New Roman" w:hAnsi="Times New Roman" w:cs="Times New Roman"/>
          <w:color w:val="000000" w:themeColor="text1"/>
          <w:sz w:val="24"/>
          <w:szCs w:val="24"/>
        </w:rPr>
        <w:t>688</w:t>
      </w:r>
      <w:r w:rsidR="0020559C"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ludności) i otaczający go powiat białostocki (w 2023</w:t>
      </w:r>
      <w:r w:rsidR="0020559C"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r. 157 896 mieszkańców), co stanowi ponad 1/3 ludności zamieszkałej w województwie. Ma to duże znaczenie dla lokalizacji niniejszej inwestycji z uwagi na najwyższy poziom oddziaływania na populację. </w:t>
      </w:r>
    </w:p>
    <w:p w14:paraId="40AAE22D" w14:textId="10A177F9" w:rsidR="00FA6B0B" w:rsidRPr="00A7021B" w:rsidRDefault="00CB46B5" w:rsidP="006C535C">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6C535C">
        <w:rPr>
          <w:rFonts w:ascii="Times New Roman" w:eastAsia="Calibri" w:hAnsi="Times New Roman" w:cs="Times New Roman"/>
          <w:color w:val="000000" w:themeColor="text1"/>
          <w:sz w:val="24"/>
          <w:szCs w:val="24"/>
        </w:rPr>
        <w:t>Województwo podlaskie od wielu lat znajduj</w:t>
      </w:r>
      <w:r w:rsidRPr="00CB46B5">
        <w:rPr>
          <w:rFonts w:ascii="Times New Roman" w:eastAsia="Calibri" w:hAnsi="Times New Roman" w:cs="Times New Roman"/>
          <w:color w:val="000000" w:themeColor="text1"/>
          <w:sz w:val="24"/>
          <w:szCs w:val="24"/>
        </w:rPr>
        <w:t>e się w czołówce województw najszybciej starzejących się</w:t>
      </w:r>
      <w:r>
        <w:rPr>
          <w:rStyle w:val="Odwoanieprzypisudolnego"/>
          <w:rFonts w:ascii="Times New Roman" w:eastAsia="Calibri" w:hAnsi="Times New Roman" w:cs="Times New Roman"/>
          <w:color w:val="000000" w:themeColor="text1"/>
          <w:sz w:val="24"/>
          <w:szCs w:val="24"/>
        </w:rPr>
        <w:footnoteReference w:id="22"/>
      </w:r>
      <w:r w:rsidRPr="006C535C">
        <w:rPr>
          <w:rFonts w:ascii="Times New Roman" w:eastAsia="Calibri" w:hAnsi="Times New Roman" w:cs="Times New Roman"/>
          <w:color w:val="000000" w:themeColor="text1"/>
          <w:sz w:val="24"/>
          <w:szCs w:val="24"/>
        </w:rPr>
        <w:t>. W 2017 r</w:t>
      </w:r>
      <w:r w:rsidR="006C4FA3">
        <w:rPr>
          <w:rFonts w:ascii="Times New Roman" w:eastAsia="Calibri" w:hAnsi="Times New Roman" w:cs="Times New Roman"/>
          <w:color w:val="000000" w:themeColor="text1"/>
          <w:sz w:val="24"/>
          <w:szCs w:val="24"/>
        </w:rPr>
        <w:t>.</w:t>
      </w:r>
      <w:r w:rsidRPr="006C535C">
        <w:rPr>
          <w:rFonts w:ascii="Times New Roman" w:eastAsia="Calibri" w:hAnsi="Times New Roman" w:cs="Times New Roman"/>
          <w:color w:val="000000" w:themeColor="text1"/>
          <w:sz w:val="24"/>
          <w:szCs w:val="24"/>
        </w:rPr>
        <w:t xml:space="preserve"> osoby w grupi</w:t>
      </w:r>
      <w:r w:rsidRPr="00CB46B5">
        <w:rPr>
          <w:rFonts w:ascii="Times New Roman" w:eastAsia="Calibri" w:hAnsi="Times New Roman" w:cs="Times New Roman"/>
          <w:color w:val="000000" w:themeColor="text1"/>
          <w:sz w:val="24"/>
          <w:szCs w:val="24"/>
        </w:rPr>
        <w:t>e wieku 65 lat i więcej stanowi</w:t>
      </w:r>
      <w:r w:rsidRPr="006C535C">
        <w:rPr>
          <w:rFonts w:ascii="Times New Roman" w:eastAsia="Calibri" w:hAnsi="Times New Roman" w:cs="Times New Roman"/>
          <w:color w:val="000000" w:themeColor="text1"/>
          <w:sz w:val="24"/>
          <w:szCs w:val="24"/>
        </w:rPr>
        <w:t>ły 16,9% ogółu mieszkańców województwa podlaskiego. W strukturze wieku kobiet,</w:t>
      </w:r>
      <w:r>
        <w:rPr>
          <w:rFonts w:ascii="Times New Roman" w:eastAsia="Calibri" w:hAnsi="Times New Roman" w:cs="Times New Roman"/>
          <w:color w:val="000000" w:themeColor="text1"/>
          <w:sz w:val="24"/>
          <w:szCs w:val="24"/>
        </w:rPr>
        <w:t xml:space="preserve"> </w:t>
      </w:r>
      <w:r w:rsidRPr="00CB46B5">
        <w:rPr>
          <w:rFonts w:ascii="Times New Roman" w:eastAsia="Calibri" w:hAnsi="Times New Roman" w:cs="Times New Roman"/>
          <w:color w:val="000000" w:themeColor="text1"/>
          <w:sz w:val="24"/>
          <w:szCs w:val="24"/>
        </w:rPr>
        <w:t>osoby po 65 roku życia stanowiły 20,1%, u mężczyzn zaś 13,5%. Według prognozy GUS,</w:t>
      </w:r>
      <w:r>
        <w:rPr>
          <w:rFonts w:ascii="Times New Roman" w:eastAsia="Calibri" w:hAnsi="Times New Roman" w:cs="Times New Roman"/>
          <w:color w:val="000000" w:themeColor="text1"/>
          <w:sz w:val="24"/>
          <w:szCs w:val="24"/>
        </w:rPr>
        <w:t xml:space="preserve"> </w:t>
      </w:r>
      <w:r w:rsidRPr="006C535C">
        <w:rPr>
          <w:rFonts w:ascii="Times New Roman" w:eastAsia="Calibri" w:hAnsi="Times New Roman" w:cs="Times New Roman"/>
          <w:color w:val="000000" w:themeColor="text1"/>
          <w:sz w:val="24"/>
          <w:szCs w:val="24"/>
        </w:rPr>
        <w:t>przewiduje się, że w 2035 r</w:t>
      </w:r>
      <w:r w:rsidR="006C4FA3">
        <w:rPr>
          <w:rFonts w:ascii="Times New Roman" w:eastAsia="Calibri" w:hAnsi="Times New Roman" w:cs="Times New Roman"/>
          <w:color w:val="000000" w:themeColor="text1"/>
          <w:sz w:val="24"/>
          <w:szCs w:val="24"/>
        </w:rPr>
        <w:t>.</w:t>
      </w:r>
      <w:r w:rsidRPr="006C535C">
        <w:rPr>
          <w:rFonts w:ascii="Times New Roman" w:eastAsia="Calibri" w:hAnsi="Times New Roman" w:cs="Times New Roman"/>
          <w:color w:val="000000" w:themeColor="text1"/>
          <w:sz w:val="24"/>
          <w:szCs w:val="24"/>
        </w:rPr>
        <w:t xml:space="preserve"> odsetek osób po 65 roku życia wyniesie 26% (mężczyźni</w:t>
      </w:r>
      <w:r w:rsidR="00340574">
        <w:rPr>
          <w:rFonts w:ascii="Times New Roman" w:eastAsia="Calibri" w:hAnsi="Times New Roman" w:cs="Times New Roman"/>
          <w:color w:val="000000" w:themeColor="text1"/>
          <w:sz w:val="24"/>
          <w:szCs w:val="24"/>
        </w:rPr>
        <w:t xml:space="preserve"> </w:t>
      </w:r>
      <w:r w:rsidRPr="00CB46B5">
        <w:rPr>
          <w:rFonts w:ascii="Times New Roman" w:eastAsia="Calibri" w:hAnsi="Times New Roman" w:cs="Times New Roman"/>
          <w:color w:val="000000" w:themeColor="text1"/>
          <w:sz w:val="24"/>
          <w:szCs w:val="24"/>
        </w:rPr>
        <w:t>22,4%; kobiety 29,6%)</w:t>
      </w:r>
      <w:r w:rsidR="006C4FA3">
        <w:rPr>
          <w:rFonts w:ascii="Times New Roman" w:eastAsia="Calibri" w:hAnsi="Times New Roman" w:cs="Times New Roman"/>
          <w:color w:val="000000" w:themeColor="text1"/>
          <w:sz w:val="24"/>
          <w:szCs w:val="24"/>
        </w:rPr>
        <w:t>,</w:t>
      </w:r>
      <w:r w:rsidRPr="00CB46B5">
        <w:rPr>
          <w:rFonts w:ascii="Times New Roman" w:eastAsia="Calibri" w:hAnsi="Times New Roman" w:cs="Times New Roman"/>
          <w:color w:val="000000" w:themeColor="text1"/>
          <w:sz w:val="24"/>
          <w:szCs w:val="24"/>
        </w:rPr>
        <w:t xml:space="preserve"> zaś w roku 2050 aż 35% (mężczyźni</w:t>
      </w:r>
      <w:r w:rsidR="00340574">
        <w:rPr>
          <w:rFonts w:ascii="Times New Roman" w:eastAsia="Calibri" w:hAnsi="Times New Roman" w:cs="Times New Roman"/>
          <w:color w:val="000000" w:themeColor="text1"/>
          <w:sz w:val="24"/>
          <w:szCs w:val="24"/>
        </w:rPr>
        <w:t xml:space="preserve"> </w:t>
      </w:r>
      <w:r w:rsidRPr="00CB46B5">
        <w:rPr>
          <w:rFonts w:ascii="Times New Roman" w:eastAsia="Calibri" w:hAnsi="Times New Roman" w:cs="Times New Roman"/>
          <w:color w:val="000000" w:themeColor="text1"/>
          <w:sz w:val="24"/>
          <w:szCs w:val="24"/>
        </w:rPr>
        <w:t>31,6%; kobiety 38,4%).</w:t>
      </w:r>
      <w:r>
        <w:rPr>
          <w:rFonts w:ascii="Times New Roman" w:eastAsia="Calibri" w:hAnsi="Times New Roman" w:cs="Times New Roman"/>
          <w:color w:val="000000" w:themeColor="text1"/>
          <w:sz w:val="24"/>
          <w:szCs w:val="24"/>
        </w:rPr>
        <w:t xml:space="preserve"> </w:t>
      </w:r>
      <w:r w:rsidR="00FA6B0B" w:rsidRPr="00A7021B">
        <w:rPr>
          <w:rFonts w:ascii="Times New Roman" w:eastAsia="Calibri" w:hAnsi="Times New Roman" w:cs="Times New Roman"/>
          <w:color w:val="000000" w:themeColor="text1"/>
          <w:sz w:val="24"/>
          <w:szCs w:val="24"/>
        </w:rPr>
        <w:t xml:space="preserve">Z danych demograficznych dotyczących stanu zdrowia osób aktywnych zawodowo </w:t>
      </w:r>
      <w:r w:rsidR="00C12671">
        <w:rPr>
          <w:rFonts w:ascii="Times New Roman" w:eastAsia="Calibri" w:hAnsi="Times New Roman" w:cs="Times New Roman"/>
          <w:color w:val="000000" w:themeColor="text1"/>
          <w:sz w:val="24"/>
          <w:szCs w:val="24"/>
        </w:rPr>
        <w:t xml:space="preserve">w naszym kraju </w:t>
      </w:r>
      <w:r w:rsidR="00FA6B0B" w:rsidRPr="00A7021B">
        <w:rPr>
          <w:rFonts w:ascii="Times New Roman" w:eastAsia="Calibri" w:hAnsi="Times New Roman" w:cs="Times New Roman"/>
          <w:color w:val="000000" w:themeColor="text1"/>
          <w:sz w:val="24"/>
          <w:szCs w:val="24"/>
        </w:rPr>
        <w:t xml:space="preserve">wynika, </w:t>
      </w:r>
      <w:r w:rsidR="00C12671">
        <w:rPr>
          <w:rFonts w:ascii="Times New Roman" w:eastAsia="Calibri" w:hAnsi="Times New Roman" w:cs="Times New Roman"/>
          <w:color w:val="000000" w:themeColor="text1"/>
          <w:sz w:val="24"/>
          <w:szCs w:val="24"/>
        </w:rPr>
        <w:t>że</w:t>
      </w:r>
      <w:r w:rsidR="00FA6B0B" w:rsidRPr="00A7021B">
        <w:rPr>
          <w:rFonts w:ascii="Times New Roman" w:eastAsia="Calibri" w:hAnsi="Times New Roman" w:cs="Times New Roman"/>
          <w:color w:val="000000" w:themeColor="text1"/>
          <w:sz w:val="24"/>
          <w:szCs w:val="24"/>
        </w:rPr>
        <w:t xml:space="preserve"> oczekiwana długość trwania życia w pełnym zdrowiu jest niższa niż granica wieku emerytalnego. Dalsza oczekiwana długość życia kobiet w województwie podlaskim w wieku 0 lat w 2022</w:t>
      </w:r>
      <w:r w:rsidR="0020559C" w:rsidRPr="00A7021B">
        <w:rPr>
          <w:rFonts w:ascii="Times New Roman" w:eastAsia="Calibri" w:hAnsi="Times New Roman" w:cs="Times New Roman"/>
          <w:color w:val="000000" w:themeColor="text1"/>
          <w:sz w:val="24"/>
          <w:szCs w:val="24"/>
        </w:rPr>
        <w:t xml:space="preserve"> </w:t>
      </w:r>
      <w:r w:rsidR="00FA6B0B" w:rsidRPr="00A7021B">
        <w:rPr>
          <w:rFonts w:ascii="Times New Roman" w:eastAsia="Calibri" w:hAnsi="Times New Roman" w:cs="Times New Roman"/>
          <w:color w:val="000000" w:themeColor="text1"/>
          <w:sz w:val="24"/>
          <w:szCs w:val="24"/>
        </w:rPr>
        <w:t xml:space="preserve">r. wynosi 82,58 lat, co jest najdłuższą prognozowaną długością w </w:t>
      </w:r>
      <w:r w:rsidR="00DC4E7E">
        <w:rPr>
          <w:rFonts w:ascii="Times New Roman" w:eastAsia="Calibri" w:hAnsi="Times New Roman" w:cs="Times New Roman"/>
          <w:color w:val="000000" w:themeColor="text1"/>
          <w:sz w:val="24"/>
          <w:szCs w:val="24"/>
        </w:rPr>
        <w:t>kraju</w:t>
      </w:r>
      <w:r w:rsidR="00FA6B0B" w:rsidRPr="00A7021B">
        <w:rPr>
          <w:rFonts w:ascii="Times New Roman" w:eastAsia="Calibri" w:hAnsi="Times New Roman" w:cs="Times New Roman"/>
          <w:color w:val="000000" w:themeColor="text1"/>
          <w:sz w:val="24"/>
          <w:szCs w:val="24"/>
        </w:rPr>
        <w:t>. Natomiast dalsza oczekiwana długość życia mężczyzn w województwie podlaskim w wieku 0 lat w 2022</w:t>
      </w:r>
      <w:r w:rsidR="0020559C" w:rsidRPr="00A7021B">
        <w:rPr>
          <w:rFonts w:ascii="Times New Roman" w:eastAsia="Calibri" w:hAnsi="Times New Roman" w:cs="Times New Roman"/>
          <w:color w:val="000000" w:themeColor="text1"/>
          <w:sz w:val="24"/>
          <w:szCs w:val="24"/>
        </w:rPr>
        <w:t xml:space="preserve"> </w:t>
      </w:r>
      <w:r w:rsidR="00FA6B0B" w:rsidRPr="00A7021B">
        <w:rPr>
          <w:rFonts w:ascii="Times New Roman" w:eastAsia="Calibri" w:hAnsi="Times New Roman" w:cs="Times New Roman"/>
          <w:color w:val="000000" w:themeColor="text1"/>
          <w:sz w:val="24"/>
          <w:szCs w:val="24"/>
        </w:rPr>
        <w:t xml:space="preserve">r. wynosi 73,66 lat. </w:t>
      </w:r>
      <w:r w:rsidR="00665F21" w:rsidRPr="006C535C">
        <w:rPr>
          <w:rFonts w:ascii="Times New Roman" w:eastAsia="Calibri" w:hAnsi="Times New Roman" w:cs="Times New Roman"/>
          <w:color w:val="000000" w:themeColor="text1"/>
          <w:sz w:val="24"/>
          <w:szCs w:val="24"/>
        </w:rPr>
        <w:t xml:space="preserve">W odniesieniu do prognozowanej w  2018 </w:t>
      </w:r>
      <w:r w:rsidR="006C4FA3">
        <w:rPr>
          <w:rFonts w:ascii="Times New Roman" w:eastAsia="Calibri" w:hAnsi="Times New Roman" w:cs="Times New Roman"/>
          <w:color w:val="000000" w:themeColor="text1"/>
          <w:sz w:val="24"/>
          <w:szCs w:val="24"/>
        </w:rPr>
        <w:t xml:space="preserve">r. </w:t>
      </w:r>
      <w:r w:rsidR="00665F21" w:rsidRPr="006C535C">
        <w:rPr>
          <w:rFonts w:ascii="Times New Roman" w:eastAsia="Calibri" w:hAnsi="Times New Roman" w:cs="Times New Roman"/>
          <w:color w:val="000000" w:themeColor="text1"/>
          <w:sz w:val="24"/>
          <w:szCs w:val="24"/>
        </w:rPr>
        <w:t>długości życia mężczyzn w województwie podlaskim wynoszącej 74,08 lata, można stwierdzić, że nadumieralność mężczyzn nadal się pogłębia</w:t>
      </w:r>
      <w:r w:rsidR="00FA6B0B" w:rsidRPr="00A7021B">
        <w:rPr>
          <w:rFonts w:ascii="Times New Roman" w:eastAsia="Calibri" w:hAnsi="Times New Roman" w:cs="Times New Roman"/>
          <w:color w:val="000000" w:themeColor="text1"/>
          <w:sz w:val="24"/>
          <w:szCs w:val="24"/>
        </w:rPr>
        <w:t>.</w:t>
      </w:r>
      <w:r w:rsidR="0020559C" w:rsidRPr="00A7021B">
        <w:rPr>
          <w:rStyle w:val="Odwoanieprzypisudolnego"/>
          <w:rFonts w:ascii="Times New Roman" w:eastAsia="Calibri" w:hAnsi="Times New Roman" w:cs="Times New Roman"/>
          <w:color w:val="000000" w:themeColor="text1"/>
          <w:sz w:val="24"/>
          <w:szCs w:val="24"/>
        </w:rPr>
        <w:footnoteReference w:id="23"/>
      </w:r>
      <w:r w:rsidR="00FA6B0B" w:rsidRPr="00A7021B">
        <w:rPr>
          <w:rFonts w:ascii="Times New Roman" w:eastAsia="Calibri" w:hAnsi="Times New Roman" w:cs="Times New Roman"/>
          <w:color w:val="000000" w:themeColor="text1"/>
          <w:sz w:val="24"/>
          <w:szCs w:val="24"/>
        </w:rPr>
        <w:t xml:space="preserve"> </w:t>
      </w:r>
    </w:p>
    <w:p w14:paraId="04E7A367" w14:textId="77777777" w:rsidR="007F075E" w:rsidRPr="00A7021B" w:rsidRDefault="007F075E" w:rsidP="0020559C">
      <w:pPr>
        <w:pStyle w:val="Akapitzlist"/>
        <w:autoSpaceDE w:val="0"/>
        <w:autoSpaceDN w:val="0"/>
        <w:adjustRightInd w:val="0"/>
        <w:spacing w:after="0" w:line="360" w:lineRule="auto"/>
        <w:ind w:left="0"/>
        <w:jc w:val="both"/>
        <w:rPr>
          <w:rFonts w:ascii="Times New Roman" w:hAnsi="Times New Roman" w:cs="Times New Roman"/>
          <w:color w:val="000000" w:themeColor="text1"/>
          <w:sz w:val="24"/>
          <w:szCs w:val="24"/>
        </w:rPr>
      </w:pPr>
    </w:p>
    <w:p w14:paraId="76B3AD3D" w14:textId="77777777" w:rsidR="00FA6B0B" w:rsidRPr="00A7021B" w:rsidRDefault="00FA6B0B" w:rsidP="0020559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5AD5EB9E" w14:textId="23EFC079" w:rsidR="00EB5959" w:rsidRPr="00A7021B" w:rsidRDefault="00C16EC4" w:rsidP="0020559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W województwie podlaskim funkcjonują obecnie rozproszone w poszczególnych podmiotach leczniczych </w:t>
      </w:r>
      <w:r w:rsidR="00F760C1" w:rsidRPr="00A7021B">
        <w:rPr>
          <w:rFonts w:ascii="Times New Roman" w:hAnsi="Times New Roman" w:cs="Times New Roman"/>
          <w:color w:val="000000" w:themeColor="text1"/>
          <w:sz w:val="24"/>
          <w:szCs w:val="24"/>
        </w:rPr>
        <w:t>świadczenia w zakresie geriatrii, neurologii, kardiologii</w:t>
      </w:r>
      <w:r w:rsidR="00F93D4A" w:rsidRPr="00A7021B">
        <w:rPr>
          <w:rFonts w:ascii="Times New Roman" w:hAnsi="Times New Roman" w:cs="Times New Roman"/>
          <w:color w:val="000000" w:themeColor="text1"/>
          <w:sz w:val="24"/>
          <w:szCs w:val="24"/>
        </w:rPr>
        <w:t>, chorób wewnętrznych</w:t>
      </w:r>
      <w:r w:rsidR="00AF74E1" w:rsidRPr="00A7021B">
        <w:rPr>
          <w:rFonts w:ascii="Times New Roman" w:hAnsi="Times New Roman" w:cs="Times New Roman"/>
          <w:color w:val="000000" w:themeColor="text1"/>
          <w:sz w:val="24"/>
          <w:szCs w:val="24"/>
        </w:rPr>
        <w:t>, rehabilitacji</w:t>
      </w:r>
      <w:r w:rsidR="009A2283" w:rsidRPr="00A7021B">
        <w:rPr>
          <w:rFonts w:ascii="Times New Roman" w:hAnsi="Times New Roman" w:cs="Times New Roman"/>
          <w:color w:val="000000" w:themeColor="text1"/>
          <w:sz w:val="24"/>
          <w:szCs w:val="24"/>
        </w:rPr>
        <w:t>.</w:t>
      </w:r>
      <w:r w:rsidR="0020559C" w:rsidRPr="00A7021B">
        <w:rPr>
          <w:rFonts w:ascii="Times New Roman" w:hAnsi="Times New Roman" w:cs="Times New Roman"/>
          <w:color w:val="000000" w:themeColor="text1"/>
          <w:sz w:val="24"/>
          <w:szCs w:val="24"/>
        </w:rPr>
        <w:t xml:space="preserve"> </w:t>
      </w:r>
      <w:r w:rsidR="00EB5959" w:rsidRPr="00A7021B">
        <w:rPr>
          <w:rFonts w:ascii="Times New Roman" w:hAnsi="Times New Roman" w:cs="Times New Roman"/>
          <w:color w:val="000000" w:themeColor="text1"/>
          <w:sz w:val="24"/>
          <w:szCs w:val="24"/>
        </w:rPr>
        <w:t xml:space="preserve">Oddział geriatryczny funkcjonuje w </w:t>
      </w:r>
      <w:r w:rsidR="009A2283" w:rsidRPr="00A7021B">
        <w:rPr>
          <w:rFonts w:ascii="Times New Roman" w:hAnsi="Times New Roman" w:cs="Times New Roman"/>
          <w:color w:val="000000" w:themeColor="text1"/>
          <w:sz w:val="24"/>
          <w:szCs w:val="24"/>
        </w:rPr>
        <w:t xml:space="preserve">4 </w:t>
      </w:r>
      <w:r w:rsidR="00EB5959" w:rsidRPr="00A7021B">
        <w:rPr>
          <w:rFonts w:ascii="Times New Roman" w:hAnsi="Times New Roman" w:cs="Times New Roman"/>
          <w:color w:val="000000" w:themeColor="text1"/>
          <w:sz w:val="24"/>
          <w:szCs w:val="24"/>
        </w:rPr>
        <w:t>podmiotach leczniczych w województwie. Jeden z nich stanowi tzw. bazę obcą funkcjonującej Kliniki Geriatrii UMB.</w:t>
      </w:r>
      <w:r w:rsidR="0020559C" w:rsidRPr="00A7021B">
        <w:rPr>
          <w:rFonts w:ascii="Times New Roman" w:hAnsi="Times New Roman" w:cs="Times New Roman"/>
          <w:color w:val="000000" w:themeColor="text1"/>
          <w:sz w:val="24"/>
          <w:szCs w:val="24"/>
        </w:rPr>
        <w:t xml:space="preserve"> </w:t>
      </w:r>
      <w:r w:rsidR="00EB5959" w:rsidRPr="00A7021B">
        <w:rPr>
          <w:rFonts w:ascii="Times New Roman" w:hAnsi="Times New Roman" w:cs="Times New Roman"/>
          <w:color w:val="000000" w:themeColor="text1"/>
          <w:sz w:val="24"/>
          <w:szCs w:val="24"/>
        </w:rPr>
        <w:t>Oddział neurologii funkcjonuje w</w:t>
      </w:r>
      <w:r w:rsidR="0007305C" w:rsidRPr="00A7021B">
        <w:rPr>
          <w:rFonts w:ascii="Times New Roman" w:hAnsi="Times New Roman" w:cs="Times New Roman"/>
          <w:color w:val="000000" w:themeColor="text1"/>
          <w:sz w:val="24"/>
          <w:szCs w:val="24"/>
        </w:rPr>
        <w:t xml:space="preserve"> </w:t>
      </w:r>
      <w:r w:rsidR="009A2283" w:rsidRPr="00A7021B">
        <w:rPr>
          <w:rFonts w:ascii="Times New Roman" w:hAnsi="Times New Roman" w:cs="Times New Roman"/>
          <w:color w:val="000000" w:themeColor="text1"/>
          <w:sz w:val="24"/>
          <w:szCs w:val="24"/>
        </w:rPr>
        <w:t>6</w:t>
      </w:r>
      <w:r w:rsidR="00EB5959" w:rsidRPr="00A7021B">
        <w:rPr>
          <w:rFonts w:ascii="Times New Roman" w:hAnsi="Times New Roman" w:cs="Times New Roman"/>
          <w:color w:val="000000" w:themeColor="text1"/>
          <w:sz w:val="24"/>
          <w:szCs w:val="24"/>
        </w:rPr>
        <w:t xml:space="preserve"> podmiotach leczniczych w województwie, w tym jednym z nich jest Klinika </w:t>
      </w:r>
      <w:r w:rsidR="00EB5959" w:rsidRPr="00A7021B">
        <w:rPr>
          <w:rFonts w:ascii="Times New Roman" w:hAnsi="Times New Roman" w:cs="Times New Roman"/>
          <w:color w:val="000000" w:themeColor="text1"/>
          <w:sz w:val="24"/>
          <w:szCs w:val="24"/>
        </w:rPr>
        <w:lastRenderedPageBreak/>
        <w:t>Neurologii USK.</w:t>
      </w:r>
      <w:r w:rsidR="0020559C" w:rsidRPr="00A7021B">
        <w:rPr>
          <w:rFonts w:ascii="Times New Roman" w:hAnsi="Times New Roman" w:cs="Times New Roman"/>
          <w:color w:val="000000" w:themeColor="text1"/>
          <w:sz w:val="24"/>
          <w:szCs w:val="24"/>
        </w:rPr>
        <w:t xml:space="preserve"> </w:t>
      </w:r>
      <w:r w:rsidR="00EB5959" w:rsidRPr="00A7021B">
        <w:rPr>
          <w:rFonts w:ascii="Times New Roman" w:hAnsi="Times New Roman" w:cs="Times New Roman"/>
          <w:color w:val="000000" w:themeColor="text1"/>
          <w:sz w:val="24"/>
          <w:szCs w:val="24"/>
        </w:rPr>
        <w:t xml:space="preserve">Oddział kardiologii funkcjonuje w 7 podmiotach leczniczych </w:t>
      </w:r>
      <w:r w:rsidR="0020559C" w:rsidRPr="00A7021B">
        <w:rPr>
          <w:rFonts w:ascii="Times New Roman" w:hAnsi="Times New Roman" w:cs="Times New Roman"/>
          <w:color w:val="000000" w:themeColor="text1"/>
          <w:sz w:val="24"/>
          <w:szCs w:val="24"/>
        </w:rPr>
        <w:br/>
      </w:r>
      <w:r w:rsidR="00EB5959" w:rsidRPr="00A7021B">
        <w:rPr>
          <w:rFonts w:ascii="Times New Roman" w:hAnsi="Times New Roman" w:cs="Times New Roman"/>
          <w:color w:val="000000" w:themeColor="text1"/>
          <w:sz w:val="24"/>
          <w:szCs w:val="24"/>
        </w:rPr>
        <w:t>w województwie, w tym także w USK.</w:t>
      </w:r>
      <w:r w:rsidR="0020559C" w:rsidRPr="00A7021B">
        <w:rPr>
          <w:rFonts w:ascii="Times New Roman" w:hAnsi="Times New Roman" w:cs="Times New Roman"/>
          <w:color w:val="000000" w:themeColor="text1"/>
          <w:sz w:val="24"/>
          <w:szCs w:val="24"/>
        </w:rPr>
        <w:t xml:space="preserve"> </w:t>
      </w:r>
      <w:r w:rsidR="00EB5959" w:rsidRPr="00A7021B">
        <w:rPr>
          <w:rFonts w:ascii="Times New Roman" w:hAnsi="Times New Roman" w:cs="Times New Roman"/>
          <w:color w:val="000000" w:themeColor="text1"/>
          <w:sz w:val="24"/>
          <w:szCs w:val="24"/>
        </w:rPr>
        <w:t xml:space="preserve">Oddział nefrologii funkcjonuje w 3 podmiotach leczniczych, w tym </w:t>
      </w:r>
      <w:r w:rsidR="00471267" w:rsidRPr="00A7021B">
        <w:rPr>
          <w:rFonts w:ascii="Times New Roman" w:hAnsi="Times New Roman" w:cs="Times New Roman"/>
          <w:color w:val="000000" w:themeColor="text1"/>
          <w:sz w:val="24"/>
          <w:szCs w:val="24"/>
        </w:rPr>
        <w:t>jednym z nich jest Klinika objęta interwencją niniejszego Programu.</w:t>
      </w:r>
      <w:r w:rsidR="0020559C" w:rsidRPr="00A7021B">
        <w:rPr>
          <w:rFonts w:ascii="Times New Roman" w:hAnsi="Times New Roman" w:cs="Times New Roman"/>
          <w:color w:val="000000" w:themeColor="text1"/>
          <w:sz w:val="24"/>
          <w:szCs w:val="24"/>
        </w:rPr>
        <w:t xml:space="preserve"> </w:t>
      </w:r>
    </w:p>
    <w:p w14:paraId="13BFBD03" w14:textId="2922F0A1" w:rsidR="00671E6C" w:rsidRDefault="00471267" w:rsidP="0020559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Oddział chirurgii onkologicznej funkcjonuje w 2 podmiotach leczniczych w regionie.</w:t>
      </w:r>
      <w:r w:rsidR="009A2283" w:rsidRPr="00A7021B">
        <w:rPr>
          <w:rFonts w:ascii="Times New Roman" w:hAnsi="Times New Roman" w:cs="Times New Roman"/>
          <w:color w:val="000000" w:themeColor="text1"/>
          <w:sz w:val="24"/>
          <w:szCs w:val="24"/>
        </w:rPr>
        <w:t xml:space="preserve"> Świadczenia w tym zakresie realizowane są również od czerwca 2024 r. w USK w ramach </w:t>
      </w:r>
      <w:r w:rsidR="0020559C" w:rsidRPr="00A7021B">
        <w:rPr>
          <w:rFonts w:ascii="Times New Roman" w:hAnsi="Times New Roman" w:cs="Times New Roman"/>
          <w:color w:val="000000" w:themeColor="text1"/>
          <w:sz w:val="24"/>
          <w:szCs w:val="24"/>
        </w:rPr>
        <w:br/>
      </w:r>
      <w:r w:rsidR="009A2283" w:rsidRPr="00A7021B">
        <w:rPr>
          <w:rFonts w:ascii="Times New Roman" w:hAnsi="Times New Roman" w:cs="Times New Roman"/>
          <w:color w:val="000000" w:themeColor="text1"/>
          <w:sz w:val="24"/>
          <w:szCs w:val="24"/>
        </w:rPr>
        <w:t>II Kliniki Chirurgii Ogólnej, Gastroenterologicznej oraz Onkologicznej.</w:t>
      </w:r>
      <w:r w:rsidR="007A0220"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Świadczenia onkologiczne skupione są w podmiocie leczniczym </w:t>
      </w:r>
      <w:proofErr w:type="spellStart"/>
      <w:r w:rsidRPr="00A7021B">
        <w:rPr>
          <w:rFonts w:ascii="Times New Roman" w:hAnsi="Times New Roman" w:cs="Times New Roman"/>
          <w:color w:val="000000" w:themeColor="text1"/>
          <w:sz w:val="24"/>
          <w:szCs w:val="24"/>
        </w:rPr>
        <w:t>monoprofilowym</w:t>
      </w:r>
      <w:proofErr w:type="spellEnd"/>
      <w:r w:rsidRPr="00A7021B">
        <w:rPr>
          <w:rFonts w:ascii="Times New Roman" w:hAnsi="Times New Roman" w:cs="Times New Roman"/>
          <w:color w:val="000000" w:themeColor="text1"/>
          <w:sz w:val="24"/>
          <w:szCs w:val="24"/>
        </w:rPr>
        <w:t xml:space="preserve"> oraz realizowane są </w:t>
      </w:r>
      <w:r w:rsidR="007A0220"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w oddziałach o profilach zabiegowych i internistycznych w regionie.</w:t>
      </w:r>
      <w:r w:rsidR="007A0220"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W regionie funkcjonuje </w:t>
      </w:r>
      <w:r w:rsidR="009A2283" w:rsidRPr="00A7021B">
        <w:rPr>
          <w:rFonts w:ascii="Times New Roman" w:hAnsi="Times New Roman" w:cs="Times New Roman"/>
          <w:color w:val="000000" w:themeColor="text1"/>
          <w:sz w:val="24"/>
          <w:szCs w:val="24"/>
        </w:rPr>
        <w:t xml:space="preserve">8 </w:t>
      </w:r>
      <w:r w:rsidRPr="00A7021B">
        <w:rPr>
          <w:rFonts w:ascii="Times New Roman" w:hAnsi="Times New Roman" w:cs="Times New Roman"/>
          <w:color w:val="000000" w:themeColor="text1"/>
          <w:sz w:val="24"/>
          <w:szCs w:val="24"/>
        </w:rPr>
        <w:t xml:space="preserve">stacji dializ, w tym </w:t>
      </w:r>
      <w:r w:rsidR="009A2283" w:rsidRPr="00A7021B">
        <w:rPr>
          <w:rFonts w:ascii="Times New Roman" w:hAnsi="Times New Roman" w:cs="Times New Roman"/>
          <w:color w:val="000000" w:themeColor="text1"/>
          <w:sz w:val="24"/>
          <w:szCs w:val="24"/>
        </w:rPr>
        <w:t xml:space="preserve">2 </w:t>
      </w:r>
      <w:r w:rsidRPr="00A7021B">
        <w:rPr>
          <w:rFonts w:ascii="Times New Roman" w:hAnsi="Times New Roman" w:cs="Times New Roman"/>
          <w:color w:val="000000" w:themeColor="text1"/>
          <w:sz w:val="24"/>
          <w:szCs w:val="24"/>
        </w:rPr>
        <w:t>w USK</w:t>
      </w:r>
      <w:r w:rsidR="0007305C" w:rsidRPr="00A7021B">
        <w:rPr>
          <w:rFonts w:ascii="Times New Roman" w:hAnsi="Times New Roman" w:cs="Times New Roman"/>
          <w:color w:val="000000" w:themeColor="text1"/>
          <w:sz w:val="24"/>
          <w:szCs w:val="24"/>
        </w:rPr>
        <w:t>.</w:t>
      </w:r>
      <w:r w:rsidR="007A0220" w:rsidRPr="00A7021B">
        <w:rPr>
          <w:rFonts w:ascii="Times New Roman" w:hAnsi="Times New Roman" w:cs="Times New Roman"/>
          <w:color w:val="000000" w:themeColor="text1"/>
          <w:sz w:val="24"/>
          <w:szCs w:val="24"/>
        </w:rPr>
        <w:t xml:space="preserve"> </w:t>
      </w:r>
      <w:r w:rsidR="009A2283" w:rsidRPr="00A7021B">
        <w:rPr>
          <w:rFonts w:ascii="Times New Roman" w:hAnsi="Times New Roman" w:cs="Times New Roman"/>
          <w:color w:val="000000" w:themeColor="text1"/>
          <w:sz w:val="24"/>
          <w:szCs w:val="24"/>
        </w:rPr>
        <w:t>Programem objęte są następujące zakresy świadczeń, które realizowane są wyłącznie w ramach USK w Białymstoku: transplantologia kliniczna (opieka zachowawcza), dermatologia (z uwzględnieniem świadczeń na rzecz dzieci), leczenie nowotworów płuc we współpracy z Kliniką Chirurgii Klatki Piersiowej</w:t>
      </w:r>
      <w:r w:rsidR="00E27C5D" w:rsidRPr="00A7021B">
        <w:rPr>
          <w:rFonts w:ascii="Times New Roman" w:hAnsi="Times New Roman" w:cs="Times New Roman"/>
          <w:color w:val="000000" w:themeColor="text1"/>
          <w:sz w:val="24"/>
          <w:szCs w:val="24"/>
        </w:rPr>
        <w:t>,</w:t>
      </w:r>
      <w:r w:rsidR="001A1770" w:rsidRPr="00A7021B">
        <w:rPr>
          <w:rFonts w:ascii="Times New Roman" w:hAnsi="Times New Roman" w:cs="Times New Roman"/>
          <w:color w:val="000000" w:themeColor="text1"/>
          <w:sz w:val="24"/>
          <w:szCs w:val="24"/>
        </w:rPr>
        <w:t xml:space="preserve"> a także</w:t>
      </w:r>
      <w:r w:rsidR="00E27C5D" w:rsidRPr="00A7021B">
        <w:rPr>
          <w:rFonts w:ascii="Times New Roman" w:hAnsi="Times New Roman" w:cs="Times New Roman"/>
          <w:color w:val="000000" w:themeColor="text1"/>
          <w:sz w:val="24"/>
          <w:szCs w:val="24"/>
        </w:rPr>
        <w:t xml:space="preserve"> ośrodek dializoterapii otrzewnowej.</w:t>
      </w:r>
    </w:p>
    <w:p w14:paraId="6AC3BF37" w14:textId="77777777" w:rsidR="002C2C49" w:rsidRDefault="00A10FED" w:rsidP="007A0220">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Wniosek:</w:t>
      </w:r>
    </w:p>
    <w:p w14:paraId="4A74C98D" w14:textId="0297F961" w:rsidR="007A0220" w:rsidRPr="007F075E" w:rsidRDefault="00FA6B0B" w:rsidP="007A0220">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A7021B">
        <w:rPr>
          <w:rFonts w:ascii="Times New Roman" w:hAnsi="Times New Roman" w:cs="Times New Roman"/>
          <w:color w:val="000000" w:themeColor="text1"/>
          <w:sz w:val="24"/>
          <w:szCs w:val="24"/>
        </w:rPr>
        <w:t xml:space="preserve">Inwestycja jest odpowiedzią na potrzeby zdrowotne mieszkańców województwa podlaskiego oraz </w:t>
      </w:r>
      <w:r w:rsidRPr="00A7021B">
        <w:rPr>
          <w:rFonts w:ascii="Times New Roman" w:hAnsi="Times New Roman" w:cs="Times New Roman"/>
          <w:color w:val="000000" w:themeColor="text1"/>
          <w:sz w:val="24"/>
          <w:szCs w:val="24"/>
          <w:shd w:val="clear" w:color="auto" w:fill="FFFFFF"/>
        </w:rPr>
        <w:t>świadczeniobiorców spoza regionu</w:t>
      </w:r>
      <w:r w:rsidRPr="00A7021B">
        <w:rPr>
          <w:rFonts w:ascii="Times New Roman" w:hAnsi="Times New Roman" w:cs="Times New Roman"/>
          <w:color w:val="000000" w:themeColor="text1"/>
          <w:sz w:val="24"/>
          <w:szCs w:val="24"/>
        </w:rPr>
        <w:t xml:space="preserve"> wynikające </w:t>
      </w:r>
      <w:r w:rsidRPr="00A7021B">
        <w:rPr>
          <w:rFonts w:ascii="Times New Roman" w:hAnsi="Times New Roman" w:cs="Times New Roman"/>
          <w:color w:val="000000" w:themeColor="text1"/>
          <w:sz w:val="24"/>
          <w:szCs w:val="24"/>
          <w:shd w:val="clear" w:color="auto" w:fill="FFFFFF"/>
        </w:rPr>
        <w:t xml:space="preserve"> z wyraźnego trendu starzenia się populacji </w:t>
      </w:r>
      <w:r w:rsidR="00DC4E7E">
        <w:rPr>
          <w:rFonts w:ascii="Times New Roman" w:hAnsi="Times New Roman" w:cs="Times New Roman"/>
          <w:color w:val="000000" w:themeColor="text1"/>
          <w:sz w:val="24"/>
          <w:szCs w:val="24"/>
          <w:shd w:val="clear" w:color="auto" w:fill="FFFFFF"/>
        </w:rPr>
        <w:t>części</w:t>
      </w:r>
      <w:r w:rsidR="00DC4E7E" w:rsidRPr="00A7021B">
        <w:rPr>
          <w:rFonts w:ascii="Times New Roman" w:hAnsi="Times New Roman" w:cs="Times New Roman"/>
          <w:color w:val="000000" w:themeColor="text1"/>
          <w:sz w:val="24"/>
          <w:szCs w:val="24"/>
          <w:shd w:val="clear" w:color="auto" w:fill="FFFFFF"/>
        </w:rPr>
        <w:t xml:space="preserve"> </w:t>
      </w:r>
      <w:r w:rsidRPr="00A7021B">
        <w:rPr>
          <w:rFonts w:ascii="Times New Roman" w:hAnsi="Times New Roman" w:cs="Times New Roman"/>
          <w:color w:val="000000" w:themeColor="text1"/>
          <w:sz w:val="24"/>
          <w:szCs w:val="24"/>
          <w:shd w:val="clear" w:color="auto" w:fill="FFFFFF"/>
        </w:rPr>
        <w:t>wschodniej</w:t>
      </w:r>
      <w:r w:rsidR="00DC4E7E">
        <w:rPr>
          <w:rFonts w:ascii="Times New Roman" w:hAnsi="Times New Roman" w:cs="Times New Roman"/>
          <w:color w:val="000000" w:themeColor="text1"/>
          <w:sz w:val="24"/>
          <w:szCs w:val="24"/>
          <w:shd w:val="clear" w:color="auto" w:fill="FFFFFF"/>
        </w:rPr>
        <w:t xml:space="preserve"> kraju</w:t>
      </w:r>
      <w:r w:rsidRPr="00A7021B">
        <w:rPr>
          <w:rFonts w:ascii="Times New Roman" w:hAnsi="Times New Roman" w:cs="Times New Roman"/>
          <w:color w:val="000000" w:themeColor="text1"/>
          <w:sz w:val="24"/>
          <w:szCs w:val="24"/>
          <w:shd w:val="clear" w:color="auto" w:fill="FFFFFF"/>
        </w:rPr>
        <w:t xml:space="preserve">. Dynamicznie wzrastająca liczba osób starszych powoduje zwiększone zapotrzebowanie na świadczenia zdrowotne typowe dla tej grupy. Bezpośrednim celem </w:t>
      </w:r>
      <w:r w:rsidR="002C2C49">
        <w:rPr>
          <w:rFonts w:ascii="Times New Roman" w:hAnsi="Times New Roman" w:cs="Times New Roman"/>
          <w:color w:val="000000" w:themeColor="text1"/>
          <w:sz w:val="24"/>
          <w:szCs w:val="24"/>
          <w:shd w:val="clear" w:color="auto" w:fill="FFFFFF"/>
        </w:rPr>
        <w:t>Programu</w:t>
      </w:r>
      <w:r w:rsidR="002C2C49" w:rsidRPr="00A7021B">
        <w:rPr>
          <w:rFonts w:ascii="Times New Roman" w:hAnsi="Times New Roman" w:cs="Times New Roman"/>
          <w:color w:val="000000" w:themeColor="text1"/>
          <w:sz w:val="24"/>
          <w:szCs w:val="24"/>
          <w:shd w:val="clear" w:color="auto" w:fill="FFFFFF"/>
        </w:rPr>
        <w:t xml:space="preserve"> </w:t>
      </w:r>
      <w:r w:rsidRPr="00A7021B">
        <w:rPr>
          <w:rFonts w:ascii="Times New Roman" w:hAnsi="Times New Roman" w:cs="Times New Roman"/>
          <w:color w:val="000000" w:themeColor="text1"/>
          <w:sz w:val="24"/>
          <w:szCs w:val="24"/>
          <w:shd w:val="clear" w:color="auto" w:fill="FFFFFF"/>
        </w:rPr>
        <w:t xml:space="preserve">jest zabezpieczenie kompleksowej opieki specjalistycznej ze szczególnym uwzględnieniem pacjentów starszych. Planowane jest zorganizowanie w jednej lokalizacji świadczeń </w:t>
      </w:r>
      <w:r w:rsidR="00690407">
        <w:rPr>
          <w:rFonts w:ascii="Times New Roman" w:hAnsi="Times New Roman" w:cs="Times New Roman"/>
          <w:color w:val="000000" w:themeColor="text1"/>
          <w:sz w:val="24"/>
          <w:szCs w:val="24"/>
          <w:shd w:val="clear" w:color="auto" w:fill="FFFFFF"/>
        </w:rPr>
        <w:t>ambulatoryjnej opieki specjalistycznej</w:t>
      </w:r>
      <w:r w:rsidRPr="00A7021B">
        <w:rPr>
          <w:rFonts w:ascii="Times New Roman" w:hAnsi="Times New Roman" w:cs="Times New Roman"/>
          <w:color w:val="000000" w:themeColor="text1"/>
          <w:sz w:val="24"/>
          <w:szCs w:val="24"/>
          <w:shd w:val="clear" w:color="auto" w:fill="FFFFFF"/>
        </w:rPr>
        <w:t>, klinik</w:t>
      </w:r>
      <w:r w:rsidR="00C12671">
        <w:rPr>
          <w:rFonts w:ascii="Times New Roman" w:hAnsi="Times New Roman" w:cs="Times New Roman"/>
          <w:color w:val="000000" w:themeColor="text1"/>
          <w:sz w:val="24"/>
          <w:szCs w:val="24"/>
          <w:shd w:val="clear" w:color="auto" w:fill="FFFFFF"/>
        </w:rPr>
        <w:t xml:space="preserve"> </w:t>
      </w:r>
      <w:r w:rsidRPr="00A7021B">
        <w:rPr>
          <w:rFonts w:ascii="Times New Roman" w:hAnsi="Times New Roman" w:cs="Times New Roman"/>
          <w:color w:val="000000" w:themeColor="text1"/>
          <w:sz w:val="24"/>
          <w:szCs w:val="24"/>
          <w:shd w:val="clear" w:color="auto" w:fill="FFFFFF"/>
        </w:rPr>
        <w:t>specjalistycznych, diagnostyki dostosowanej do profilu klinik, rehabilitacji</w:t>
      </w:r>
      <w:r w:rsidR="000604ED">
        <w:rPr>
          <w:rFonts w:ascii="Times New Roman" w:hAnsi="Times New Roman" w:cs="Times New Roman"/>
          <w:color w:val="000000" w:themeColor="text1"/>
          <w:sz w:val="24"/>
          <w:szCs w:val="24"/>
          <w:shd w:val="clear" w:color="auto" w:fill="FFFFFF"/>
        </w:rPr>
        <w:t xml:space="preserve"> leczniczej</w:t>
      </w:r>
      <w:r w:rsidR="00DC4E7E">
        <w:rPr>
          <w:rFonts w:ascii="Times New Roman" w:hAnsi="Times New Roman" w:cs="Times New Roman"/>
          <w:color w:val="000000" w:themeColor="text1"/>
          <w:sz w:val="24"/>
          <w:szCs w:val="24"/>
          <w:shd w:val="clear" w:color="auto" w:fill="FFFFFF"/>
        </w:rPr>
        <w:t xml:space="preserve"> </w:t>
      </w:r>
      <w:r w:rsidRPr="00A7021B">
        <w:rPr>
          <w:rFonts w:ascii="Times New Roman" w:hAnsi="Times New Roman" w:cs="Times New Roman"/>
          <w:color w:val="000000" w:themeColor="text1"/>
          <w:sz w:val="24"/>
          <w:szCs w:val="24"/>
          <w:shd w:val="clear" w:color="auto" w:fill="FFFFFF"/>
        </w:rPr>
        <w:t xml:space="preserve">z oddziałem dziennym, zakładu opieki długoterminowej oraz jednostek niezbędnych do funkcjonowania części medycznej, </w:t>
      </w:r>
      <w:r w:rsidR="00E9320E">
        <w:rPr>
          <w:rFonts w:ascii="Times New Roman" w:hAnsi="Times New Roman" w:cs="Times New Roman"/>
          <w:color w:val="000000" w:themeColor="text1"/>
          <w:sz w:val="24"/>
          <w:szCs w:val="24"/>
          <w:shd w:val="clear" w:color="auto" w:fill="FFFFFF"/>
        </w:rPr>
        <w:br/>
      </w:r>
      <w:r w:rsidRPr="00A7021B">
        <w:rPr>
          <w:rFonts w:ascii="Times New Roman" w:hAnsi="Times New Roman" w:cs="Times New Roman"/>
          <w:color w:val="000000" w:themeColor="text1"/>
          <w:sz w:val="24"/>
          <w:szCs w:val="24"/>
          <w:shd w:val="clear" w:color="auto" w:fill="FFFFFF"/>
        </w:rPr>
        <w:t xml:space="preserve">tj. </w:t>
      </w:r>
      <w:r w:rsidR="000604ED">
        <w:rPr>
          <w:rFonts w:ascii="Times New Roman" w:hAnsi="Times New Roman" w:cs="Times New Roman"/>
          <w:color w:val="000000" w:themeColor="text1"/>
          <w:sz w:val="24"/>
          <w:szCs w:val="24"/>
          <w:shd w:val="clear" w:color="auto" w:fill="FFFFFF"/>
        </w:rPr>
        <w:t xml:space="preserve">medycznego </w:t>
      </w:r>
      <w:r w:rsidRPr="00A7021B">
        <w:rPr>
          <w:rFonts w:ascii="Times New Roman" w:hAnsi="Times New Roman" w:cs="Times New Roman"/>
          <w:color w:val="000000" w:themeColor="text1"/>
          <w:sz w:val="24"/>
          <w:szCs w:val="24"/>
          <w:shd w:val="clear" w:color="auto" w:fill="FFFFFF"/>
        </w:rPr>
        <w:t>laboratorium</w:t>
      </w:r>
      <w:r w:rsidR="000604ED">
        <w:rPr>
          <w:rFonts w:ascii="Times New Roman" w:hAnsi="Times New Roman" w:cs="Times New Roman"/>
          <w:color w:val="000000" w:themeColor="text1"/>
          <w:sz w:val="24"/>
          <w:szCs w:val="24"/>
          <w:shd w:val="clear" w:color="auto" w:fill="FFFFFF"/>
        </w:rPr>
        <w:t xml:space="preserve"> diagnostycznego</w:t>
      </w:r>
      <w:r w:rsidRPr="00A7021B">
        <w:rPr>
          <w:rFonts w:ascii="Times New Roman" w:hAnsi="Times New Roman" w:cs="Times New Roman"/>
          <w:color w:val="000000" w:themeColor="text1"/>
          <w:sz w:val="24"/>
          <w:szCs w:val="24"/>
          <w:shd w:val="clear" w:color="auto" w:fill="FFFFFF"/>
        </w:rPr>
        <w:t>, apteki</w:t>
      </w:r>
      <w:r w:rsidR="00AA3C49">
        <w:rPr>
          <w:rFonts w:ascii="Times New Roman" w:hAnsi="Times New Roman" w:cs="Times New Roman"/>
          <w:color w:val="000000" w:themeColor="text1"/>
          <w:sz w:val="24"/>
          <w:szCs w:val="24"/>
          <w:shd w:val="clear" w:color="auto" w:fill="FFFFFF"/>
        </w:rPr>
        <w:t xml:space="preserve"> szpitalnej</w:t>
      </w:r>
      <w:r w:rsidRPr="00A7021B">
        <w:rPr>
          <w:rFonts w:ascii="Times New Roman" w:hAnsi="Times New Roman" w:cs="Times New Roman"/>
          <w:color w:val="000000" w:themeColor="text1"/>
          <w:sz w:val="24"/>
          <w:szCs w:val="24"/>
          <w:shd w:val="clear" w:color="auto" w:fill="FFFFFF"/>
        </w:rPr>
        <w:t>, izby przyjęć, niewielkiej części administracyjnej. Oferowanie w jednej lokalizacji świadczeń sprofilowanych pod kątem osób starszych,</w:t>
      </w:r>
      <w:r w:rsidR="001E2288">
        <w:rPr>
          <w:rFonts w:ascii="Times New Roman" w:hAnsi="Times New Roman" w:cs="Times New Roman"/>
          <w:color w:val="000000" w:themeColor="text1"/>
          <w:sz w:val="24"/>
          <w:szCs w:val="24"/>
          <w:shd w:val="clear" w:color="auto" w:fill="FFFFFF"/>
        </w:rPr>
        <w:t xml:space="preserve"> m.in.</w:t>
      </w:r>
      <w:r w:rsidRPr="00A7021B">
        <w:rPr>
          <w:rFonts w:ascii="Times New Roman" w:hAnsi="Times New Roman" w:cs="Times New Roman"/>
          <w:color w:val="000000" w:themeColor="text1"/>
          <w:sz w:val="24"/>
          <w:szCs w:val="24"/>
          <w:shd w:val="clear" w:color="auto" w:fill="FFFFFF"/>
        </w:rPr>
        <w:t xml:space="preserve"> pacjentów z udarem, chorobami nowotworowymi,  pacjentów z typową dla wieku starszego wielochorobowością umożliwi kompleksową opiekę oraz efektywne interdyscyplinarne leczenie.  Pozwoli również na optymalne wyposażenie w sprzęt i aparaturę diagnostyczną</w:t>
      </w:r>
      <w:r w:rsidR="0018461A">
        <w:rPr>
          <w:rFonts w:ascii="Times New Roman" w:hAnsi="Times New Roman" w:cs="Times New Roman"/>
          <w:color w:val="000000" w:themeColor="text1"/>
          <w:sz w:val="24"/>
          <w:szCs w:val="24"/>
          <w:shd w:val="clear" w:color="auto" w:fill="FFFFFF"/>
        </w:rPr>
        <w:t>.</w:t>
      </w:r>
    </w:p>
    <w:p w14:paraId="3BB56151" w14:textId="2DBFEA18" w:rsidR="00702BD6" w:rsidRPr="007B5C99" w:rsidRDefault="00702BD6" w:rsidP="006C535C">
      <w:pPr>
        <w:pStyle w:val="Akapitzlist"/>
        <w:numPr>
          <w:ilvl w:val="0"/>
          <w:numId w:val="51"/>
        </w:numPr>
        <w:autoSpaceDE w:val="0"/>
        <w:autoSpaceDN w:val="0"/>
        <w:adjustRightInd w:val="0"/>
        <w:spacing w:after="0" w:line="276" w:lineRule="auto"/>
        <w:ind w:left="284" w:hanging="284"/>
        <w:jc w:val="both"/>
        <w:rPr>
          <w:rFonts w:ascii="Times New Roman" w:hAnsi="Times New Roman" w:cs="Times New Roman"/>
          <w:color w:val="000000" w:themeColor="text1"/>
          <w:sz w:val="24"/>
          <w:szCs w:val="24"/>
        </w:rPr>
      </w:pPr>
      <w:bookmarkStart w:id="29" w:name="_Hlk189659807"/>
      <w:r w:rsidRPr="00671E6C">
        <w:rPr>
          <w:rFonts w:ascii="Times New Roman" w:hAnsi="Times New Roman" w:cs="Times New Roman"/>
          <w:b/>
          <w:color w:val="000000" w:themeColor="text1"/>
          <w:sz w:val="24"/>
          <w:szCs w:val="24"/>
        </w:rPr>
        <w:t>Główny problem</w:t>
      </w:r>
      <w:r w:rsidRPr="00656FBE">
        <w:rPr>
          <w:rFonts w:ascii="Times New Roman" w:hAnsi="Times New Roman" w:cs="Times New Roman"/>
          <w:b/>
          <w:color w:val="000000" w:themeColor="text1"/>
          <w:sz w:val="24"/>
          <w:szCs w:val="24"/>
        </w:rPr>
        <w:t>:</w:t>
      </w:r>
      <w:r w:rsidRPr="007B5C99">
        <w:rPr>
          <w:rFonts w:ascii="Times New Roman" w:hAnsi="Times New Roman" w:cs="Times New Roman"/>
          <w:b/>
          <w:color w:val="000000" w:themeColor="text1"/>
          <w:sz w:val="24"/>
          <w:szCs w:val="24"/>
        </w:rPr>
        <w:t xml:space="preserve"> </w:t>
      </w:r>
      <w:r w:rsidR="00A606C0" w:rsidRPr="007B5C99">
        <w:rPr>
          <w:rFonts w:ascii="Times New Roman" w:hAnsi="Times New Roman" w:cs="Times New Roman"/>
          <w:b/>
          <w:iCs/>
          <w:color w:val="000000" w:themeColor="text1"/>
          <w:sz w:val="24"/>
          <w:szCs w:val="24"/>
        </w:rPr>
        <w:t xml:space="preserve">Niedostateczne </w:t>
      </w:r>
      <w:r w:rsidRPr="007B5C99">
        <w:rPr>
          <w:rFonts w:ascii="Times New Roman" w:hAnsi="Times New Roman" w:cs="Times New Roman"/>
          <w:b/>
          <w:iCs/>
          <w:color w:val="000000" w:themeColor="text1"/>
          <w:sz w:val="24"/>
          <w:szCs w:val="24"/>
        </w:rPr>
        <w:t xml:space="preserve">zaplecze infrastrukturalne do </w:t>
      </w:r>
      <w:r w:rsidR="006B031B" w:rsidRPr="007B5C99">
        <w:rPr>
          <w:rFonts w:ascii="Times New Roman" w:hAnsi="Times New Roman" w:cs="Times New Roman"/>
          <w:b/>
          <w:iCs/>
          <w:color w:val="000000" w:themeColor="text1"/>
          <w:sz w:val="24"/>
          <w:szCs w:val="24"/>
        </w:rPr>
        <w:t xml:space="preserve">kompleksowego </w:t>
      </w:r>
      <w:r w:rsidRPr="007B5C99">
        <w:rPr>
          <w:rFonts w:ascii="Times New Roman" w:hAnsi="Times New Roman" w:cs="Times New Roman"/>
          <w:b/>
          <w:iCs/>
          <w:color w:val="000000" w:themeColor="text1"/>
          <w:sz w:val="24"/>
          <w:szCs w:val="24"/>
        </w:rPr>
        <w:t>leczenia pacjentów z nowotworem płuca i klatki piersiowej</w:t>
      </w:r>
      <w:r w:rsidRPr="007B5C99">
        <w:rPr>
          <w:rFonts w:ascii="Times New Roman" w:hAnsi="Times New Roman" w:cs="Times New Roman"/>
          <w:b/>
          <w:i/>
          <w:iCs/>
          <w:color w:val="000000" w:themeColor="text1"/>
          <w:sz w:val="24"/>
          <w:szCs w:val="24"/>
        </w:rPr>
        <w:t xml:space="preserve"> </w:t>
      </w:r>
    </w:p>
    <w:p w14:paraId="38633851" w14:textId="77777777" w:rsidR="00702BD6" w:rsidRPr="00A7021B" w:rsidRDefault="00702BD6" w:rsidP="007A0220">
      <w:pPr>
        <w:pStyle w:val="Akapitzlist"/>
        <w:autoSpaceDE w:val="0"/>
        <w:autoSpaceDN w:val="0"/>
        <w:adjustRightInd w:val="0"/>
        <w:spacing w:after="0" w:line="360" w:lineRule="auto"/>
        <w:ind w:left="0"/>
        <w:jc w:val="both"/>
        <w:rPr>
          <w:rFonts w:ascii="Times New Roman" w:hAnsi="Times New Roman" w:cs="Times New Roman"/>
          <w:color w:val="000000" w:themeColor="text1"/>
          <w:sz w:val="24"/>
          <w:szCs w:val="24"/>
        </w:rPr>
      </w:pPr>
    </w:p>
    <w:p w14:paraId="796EBA53" w14:textId="718353B6" w:rsidR="008A6267" w:rsidRPr="004B5382" w:rsidRDefault="00765C16" w:rsidP="007A0220">
      <w:pPr>
        <w:pStyle w:val="Akapitzlist"/>
        <w:autoSpaceDE w:val="0"/>
        <w:autoSpaceDN w:val="0"/>
        <w:adjustRightInd w:val="0"/>
        <w:spacing w:after="0" w:line="360" w:lineRule="auto"/>
        <w:ind w:left="0"/>
        <w:jc w:val="both"/>
        <w:rPr>
          <w:rFonts w:ascii="Times New Roman" w:hAnsi="Times New Roman" w:cs="Times New Roman"/>
          <w:color w:val="000000" w:themeColor="text1"/>
          <w:sz w:val="24"/>
          <w:szCs w:val="24"/>
        </w:rPr>
      </w:pPr>
      <w:r w:rsidRPr="006C535C">
        <w:rPr>
          <w:rStyle w:val="glowny"/>
          <w:rFonts w:ascii="Times New Roman" w:hAnsi="Times New Roman" w:cs="Times New Roman"/>
          <w:sz w:val="24"/>
          <w:szCs w:val="24"/>
        </w:rPr>
        <w:t xml:space="preserve">Rak płuca znajduje się na pierwszym miejscu pod względem liczby zgonów wśród wszystkich nowotworów złośliwych w </w:t>
      </w:r>
      <w:r w:rsidR="00C12671">
        <w:rPr>
          <w:rStyle w:val="glowny"/>
          <w:rFonts w:ascii="Times New Roman" w:hAnsi="Times New Roman" w:cs="Times New Roman"/>
          <w:sz w:val="24"/>
          <w:szCs w:val="24"/>
        </w:rPr>
        <w:t>kraju</w:t>
      </w:r>
      <w:r w:rsidR="004B5382" w:rsidRPr="006C535C">
        <w:rPr>
          <w:rFonts w:ascii="Times New Roman" w:hAnsi="Times New Roman" w:cs="Times New Roman"/>
          <w:sz w:val="24"/>
          <w:szCs w:val="24"/>
        </w:rPr>
        <w:t xml:space="preserve">. Wynika to głównie z faktu, że choroba bardzo często zostaje </w:t>
      </w:r>
      <w:r w:rsidR="004B5382" w:rsidRPr="006C535C">
        <w:rPr>
          <w:rFonts w:ascii="Times New Roman" w:hAnsi="Times New Roman" w:cs="Times New Roman"/>
          <w:sz w:val="24"/>
          <w:szCs w:val="24"/>
        </w:rPr>
        <w:lastRenderedPageBreak/>
        <w:t>rozpoznana z</w:t>
      </w:r>
      <w:r w:rsidR="001E2288">
        <w:rPr>
          <w:rFonts w:ascii="Times New Roman" w:hAnsi="Times New Roman" w:cs="Times New Roman"/>
          <w:sz w:val="24"/>
          <w:szCs w:val="24"/>
        </w:rPr>
        <w:t>byt</w:t>
      </w:r>
      <w:r w:rsidR="004B5382" w:rsidRPr="006C535C">
        <w:rPr>
          <w:rFonts w:ascii="Times New Roman" w:hAnsi="Times New Roman" w:cs="Times New Roman"/>
          <w:sz w:val="24"/>
          <w:szCs w:val="24"/>
        </w:rPr>
        <w:t xml:space="preserve"> późno.</w:t>
      </w:r>
      <w:r w:rsidR="004B5382" w:rsidRPr="004B5382" w:rsidDel="002C2C49">
        <w:rPr>
          <w:rFonts w:ascii="Times New Roman" w:hAnsi="Times New Roman" w:cs="Times New Roman"/>
          <w:color w:val="000000" w:themeColor="text1"/>
          <w:sz w:val="24"/>
          <w:szCs w:val="24"/>
        </w:rPr>
        <w:t xml:space="preserve"> </w:t>
      </w:r>
      <w:r w:rsidR="004B5382">
        <w:rPr>
          <w:rStyle w:val="Uwydatnienie"/>
          <w:rFonts w:ascii="Times New Roman" w:hAnsi="Times New Roman" w:cs="Times New Roman"/>
          <w:i w:val="0"/>
          <w:sz w:val="24"/>
          <w:szCs w:val="24"/>
        </w:rPr>
        <w:t>W</w:t>
      </w:r>
      <w:r w:rsidR="004B5382" w:rsidRPr="006C535C">
        <w:rPr>
          <w:rStyle w:val="Uwydatnienie"/>
          <w:rFonts w:ascii="Times New Roman" w:hAnsi="Times New Roman" w:cs="Times New Roman"/>
          <w:i w:val="0"/>
          <w:sz w:val="24"/>
          <w:szCs w:val="24"/>
        </w:rPr>
        <w:t>ykorzystanie możliwości pr</w:t>
      </w:r>
      <w:r w:rsidR="004B5382">
        <w:rPr>
          <w:rStyle w:val="Uwydatnienie"/>
          <w:rFonts w:ascii="Times New Roman" w:hAnsi="Times New Roman" w:cs="Times New Roman"/>
          <w:i w:val="0"/>
          <w:sz w:val="24"/>
          <w:szCs w:val="24"/>
        </w:rPr>
        <w:t xml:space="preserve">ofilaktyki pierwotnej i wtórnej, </w:t>
      </w:r>
      <w:r w:rsidR="004B5382" w:rsidRPr="006C535C">
        <w:rPr>
          <w:rStyle w:val="Uwydatnienie"/>
          <w:rFonts w:ascii="Times New Roman" w:hAnsi="Times New Roman" w:cs="Times New Roman"/>
          <w:i w:val="0"/>
          <w:sz w:val="24"/>
          <w:szCs w:val="24"/>
        </w:rPr>
        <w:t>usprawnienie</w:t>
      </w:r>
      <w:r w:rsidR="004B5382">
        <w:rPr>
          <w:rStyle w:val="Uwydatnienie"/>
          <w:rFonts w:ascii="Times New Roman" w:hAnsi="Times New Roman" w:cs="Times New Roman"/>
          <w:i w:val="0"/>
          <w:sz w:val="24"/>
          <w:szCs w:val="24"/>
        </w:rPr>
        <w:t xml:space="preserve"> procesu</w:t>
      </w:r>
      <w:r w:rsidR="004B5382" w:rsidRPr="006C535C">
        <w:rPr>
          <w:rStyle w:val="Uwydatnienie"/>
          <w:rFonts w:ascii="Times New Roman" w:hAnsi="Times New Roman" w:cs="Times New Roman"/>
          <w:i w:val="0"/>
          <w:sz w:val="24"/>
          <w:szCs w:val="24"/>
        </w:rPr>
        <w:t xml:space="preserve"> diagnostyki</w:t>
      </w:r>
      <w:r w:rsidR="004B5382">
        <w:rPr>
          <w:rStyle w:val="Uwydatnienie"/>
          <w:rFonts w:ascii="Times New Roman" w:hAnsi="Times New Roman" w:cs="Times New Roman"/>
          <w:i w:val="0"/>
          <w:sz w:val="24"/>
          <w:szCs w:val="24"/>
        </w:rPr>
        <w:t>, w tym</w:t>
      </w:r>
      <w:r w:rsidR="008A6267">
        <w:rPr>
          <w:rStyle w:val="Uwydatnienie"/>
          <w:rFonts w:ascii="Times New Roman" w:hAnsi="Times New Roman" w:cs="Times New Roman"/>
          <w:i w:val="0"/>
          <w:sz w:val="24"/>
          <w:szCs w:val="24"/>
        </w:rPr>
        <w:t xml:space="preserve"> diagnostyki molekularnej</w:t>
      </w:r>
      <w:r w:rsidR="004B5382" w:rsidRPr="006C535C">
        <w:rPr>
          <w:rStyle w:val="Uwydatnienie"/>
          <w:rFonts w:ascii="Times New Roman" w:hAnsi="Times New Roman" w:cs="Times New Roman"/>
          <w:i w:val="0"/>
          <w:sz w:val="24"/>
          <w:szCs w:val="24"/>
        </w:rPr>
        <w:t xml:space="preserve"> i stosowanie postępowania terapeutycznego z wykorzystaniem dostępnych metod leczenia </w:t>
      </w:r>
      <w:r w:rsidR="008A6267">
        <w:rPr>
          <w:rStyle w:val="Uwydatnienie"/>
          <w:rFonts w:ascii="Times New Roman" w:hAnsi="Times New Roman" w:cs="Times New Roman"/>
          <w:i w:val="0"/>
          <w:sz w:val="24"/>
          <w:szCs w:val="24"/>
        </w:rPr>
        <w:t>spersonalizowanego</w:t>
      </w:r>
      <w:r w:rsidR="004B5382" w:rsidRPr="006C535C">
        <w:rPr>
          <w:rStyle w:val="Uwydatnienie"/>
          <w:rFonts w:ascii="Times New Roman" w:hAnsi="Times New Roman" w:cs="Times New Roman"/>
          <w:i w:val="0"/>
          <w:sz w:val="24"/>
          <w:szCs w:val="24"/>
        </w:rPr>
        <w:t xml:space="preserve"> oraz systemowego</w:t>
      </w:r>
      <w:r w:rsidR="004B5382" w:rsidRPr="006C535C">
        <w:rPr>
          <w:rFonts w:ascii="Times New Roman" w:hAnsi="Times New Roman" w:cs="Times New Roman"/>
          <w:sz w:val="24"/>
          <w:szCs w:val="24"/>
        </w:rPr>
        <w:t xml:space="preserve"> </w:t>
      </w:r>
      <w:r w:rsidR="004B5382">
        <w:rPr>
          <w:rFonts w:ascii="Times New Roman" w:hAnsi="Times New Roman" w:cs="Times New Roman"/>
          <w:sz w:val="24"/>
          <w:szCs w:val="24"/>
        </w:rPr>
        <w:t>zmniejsza zagrożenia związane z rakiem płuc.</w:t>
      </w:r>
      <w:r w:rsidR="008A6267">
        <w:rPr>
          <w:rFonts w:ascii="Times New Roman" w:hAnsi="Times New Roman" w:cs="Times New Roman"/>
          <w:sz w:val="24"/>
          <w:szCs w:val="24"/>
        </w:rPr>
        <w:t xml:space="preserve"> </w:t>
      </w:r>
    </w:p>
    <w:p w14:paraId="137C94C6" w14:textId="77777777" w:rsidR="009C6921" w:rsidRDefault="009C6921" w:rsidP="007A0220">
      <w:pPr>
        <w:autoSpaceDE w:val="0"/>
        <w:autoSpaceDN w:val="0"/>
        <w:adjustRightInd w:val="0"/>
        <w:spacing w:after="0" w:line="360" w:lineRule="auto"/>
        <w:jc w:val="both"/>
        <w:rPr>
          <w:rFonts w:ascii="Times New Roman" w:hAnsi="Times New Roman" w:cs="Times New Roman"/>
          <w:color w:val="000000" w:themeColor="text1"/>
          <w:sz w:val="24"/>
          <w:szCs w:val="24"/>
          <w:u w:val="single"/>
        </w:rPr>
      </w:pPr>
    </w:p>
    <w:p w14:paraId="7756BF1B" w14:textId="31E75A36" w:rsidR="00702BD6" w:rsidRPr="00A7021B" w:rsidRDefault="00702BD6" w:rsidP="007A0220">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2FC2E81F" w14:textId="7DB6A05C" w:rsidR="00812684" w:rsidRDefault="001A1770" w:rsidP="007A0220">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Świadczenia </w:t>
      </w:r>
      <w:r w:rsidR="00DA49FE">
        <w:rPr>
          <w:rFonts w:ascii="Times New Roman" w:hAnsi="Times New Roman" w:cs="Times New Roman"/>
          <w:color w:val="000000" w:themeColor="text1"/>
          <w:sz w:val="24"/>
          <w:szCs w:val="24"/>
        </w:rPr>
        <w:t xml:space="preserve">gwarantowane diagnostyki i leczenia </w:t>
      </w:r>
      <w:r w:rsidRPr="00A7021B">
        <w:rPr>
          <w:rFonts w:ascii="Times New Roman" w:hAnsi="Times New Roman" w:cs="Times New Roman"/>
          <w:color w:val="000000" w:themeColor="text1"/>
          <w:sz w:val="24"/>
          <w:szCs w:val="24"/>
        </w:rPr>
        <w:t>onkologiczne</w:t>
      </w:r>
      <w:r w:rsidR="00DA49FE">
        <w:rPr>
          <w:rFonts w:ascii="Times New Roman" w:hAnsi="Times New Roman" w:cs="Times New Roman"/>
          <w:color w:val="000000" w:themeColor="text1"/>
          <w:sz w:val="24"/>
          <w:szCs w:val="24"/>
        </w:rPr>
        <w:t>go</w:t>
      </w:r>
      <w:r w:rsidR="007C0AE2" w:rsidRPr="007C0AE2">
        <w:rPr>
          <w:rFonts w:ascii="Times New Roman" w:hAnsi="Times New Roman" w:cs="Times New Roman"/>
          <w:color w:val="000000" w:themeColor="text1"/>
          <w:sz w:val="24"/>
          <w:szCs w:val="24"/>
        </w:rPr>
        <w:t xml:space="preserve"> </w:t>
      </w:r>
      <w:r w:rsidR="007C0AE2" w:rsidRPr="00A7021B">
        <w:rPr>
          <w:rFonts w:ascii="Times New Roman" w:hAnsi="Times New Roman" w:cs="Times New Roman"/>
          <w:color w:val="000000" w:themeColor="text1"/>
          <w:sz w:val="24"/>
          <w:szCs w:val="24"/>
        </w:rPr>
        <w:t xml:space="preserve">są </w:t>
      </w:r>
      <w:r w:rsidRPr="00A7021B">
        <w:rPr>
          <w:rFonts w:ascii="Times New Roman" w:hAnsi="Times New Roman" w:cs="Times New Roman"/>
          <w:color w:val="000000" w:themeColor="text1"/>
          <w:sz w:val="24"/>
          <w:szCs w:val="24"/>
        </w:rPr>
        <w:t xml:space="preserve">skupione w podmiocie leczniczym </w:t>
      </w:r>
      <w:proofErr w:type="spellStart"/>
      <w:r w:rsidRPr="00A7021B">
        <w:rPr>
          <w:rFonts w:ascii="Times New Roman" w:hAnsi="Times New Roman" w:cs="Times New Roman"/>
          <w:color w:val="000000" w:themeColor="text1"/>
          <w:sz w:val="24"/>
          <w:szCs w:val="24"/>
        </w:rPr>
        <w:t>monoprofilowym</w:t>
      </w:r>
      <w:proofErr w:type="spellEnd"/>
      <w:r w:rsidRPr="00A7021B">
        <w:rPr>
          <w:rFonts w:ascii="Times New Roman" w:hAnsi="Times New Roman" w:cs="Times New Roman"/>
          <w:color w:val="000000" w:themeColor="text1"/>
          <w:sz w:val="24"/>
          <w:szCs w:val="24"/>
        </w:rPr>
        <w:t xml:space="preserve"> oraz realizowane są w oddziałach o profilach zabiegowych i internistycznych w regionie. Leczenie chirurgiczne nowotworów płuc realizuje </w:t>
      </w:r>
      <w:r w:rsidR="00226772">
        <w:rPr>
          <w:rFonts w:ascii="Times New Roman" w:hAnsi="Times New Roman" w:cs="Times New Roman"/>
          <w:color w:val="000000" w:themeColor="text1"/>
          <w:sz w:val="24"/>
          <w:szCs w:val="24"/>
        </w:rPr>
        <w:t xml:space="preserve">obecnie </w:t>
      </w:r>
      <w:r w:rsidR="00954E0A">
        <w:rPr>
          <w:rFonts w:ascii="Times New Roman" w:hAnsi="Times New Roman" w:cs="Times New Roman"/>
          <w:color w:val="000000" w:themeColor="text1"/>
          <w:sz w:val="24"/>
          <w:szCs w:val="24"/>
        </w:rPr>
        <w:t xml:space="preserve">w obrębie USK </w:t>
      </w:r>
      <w:proofErr w:type="spellStart"/>
      <w:r w:rsidR="00954E0A">
        <w:rPr>
          <w:rFonts w:ascii="Times New Roman" w:hAnsi="Times New Roman" w:cs="Times New Roman"/>
          <w:color w:val="000000" w:themeColor="text1"/>
          <w:sz w:val="24"/>
          <w:szCs w:val="24"/>
        </w:rPr>
        <w:t>Lung</w:t>
      </w:r>
      <w:proofErr w:type="spellEnd"/>
      <w:r w:rsidR="00954E0A">
        <w:rPr>
          <w:rFonts w:ascii="Times New Roman" w:hAnsi="Times New Roman" w:cs="Times New Roman"/>
          <w:color w:val="000000" w:themeColor="text1"/>
          <w:sz w:val="24"/>
          <w:szCs w:val="24"/>
        </w:rPr>
        <w:t xml:space="preserve"> </w:t>
      </w:r>
      <w:proofErr w:type="spellStart"/>
      <w:r w:rsidR="00954E0A">
        <w:rPr>
          <w:rFonts w:ascii="Times New Roman" w:hAnsi="Times New Roman" w:cs="Times New Roman"/>
          <w:color w:val="000000" w:themeColor="text1"/>
          <w:sz w:val="24"/>
          <w:szCs w:val="24"/>
        </w:rPr>
        <w:t>Cancer</w:t>
      </w:r>
      <w:proofErr w:type="spellEnd"/>
      <w:r w:rsidR="00954E0A">
        <w:rPr>
          <w:rFonts w:ascii="Times New Roman" w:hAnsi="Times New Roman" w:cs="Times New Roman"/>
          <w:color w:val="000000" w:themeColor="text1"/>
          <w:sz w:val="24"/>
          <w:szCs w:val="24"/>
        </w:rPr>
        <w:t xml:space="preserve"> Unit opierający swoje działania o </w:t>
      </w:r>
      <w:r w:rsidRPr="00A7021B">
        <w:rPr>
          <w:rFonts w:ascii="Times New Roman" w:hAnsi="Times New Roman" w:cs="Times New Roman"/>
          <w:color w:val="000000" w:themeColor="text1"/>
          <w:sz w:val="24"/>
          <w:szCs w:val="24"/>
        </w:rPr>
        <w:t>jedyn</w:t>
      </w:r>
      <w:r w:rsidR="00954E0A">
        <w:rPr>
          <w:rFonts w:ascii="Times New Roman" w:hAnsi="Times New Roman" w:cs="Times New Roman"/>
          <w:color w:val="000000" w:themeColor="text1"/>
          <w:sz w:val="24"/>
          <w:szCs w:val="24"/>
        </w:rPr>
        <w:t>ą</w:t>
      </w:r>
      <w:r w:rsidRPr="00A7021B">
        <w:rPr>
          <w:rFonts w:ascii="Times New Roman" w:hAnsi="Times New Roman" w:cs="Times New Roman"/>
          <w:color w:val="000000" w:themeColor="text1"/>
          <w:sz w:val="24"/>
          <w:szCs w:val="24"/>
        </w:rPr>
        <w:t xml:space="preserve"> w regionie Klinik</w:t>
      </w:r>
      <w:r w:rsidR="00954E0A">
        <w:rPr>
          <w:rFonts w:ascii="Times New Roman" w:hAnsi="Times New Roman" w:cs="Times New Roman"/>
          <w:color w:val="000000" w:themeColor="text1"/>
          <w:sz w:val="24"/>
          <w:szCs w:val="24"/>
        </w:rPr>
        <w:t>ę</w:t>
      </w:r>
      <w:r w:rsidRPr="00A7021B">
        <w:rPr>
          <w:rFonts w:ascii="Times New Roman" w:hAnsi="Times New Roman" w:cs="Times New Roman"/>
          <w:color w:val="000000" w:themeColor="text1"/>
          <w:sz w:val="24"/>
          <w:szCs w:val="24"/>
        </w:rPr>
        <w:t xml:space="preserve"> Chirurgii Klatki Piersiowej</w:t>
      </w:r>
      <w:r w:rsidR="00226772">
        <w:rPr>
          <w:rFonts w:ascii="Times New Roman" w:hAnsi="Times New Roman" w:cs="Times New Roman"/>
          <w:color w:val="000000" w:themeColor="text1"/>
          <w:sz w:val="24"/>
          <w:szCs w:val="24"/>
        </w:rPr>
        <w:t xml:space="preserve">, Oddział Onkologii Klinicznej, </w:t>
      </w:r>
      <w:r w:rsidR="00954E0A">
        <w:rPr>
          <w:rFonts w:ascii="Times New Roman" w:hAnsi="Times New Roman" w:cs="Times New Roman"/>
          <w:color w:val="000000" w:themeColor="text1"/>
          <w:sz w:val="24"/>
          <w:szCs w:val="24"/>
        </w:rPr>
        <w:t>jedyne w regionie dwie uniwersyteckie Kliniki Chorób Płuc</w:t>
      </w:r>
      <w:r w:rsidR="00226772">
        <w:rPr>
          <w:rFonts w:ascii="Times New Roman" w:hAnsi="Times New Roman" w:cs="Times New Roman"/>
          <w:color w:val="000000" w:themeColor="text1"/>
          <w:sz w:val="24"/>
          <w:szCs w:val="24"/>
        </w:rPr>
        <w:t xml:space="preserve"> oraz Zakład Klinicznej Biologii Molekularnej i </w:t>
      </w:r>
      <w:proofErr w:type="spellStart"/>
      <w:r w:rsidR="00226772">
        <w:rPr>
          <w:rFonts w:ascii="Times New Roman" w:hAnsi="Times New Roman" w:cs="Times New Roman"/>
          <w:color w:val="000000" w:themeColor="text1"/>
          <w:sz w:val="24"/>
          <w:szCs w:val="24"/>
        </w:rPr>
        <w:t>Biobank</w:t>
      </w:r>
      <w:proofErr w:type="spellEnd"/>
      <w:r w:rsidR="004C2EA6">
        <w:rPr>
          <w:rStyle w:val="Odwoanieprzypisudolnego"/>
          <w:rFonts w:ascii="Times New Roman" w:hAnsi="Times New Roman" w:cs="Times New Roman"/>
          <w:color w:val="000000" w:themeColor="text1"/>
          <w:sz w:val="24"/>
          <w:szCs w:val="24"/>
        </w:rPr>
        <w:footnoteReference w:id="24"/>
      </w:r>
      <w:r w:rsidRPr="00A7021B">
        <w:rPr>
          <w:rFonts w:ascii="Times New Roman" w:hAnsi="Times New Roman" w:cs="Times New Roman"/>
          <w:color w:val="000000" w:themeColor="text1"/>
          <w:sz w:val="24"/>
          <w:szCs w:val="24"/>
        </w:rPr>
        <w:t>.</w:t>
      </w:r>
    </w:p>
    <w:bookmarkEnd w:id="29"/>
    <w:p w14:paraId="27E477C7" w14:textId="62068901" w:rsidR="007A0220" w:rsidRPr="00A7021B" w:rsidRDefault="007323C3" w:rsidP="007A0220">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 xml:space="preserve">Wniosek: </w:t>
      </w:r>
    </w:p>
    <w:p w14:paraId="5EC959EC" w14:textId="6CB6B583" w:rsidR="00FF24E4" w:rsidRDefault="007323C3" w:rsidP="00FF24E4">
      <w:pPr>
        <w:autoSpaceDE w:val="0"/>
        <w:autoSpaceDN w:val="0"/>
        <w:adjustRightInd w:val="0"/>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sz w:val="24"/>
          <w:szCs w:val="24"/>
        </w:rPr>
        <w:t>Wzrost umieralności z powodu chorób nowotworowych wynika zarówno ze zjawiska starzenia się ludności, jak i z nasilonego narażenia populacji na czynniki rakotwórcze.</w:t>
      </w:r>
      <w:r w:rsidR="008A6267">
        <w:rPr>
          <w:rFonts w:ascii="Times New Roman" w:hAnsi="Times New Roman" w:cs="Times New Roman"/>
          <w:sz w:val="24"/>
          <w:szCs w:val="24"/>
        </w:rPr>
        <w:t xml:space="preserve"> Realizacja celów Programu poprawi warunki do skutecznego i spersonalizowanego leczenia dzięki rozwinięciu nowoczesnej diagnostyki molekularnej oraz zapewnieniu całościowego procesu terapeutycznego. </w:t>
      </w:r>
      <w:r w:rsidRPr="006C535C">
        <w:rPr>
          <w:rFonts w:ascii="Times New Roman" w:hAnsi="Times New Roman" w:cs="Times New Roman"/>
          <w:sz w:val="24"/>
          <w:szCs w:val="24"/>
        </w:rPr>
        <w:t xml:space="preserve"> </w:t>
      </w:r>
      <w:r w:rsidR="00EC1876">
        <w:rPr>
          <w:rFonts w:ascii="Times New Roman" w:hAnsi="Times New Roman" w:cs="Times New Roman"/>
          <w:sz w:val="24"/>
          <w:szCs w:val="24"/>
        </w:rPr>
        <w:t>U</w:t>
      </w:r>
      <w:r w:rsidR="00702BD6" w:rsidRPr="00A7021B">
        <w:rPr>
          <w:rFonts w:ascii="Times New Roman" w:hAnsi="Times New Roman" w:cs="Times New Roman"/>
          <w:color w:val="000000" w:themeColor="text1"/>
          <w:sz w:val="24"/>
          <w:szCs w:val="24"/>
        </w:rPr>
        <w:t xml:space="preserve">tworzenie </w:t>
      </w:r>
      <w:r w:rsidR="005375F2">
        <w:rPr>
          <w:rFonts w:ascii="Times New Roman" w:hAnsi="Times New Roman" w:cs="Times New Roman"/>
          <w:color w:val="000000" w:themeColor="text1"/>
          <w:sz w:val="24"/>
          <w:szCs w:val="24"/>
        </w:rPr>
        <w:t>UCOS</w:t>
      </w:r>
      <w:r>
        <w:rPr>
          <w:rFonts w:ascii="Times New Roman" w:hAnsi="Times New Roman" w:cs="Times New Roman"/>
          <w:color w:val="000000" w:themeColor="text1"/>
          <w:sz w:val="24"/>
          <w:szCs w:val="24"/>
        </w:rPr>
        <w:t xml:space="preserve"> oferującego </w:t>
      </w:r>
      <w:r w:rsidR="008A6267">
        <w:rPr>
          <w:rFonts w:ascii="Times New Roman" w:hAnsi="Times New Roman" w:cs="Times New Roman"/>
          <w:color w:val="000000" w:themeColor="text1"/>
          <w:sz w:val="24"/>
          <w:szCs w:val="24"/>
        </w:rPr>
        <w:t>kompleks</w:t>
      </w:r>
      <w:r>
        <w:rPr>
          <w:rFonts w:ascii="Times New Roman" w:hAnsi="Times New Roman" w:cs="Times New Roman"/>
          <w:color w:val="000000" w:themeColor="text1"/>
          <w:sz w:val="24"/>
          <w:szCs w:val="24"/>
        </w:rPr>
        <w:t>owe</w:t>
      </w:r>
      <w:r w:rsidR="004341AC">
        <w:rPr>
          <w:rFonts w:ascii="Times New Roman" w:hAnsi="Times New Roman" w:cs="Times New Roman"/>
          <w:color w:val="000000" w:themeColor="text1"/>
          <w:sz w:val="24"/>
          <w:szCs w:val="24"/>
        </w:rPr>
        <w:t>, interpersonalne świadczenia pacjentom ze szczególnym uwzględnieniem raka płuc</w:t>
      </w:r>
      <w:r w:rsidR="00EC1876">
        <w:rPr>
          <w:rFonts w:ascii="Times New Roman" w:hAnsi="Times New Roman" w:cs="Times New Roman"/>
          <w:color w:val="000000" w:themeColor="text1"/>
          <w:sz w:val="24"/>
          <w:szCs w:val="24"/>
        </w:rPr>
        <w:t>, zwiększy możliwości wydłużenia przeżycia pacjentów.</w:t>
      </w:r>
      <w:r w:rsidR="008A6267">
        <w:rPr>
          <w:rFonts w:ascii="Times New Roman" w:hAnsi="Times New Roman" w:cs="Times New Roman"/>
          <w:color w:val="000000" w:themeColor="text1"/>
          <w:sz w:val="24"/>
          <w:szCs w:val="24"/>
        </w:rPr>
        <w:t xml:space="preserve"> </w:t>
      </w:r>
      <w:r w:rsidR="00FF24E4" w:rsidRPr="00ED10F3">
        <w:rPr>
          <w:rFonts w:ascii="Times New Roman" w:hAnsi="Times New Roman" w:cs="Times New Roman"/>
          <w:color w:val="000000" w:themeColor="text1"/>
          <w:sz w:val="24"/>
          <w:szCs w:val="24"/>
        </w:rPr>
        <w:t>Ponadto inwestycja pozwoli na stworzenie nowoczesnej infrastrukturalnej bazy klinicznej dla</w:t>
      </w:r>
      <w:r w:rsidR="00FF24E4">
        <w:rPr>
          <w:rFonts w:ascii="Times New Roman" w:hAnsi="Times New Roman" w:cs="Times New Roman"/>
          <w:color w:val="000000" w:themeColor="text1"/>
          <w:sz w:val="24"/>
          <w:szCs w:val="24"/>
        </w:rPr>
        <w:t xml:space="preserve"> </w:t>
      </w:r>
      <w:r w:rsidR="00FF24E4" w:rsidRPr="00ED10F3">
        <w:rPr>
          <w:rFonts w:ascii="Times New Roman" w:hAnsi="Times New Roman" w:cs="Times New Roman"/>
          <w:color w:val="000000" w:themeColor="text1"/>
          <w:sz w:val="24"/>
          <w:szCs w:val="24"/>
        </w:rPr>
        <w:t>rozwoju działalności USK i UMB w dziedzinie onkologii (obecnie UMB prowadzi świadczenia</w:t>
      </w:r>
      <w:r w:rsidR="00FF24E4">
        <w:rPr>
          <w:rFonts w:ascii="Times New Roman" w:hAnsi="Times New Roman" w:cs="Times New Roman"/>
          <w:color w:val="000000" w:themeColor="text1"/>
          <w:sz w:val="24"/>
          <w:szCs w:val="24"/>
        </w:rPr>
        <w:t xml:space="preserve"> </w:t>
      </w:r>
      <w:r w:rsidR="00FF24E4" w:rsidRPr="00ED10F3">
        <w:rPr>
          <w:rFonts w:ascii="Times New Roman" w:hAnsi="Times New Roman" w:cs="Times New Roman"/>
          <w:color w:val="000000" w:themeColor="text1"/>
          <w:sz w:val="24"/>
          <w:szCs w:val="24"/>
        </w:rPr>
        <w:t xml:space="preserve">kliniczne na bazie obcej). </w:t>
      </w:r>
      <w:r w:rsidR="00FF24E4">
        <w:rPr>
          <w:rFonts w:ascii="Times New Roman" w:hAnsi="Times New Roman" w:cs="Times New Roman"/>
          <w:color w:val="000000" w:themeColor="text1"/>
          <w:sz w:val="24"/>
          <w:szCs w:val="24"/>
        </w:rPr>
        <w:t>M</w:t>
      </w:r>
      <w:r w:rsidR="00FF24E4" w:rsidRPr="00ED10F3">
        <w:rPr>
          <w:rFonts w:ascii="Times New Roman" w:hAnsi="Times New Roman" w:cs="Times New Roman"/>
          <w:color w:val="000000" w:themeColor="text1"/>
          <w:sz w:val="24"/>
          <w:szCs w:val="24"/>
        </w:rPr>
        <w:t>ożliwa</w:t>
      </w:r>
      <w:r w:rsidR="00FF24E4">
        <w:rPr>
          <w:rFonts w:ascii="Times New Roman" w:hAnsi="Times New Roman" w:cs="Times New Roman"/>
          <w:color w:val="000000" w:themeColor="text1"/>
          <w:sz w:val="24"/>
          <w:szCs w:val="24"/>
        </w:rPr>
        <w:t xml:space="preserve"> </w:t>
      </w:r>
      <w:r w:rsidR="00FF24E4" w:rsidRPr="00ED10F3">
        <w:rPr>
          <w:rFonts w:ascii="Times New Roman" w:hAnsi="Times New Roman" w:cs="Times New Roman"/>
          <w:color w:val="000000" w:themeColor="text1"/>
          <w:sz w:val="24"/>
          <w:szCs w:val="24"/>
        </w:rPr>
        <w:t xml:space="preserve">stanie się </w:t>
      </w:r>
      <w:r w:rsidR="00FF24E4">
        <w:rPr>
          <w:rFonts w:ascii="Times New Roman" w:hAnsi="Times New Roman" w:cs="Times New Roman"/>
          <w:color w:val="000000" w:themeColor="text1"/>
          <w:sz w:val="24"/>
          <w:szCs w:val="24"/>
        </w:rPr>
        <w:t xml:space="preserve">również </w:t>
      </w:r>
      <w:r w:rsidR="00FF24E4" w:rsidRPr="00ED10F3">
        <w:rPr>
          <w:rFonts w:ascii="Times New Roman" w:hAnsi="Times New Roman" w:cs="Times New Roman"/>
          <w:color w:val="000000" w:themeColor="text1"/>
          <w:sz w:val="24"/>
          <w:szCs w:val="24"/>
        </w:rPr>
        <w:t>koordynacja zadań przypisanych dla Specjalistycznego Ośrodka Leczenia</w:t>
      </w:r>
      <w:r w:rsidR="00FF24E4">
        <w:rPr>
          <w:rFonts w:ascii="Times New Roman" w:hAnsi="Times New Roman" w:cs="Times New Roman"/>
          <w:color w:val="000000" w:themeColor="text1"/>
          <w:sz w:val="24"/>
          <w:szCs w:val="24"/>
        </w:rPr>
        <w:t xml:space="preserve"> </w:t>
      </w:r>
      <w:r w:rsidR="00FF24E4" w:rsidRPr="00ED10F3">
        <w:rPr>
          <w:rFonts w:ascii="Times New Roman" w:hAnsi="Times New Roman" w:cs="Times New Roman"/>
          <w:color w:val="000000" w:themeColor="text1"/>
          <w:sz w:val="24"/>
          <w:szCs w:val="24"/>
        </w:rPr>
        <w:t>Onkologicznego</w:t>
      </w:r>
      <w:r w:rsidR="00FF24E4">
        <w:rPr>
          <w:rFonts w:ascii="Times New Roman" w:hAnsi="Times New Roman" w:cs="Times New Roman"/>
          <w:color w:val="000000" w:themeColor="text1"/>
          <w:sz w:val="24"/>
          <w:szCs w:val="24"/>
        </w:rPr>
        <w:t xml:space="preserve"> II</w:t>
      </w:r>
      <w:r w:rsidR="005375F2">
        <w:rPr>
          <w:rFonts w:ascii="Times New Roman" w:hAnsi="Times New Roman" w:cs="Times New Roman"/>
          <w:color w:val="000000" w:themeColor="text1"/>
          <w:sz w:val="24"/>
          <w:szCs w:val="24"/>
        </w:rPr>
        <w:t xml:space="preserve"> (SOLO II)</w:t>
      </w:r>
      <w:r w:rsidR="00FF24E4" w:rsidRPr="00ED10F3">
        <w:rPr>
          <w:rFonts w:ascii="Times New Roman" w:hAnsi="Times New Roman" w:cs="Times New Roman"/>
          <w:color w:val="000000" w:themeColor="text1"/>
          <w:sz w:val="24"/>
          <w:szCs w:val="24"/>
        </w:rPr>
        <w:t>, przez konsultacje trudnych przypadków klinicznych, organizację szkoleń</w:t>
      </w:r>
      <w:r w:rsidR="00FF24E4">
        <w:rPr>
          <w:rFonts w:ascii="Times New Roman" w:hAnsi="Times New Roman" w:cs="Times New Roman"/>
          <w:color w:val="000000" w:themeColor="text1"/>
          <w:sz w:val="24"/>
          <w:szCs w:val="24"/>
        </w:rPr>
        <w:t xml:space="preserve"> </w:t>
      </w:r>
      <w:r w:rsidR="009C6921">
        <w:rPr>
          <w:rFonts w:ascii="Times New Roman" w:hAnsi="Times New Roman" w:cs="Times New Roman"/>
          <w:color w:val="000000" w:themeColor="text1"/>
          <w:sz w:val="24"/>
          <w:szCs w:val="24"/>
        </w:rPr>
        <w:br/>
      </w:r>
      <w:r w:rsidR="00FF24E4" w:rsidRPr="00ED10F3">
        <w:rPr>
          <w:rFonts w:ascii="Times New Roman" w:hAnsi="Times New Roman" w:cs="Times New Roman"/>
          <w:color w:val="000000" w:themeColor="text1"/>
          <w:sz w:val="24"/>
          <w:szCs w:val="24"/>
        </w:rPr>
        <w:t>i kursów specjalizacyjnych.</w:t>
      </w:r>
    </w:p>
    <w:p w14:paraId="1EA048A7" w14:textId="0C859C88" w:rsidR="00702BD6" w:rsidRPr="00A7021B" w:rsidRDefault="008A6267" w:rsidP="006C535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sidDel="008A6267">
        <w:rPr>
          <w:rFonts w:ascii="Times New Roman" w:hAnsi="Times New Roman" w:cs="Times New Roman"/>
          <w:color w:val="000000" w:themeColor="text1"/>
          <w:sz w:val="24"/>
          <w:szCs w:val="24"/>
        </w:rPr>
        <w:t xml:space="preserve"> </w:t>
      </w:r>
    </w:p>
    <w:p w14:paraId="06100178" w14:textId="6D80B1F9" w:rsidR="00C0799A" w:rsidRPr="00A7021B" w:rsidRDefault="00C0799A" w:rsidP="006C535C">
      <w:pPr>
        <w:pStyle w:val="Akapitzlist"/>
        <w:numPr>
          <w:ilvl w:val="0"/>
          <w:numId w:val="51"/>
        </w:numPr>
        <w:autoSpaceDE w:val="0"/>
        <w:autoSpaceDN w:val="0"/>
        <w:adjustRightInd w:val="0"/>
        <w:spacing w:after="0" w:line="276" w:lineRule="auto"/>
        <w:ind w:left="284" w:hanging="284"/>
        <w:jc w:val="both"/>
        <w:rPr>
          <w:rFonts w:ascii="Times New Roman" w:hAnsi="Times New Roman" w:cs="Times New Roman"/>
          <w:color w:val="000000" w:themeColor="text1"/>
          <w:sz w:val="24"/>
          <w:szCs w:val="24"/>
        </w:rPr>
      </w:pPr>
      <w:r w:rsidRPr="00671E6C">
        <w:rPr>
          <w:rFonts w:ascii="Times New Roman" w:hAnsi="Times New Roman" w:cs="Times New Roman"/>
          <w:b/>
          <w:color w:val="000000" w:themeColor="text1"/>
          <w:sz w:val="24"/>
          <w:szCs w:val="24"/>
        </w:rPr>
        <w:t>Główny problem</w:t>
      </w:r>
      <w:r w:rsidRPr="00671E6C">
        <w:rPr>
          <w:rFonts w:ascii="Times New Roman" w:hAnsi="Times New Roman" w:cs="Times New Roman"/>
          <w:color w:val="000000" w:themeColor="text1"/>
          <w:sz w:val="24"/>
          <w:szCs w:val="24"/>
        </w:rPr>
        <w:t>:</w:t>
      </w:r>
      <w:r w:rsidR="007A0220" w:rsidRPr="00A7021B">
        <w:rPr>
          <w:rFonts w:ascii="Times New Roman" w:hAnsi="Times New Roman" w:cs="Times New Roman"/>
          <w:bCs/>
          <w:color w:val="000000" w:themeColor="text1"/>
          <w:sz w:val="24"/>
          <w:szCs w:val="24"/>
        </w:rPr>
        <w:t xml:space="preserve"> </w:t>
      </w:r>
      <w:r w:rsidRPr="00A7021B">
        <w:rPr>
          <w:rFonts w:ascii="Times New Roman" w:hAnsi="Times New Roman" w:cs="Times New Roman"/>
          <w:b/>
          <w:bCs/>
          <w:color w:val="000000" w:themeColor="text1"/>
          <w:sz w:val="24"/>
          <w:szCs w:val="24"/>
        </w:rPr>
        <w:t>Ambulatoryjna Opieka Specjalistyczna</w:t>
      </w:r>
      <w:r w:rsidR="00CD05BD" w:rsidRPr="00A7021B">
        <w:rPr>
          <w:rFonts w:ascii="Times New Roman" w:hAnsi="Times New Roman" w:cs="Times New Roman"/>
          <w:b/>
          <w:bCs/>
          <w:color w:val="000000" w:themeColor="text1"/>
          <w:sz w:val="24"/>
          <w:szCs w:val="24"/>
        </w:rPr>
        <w:t xml:space="preserve"> </w:t>
      </w:r>
      <w:r w:rsidR="00885F95" w:rsidRPr="00A7021B">
        <w:rPr>
          <w:rFonts w:ascii="Times New Roman" w:hAnsi="Times New Roman" w:cs="Times New Roman"/>
          <w:b/>
          <w:bCs/>
          <w:color w:val="000000" w:themeColor="text1"/>
          <w:sz w:val="24"/>
          <w:szCs w:val="24"/>
        </w:rPr>
        <w:t>– zbyt długi czas</w:t>
      </w:r>
      <w:r w:rsidR="005446AE">
        <w:rPr>
          <w:rFonts w:ascii="Times New Roman" w:hAnsi="Times New Roman" w:cs="Times New Roman"/>
          <w:b/>
          <w:bCs/>
          <w:color w:val="000000" w:themeColor="text1"/>
          <w:sz w:val="24"/>
          <w:szCs w:val="24"/>
        </w:rPr>
        <w:t xml:space="preserve"> </w:t>
      </w:r>
      <w:r w:rsidR="00885F95" w:rsidRPr="00A7021B">
        <w:rPr>
          <w:rFonts w:ascii="Times New Roman" w:hAnsi="Times New Roman" w:cs="Times New Roman"/>
          <w:b/>
          <w:bCs/>
          <w:color w:val="000000" w:themeColor="text1"/>
          <w:sz w:val="24"/>
          <w:szCs w:val="24"/>
        </w:rPr>
        <w:t xml:space="preserve">oczekiwania na wizytę w </w:t>
      </w:r>
      <w:r w:rsidR="00690407">
        <w:rPr>
          <w:rFonts w:ascii="Times New Roman" w:hAnsi="Times New Roman" w:cs="Times New Roman"/>
          <w:b/>
          <w:bCs/>
          <w:color w:val="000000" w:themeColor="text1"/>
          <w:sz w:val="24"/>
          <w:szCs w:val="24"/>
        </w:rPr>
        <w:t>poradniach</w:t>
      </w:r>
      <w:r w:rsidR="007A0220" w:rsidRPr="00A7021B">
        <w:rPr>
          <w:rStyle w:val="Odwoanieprzypisudolnego"/>
          <w:rFonts w:ascii="Times New Roman" w:hAnsi="Times New Roman" w:cs="Times New Roman"/>
          <w:bCs/>
          <w:color w:val="000000" w:themeColor="text1"/>
          <w:sz w:val="24"/>
          <w:szCs w:val="24"/>
        </w:rPr>
        <w:footnoteReference w:id="25"/>
      </w:r>
      <w:r w:rsidRPr="00A7021B">
        <w:rPr>
          <w:rFonts w:ascii="Times New Roman" w:hAnsi="Times New Roman" w:cs="Times New Roman"/>
          <w:b/>
          <w:bCs/>
          <w:color w:val="000000" w:themeColor="text1"/>
          <w:sz w:val="24"/>
          <w:szCs w:val="24"/>
        </w:rPr>
        <w:t xml:space="preserve"> </w:t>
      </w:r>
    </w:p>
    <w:p w14:paraId="215B7BAF" w14:textId="77CEAE0B" w:rsidR="007B5C99" w:rsidRDefault="007B5C99" w:rsidP="007A0220">
      <w:pPr>
        <w:pStyle w:val="Akapitzlist"/>
        <w:autoSpaceDE w:val="0"/>
        <w:autoSpaceDN w:val="0"/>
        <w:adjustRightInd w:val="0"/>
        <w:spacing w:after="0" w:line="360" w:lineRule="auto"/>
        <w:ind w:left="0"/>
        <w:jc w:val="both"/>
        <w:rPr>
          <w:rFonts w:ascii="Times New Roman" w:hAnsi="Times New Roman" w:cs="Times New Roman"/>
          <w:color w:val="000000" w:themeColor="text1"/>
          <w:sz w:val="24"/>
          <w:szCs w:val="24"/>
        </w:rPr>
      </w:pPr>
    </w:p>
    <w:p w14:paraId="1157E9EC" w14:textId="421594D2" w:rsidR="002427F6" w:rsidRDefault="002427F6" w:rsidP="007A0220">
      <w:pPr>
        <w:pStyle w:val="Akapitzlist"/>
        <w:autoSpaceDE w:val="0"/>
        <w:autoSpaceDN w:val="0"/>
        <w:adjustRightInd w:val="0"/>
        <w:spacing w:after="0" w:line="360" w:lineRule="auto"/>
        <w:ind w:left="0"/>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lastRenderedPageBreak/>
        <w:t xml:space="preserve">Długi czas oczekiwania na udzielenie świadczeń w </w:t>
      </w:r>
      <w:r w:rsidR="005375F2">
        <w:rPr>
          <w:rFonts w:ascii="Times New Roman" w:hAnsi="Times New Roman" w:cs="Times New Roman"/>
          <w:color w:val="000000" w:themeColor="text1"/>
          <w:sz w:val="24"/>
          <w:szCs w:val="24"/>
        </w:rPr>
        <w:t>AOS</w:t>
      </w:r>
      <w:r>
        <w:rPr>
          <w:rFonts w:ascii="Times New Roman" w:hAnsi="Times New Roman" w:cs="Times New Roman"/>
          <w:color w:val="000000" w:themeColor="text1"/>
          <w:sz w:val="24"/>
          <w:szCs w:val="24"/>
        </w:rPr>
        <w:t xml:space="preserve">, zwłaszcza w poradniach, </w:t>
      </w:r>
      <w:r w:rsidRPr="002427F6" w:rsidDel="002427F6">
        <w:rPr>
          <w:rFonts w:ascii="Times New Roman" w:hAnsi="Times New Roman" w:cs="Times New Roman"/>
          <w:color w:val="000000" w:themeColor="text1"/>
          <w:sz w:val="24"/>
          <w:szCs w:val="24"/>
        </w:rPr>
        <w:t xml:space="preserve"> </w:t>
      </w:r>
      <w:r w:rsidRPr="00C62D45">
        <w:rPr>
          <w:rFonts w:ascii="Times New Roman" w:hAnsi="Times New Roman" w:cs="Times New Roman"/>
          <w:color w:val="000000" w:themeColor="text1"/>
          <w:sz w:val="24"/>
          <w:szCs w:val="24"/>
        </w:rPr>
        <w:t>w których znaczna część pacjentów jest w wieku 65+</w:t>
      </w:r>
      <w:r>
        <w:rPr>
          <w:rFonts w:ascii="Times New Roman" w:hAnsi="Times New Roman" w:cs="Times New Roman"/>
          <w:color w:val="000000" w:themeColor="text1"/>
          <w:sz w:val="24"/>
          <w:szCs w:val="24"/>
        </w:rPr>
        <w:t>, jest problemem systemowym. Z</w:t>
      </w:r>
      <w:r w:rsidR="00C0799A" w:rsidRPr="006C535C">
        <w:rPr>
          <w:rFonts w:ascii="Times New Roman" w:hAnsi="Times New Roman" w:cs="Times New Roman"/>
          <w:color w:val="000000" w:themeColor="text1"/>
          <w:sz w:val="24"/>
          <w:szCs w:val="24"/>
        </w:rPr>
        <w:t>większenie dostępności do opieki ambulatoryjnej</w:t>
      </w:r>
      <w:r>
        <w:rPr>
          <w:rFonts w:ascii="Times New Roman" w:hAnsi="Times New Roman" w:cs="Times New Roman"/>
          <w:color w:val="000000" w:themeColor="text1"/>
          <w:sz w:val="24"/>
          <w:szCs w:val="24"/>
        </w:rPr>
        <w:t xml:space="preserve"> będzie jednym z elementów odwrócenia </w:t>
      </w:r>
      <w:r w:rsidRPr="006C535C">
        <w:rPr>
          <w:rFonts w:ascii="Times New Roman" w:hAnsi="Times New Roman" w:cs="Times New Roman"/>
          <w:sz w:val="24"/>
          <w:szCs w:val="24"/>
        </w:rPr>
        <w:t>piramidy świadczeń, czyli przeniesienia ciężaru realizacji świadczeń z lecznictwa szpitalnego do ambulatoryjnej opieki specjalistycznej oraz podstawowej opieki zdrowotnej.</w:t>
      </w:r>
      <w:r w:rsidR="00C0799A" w:rsidRPr="006C535C">
        <w:rPr>
          <w:rFonts w:ascii="Times New Roman" w:hAnsi="Times New Roman" w:cs="Times New Roman"/>
          <w:color w:val="000000" w:themeColor="text1"/>
          <w:sz w:val="24"/>
          <w:szCs w:val="24"/>
        </w:rPr>
        <w:t xml:space="preserve"> </w:t>
      </w:r>
    </w:p>
    <w:p w14:paraId="7DC393CA" w14:textId="77777777" w:rsidR="002427F6" w:rsidRDefault="002427F6" w:rsidP="007A0220">
      <w:pPr>
        <w:autoSpaceDE w:val="0"/>
        <w:autoSpaceDN w:val="0"/>
        <w:adjustRightInd w:val="0"/>
        <w:spacing w:after="0" w:line="360" w:lineRule="auto"/>
        <w:jc w:val="both"/>
        <w:rPr>
          <w:rFonts w:ascii="Times New Roman" w:hAnsi="Times New Roman" w:cs="Times New Roman"/>
          <w:bCs/>
          <w:i/>
          <w:color w:val="000000" w:themeColor="text1"/>
          <w:sz w:val="24"/>
          <w:szCs w:val="24"/>
        </w:rPr>
      </w:pPr>
    </w:p>
    <w:p w14:paraId="53D65339" w14:textId="77777777" w:rsidR="002D56DB" w:rsidRPr="00A7021B" w:rsidRDefault="002D56DB" w:rsidP="007A0220">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405B579E" w14:textId="7B4D681E" w:rsidR="004969CF" w:rsidRDefault="008E62F5" w:rsidP="007A0220">
      <w:pPr>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A</w:t>
      </w:r>
      <w:r w:rsidR="007A177D" w:rsidRPr="00A7021B">
        <w:rPr>
          <w:rFonts w:ascii="Times New Roman" w:eastAsia="Times New Roman" w:hAnsi="Times New Roman" w:cs="Times New Roman"/>
          <w:color w:val="000000" w:themeColor="text1"/>
          <w:sz w:val="24"/>
          <w:szCs w:val="24"/>
          <w:lang w:eastAsia="pl-PL"/>
        </w:rPr>
        <w:t xml:space="preserve">nalizując liczbę porad zrealizowanych w </w:t>
      </w:r>
      <w:r w:rsidRPr="00A7021B">
        <w:rPr>
          <w:rFonts w:ascii="Times New Roman" w:eastAsia="Times New Roman" w:hAnsi="Times New Roman" w:cs="Times New Roman"/>
          <w:color w:val="000000" w:themeColor="text1"/>
          <w:sz w:val="24"/>
          <w:szCs w:val="24"/>
          <w:lang w:eastAsia="pl-PL"/>
        </w:rPr>
        <w:t xml:space="preserve">USK </w:t>
      </w:r>
      <w:r w:rsidR="007A177D" w:rsidRPr="00A7021B">
        <w:rPr>
          <w:rFonts w:ascii="Times New Roman" w:eastAsia="Times New Roman" w:hAnsi="Times New Roman" w:cs="Times New Roman"/>
          <w:color w:val="000000" w:themeColor="text1"/>
          <w:sz w:val="24"/>
          <w:szCs w:val="24"/>
          <w:lang w:eastAsia="pl-PL"/>
        </w:rPr>
        <w:t>w poradniach objętych projektem</w:t>
      </w:r>
      <w:r w:rsidR="005375F2">
        <w:rPr>
          <w:rStyle w:val="Odwoanieprzypisudolnego"/>
          <w:rFonts w:ascii="Times New Roman" w:eastAsia="Times New Roman" w:hAnsi="Times New Roman" w:cs="Times New Roman"/>
          <w:color w:val="000000" w:themeColor="text1"/>
          <w:sz w:val="24"/>
          <w:szCs w:val="24"/>
          <w:lang w:eastAsia="pl-PL"/>
        </w:rPr>
        <w:footnoteReference w:id="26"/>
      </w:r>
      <w:r w:rsidR="007A177D" w:rsidRPr="00A7021B">
        <w:rPr>
          <w:rFonts w:ascii="Times New Roman" w:eastAsia="Times New Roman" w:hAnsi="Times New Roman" w:cs="Times New Roman"/>
          <w:color w:val="000000" w:themeColor="text1"/>
          <w:sz w:val="24"/>
          <w:szCs w:val="24"/>
          <w:lang w:eastAsia="pl-PL"/>
        </w:rPr>
        <w:t>, Szpital zakłada rozwinięcie potencjału świadczeń AOS dzięki stworzonym warunkom bazy lokalowej.</w:t>
      </w:r>
      <w:r w:rsidR="00B9263B" w:rsidRPr="00A7021B">
        <w:rPr>
          <w:rFonts w:ascii="Times New Roman" w:eastAsia="Times New Roman" w:hAnsi="Times New Roman" w:cs="Times New Roman"/>
          <w:color w:val="000000" w:themeColor="text1"/>
          <w:sz w:val="24"/>
          <w:szCs w:val="24"/>
          <w:lang w:eastAsia="pl-PL"/>
        </w:rPr>
        <w:t xml:space="preserve"> W 2022 </w:t>
      </w:r>
      <w:r w:rsidR="004969CF" w:rsidRPr="00A7021B">
        <w:rPr>
          <w:rFonts w:ascii="Times New Roman" w:eastAsia="Times New Roman" w:hAnsi="Times New Roman" w:cs="Times New Roman"/>
          <w:color w:val="000000" w:themeColor="text1"/>
          <w:sz w:val="24"/>
          <w:szCs w:val="24"/>
          <w:lang w:eastAsia="pl-PL"/>
        </w:rPr>
        <w:t>r</w:t>
      </w:r>
      <w:r w:rsidR="006C4FA3">
        <w:rPr>
          <w:rFonts w:ascii="Times New Roman" w:eastAsia="Times New Roman" w:hAnsi="Times New Roman" w:cs="Times New Roman"/>
          <w:color w:val="000000" w:themeColor="text1"/>
          <w:sz w:val="24"/>
          <w:szCs w:val="24"/>
          <w:lang w:eastAsia="pl-PL"/>
        </w:rPr>
        <w:t>.</w:t>
      </w:r>
      <w:r w:rsidR="004969CF" w:rsidRPr="00A7021B">
        <w:rPr>
          <w:rFonts w:ascii="Times New Roman" w:eastAsia="Times New Roman" w:hAnsi="Times New Roman" w:cs="Times New Roman"/>
          <w:color w:val="000000" w:themeColor="text1"/>
          <w:sz w:val="24"/>
          <w:szCs w:val="24"/>
          <w:lang w:eastAsia="pl-PL"/>
        </w:rPr>
        <w:t xml:space="preserve"> </w:t>
      </w:r>
      <w:r w:rsidR="00B9263B" w:rsidRPr="00A7021B">
        <w:rPr>
          <w:rFonts w:ascii="Times New Roman" w:eastAsia="Times New Roman" w:hAnsi="Times New Roman" w:cs="Times New Roman"/>
          <w:color w:val="000000" w:themeColor="text1"/>
          <w:sz w:val="24"/>
          <w:szCs w:val="24"/>
          <w:lang w:eastAsia="pl-PL"/>
        </w:rPr>
        <w:t xml:space="preserve">USK udzieliło ogółem 199 400 porad w ramach AOS, co określa potencjał </w:t>
      </w:r>
      <w:r w:rsidR="008014ED">
        <w:rPr>
          <w:rFonts w:ascii="Times New Roman" w:eastAsia="Times New Roman" w:hAnsi="Times New Roman" w:cs="Times New Roman"/>
          <w:color w:val="000000" w:themeColor="text1"/>
          <w:sz w:val="24"/>
          <w:szCs w:val="24"/>
          <w:lang w:eastAsia="pl-PL"/>
        </w:rPr>
        <w:t>szpitala</w:t>
      </w:r>
      <w:r w:rsidR="00B9263B" w:rsidRPr="00A7021B">
        <w:rPr>
          <w:rFonts w:ascii="Times New Roman" w:eastAsia="Times New Roman" w:hAnsi="Times New Roman" w:cs="Times New Roman"/>
          <w:color w:val="000000" w:themeColor="text1"/>
          <w:sz w:val="24"/>
          <w:szCs w:val="24"/>
          <w:lang w:eastAsia="pl-PL"/>
        </w:rPr>
        <w:t xml:space="preserve"> w porównaniu do ogółu porad w województw</w:t>
      </w:r>
      <w:r w:rsidR="007A0220" w:rsidRPr="00A7021B">
        <w:rPr>
          <w:rFonts w:ascii="Times New Roman" w:eastAsia="Times New Roman" w:hAnsi="Times New Roman" w:cs="Times New Roman"/>
          <w:color w:val="000000" w:themeColor="text1"/>
          <w:sz w:val="24"/>
          <w:szCs w:val="24"/>
          <w:lang w:eastAsia="pl-PL"/>
        </w:rPr>
        <w:t xml:space="preserve">ie. </w:t>
      </w:r>
    </w:p>
    <w:p w14:paraId="46516D25" w14:textId="77777777" w:rsidR="009C6921" w:rsidRPr="00A7021B" w:rsidRDefault="009C6921" w:rsidP="007A0220">
      <w:pPr>
        <w:spacing w:after="0" w:line="360" w:lineRule="auto"/>
        <w:jc w:val="both"/>
        <w:rPr>
          <w:rFonts w:ascii="Times New Roman" w:eastAsia="Times New Roman" w:hAnsi="Times New Roman" w:cs="Times New Roman"/>
          <w:color w:val="000000" w:themeColor="text1"/>
          <w:sz w:val="24"/>
          <w:szCs w:val="24"/>
          <w:lang w:eastAsia="pl-PL"/>
        </w:rPr>
      </w:pPr>
    </w:p>
    <w:p w14:paraId="0A2E88D9" w14:textId="754BF2AD" w:rsidR="00FE0D29" w:rsidRPr="005C049B" w:rsidRDefault="00FE0D29" w:rsidP="00FE0D29">
      <w:pPr>
        <w:pStyle w:val="Legenda"/>
        <w:keepNext/>
        <w:rPr>
          <w:rFonts w:ascii="Times New Roman" w:hAnsi="Times New Roman" w:cs="Times New Roman"/>
          <w:b/>
          <w:i w:val="0"/>
          <w:color w:val="auto"/>
          <w:sz w:val="24"/>
          <w:szCs w:val="24"/>
        </w:rPr>
      </w:pPr>
      <w:bookmarkStart w:id="30" w:name="_Toc180744041"/>
      <w:bookmarkStart w:id="31" w:name="_Toc190388317"/>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3</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 xml:space="preserve">. </w:t>
      </w:r>
      <w:r w:rsidRPr="005C049B">
        <w:rPr>
          <w:rFonts w:ascii="Times New Roman" w:hAnsi="Times New Roman" w:cs="Times New Roman"/>
          <w:b/>
          <w:i w:val="0"/>
          <w:color w:val="auto"/>
          <w:sz w:val="24"/>
          <w:szCs w:val="24"/>
        </w:rPr>
        <w:t>Liczba zrealizowanych porad w USK</w:t>
      </w:r>
      <w:bookmarkEnd w:id="30"/>
      <w:bookmarkEnd w:id="31"/>
    </w:p>
    <w:tbl>
      <w:tblPr>
        <w:tblW w:w="8647" w:type="dxa"/>
        <w:tblInd w:w="279" w:type="dxa"/>
        <w:tblLayout w:type="fixed"/>
        <w:tblCellMar>
          <w:left w:w="70" w:type="dxa"/>
          <w:right w:w="70" w:type="dxa"/>
        </w:tblCellMar>
        <w:tblLook w:val="04A0" w:firstRow="1" w:lastRow="0" w:firstColumn="1" w:lastColumn="0" w:noHBand="0" w:noVBand="1"/>
      </w:tblPr>
      <w:tblGrid>
        <w:gridCol w:w="3118"/>
        <w:gridCol w:w="2835"/>
        <w:gridCol w:w="2694"/>
      </w:tblGrid>
      <w:tr w:rsidR="00574467" w:rsidRPr="00A7021B" w14:paraId="4F1F7F5F" w14:textId="77777777" w:rsidTr="006C535C">
        <w:trPr>
          <w:trHeight w:val="61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87A26" w14:textId="77777777" w:rsidR="007A177D" w:rsidRPr="00FE0D29" w:rsidRDefault="007A177D" w:rsidP="00D61F8F">
            <w:pPr>
              <w:spacing w:after="0" w:line="360" w:lineRule="auto"/>
              <w:ind w:left="284"/>
              <w:rPr>
                <w:rFonts w:ascii="Times New Roman" w:eastAsia="Times New Roman" w:hAnsi="Times New Roman" w:cs="Times New Roman"/>
                <w:b/>
                <w:bCs/>
                <w:color w:val="000000" w:themeColor="text1"/>
                <w:sz w:val="20"/>
                <w:szCs w:val="20"/>
                <w:lang w:eastAsia="pl-PL"/>
              </w:rPr>
            </w:pPr>
            <w:r w:rsidRPr="00FE0D29">
              <w:rPr>
                <w:rFonts w:ascii="Times New Roman" w:eastAsia="Times New Roman" w:hAnsi="Times New Roman" w:cs="Times New Roman"/>
                <w:b/>
                <w:bCs/>
                <w:color w:val="000000" w:themeColor="text1"/>
                <w:sz w:val="20"/>
                <w:szCs w:val="20"/>
                <w:lang w:eastAsia="pl-PL"/>
              </w:rPr>
              <w:t> </w:t>
            </w:r>
          </w:p>
        </w:tc>
        <w:tc>
          <w:tcPr>
            <w:tcW w:w="2835" w:type="dxa"/>
            <w:tcBorders>
              <w:top w:val="single" w:sz="4" w:space="0" w:color="auto"/>
              <w:left w:val="nil"/>
              <w:bottom w:val="single" w:sz="4" w:space="0" w:color="auto"/>
              <w:right w:val="single" w:sz="4" w:space="0" w:color="auto"/>
            </w:tcBorders>
            <w:shd w:val="clear" w:color="000000" w:fill="FFFFFF"/>
            <w:vAlign w:val="bottom"/>
            <w:hideMark/>
          </w:tcPr>
          <w:p w14:paraId="7542BC26" w14:textId="0F51A71A" w:rsidR="007A177D" w:rsidRPr="00FE0D29" w:rsidRDefault="007A177D" w:rsidP="006C535C">
            <w:pPr>
              <w:spacing w:after="0" w:line="276" w:lineRule="auto"/>
              <w:ind w:left="284"/>
              <w:jc w:val="center"/>
              <w:rPr>
                <w:rFonts w:ascii="Times New Roman" w:eastAsia="Times New Roman" w:hAnsi="Times New Roman" w:cs="Times New Roman"/>
                <w:bCs/>
                <w:color w:val="000000" w:themeColor="text1"/>
                <w:sz w:val="20"/>
                <w:szCs w:val="20"/>
                <w:lang w:eastAsia="pl-PL"/>
              </w:rPr>
            </w:pPr>
            <w:r w:rsidRPr="00FE0D29">
              <w:rPr>
                <w:rFonts w:ascii="Times New Roman" w:eastAsia="Times New Roman" w:hAnsi="Times New Roman" w:cs="Times New Roman"/>
                <w:bCs/>
                <w:color w:val="000000" w:themeColor="text1"/>
                <w:sz w:val="20"/>
                <w:szCs w:val="20"/>
                <w:lang w:eastAsia="pl-PL"/>
              </w:rPr>
              <w:t>liczba porad AOS</w:t>
            </w:r>
            <w:r w:rsidR="00B9263B" w:rsidRPr="00FE0D29">
              <w:rPr>
                <w:rFonts w:ascii="Times New Roman" w:eastAsia="Times New Roman" w:hAnsi="Times New Roman" w:cs="Times New Roman"/>
                <w:bCs/>
                <w:color w:val="000000" w:themeColor="text1"/>
                <w:sz w:val="20"/>
                <w:szCs w:val="20"/>
                <w:lang w:eastAsia="pl-PL"/>
              </w:rPr>
              <w:t xml:space="preserve"> </w:t>
            </w:r>
            <w:r w:rsidRPr="00FE0D29">
              <w:rPr>
                <w:rFonts w:ascii="Times New Roman" w:eastAsia="Times New Roman" w:hAnsi="Times New Roman" w:cs="Times New Roman"/>
                <w:bCs/>
                <w:color w:val="000000" w:themeColor="text1"/>
                <w:sz w:val="20"/>
                <w:szCs w:val="20"/>
                <w:lang w:eastAsia="pl-PL"/>
              </w:rPr>
              <w:t>/ województwo</w:t>
            </w:r>
            <w:r w:rsidR="006E0A65">
              <w:rPr>
                <w:rFonts w:ascii="Times New Roman" w:eastAsia="Times New Roman" w:hAnsi="Times New Roman" w:cs="Times New Roman"/>
                <w:bCs/>
                <w:color w:val="000000" w:themeColor="text1"/>
                <w:sz w:val="20"/>
                <w:szCs w:val="20"/>
                <w:lang w:eastAsia="pl-PL"/>
              </w:rPr>
              <w:t xml:space="preserve"> podlaskie</w:t>
            </w:r>
          </w:p>
        </w:tc>
        <w:tc>
          <w:tcPr>
            <w:tcW w:w="2694" w:type="dxa"/>
            <w:tcBorders>
              <w:top w:val="single" w:sz="4" w:space="0" w:color="auto"/>
              <w:left w:val="nil"/>
              <w:bottom w:val="single" w:sz="4" w:space="0" w:color="auto"/>
              <w:right w:val="single" w:sz="4" w:space="0" w:color="auto"/>
            </w:tcBorders>
            <w:shd w:val="clear" w:color="000000" w:fill="FFFFFF"/>
            <w:vAlign w:val="bottom"/>
            <w:hideMark/>
          </w:tcPr>
          <w:p w14:paraId="1C38EE6D" w14:textId="6184CA1A" w:rsidR="007A177D" w:rsidRPr="00FE0D29" w:rsidRDefault="007A177D" w:rsidP="006C535C">
            <w:pPr>
              <w:spacing w:after="0" w:line="360" w:lineRule="auto"/>
              <w:jc w:val="center"/>
              <w:rPr>
                <w:rFonts w:ascii="Times New Roman" w:eastAsia="Times New Roman" w:hAnsi="Times New Roman" w:cs="Times New Roman"/>
                <w:bCs/>
                <w:color w:val="000000" w:themeColor="text1"/>
                <w:sz w:val="20"/>
                <w:szCs w:val="20"/>
                <w:lang w:eastAsia="pl-PL"/>
              </w:rPr>
            </w:pPr>
            <w:r w:rsidRPr="00FE0D29">
              <w:rPr>
                <w:rFonts w:ascii="Times New Roman" w:eastAsia="Times New Roman" w:hAnsi="Times New Roman" w:cs="Times New Roman"/>
                <w:bCs/>
                <w:color w:val="000000" w:themeColor="text1"/>
                <w:sz w:val="20"/>
                <w:szCs w:val="20"/>
                <w:lang w:eastAsia="pl-PL"/>
              </w:rPr>
              <w:t>liczba porad AOS</w:t>
            </w:r>
            <w:r w:rsidR="00F4671C" w:rsidRPr="00FE0D29">
              <w:rPr>
                <w:rFonts w:ascii="Times New Roman" w:eastAsia="Times New Roman" w:hAnsi="Times New Roman" w:cs="Times New Roman"/>
                <w:bCs/>
                <w:color w:val="000000" w:themeColor="text1"/>
                <w:sz w:val="20"/>
                <w:szCs w:val="20"/>
                <w:lang w:eastAsia="pl-PL"/>
              </w:rPr>
              <w:t xml:space="preserve"> /</w:t>
            </w:r>
            <w:r w:rsidRPr="00FE0D29">
              <w:rPr>
                <w:rFonts w:ascii="Times New Roman" w:eastAsia="Times New Roman" w:hAnsi="Times New Roman" w:cs="Times New Roman"/>
                <w:bCs/>
                <w:color w:val="000000" w:themeColor="text1"/>
                <w:sz w:val="20"/>
                <w:szCs w:val="20"/>
                <w:lang w:eastAsia="pl-PL"/>
              </w:rPr>
              <w:t xml:space="preserve"> </w:t>
            </w:r>
            <w:r w:rsidR="004969CF" w:rsidRPr="00FE0D29">
              <w:rPr>
                <w:rFonts w:ascii="Times New Roman" w:eastAsia="Times New Roman" w:hAnsi="Times New Roman" w:cs="Times New Roman"/>
                <w:bCs/>
                <w:color w:val="000000" w:themeColor="text1"/>
                <w:sz w:val="20"/>
                <w:szCs w:val="20"/>
                <w:lang w:eastAsia="pl-PL"/>
              </w:rPr>
              <w:t>U</w:t>
            </w:r>
            <w:r w:rsidRPr="00FE0D29">
              <w:rPr>
                <w:rFonts w:ascii="Times New Roman" w:eastAsia="Times New Roman" w:hAnsi="Times New Roman" w:cs="Times New Roman"/>
                <w:bCs/>
                <w:color w:val="000000" w:themeColor="text1"/>
                <w:sz w:val="20"/>
                <w:szCs w:val="20"/>
                <w:lang w:eastAsia="pl-PL"/>
              </w:rPr>
              <w:t>SK</w:t>
            </w:r>
          </w:p>
        </w:tc>
      </w:tr>
      <w:tr w:rsidR="00574467" w:rsidRPr="00A7021B" w14:paraId="338F0FB0" w14:textId="77777777" w:rsidTr="006C535C">
        <w:trPr>
          <w:trHeight w:val="239"/>
        </w:trPr>
        <w:tc>
          <w:tcPr>
            <w:tcW w:w="3118" w:type="dxa"/>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06664D10"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xml:space="preserve">Geriatria </w:t>
            </w:r>
          </w:p>
        </w:tc>
        <w:tc>
          <w:tcPr>
            <w:tcW w:w="2835" w:type="dxa"/>
            <w:tcBorders>
              <w:top w:val="nil"/>
              <w:left w:val="nil"/>
              <w:bottom w:val="single" w:sz="4" w:space="0" w:color="auto"/>
              <w:right w:val="single" w:sz="4" w:space="0" w:color="auto"/>
            </w:tcBorders>
            <w:shd w:val="clear" w:color="auto" w:fill="DEEAF6" w:themeFill="accent5" w:themeFillTint="33"/>
            <w:noWrap/>
            <w:vAlign w:val="bottom"/>
            <w:hideMark/>
          </w:tcPr>
          <w:p w14:paraId="1DA7015B"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c>
          <w:tcPr>
            <w:tcW w:w="2694" w:type="dxa"/>
            <w:tcBorders>
              <w:top w:val="nil"/>
              <w:left w:val="nil"/>
              <w:bottom w:val="single" w:sz="4" w:space="0" w:color="auto"/>
              <w:right w:val="single" w:sz="4" w:space="0" w:color="auto"/>
            </w:tcBorders>
            <w:shd w:val="clear" w:color="auto" w:fill="DEEAF6" w:themeFill="accent5" w:themeFillTint="33"/>
            <w:noWrap/>
            <w:vAlign w:val="bottom"/>
            <w:hideMark/>
          </w:tcPr>
          <w:p w14:paraId="2AEBCFC9"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r>
      <w:tr w:rsidR="00574467" w:rsidRPr="00A7021B" w14:paraId="432175CD" w14:textId="77777777" w:rsidTr="006C535C">
        <w:trPr>
          <w:trHeight w:val="269"/>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1272DADC" w14:textId="7B8739C5" w:rsidR="007A177D" w:rsidRPr="00FE0D29" w:rsidRDefault="007A177D" w:rsidP="00AB3F93">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7D0441" w:rsidRPr="00FE0D29">
              <w:rPr>
                <w:rFonts w:ascii="Times New Roman" w:eastAsia="Times New Roman" w:hAnsi="Times New Roman" w:cs="Times New Roman"/>
                <w:color w:val="000000" w:themeColor="text1"/>
                <w:sz w:val="20"/>
                <w:szCs w:val="20"/>
                <w:lang w:eastAsia="pl-PL"/>
              </w:rPr>
              <w:t>1</w:t>
            </w:r>
          </w:p>
        </w:tc>
        <w:tc>
          <w:tcPr>
            <w:tcW w:w="2835" w:type="dxa"/>
            <w:tcBorders>
              <w:top w:val="nil"/>
              <w:left w:val="nil"/>
              <w:bottom w:val="single" w:sz="4" w:space="0" w:color="auto"/>
              <w:right w:val="single" w:sz="4" w:space="0" w:color="auto"/>
            </w:tcBorders>
            <w:shd w:val="clear" w:color="auto" w:fill="auto"/>
            <w:noWrap/>
            <w:vAlign w:val="bottom"/>
            <w:hideMark/>
          </w:tcPr>
          <w:p w14:paraId="5B42D6A7" w14:textId="0DC043D7" w:rsidR="007A177D" w:rsidRPr="00FE0D29" w:rsidRDefault="007D0441" w:rsidP="006D1849">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3316</w:t>
            </w:r>
          </w:p>
        </w:tc>
        <w:tc>
          <w:tcPr>
            <w:tcW w:w="2694" w:type="dxa"/>
            <w:tcBorders>
              <w:top w:val="nil"/>
              <w:left w:val="nil"/>
              <w:bottom w:val="single" w:sz="4" w:space="0" w:color="auto"/>
              <w:right w:val="single" w:sz="4" w:space="0" w:color="auto"/>
            </w:tcBorders>
            <w:shd w:val="clear" w:color="auto" w:fill="auto"/>
            <w:noWrap/>
            <w:vAlign w:val="bottom"/>
            <w:hideMark/>
          </w:tcPr>
          <w:p w14:paraId="2E31AF5E" w14:textId="77777777" w:rsidR="007A177D" w:rsidRPr="00FE0D29" w:rsidRDefault="007A177D"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r w:rsidR="00C23282" w:rsidRPr="00FE0D29">
              <w:rPr>
                <w:rFonts w:ascii="Times New Roman" w:eastAsia="Times New Roman" w:hAnsi="Times New Roman" w:cs="Times New Roman"/>
                <w:color w:val="000000" w:themeColor="text1"/>
                <w:sz w:val="20"/>
                <w:szCs w:val="20"/>
                <w:lang w:eastAsia="pl-PL"/>
              </w:rPr>
              <w:t>-</w:t>
            </w:r>
          </w:p>
        </w:tc>
      </w:tr>
      <w:tr w:rsidR="00574467" w:rsidRPr="00A7021B" w14:paraId="71F2D92C" w14:textId="77777777" w:rsidTr="006C535C">
        <w:trPr>
          <w:trHeight w:val="269"/>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75B10C57"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nil"/>
              <w:left w:val="nil"/>
              <w:bottom w:val="single" w:sz="4" w:space="0" w:color="auto"/>
              <w:right w:val="single" w:sz="4" w:space="0" w:color="auto"/>
            </w:tcBorders>
            <w:shd w:val="clear" w:color="auto" w:fill="auto"/>
            <w:noWrap/>
            <w:vAlign w:val="bottom"/>
          </w:tcPr>
          <w:p w14:paraId="243361C4" w14:textId="133BC57A"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4478</w:t>
            </w:r>
          </w:p>
        </w:tc>
        <w:tc>
          <w:tcPr>
            <w:tcW w:w="2694" w:type="dxa"/>
            <w:tcBorders>
              <w:top w:val="nil"/>
              <w:left w:val="nil"/>
              <w:bottom w:val="single" w:sz="4" w:space="0" w:color="auto"/>
              <w:right w:val="single" w:sz="4" w:space="0" w:color="auto"/>
            </w:tcBorders>
            <w:shd w:val="clear" w:color="auto" w:fill="auto"/>
            <w:noWrap/>
            <w:vAlign w:val="bottom"/>
          </w:tcPr>
          <w:p w14:paraId="623A4EEE"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180</w:t>
            </w:r>
          </w:p>
        </w:tc>
      </w:tr>
      <w:tr w:rsidR="00574467" w:rsidRPr="00A7021B" w14:paraId="10674DEC" w14:textId="77777777" w:rsidTr="006C535C">
        <w:trPr>
          <w:trHeight w:val="272"/>
        </w:trPr>
        <w:tc>
          <w:tcPr>
            <w:tcW w:w="3118" w:type="dxa"/>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0C826F96"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Neurologia</w:t>
            </w:r>
          </w:p>
        </w:tc>
        <w:tc>
          <w:tcPr>
            <w:tcW w:w="2835" w:type="dxa"/>
            <w:tcBorders>
              <w:top w:val="nil"/>
              <w:left w:val="nil"/>
              <w:bottom w:val="single" w:sz="4" w:space="0" w:color="auto"/>
              <w:right w:val="single" w:sz="4" w:space="0" w:color="auto"/>
            </w:tcBorders>
            <w:shd w:val="clear" w:color="auto" w:fill="DEEAF6" w:themeFill="accent5" w:themeFillTint="33"/>
            <w:noWrap/>
            <w:vAlign w:val="bottom"/>
            <w:hideMark/>
          </w:tcPr>
          <w:p w14:paraId="02FF980D"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c>
          <w:tcPr>
            <w:tcW w:w="2694" w:type="dxa"/>
            <w:tcBorders>
              <w:top w:val="nil"/>
              <w:left w:val="nil"/>
              <w:bottom w:val="single" w:sz="4" w:space="0" w:color="auto"/>
              <w:right w:val="single" w:sz="4" w:space="0" w:color="auto"/>
            </w:tcBorders>
            <w:shd w:val="clear" w:color="auto" w:fill="DEEAF6" w:themeFill="accent5" w:themeFillTint="33"/>
            <w:noWrap/>
            <w:vAlign w:val="bottom"/>
            <w:hideMark/>
          </w:tcPr>
          <w:p w14:paraId="2278D3EF"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r>
      <w:tr w:rsidR="00574467" w:rsidRPr="00A7021B" w14:paraId="27AE0DD7" w14:textId="77777777" w:rsidTr="006C535C">
        <w:trPr>
          <w:trHeight w:val="269"/>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67709C58" w14:textId="23F73998" w:rsidR="007A177D" w:rsidRPr="00FE0D29" w:rsidRDefault="007A177D"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7D0441" w:rsidRPr="00FE0D29">
              <w:rPr>
                <w:rFonts w:ascii="Times New Roman" w:eastAsia="Times New Roman" w:hAnsi="Times New Roman" w:cs="Times New Roman"/>
                <w:color w:val="000000" w:themeColor="text1"/>
                <w:sz w:val="20"/>
                <w:szCs w:val="20"/>
                <w:lang w:eastAsia="pl-PL"/>
              </w:rPr>
              <w:t>1</w:t>
            </w:r>
          </w:p>
        </w:tc>
        <w:tc>
          <w:tcPr>
            <w:tcW w:w="2835" w:type="dxa"/>
            <w:tcBorders>
              <w:top w:val="nil"/>
              <w:left w:val="nil"/>
              <w:bottom w:val="single" w:sz="4" w:space="0" w:color="auto"/>
              <w:right w:val="single" w:sz="4" w:space="0" w:color="auto"/>
            </w:tcBorders>
            <w:shd w:val="clear" w:color="auto" w:fill="auto"/>
            <w:noWrap/>
            <w:vAlign w:val="bottom"/>
          </w:tcPr>
          <w:p w14:paraId="662AD666" w14:textId="5E692F51" w:rsidR="007A177D" w:rsidRPr="00FE0D29" w:rsidRDefault="007D0441"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175177</w:t>
            </w:r>
          </w:p>
        </w:tc>
        <w:tc>
          <w:tcPr>
            <w:tcW w:w="2694" w:type="dxa"/>
            <w:tcBorders>
              <w:top w:val="nil"/>
              <w:left w:val="nil"/>
              <w:bottom w:val="single" w:sz="4" w:space="0" w:color="auto"/>
              <w:right w:val="single" w:sz="4" w:space="0" w:color="auto"/>
            </w:tcBorders>
            <w:shd w:val="clear" w:color="auto" w:fill="auto"/>
            <w:noWrap/>
            <w:vAlign w:val="bottom"/>
          </w:tcPr>
          <w:p w14:paraId="146FFF9E" w14:textId="044931FD" w:rsidR="007A177D" w:rsidRPr="00FE0D29" w:rsidRDefault="007D0441"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3642</w:t>
            </w:r>
          </w:p>
        </w:tc>
      </w:tr>
      <w:tr w:rsidR="00574467" w:rsidRPr="00A7021B" w14:paraId="66847CA6" w14:textId="77777777" w:rsidTr="006C535C">
        <w:trPr>
          <w:trHeight w:val="269"/>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5B55C8D8"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nil"/>
              <w:left w:val="nil"/>
              <w:bottom w:val="single" w:sz="4" w:space="0" w:color="auto"/>
              <w:right w:val="single" w:sz="4" w:space="0" w:color="auto"/>
            </w:tcBorders>
            <w:shd w:val="clear" w:color="auto" w:fill="auto"/>
            <w:noWrap/>
            <w:vAlign w:val="bottom"/>
          </w:tcPr>
          <w:p w14:paraId="0506FB36" w14:textId="77777777" w:rsidR="00B9263B" w:rsidRPr="00FE0D29" w:rsidRDefault="00F4671C"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176059</w:t>
            </w:r>
          </w:p>
        </w:tc>
        <w:tc>
          <w:tcPr>
            <w:tcW w:w="2694" w:type="dxa"/>
            <w:tcBorders>
              <w:top w:val="nil"/>
              <w:left w:val="nil"/>
              <w:bottom w:val="single" w:sz="4" w:space="0" w:color="auto"/>
              <w:right w:val="single" w:sz="4" w:space="0" w:color="auto"/>
            </w:tcBorders>
            <w:shd w:val="clear" w:color="auto" w:fill="auto"/>
            <w:noWrap/>
            <w:vAlign w:val="bottom"/>
          </w:tcPr>
          <w:p w14:paraId="77DFF9F1"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3790</w:t>
            </w:r>
          </w:p>
        </w:tc>
      </w:tr>
      <w:tr w:rsidR="00574467" w:rsidRPr="00A7021B" w14:paraId="56E39769" w14:textId="77777777" w:rsidTr="006C535C">
        <w:trPr>
          <w:trHeight w:val="343"/>
        </w:trPr>
        <w:tc>
          <w:tcPr>
            <w:tcW w:w="3118" w:type="dxa"/>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03AECDF1" w14:textId="0A97177D"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bookmarkStart w:id="32" w:name="_Hlk181002073"/>
            <w:r w:rsidRPr="00FE0D29">
              <w:rPr>
                <w:rFonts w:ascii="Times New Roman" w:eastAsia="Times New Roman" w:hAnsi="Times New Roman" w:cs="Times New Roman"/>
                <w:color w:val="000000" w:themeColor="text1"/>
                <w:sz w:val="20"/>
                <w:szCs w:val="20"/>
                <w:lang w:eastAsia="pl-PL"/>
              </w:rPr>
              <w:t>Gastroenter</w:t>
            </w:r>
            <w:r w:rsidR="00F424FF">
              <w:rPr>
                <w:rFonts w:ascii="Times New Roman" w:eastAsia="Times New Roman" w:hAnsi="Times New Roman" w:cs="Times New Roman"/>
                <w:color w:val="000000" w:themeColor="text1"/>
                <w:sz w:val="20"/>
                <w:szCs w:val="20"/>
                <w:lang w:eastAsia="pl-PL"/>
              </w:rPr>
              <w:t>o</w:t>
            </w:r>
            <w:r w:rsidRPr="00FE0D29">
              <w:rPr>
                <w:rFonts w:ascii="Times New Roman" w:eastAsia="Times New Roman" w:hAnsi="Times New Roman" w:cs="Times New Roman"/>
                <w:color w:val="000000" w:themeColor="text1"/>
                <w:sz w:val="20"/>
                <w:szCs w:val="20"/>
                <w:lang w:eastAsia="pl-PL"/>
              </w:rPr>
              <w:t>logia</w:t>
            </w:r>
            <w:bookmarkEnd w:id="32"/>
          </w:p>
        </w:tc>
        <w:tc>
          <w:tcPr>
            <w:tcW w:w="2835" w:type="dxa"/>
            <w:tcBorders>
              <w:top w:val="nil"/>
              <w:left w:val="nil"/>
              <w:bottom w:val="single" w:sz="4" w:space="0" w:color="auto"/>
              <w:right w:val="single" w:sz="4" w:space="0" w:color="auto"/>
            </w:tcBorders>
            <w:shd w:val="clear" w:color="auto" w:fill="DEEAF6" w:themeFill="accent5" w:themeFillTint="33"/>
            <w:noWrap/>
            <w:vAlign w:val="bottom"/>
            <w:hideMark/>
          </w:tcPr>
          <w:p w14:paraId="641F3DA9"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c>
          <w:tcPr>
            <w:tcW w:w="2694" w:type="dxa"/>
            <w:tcBorders>
              <w:top w:val="nil"/>
              <w:left w:val="nil"/>
              <w:bottom w:val="single" w:sz="4" w:space="0" w:color="auto"/>
              <w:right w:val="single" w:sz="4" w:space="0" w:color="auto"/>
            </w:tcBorders>
            <w:shd w:val="clear" w:color="auto" w:fill="DEEAF6" w:themeFill="accent5" w:themeFillTint="33"/>
            <w:noWrap/>
            <w:vAlign w:val="bottom"/>
            <w:hideMark/>
          </w:tcPr>
          <w:p w14:paraId="1D8D758E"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r>
      <w:tr w:rsidR="00574467" w:rsidRPr="00A7021B" w14:paraId="693214E9" w14:textId="77777777" w:rsidTr="006C535C">
        <w:trPr>
          <w:trHeight w:val="285"/>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564BC899" w14:textId="070F582F" w:rsidR="007A177D" w:rsidRPr="00FE0D29" w:rsidRDefault="007A177D"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7D0441" w:rsidRPr="00FE0D29">
              <w:rPr>
                <w:rFonts w:ascii="Times New Roman" w:eastAsia="Times New Roman" w:hAnsi="Times New Roman" w:cs="Times New Roman"/>
                <w:color w:val="000000" w:themeColor="text1"/>
                <w:sz w:val="20"/>
                <w:szCs w:val="20"/>
                <w:lang w:eastAsia="pl-PL"/>
              </w:rPr>
              <w:t>1</w:t>
            </w:r>
          </w:p>
        </w:tc>
        <w:tc>
          <w:tcPr>
            <w:tcW w:w="2835" w:type="dxa"/>
            <w:tcBorders>
              <w:top w:val="nil"/>
              <w:left w:val="nil"/>
              <w:bottom w:val="single" w:sz="4" w:space="0" w:color="auto"/>
              <w:right w:val="single" w:sz="4" w:space="0" w:color="auto"/>
            </w:tcBorders>
            <w:shd w:val="clear" w:color="auto" w:fill="auto"/>
            <w:noWrap/>
            <w:vAlign w:val="bottom"/>
          </w:tcPr>
          <w:p w14:paraId="345B7E55" w14:textId="72B6A90F" w:rsidR="007A177D" w:rsidRPr="00FE0D29" w:rsidRDefault="007D0441"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26108</w:t>
            </w:r>
          </w:p>
        </w:tc>
        <w:tc>
          <w:tcPr>
            <w:tcW w:w="2694" w:type="dxa"/>
            <w:tcBorders>
              <w:top w:val="nil"/>
              <w:left w:val="nil"/>
              <w:bottom w:val="single" w:sz="4" w:space="0" w:color="auto"/>
              <w:right w:val="single" w:sz="4" w:space="0" w:color="auto"/>
            </w:tcBorders>
            <w:shd w:val="clear" w:color="auto" w:fill="auto"/>
            <w:noWrap/>
            <w:vAlign w:val="bottom"/>
          </w:tcPr>
          <w:p w14:paraId="350A5A2C" w14:textId="6480A82C" w:rsidR="007A177D" w:rsidRPr="00FE0D29" w:rsidRDefault="007D0441"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3573</w:t>
            </w:r>
          </w:p>
        </w:tc>
      </w:tr>
      <w:tr w:rsidR="00574467" w:rsidRPr="00A7021B" w14:paraId="33860888" w14:textId="77777777" w:rsidTr="006C535C">
        <w:trPr>
          <w:trHeight w:val="285"/>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4159210F"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nil"/>
              <w:left w:val="nil"/>
              <w:bottom w:val="single" w:sz="4" w:space="0" w:color="auto"/>
              <w:right w:val="single" w:sz="4" w:space="0" w:color="auto"/>
            </w:tcBorders>
            <w:shd w:val="clear" w:color="auto" w:fill="auto"/>
            <w:noWrap/>
            <w:vAlign w:val="bottom"/>
          </w:tcPr>
          <w:p w14:paraId="1356244E" w14:textId="77777777" w:rsidR="00B9263B" w:rsidRPr="00FE0D29" w:rsidRDefault="00F4671C"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28436</w:t>
            </w:r>
          </w:p>
        </w:tc>
        <w:tc>
          <w:tcPr>
            <w:tcW w:w="2694" w:type="dxa"/>
            <w:tcBorders>
              <w:top w:val="nil"/>
              <w:left w:val="nil"/>
              <w:bottom w:val="single" w:sz="4" w:space="0" w:color="auto"/>
              <w:right w:val="single" w:sz="4" w:space="0" w:color="auto"/>
            </w:tcBorders>
            <w:shd w:val="clear" w:color="auto" w:fill="auto"/>
            <w:noWrap/>
            <w:vAlign w:val="bottom"/>
          </w:tcPr>
          <w:p w14:paraId="6ABB6E5E"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3610</w:t>
            </w:r>
          </w:p>
        </w:tc>
      </w:tr>
      <w:tr w:rsidR="00574467" w:rsidRPr="00A7021B" w14:paraId="75F1B25A" w14:textId="77777777" w:rsidTr="006C535C">
        <w:trPr>
          <w:trHeight w:val="261"/>
        </w:trPr>
        <w:tc>
          <w:tcPr>
            <w:tcW w:w="3118" w:type="dxa"/>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380210F7"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Nefrologia</w:t>
            </w:r>
          </w:p>
        </w:tc>
        <w:tc>
          <w:tcPr>
            <w:tcW w:w="2835" w:type="dxa"/>
            <w:tcBorders>
              <w:top w:val="nil"/>
              <w:left w:val="nil"/>
              <w:bottom w:val="single" w:sz="4" w:space="0" w:color="auto"/>
              <w:right w:val="single" w:sz="4" w:space="0" w:color="auto"/>
            </w:tcBorders>
            <w:shd w:val="clear" w:color="auto" w:fill="DEEAF6" w:themeFill="accent5" w:themeFillTint="33"/>
            <w:noWrap/>
            <w:vAlign w:val="bottom"/>
            <w:hideMark/>
          </w:tcPr>
          <w:p w14:paraId="4251991D"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c>
          <w:tcPr>
            <w:tcW w:w="2694" w:type="dxa"/>
            <w:tcBorders>
              <w:top w:val="nil"/>
              <w:left w:val="nil"/>
              <w:bottom w:val="single" w:sz="4" w:space="0" w:color="auto"/>
              <w:right w:val="single" w:sz="4" w:space="0" w:color="auto"/>
            </w:tcBorders>
            <w:shd w:val="clear" w:color="auto" w:fill="DEEAF6" w:themeFill="accent5" w:themeFillTint="33"/>
            <w:noWrap/>
            <w:vAlign w:val="bottom"/>
            <w:hideMark/>
          </w:tcPr>
          <w:p w14:paraId="4F6BCF04"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r>
      <w:tr w:rsidR="00574467" w:rsidRPr="00A7021B" w14:paraId="31E7E733" w14:textId="77777777" w:rsidTr="006C535C">
        <w:trPr>
          <w:trHeight w:val="287"/>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21C86095" w14:textId="36C0866A" w:rsidR="007A177D" w:rsidRPr="00FE0D29" w:rsidRDefault="007A177D"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7D0441" w:rsidRPr="00FE0D29">
              <w:rPr>
                <w:rFonts w:ascii="Times New Roman" w:eastAsia="Times New Roman" w:hAnsi="Times New Roman" w:cs="Times New Roman"/>
                <w:color w:val="000000" w:themeColor="text1"/>
                <w:sz w:val="20"/>
                <w:szCs w:val="20"/>
                <w:lang w:eastAsia="pl-PL"/>
              </w:rPr>
              <w:t>1</w:t>
            </w:r>
          </w:p>
        </w:tc>
        <w:tc>
          <w:tcPr>
            <w:tcW w:w="2835" w:type="dxa"/>
            <w:tcBorders>
              <w:top w:val="nil"/>
              <w:left w:val="nil"/>
              <w:bottom w:val="single" w:sz="4" w:space="0" w:color="auto"/>
              <w:right w:val="single" w:sz="4" w:space="0" w:color="auto"/>
            </w:tcBorders>
            <w:shd w:val="clear" w:color="auto" w:fill="auto"/>
            <w:noWrap/>
            <w:vAlign w:val="bottom"/>
          </w:tcPr>
          <w:p w14:paraId="1F2DE5CF" w14:textId="12F14F9A" w:rsidR="007A177D" w:rsidRPr="00FE0D29" w:rsidRDefault="007D0441"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10392</w:t>
            </w:r>
          </w:p>
        </w:tc>
        <w:tc>
          <w:tcPr>
            <w:tcW w:w="2694" w:type="dxa"/>
            <w:tcBorders>
              <w:top w:val="nil"/>
              <w:left w:val="nil"/>
              <w:bottom w:val="single" w:sz="4" w:space="0" w:color="auto"/>
              <w:right w:val="single" w:sz="4" w:space="0" w:color="auto"/>
            </w:tcBorders>
            <w:shd w:val="clear" w:color="auto" w:fill="auto"/>
            <w:noWrap/>
            <w:vAlign w:val="bottom"/>
          </w:tcPr>
          <w:p w14:paraId="3ED5FA16" w14:textId="4E87782C" w:rsidR="007A177D" w:rsidRPr="00FE0D29" w:rsidRDefault="007D0441"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5565</w:t>
            </w:r>
          </w:p>
        </w:tc>
      </w:tr>
      <w:tr w:rsidR="00574467" w:rsidRPr="00A7021B" w14:paraId="511192AD" w14:textId="77777777" w:rsidTr="006C535C">
        <w:trPr>
          <w:trHeight w:val="287"/>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289D54C3"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nil"/>
              <w:left w:val="nil"/>
              <w:bottom w:val="single" w:sz="4" w:space="0" w:color="auto"/>
              <w:right w:val="single" w:sz="4" w:space="0" w:color="auto"/>
            </w:tcBorders>
            <w:shd w:val="clear" w:color="auto" w:fill="auto"/>
            <w:noWrap/>
            <w:vAlign w:val="bottom"/>
          </w:tcPr>
          <w:p w14:paraId="36C99063" w14:textId="77777777" w:rsidR="00B9263B" w:rsidRPr="00FE0D29" w:rsidRDefault="00F4671C"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10803</w:t>
            </w:r>
          </w:p>
        </w:tc>
        <w:tc>
          <w:tcPr>
            <w:tcW w:w="2694" w:type="dxa"/>
            <w:tcBorders>
              <w:top w:val="nil"/>
              <w:left w:val="nil"/>
              <w:bottom w:val="single" w:sz="4" w:space="0" w:color="auto"/>
              <w:right w:val="single" w:sz="4" w:space="0" w:color="auto"/>
            </w:tcBorders>
            <w:shd w:val="clear" w:color="auto" w:fill="auto"/>
            <w:noWrap/>
            <w:vAlign w:val="bottom"/>
          </w:tcPr>
          <w:p w14:paraId="6DB4EDBE"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5870</w:t>
            </w:r>
          </w:p>
        </w:tc>
      </w:tr>
      <w:tr w:rsidR="00574467" w:rsidRPr="00A7021B" w14:paraId="60D36277" w14:textId="77777777" w:rsidTr="006C535C">
        <w:trPr>
          <w:trHeight w:val="263"/>
        </w:trPr>
        <w:tc>
          <w:tcPr>
            <w:tcW w:w="3118" w:type="dxa"/>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2A34CC0B"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Dermatologia</w:t>
            </w:r>
          </w:p>
        </w:tc>
        <w:tc>
          <w:tcPr>
            <w:tcW w:w="2835" w:type="dxa"/>
            <w:tcBorders>
              <w:top w:val="nil"/>
              <w:left w:val="nil"/>
              <w:bottom w:val="single" w:sz="4" w:space="0" w:color="auto"/>
              <w:right w:val="single" w:sz="4" w:space="0" w:color="auto"/>
            </w:tcBorders>
            <w:shd w:val="clear" w:color="auto" w:fill="DEEAF6" w:themeFill="accent5" w:themeFillTint="33"/>
            <w:noWrap/>
            <w:vAlign w:val="bottom"/>
            <w:hideMark/>
          </w:tcPr>
          <w:p w14:paraId="468489A1"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c>
          <w:tcPr>
            <w:tcW w:w="2694" w:type="dxa"/>
            <w:tcBorders>
              <w:top w:val="nil"/>
              <w:left w:val="nil"/>
              <w:bottom w:val="single" w:sz="4" w:space="0" w:color="auto"/>
              <w:right w:val="single" w:sz="4" w:space="0" w:color="auto"/>
            </w:tcBorders>
            <w:shd w:val="clear" w:color="auto" w:fill="DEEAF6" w:themeFill="accent5" w:themeFillTint="33"/>
            <w:noWrap/>
            <w:vAlign w:val="bottom"/>
            <w:hideMark/>
          </w:tcPr>
          <w:p w14:paraId="65A0B1D7" w14:textId="77777777" w:rsidR="007A177D" w:rsidRPr="00FE0D29" w:rsidRDefault="007A177D"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 </w:t>
            </w:r>
          </w:p>
        </w:tc>
      </w:tr>
      <w:tr w:rsidR="00574467" w:rsidRPr="00A7021B" w14:paraId="628C52A5"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6DBA7" w14:textId="3E1A16C9" w:rsidR="007A177D" w:rsidRPr="00FE0D29" w:rsidRDefault="007A177D"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7D0441" w:rsidRPr="00FE0D29">
              <w:rPr>
                <w:rFonts w:ascii="Times New Roman" w:eastAsia="Times New Roman" w:hAnsi="Times New Roman" w:cs="Times New Roman"/>
                <w:color w:val="000000" w:themeColor="text1"/>
                <w:sz w:val="20"/>
                <w:szCs w:val="20"/>
                <w:lang w:eastAsia="pl-PL"/>
              </w:rPr>
              <w:t>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22253537" w14:textId="09E8FEF4" w:rsidR="007A177D" w:rsidRPr="00FE0D29" w:rsidRDefault="00AB3F93"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111688</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08774485" w14:textId="4A8999A0" w:rsidR="007A177D" w:rsidRPr="00FE0D29" w:rsidRDefault="00AB3F93"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22753</w:t>
            </w:r>
          </w:p>
        </w:tc>
      </w:tr>
      <w:tr w:rsidR="00574467" w:rsidRPr="00A7021B" w14:paraId="1BE7B0EF"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B63DA"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34268DB" w14:textId="77777777" w:rsidR="00B9263B" w:rsidRPr="00FE0D29" w:rsidRDefault="00F4671C"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124917</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15BD580D" w14:textId="77777777" w:rsidR="00B9263B" w:rsidRPr="00FE0D29" w:rsidRDefault="00B9263B"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26363</w:t>
            </w:r>
          </w:p>
        </w:tc>
      </w:tr>
      <w:tr w:rsidR="00574467" w:rsidRPr="00A7021B" w14:paraId="3A054DBC"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tcPr>
          <w:p w14:paraId="227B7BDF" w14:textId="1BD777CD" w:rsidR="00F4671C" w:rsidRPr="00FE0D29" w:rsidRDefault="00362BE0" w:rsidP="00101897">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Leczenie bólu</w:t>
            </w:r>
          </w:p>
        </w:tc>
        <w:tc>
          <w:tcPr>
            <w:tcW w:w="2835"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764BD294" w14:textId="77777777" w:rsidR="00F4671C" w:rsidRPr="00FE0D29" w:rsidRDefault="00F4671C" w:rsidP="00D61F8F">
            <w:pPr>
              <w:spacing w:after="0" w:line="360" w:lineRule="auto"/>
              <w:jc w:val="right"/>
              <w:rPr>
                <w:rFonts w:ascii="Times New Roman" w:eastAsia="Times New Roman" w:hAnsi="Times New Roman" w:cs="Times New Roman"/>
                <w:color w:val="000000" w:themeColor="text1"/>
                <w:sz w:val="20"/>
                <w:szCs w:val="20"/>
                <w:lang w:eastAsia="pl-PL"/>
              </w:rPr>
            </w:pPr>
          </w:p>
        </w:tc>
        <w:tc>
          <w:tcPr>
            <w:tcW w:w="2694"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55DA7D49" w14:textId="77777777" w:rsidR="00F4671C" w:rsidRPr="00FE0D29" w:rsidRDefault="00F4671C" w:rsidP="00D61F8F">
            <w:pPr>
              <w:spacing w:after="0" w:line="360" w:lineRule="auto"/>
              <w:jc w:val="right"/>
              <w:rPr>
                <w:rFonts w:ascii="Times New Roman" w:eastAsia="Times New Roman" w:hAnsi="Times New Roman" w:cs="Times New Roman"/>
                <w:color w:val="000000" w:themeColor="text1"/>
                <w:sz w:val="20"/>
                <w:szCs w:val="20"/>
                <w:lang w:eastAsia="pl-PL"/>
              </w:rPr>
            </w:pPr>
          </w:p>
        </w:tc>
      </w:tr>
      <w:tr w:rsidR="00574467" w:rsidRPr="00A7021B" w14:paraId="1C64C466"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15A02" w14:textId="341BC3CC" w:rsidR="00531862" w:rsidRPr="00FE0D29" w:rsidRDefault="00531862" w:rsidP="00101897">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AB3F93" w:rsidRPr="00FE0D29">
              <w:rPr>
                <w:rFonts w:ascii="Times New Roman" w:eastAsia="Times New Roman" w:hAnsi="Times New Roman" w:cs="Times New Roman"/>
                <w:color w:val="000000" w:themeColor="text1"/>
                <w:sz w:val="20"/>
                <w:szCs w:val="20"/>
                <w:lang w:eastAsia="pl-PL"/>
              </w:rPr>
              <w:t>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CF6BCB1" w14:textId="28333829" w:rsidR="00531862" w:rsidRPr="00FE0D29" w:rsidRDefault="00362BE0"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14469</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60B1B475"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w:t>
            </w:r>
          </w:p>
        </w:tc>
      </w:tr>
      <w:tr w:rsidR="00574467" w:rsidRPr="00A7021B" w14:paraId="6511C4F2"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F3300"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07E47ED0"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14124</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63E1B60C"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w:t>
            </w:r>
          </w:p>
        </w:tc>
      </w:tr>
      <w:tr w:rsidR="00574467" w:rsidRPr="00A7021B" w14:paraId="73F14AF8"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tcPr>
          <w:p w14:paraId="75BD68E7" w14:textId="77777777" w:rsidR="00531862" w:rsidRPr="00FE0D29" w:rsidRDefault="00531862"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Radioterapia</w:t>
            </w:r>
          </w:p>
        </w:tc>
        <w:tc>
          <w:tcPr>
            <w:tcW w:w="2835"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7E6E62D2"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p>
        </w:tc>
        <w:tc>
          <w:tcPr>
            <w:tcW w:w="2694"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6BD20AB2"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p>
        </w:tc>
      </w:tr>
      <w:tr w:rsidR="00574467" w:rsidRPr="00A7021B" w14:paraId="13CC6DA3"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890F7" w14:textId="4FFE4892"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AB3F93" w:rsidRPr="00FE0D29">
              <w:rPr>
                <w:rFonts w:ascii="Times New Roman" w:eastAsia="Times New Roman" w:hAnsi="Times New Roman" w:cs="Times New Roman"/>
                <w:color w:val="000000" w:themeColor="text1"/>
                <w:sz w:val="20"/>
                <w:szCs w:val="20"/>
                <w:lang w:eastAsia="pl-PL"/>
              </w:rPr>
              <w:t>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E9E2E2B" w14:textId="6932F469" w:rsidR="00531862" w:rsidRPr="00FE0D29" w:rsidRDefault="00AB3F93" w:rsidP="00101897">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19101</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555E0AAD"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w:t>
            </w:r>
          </w:p>
        </w:tc>
      </w:tr>
      <w:tr w:rsidR="00574467" w:rsidRPr="00A7021B" w14:paraId="2BCC1CBE"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6B113"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lastRenderedPageBreak/>
              <w:t>2022</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4413FBD8"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18511</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4DB1746B"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w:t>
            </w:r>
          </w:p>
        </w:tc>
      </w:tr>
      <w:tr w:rsidR="00574467" w:rsidRPr="00A7021B" w14:paraId="571059C4"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tcPr>
          <w:p w14:paraId="50775FC4" w14:textId="77777777" w:rsidR="00531862" w:rsidRPr="00FE0D29" w:rsidRDefault="00531862"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Medycyna nuklearna</w:t>
            </w:r>
          </w:p>
        </w:tc>
        <w:tc>
          <w:tcPr>
            <w:tcW w:w="2835"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0EA1CBA1"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p>
        </w:tc>
        <w:tc>
          <w:tcPr>
            <w:tcW w:w="2694"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700DA8C4"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p>
        </w:tc>
      </w:tr>
      <w:tr w:rsidR="00574467" w:rsidRPr="00A7021B" w14:paraId="790E4470"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956AF" w14:textId="62D74525" w:rsidR="00531862" w:rsidRPr="00FE0D29" w:rsidRDefault="00531862" w:rsidP="00101897">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362BE0" w:rsidRPr="00FE0D29">
              <w:rPr>
                <w:rFonts w:ascii="Times New Roman" w:eastAsia="Times New Roman" w:hAnsi="Times New Roman" w:cs="Times New Roman"/>
                <w:color w:val="000000" w:themeColor="text1"/>
                <w:sz w:val="20"/>
                <w:szCs w:val="20"/>
                <w:lang w:eastAsia="pl-PL"/>
              </w:rPr>
              <w:t>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11F4845" w14:textId="778496F2" w:rsidR="00531862" w:rsidRPr="00FE0D29" w:rsidRDefault="00362BE0"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2125</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082470F6" w14:textId="349FC171" w:rsidR="00531862" w:rsidRPr="00FE0D29" w:rsidRDefault="00362BE0"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887</w:t>
            </w:r>
          </w:p>
        </w:tc>
      </w:tr>
      <w:tr w:rsidR="00574467" w:rsidRPr="00A7021B" w14:paraId="12C35C8A"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469EF"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2E40C95F" w14:textId="77777777" w:rsidR="0053186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2327</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067A094C" w14:textId="77777777" w:rsidR="0053186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1202</w:t>
            </w:r>
          </w:p>
        </w:tc>
      </w:tr>
      <w:tr w:rsidR="00574467" w:rsidRPr="00A7021B" w14:paraId="516742BE"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tcPr>
          <w:p w14:paraId="6BC1C8E3" w14:textId="77777777" w:rsidR="00531862" w:rsidRPr="00FE0D29" w:rsidRDefault="00C23282" w:rsidP="00D61F8F">
            <w:pPr>
              <w:spacing w:after="0" w:line="360" w:lineRule="auto"/>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Onkologia</w:t>
            </w:r>
          </w:p>
        </w:tc>
        <w:tc>
          <w:tcPr>
            <w:tcW w:w="2835"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0444937F"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p>
        </w:tc>
        <w:tc>
          <w:tcPr>
            <w:tcW w:w="2694"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55DB1952" w14:textId="77777777" w:rsidR="00531862" w:rsidRPr="00FE0D29" w:rsidRDefault="00531862" w:rsidP="00D61F8F">
            <w:pPr>
              <w:spacing w:after="0" w:line="360" w:lineRule="auto"/>
              <w:jc w:val="right"/>
              <w:rPr>
                <w:rFonts w:ascii="Times New Roman" w:eastAsia="Times New Roman" w:hAnsi="Times New Roman" w:cs="Times New Roman"/>
                <w:color w:val="000000" w:themeColor="text1"/>
                <w:sz w:val="20"/>
                <w:szCs w:val="20"/>
                <w:lang w:eastAsia="pl-PL"/>
              </w:rPr>
            </w:pPr>
          </w:p>
        </w:tc>
      </w:tr>
      <w:tr w:rsidR="00574467" w:rsidRPr="00A7021B" w14:paraId="07411A12"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960B95" w14:textId="6FCCEBE2" w:rsidR="00C23282" w:rsidRPr="00FE0D29" w:rsidRDefault="00C23282" w:rsidP="00101897">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362BE0" w:rsidRPr="00FE0D29">
              <w:rPr>
                <w:rFonts w:ascii="Times New Roman" w:eastAsia="Times New Roman" w:hAnsi="Times New Roman" w:cs="Times New Roman"/>
                <w:color w:val="000000" w:themeColor="text1"/>
                <w:sz w:val="20"/>
                <w:szCs w:val="20"/>
                <w:lang w:eastAsia="pl-PL"/>
              </w:rPr>
              <w:t>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84716B7" w14:textId="23822328" w:rsidR="00C23282" w:rsidRPr="00FE0D29" w:rsidRDefault="00362BE0"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38595</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1A3F3E2E" w14:textId="528B784B" w:rsidR="00C23282" w:rsidRPr="00FE0D29" w:rsidRDefault="00362BE0"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168</w:t>
            </w:r>
          </w:p>
        </w:tc>
      </w:tr>
      <w:tr w:rsidR="00574467" w:rsidRPr="00A7021B" w14:paraId="3114FE97"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91D038"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5FEDF093"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40062</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46331763"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866</w:t>
            </w:r>
          </w:p>
        </w:tc>
      </w:tr>
      <w:tr w:rsidR="00574467" w:rsidRPr="00A7021B" w14:paraId="0231E1BC"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tcPr>
          <w:p w14:paraId="0D77C797" w14:textId="77777777" w:rsidR="00C23282" w:rsidRPr="00FE0D29" w:rsidRDefault="00C23282" w:rsidP="004969CF">
            <w:pPr>
              <w:spacing w:after="0" w:line="360" w:lineRule="auto"/>
              <w:ind w:right="-637"/>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Chirurgia onkologiczna</w:t>
            </w:r>
          </w:p>
        </w:tc>
        <w:tc>
          <w:tcPr>
            <w:tcW w:w="2835"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4730B270"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p>
        </w:tc>
        <w:tc>
          <w:tcPr>
            <w:tcW w:w="2694" w:type="dxa"/>
            <w:tcBorders>
              <w:top w:val="single" w:sz="4" w:space="0" w:color="auto"/>
              <w:left w:val="nil"/>
              <w:bottom w:val="single" w:sz="4" w:space="0" w:color="auto"/>
              <w:right w:val="single" w:sz="4" w:space="0" w:color="auto"/>
            </w:tcBorders>
            <w:shd w:val="clear" w:color="auto" w:fill="DEEAF6" w:themeFill="accent5" w:themeFillTint="33"/>
            <w:noWrap/>
            <w:vAlign w:val="bottom"/>
          </w:tcPr>
          <w:p w14:paraId="323A5093"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p>
        </w:tc>
      </w:tr>
      <w:tr w:rsidR="00574467" w:rsidRPr="00A7021B" w14:paraId="7664487C"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6B646" w14:textId="4B92A904"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w:t>
            </w:r>
            <w:r w:rsidR="00362BE0" w:rsidRPr="00FE0D29">
              <w:rPr>
                <w:rFonts w:ascii="Times New Roman" w:eastAsia="Times New Roman" w:hAnsi="Times New Roman" w:cs="Times New Roman"/>
                <w:color w:val="000000" w:themeColor="text1"/>
                <w:sz w:val="20"/>
                <w:szCs w:val="20"/>
                <w:lang w:eastAsia="pl-PL"/>
              </w:rPr>
              <w:t>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22ABA573" w14:textId="546ADB23" w:rsidR="00C23282" w:rsidRPr="00FE0D29" w:rsidRDefault="00362BE0"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25943</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2DF6F6BC"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w:t>
            </w:r>
          </w:p>
        </w:tc>
      </w:tr>
      <w:tr w:rsidR="00574467" w:rsidRPr="00A7021B" w14:paraId="6AE42D63" w14:textId="77777777" w:rsidTr="006C535C">
        <w:trPr>
          <w:trHeight w:val="338"/>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DB41D"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2022</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5A3361C6"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28760</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003ACD57" w14:textId="77777777" w:rsidR="00C23282" w:rsidRPr="00FE0D29" w:rsidRDefault="00C23282" w:rsidP="00D61F8F">
            <w:pPr>
              <w:spacing w:after="0" w:line="360" w:lineRule="auto"/>
              <w:jc w:val="right"/>
              <w:rPr>
                <w:rFonts w:ascii="Times New Roman" w:eastAsia="Times New Roman" w:hAnsi="Times New Roman" w:cs="Times New Roman"/>
                <w:color w:val="000000" w:themeColor="text1"/>
                <w:sz w:val="20"/>
                <w:szCs w:val="20"/>
                <w:lang w:eastAsia="pl-PL"/>
              </w:rPr>
            </w:pPr>
            <w:r w:rsidRPr="00FE0D29">
              <w:rPr>
                <w:rFonts w:ascii="Times New Roman" w:eastAsia="Times New Roman" w:hAnsi="Times New Roman" w:cs="Times New Roman"/>
                <w:color w:val="000000" w:themeColor="text1"/>
                <w:sz w:val="20"/>
                <w:szCs w:val="20"/>
                <w:lang w:eastAsia="pl-PL"/>
              </w:rPr>
              <w:t>-</w:t>
            </w:r>
          </w:p>
        </w:tc>
      </w:tr>
    </w:tbl>
    <w:p w14:paraId="60B69186" w14:textId="77777777" w:rsidR="009C6921" w:rsidRDefault="009C6921" w:rsidP="00671E6C">
      <w:pPr>
        <w:autoSpaceDE w:val="0"/>
        <w:autoSpaceDN w:val="0"/>
        <w:adjustRightInd w:val="0"/>
        <w:spacing w:after="0" w:line="360" w:lineRule="auto"/>
        <w:jc w:val="both"/>
        <w:rPr>
          <w:rFonts w:ascii="Times New Roman" w:hAnsi="Times New Roman" w:cs="Times New Roman"/>
          <w:color w:val="000000" w:themeColor="text1"/>
          <w:sz w:val="24"/>
          <w:szCs w:val="24"/>
          <w:u w:val="single"/>
        </w:rPr>
      </w:pPr>
    </w:p>
    <w:p w14:paraId="648721DD" w14:textId="2265C201" w:rsidR="004969CF" w:rsidRPr="00A7021B" w:rsidRDefault="008679FA" w:rsidP="00671E6C">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Wniosek</w:t>
      </w:r>
      <w:r w:rsidR="002D56DB" w:rsidRPr="00A7021B">
        <w:rPr>
          <w:rFonts w:ascii="Times New Roman" w:hAnsi="Times New Roman" w:cs="Times New Roman"/>
          <w:color w:val="000000" w:themeColor="text1"/>
          <w:sz w:val="24"/>
          <w:szCs w:val="24"/>
        </w:rPr>
        <w:t>:</w:t>
      </w:r>
    </w:p>
    <w:p w14:paraId="09B3976F" w14:textId="139F1146" w:rsidR="006E0A06" w:rsidRPr="00A7021B" w:rsidRDefault="008679FA" w:rsidP="004969CF">
      <w:pPr>
        <w:autoSpaceDE w:val="0"/>
        <w:autoSpaceDN w:val="0"/>
        <w:adjustRightInd w:val="0"/>
        <w:spacing w:after="0"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Założenia Programu przewidują</w:t>
      </w:r>
      <w:r w:rsidR="006E0A06" w:rsidRPr="00A7021B">
        <w:rPr>
          <w:rFonts w:ascii="Times New Roman" w:hAnsi="Times New Roman" w:cs="Times New Roman"/>
          <w:color w:val="000000" w:themeColor="text1"/>
          <w:sz w:val="24"/>
          <w:szCs w:val="24"/>
        </w:rPr>
        <w:t xml:space="preserve"> zwiększenie liczby porad </w:t>
      </w:r>
      <w:r w:rsidR="00F80648">
        <w:rPr>
          <w:rFonts w:ascii="Times New Roman" w:hAnsi="Times New Roman" w:cs="Times New Roman"/>
          <w:color w:val="000000" w:themeColor="text1"/>
          <w:sz w:val="24"/>
          <w:szCs w:val="24"/>
        </w:rPr>
        <w:t xml:space="preserve">AOS </w:t>
      </w:r>
      <w:r w:rsidR="006E0A06" w:rsidRPr="00A7021B">
        <w:rPr>
          <w:rFonts w:ascii="Times New Roman" w:hAnsi="Times New Roman" w:cs="Times New Roman"/>
          <w:color w:val="000000" w:themeColor="text1"/>
          <w:sz w:val="24"/>
          <w:szCs w:val="24"/>
        </w:rPr>
        <w:t xml:space="preserve">udzielanych w ramach </w:t>
      </w:r>
      <w:r w:rsidR="00F80648">
        <w:rPr>
          <w:rFonts w:ascii="Times New Roman" w:hAnsi="Times New Roman" w:cs="Times New Roman"/>
          <w:color w:val="000000" w:themeColor="text1"/>
          <w:sz w:val="24"/>
          <w:szCs w:val="24"/>
        </w:rPr>
        <w:t xml:space="preserve">poradni </w:t>
      </w:r>
      <w:r w:rsidR="00DF7525" w:rsidRPr="00A7021B">
        <w:rPr>
          <w:rFonts w:ascii="Times New Roman" w:hAnsi="Times New Roman" w:cs="Times New Roman"/>
          <w:color w:val="000000" w:themeColor="text1"/>
          <w:sz w:val="24"/>
          <w:szCs w:val="24"/>
        </w:rPr>
        <w:t>istniejących w USK</w:t>
      </w:r>
      <w:r w:rsidR="00F80648">
        <w:rPr>
          <w:rFonts w:ascii="Times New Roman" w:hAnsi="Times New Roman" w:cs="Times New Roman"/>
          <w:color w:val="000000" w:themeColor="text1"/>
          <w:sz w:val="24"/>
          <w:szCs w:val="24"/>
        </w:rPr>
        <w:t>, z</w:t>
      </w:r>
      <w:r w:rsidR="006E0A06" w:rsidRPr="00A7021B">
        <w:rPr>
          <w:rFonts w:ascii="Times New Roman" w:hAnsi="Times New Roman" w:cs="Times New Roman"/>
          <w:color w:val="000000" w:themeColor="text1"/>
          <w:sz w:val="24"/>
          <w:szCs w:val="24"/>
        </w:rPr>
        <w:t>wiązanych z niniejsz</w:t>
      </w:r>
      <w:r w:rsidR="00F80648">
        <w:rPr>
          <w:rFonts w:ascii="Times New Roman" w:hAnsi="Times New Roman" w:cs="Times New Roman"/>
          <w:color w:val="000000" w:themeColor="text1"/>
          <w:sz w:val="24"/>
          <w:szCs w:val="24"/>
        </w:rPr>
        <w:t>ą</w:t>
      </w:r>
      <w:r w:rsidR="006E0A06" w:rsidRPr="00A7021B">
        <w:rPr>
          <w:rFonts w:ascii="Times New Roman" w:hAnsi="Times New Roman" w:cs="Times New Roman"/>
          <w:color w:val="000000" w:themeColor="text1"/>
          <w:sz w:val="24"/>
          <w:szCs w:val="24"/>
        </w:rPr>
        <w:t xml:space="preserve"> inwestycją, a</w:t>
      </w:r>
      <w:r w:rsidR="00DF7525" w:rsidRPr="00A7021B">
        <w:rPr>
          <w:rFonts w:ascii="Times New Roman" w:hAnsi="Times New Roman" w:cs="Times New Roman"/>
          <w:color w:val="000000" w:themeColor="text1"/>
          <w:sz w:val="24"/>
          <w:szCs w:val="24"/>
        </w:rPr>
        <w:t xml:space="preserve"> także utwor</w:t>
      </w:r>
      <w:r>
        <w:rPr>
          <w:rFonts w:ascii="Times New Roman" w:hAnsi="Times New Roman" w:cs="Times New Roman"/>
          <w:color w:val="000000" w:themeColor="text1"/>
          <w:sz w:val="24"/>
          <w:szCs w:val="24"/>
        </w:rPr>
        <w:t>zenie</w:t>
      </w:r>
      <w:r w:rsidR="00DF7525" w:rsidRPr="00A7021B">
        <w:rPr>
          <w:rFonts w:ascii="Times New Roman" w:hAnsi="Times New Roman" w:cs="Times New Roman"/>
          <w:color w:val="000000" w:themeColor="text1"/>
          <w:sz w:val="24"/>
          <w:szCs w:val="24"/>
        </w:rPr>
        <w:t xml:space="preserve"> now</w:t>
      </w:r>
      <w:r>
        <w:rPr>
          <w:rFonts w:ascii="Times New Roman" w:hAnsi="Times New Roman" w:cs="Times New Roman"/>
          <w:color w:val="000000" w:themeColor="text1"/>
          <w:sz w:val="24"/>
          <w:szCs w:val="24"/>
        </w:rPr>
        <w:t>ych</w:t>
      </w:r>
      <w:r w:rsidR="00F80648">
        <w:rPr>
          <w:rFonts w:ascii="Times New Roman" w:hAnsi="Times New Roman" w:cs="Times New Roman"/>
          <w:color w:val="000000" w:themeColor="text1"/>
          <w:sz w:val="24"/>
          <w:szCs w:val="24"/>
        </w:rPr>
        <w:t xml:space="preserve"> poradni</w:t>
      </w:r>
      <w:r w:rsidR="00DF7525" w:rsidRPr="00A7021B">
        <w:rPr>
          <w:rFonts w:ascii="Times New Roman" w:hAnsi="Times New Roman" w:cs="Times New Roman"/>
          <w:color w:val="000000" w:themeColor="text1"/>
          <w:sz w:val="24"/>
          <w:szCs w:val="24"/>
        </w:rPr>
        <w:t xml:space="preserve"> w strukturach Szpitala.</w:t>
      </w:r>
      <w:r w:rsidR="006E0A06" w:rsidRPr="00A7021B">
        <w:rPr>
          <w:rFonts w:ascii="Times New Roman" w:hAnsi="Times New Roman" w:cs="Times New Roman"/>
          <w:color w:val="000000" w:themeColor="text1"/>
          <w:sz w:val="24"/>
          <w:szCs w:val="24"/>
        </w:rPr>
        <w:t xml:space="preserve"> </w:t>
      </w:r>
      <w:r w:rsidR="00DF7525" w:rsidRPr="00A7021B">
        <w:rPr>
          <w:rFonts w:ascii="Times New Roman" w:hAnsi="Times New Roman" w:cs="Times New Roman"/>
          <w:color w:val="000000" w:themeColor="text1"/>
          <w:sz w:val="24"/>
          <w:szCs w:val="24"/>
        </w:rPr>
        <w:t>Wpłynie to</w:t>
      </w:r>
      <w:r w:rsidR="006E0A06" w:rsidRPr="00A7021B">
        <w:rPr>
          <w:rFonts w:ascii="Times New Roman" w:hAnsi="Times New Roman" w:cs="Times New Roman"/>
          <w:color w:val="000000" w:themeColor="text1"/>
          <w:sz w:val="24"/>
          <w:szCs w:val="24"/>
        </w:rPr>
        <w:t xml:space="preserve"> </w:t>
      </w:r>
      <w:r w:rsidR="00DF7525" w:rsidRPr="00A7021B">
        <w:rPr>
          <w:rFonts w:ascii="Times New Roman" w:hAnsi="Times New Roman" w:cs="Times New Roman"/>
          <w:color w:val="000000" w:themeColor="text1"/>
          <w:sz w:val="24"/>
          <w:szCs w:val="24"/>
        </w:rPr>
        <w:t xml:space="preserve">na skrócenie </w:t>
      </w:r>
      <w:r w:rsidR="006E0A06" w:rsidRPr="00A7021B">
        <w:rPr>
          <w:rFonts w:ascii="Times New Roman" w:hAnsi="Times New Roman" w:cs="Times New Roman"/>
          <w:color w:val="000000" w:themeColor="text1"/>
          <w:sz w:val="24"/>
          <w:szCs w:val="24"/>
        </w:rPr>
        <w:t>czas</w:t>
      </w:r>
      <w:r w:rsidR="00DF7525" w:rsidRPr="00A7021B">
        <w:rPr>
          <w:rFonts w:ascii="Times New Roman" w:hAnsi="Times New Roman" w:cs="Times New Roman"/>
          <w:color w:val="000000" w:themeColor="text1"/>
          <w:sz w:val="24"/>
          <w:szCs w:val="24"/>
        </w:rPr>
        <w:t>u</w:t>
      </w:r>
      <w:r w:rsidR="006E0A06" w:rsidRPr="00A7021B">
        <w:rPr>
          <w:rFonts w:ascii="Times New Roman" w:hAnsi="Times New Roman" w:cs="Times New Roman"/>
          <w:color w:val="000000" w:themeColor="text1"/>
          <w:sz w:val="24"/>
          <w:szCs w:val="24"/>
        </w:rPr>
        <w:t xml:space="preserve"> oczekiwania na świadczenie </w:t>
      </w:r>
      <w:r w:rsidR="009C6921">
        <w:rPr>
          <w:rFonts w:ascii="Times New Roman" w:hAnsi="Times New Roman" w:cs="Times New Roman"/>
          <w:color w:val="000000" w:themeColor="text1"/>
          <w:sz w:val="24"/>
          <w:szCs w:val="24"/>
        </w:rPr>
        <w:br/>
      </w:r>
      <w:r w:rsidR="006E0A06" w:rsidRPr="00A7021B">
        <w:rPr>
          <w:rFonts w:ascii="Times New Roman" w:hAnsi="Times New Roman" w:cs="Times New Roman"/>
          <w:color w:val="000000" w:themeColor="text1"/>
          <w:sz w:val="24"/>
          <w:szCs w:val="24"/>
        </w:rPr>
        <w:t>w ramach poradni</w:t>
      </w:r>
      <w:r w:rsidR="00DF7525" w:rsidRPr="00A7021B">
        <w:rPr>
          <w:rFonts w:ascii="Times New Roman" w:hAnsi="Times New Roman" w:cs="Times New Roman"/>
          <w:color w:val="000000" w:themeColor="text1"/>
          <w:sz w:val="24"/>
          <w:szCs w:val="24"/>
        </w:rPr>
        <w:t xml:space="preserve"> oraz pozwoli przesunąć ciężar świadczeń zdrowotnych z hospitalizacji na AOS, zwłaszcza </w:t>
      </w:r>
      <w:r w:rsidR="00885F95" w:rsidRPr="00A7021B">
        <w:rPr>
          <w:rFonts w:ascii="Times New Roman" w:hAnsi="Times New Roman" w:cs="Times New Roman"/>
          <w:color w:val="000000" w:themeColor="text1"/>
          <w:sz w:val="24"/>
          <w:szCs w:val="24"/>
        </w:rPr>
        <w:t>na etapie</w:t>
      </w:r>
      <w:r w:rsidR="00DF7525" w:rsidRPr="00A7021B">
        <w:rPr>
          <w:rFonts w:ascii="Times New Roman" w:hAnsi="Times New Roman" w:cs="Times New Roman"/>
          <w:color w:val="000000" w:themeColor="text1"/>
          <w:sz w:val="24"/>
          <w:szCs w:val="24"/>
        </w:rPr>
        <w:t xml:space="preserve"> diagnostyki i monitorowania</w:t>
      </w:r>
      <w:r w:rsidR="008E62F5" w:rsidRPr="00A7021B">
        <w:rPr>
          <w:rFonts w:ascii="Times New Roman" w:hAnsi="Times New Roman" w:cs="Times New Roman"/>
          <w:color w:val="000000" w:themeColor="text1"/>
          <w:sz w:val="24"/>
          <w:szCs w:val="24"/>
        </w:rPr>
        <w:t xml:space="preserve"> </w:t>
      </w:r>
      <w:r w:rsidR="00DF7525" w:rsidRPr="00A7021B">
        <w:rPr>
          <w:rFonts w:ascii="Times New Roman" w:hAnsi="Times New Roman" w:cs="Times New Roman"/>
          <w:color w:val="000000" w:themeColor="text1"/>
          <w:sz w:val="24"/>
          <w:szCs w:val="24"/>
        </w:rPr>
        <w:t>stanu zdrowia pacjenta</w:t>
      </w:r>
      <w:r w:rsidR="00885F95" w:rsidRPr="00A7021B">
        <w:rPr>
          <w:rFonts w:ascii="Times New Roman" w:hAnsi="Times New Roman" w:cs="Times New Roman"/>
          <w:color w:val="000000" w:themeColor="text1"/>
          <w:sz w:val="24"/>
          <w:szCs w:val="24"/>
        </w:rPr>
        <w:t xml:space="preserve"> po terapii</w:t>
      </w:r>
      <w:r w:rsidR="00DF7525" w:rsidRPr="00A7021B">
        <w:rPr>
          <w:rFonts w:ascii="Times New Roman" w:hAnsi="Times New Roman" w:cs="Times New Roman"/>
          <w:color w:val="000000" w:themeColor="text1"/>
          <w:sz w:val="24"/>
          <w:szCs w:val="24"/>
        </w:rPr>
        <w:t xml:space="preserve">. Szpital planuje zwiększenie liczby udzielanych porad </w:t>
      </w:r>
      <w:r w:rsidR="006D4343">
        <w:rPr>
          <w:rFonts w:ascii="Times New Roman" w:hAnsi="Times New Roman" w:cs="Times New Roman"/>
          <w:color w:val="000000" w:themeColor="text1"/>
          <w:sz w:val="24"/>
          <w:szCs w:val="24"/>
        </w:rPr>
        <w:t>w</w:t>
      </w:r>
      <w:r w:rsidR="006D4343" w:rsidRPr="00A7021B">
        <w:rPr>
          <w:rFonts w:ascii="Times New Roman" w:hAnsi="Times New Roman" w:cs="Times New Roman"/>
          <w:color w:val="000000" w:themeColor="text1"/>
          <w:sz w:val="24"/>
          <w:szCs w:val="24"/>
        </w:rPr>
        <w:t xml:space="preserve"> </w:t>
      </w:r>
      <w:r w:rsidR="00DF7525" w:rsidRPr="00A7021B">
        <w:rPr>
          <w:rFonts w:ascii="Times New Roman" w:hAnsi="Times New Roman" w:cs="Times New Roman"/>
          <w:color w:val="000000" w:themeColor="text1"/>
          <w:sz w:val="24"/>
          <w:szCs w:val="24"/>
        </w:rPr>
        <w:t>istniejących poradniach</w:t>
      </w:r>
      <w:r w:rsidR="00471267" w:rsidRPr="00A7021B">
        <w:rPr>
          <w:rFonts w:ascii="Times New Roman" w:hAnsi="Times New Roman" w:cs="Times New Roman"/>
          <w:color w:val="000000" w:themeColor="text1"/>
          <w:sz w:val="24"/>
          <w:szCs w:val="24"/>
        </w:rPr>
        <w:t xml:space="preserve"> USK</w:t>
      </w:r>
      <w:r w:rsidR="00DF7525" w:rsidRPr="00A7021B">
        <w:rPr>
          <w:rFonts w:ascii="Times New Roman" w:hAnsi="Times New Roman" w:cs="Times New Roman"/>
          <w:color w:val="000000" w:themeColor="text1"/>
          <w:sz w:val="24"/>
          <w:szCs w:val="24"/>
        </w:rPr>
        <w:t>:</w:t>
      </w:r>
    </w:p>
    <w:p w14:paraId="2C85483B" w14:textId="607D7963" w:rsidR="00DF7525" w:rsidRPr="00B632E7" w:rsidRDefault="006E0A06" w:rsidP="00F80648">
      <w:pPr>
        <w:pStyle w:val="Bezodstpw"/>
        <w:numPr>
          <w:ilvl w:val="0"/>
          <w:numId w:val="67"/>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geriatrycznej,</w:t>
      </w:r>
      <w:r w:rsidR="008E2582"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 neurologicznej,</w:t>
      </w:r>
      <w:r w:rsidR="008E2582" w:rsidRPr="00A7021B">
        <w:rPr>
          <w:rFonts w:ascii="Times New Roman" w:hAnsi="Times New Roman" w:cs="Times New Roman"/>
          <w:color w:val="000000" w:themeColor="text1"/>
          <w:sz w:val="24"/>
          <w:szCs w:val="24"/>
        </w:rPr>
        <w:t xml:space="preserve"> </w:t>
      </w:r>
      <w:proofErr w:type="spellStart"/>
      <w:r w:rsidRPr="00A7021B">
        <w:rPr>
          <w:rFonts w:ascii="Times New Roman" w:hAnsi="Times New Roman" w:cs="Times New Roman"/>
          <w:color w:val="000000" w:themeColor="text1"/>
          <w:sz w:val="24"/>
          <w:szCs w:val="24"/>
        </w:rPr>
        <w:t>hipertensjologii</w:t>
      </w:r>
      <w:proofErr w:type="spellEnd"/>
      <w:r w:rsidRPr="00A7021B">
        <w:rPr>
          <w:rFonts w:ascii="Times New Roman" w:hAnsi="Times New Roman" w:cs="Times New Roman"/>
          <w:color w:val="000000" w:themeColor="text1"/>
          <w:sz w:val="24"/>
          <w:szCs w:val="24"/>
        </w:rPr>
        <w:t>, gastroenterologii, nefrologii,</w:t>
      </w:r>
      <w:r w:rsidR="008E2582"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dermatologii,  rehabilitacji</w:t>
      </w:r>
      <w:r w:rsidR="00DF7525" w:rsidRPr="00A7021B">
        <w:rPr>
          <w:rFonts w:ascii="Times New Roman" w:hAnsi="Times New Roman" w:cs="Times New Roman"/>
          <w:color w:val="000000" w:themeColor="text1"/>
          <w:sz w:val="24"/>
          <w:szCs w:val="24"/>
        </w:rPr>
        <w:t>,</w:t>
      </w:r>
      <w:r w:rsidR="008E2582" w:rsidRPr="00A7021B">
        <w:rPr>
          <w:rFonts w:ascii="Times New Roman" w:hAnsi="Times New Roman" w:cs="Times New Roman"/>
          <w:color w:val="000000" w:themeColor="text1"/>
          <w:sz w:val="24"/>
          <w:szCs w:val="24"/>
        </w:rPr>
        <w:t xml:space="preserve"> </w:t>
      </w:r>
      <w:r w:rsidR="00DF7525" w:rsidRPr="00A7021B">
        <w:rPr>
          <w:rFonts w:ascii="Times New Roman" w:hAnsi="Times New Roman" w:cs="Times New Roman"/>
          <w:color w:val="000000" w:themeColor="text1"/>
          <w:sz w:val="24"/>
          <w:szCs w:val="24"/>
        </w:rPr>
        <w:t xml:space="preserve"> medycyny nuklearnej</w:t>
      </w:r>
      <w:r w:rsidR="008E2582" w:rsidRPr="00A7021B">
        <w:rPr>
          <w:rFonts w:ascii="Times New Roman" w:hAnsi="Times New Roman" w:cs="Times New Roman"/>
          <w:color w:val="000000" w:themeColor="text1"/>
          <w:sz w:val="24"/>
          <w:szCs w:val="24"/>
        </w:rPr>
        <w:t xml:space="preserve">, </w:t>
      </w:r>
      <w:r w:rsidR="00DF7525" w:rsidRPr="00A7021B">
        <w:rPr>
          <w:rFonts w:ascii="Times New Roman" w:hAnsi="Times New Roman" w:cs="Times New Roman"/>
          <w:color w:val="000000" w:themeColor="text1"/>
          <w:sz w:val="24"/>
          <w:szCs w:val="24"/>
        </w:rPr>
        <w:t xml:space="preserve"> onkologii,</w:t>
      </w:r>
      <w:r w:rsidR="0045628E" w:rsidRPr="00A7021B">
        <w:rPr>
          <w:rFonts w:ascii="Times New Roman" w:hAnsi="Times New Roman" w:cs="Times New Roman"/>
          <w:color w:val="000000" w:themeColor="text1"/>
          <w:sz w:val="24"/>
          <w:szCs w:val="24"/>
        </w:rPr>
        <w:t xml:space="preserve"> </w:t>
      </w:r>
      <w:r w:rsidR="000F706A" w:rsidRPr="00A7021B">
        <w:rPr>
          <w:rFonts w:ascii="Times New Roman" w:hAnsi="Times New Roman" w:cs="Times New Roman"/>
          <w:color w:val="000000" w:themeColor="text1"/>
          <w:sz w:val="24"/>
          <w:szCs w:val="24"/>
        </w:rPr>
        <w:t xml:space="preserve"> </w:t>
      </w:r>
      <w:r w:rsidR="00DB054D" w:rsidRPr="00A7021B">
        <w:rPr>
          <w:rFonts w:ascii="Times New Roman" w:hAnsi="Times New Roman" w:cs="Times New Roman"/>
          <w:color w:val="000000" w:themeColor="text1"/>
          <w:sz w:val="24"/>
          <w:szCs w:val="24"/>
        </w:rPr>
        <w:t>leczenia żywieniowego,</w:t>
      </w:r>
      <w:r w:rsidR="0045628E" w:rsidRPr="00A7021B">
        <w:rPr>
          <w:rFonts w:ascii="Times New Roman" w:hAnsi="Times New Roman" w:cs="Times New Roman"/>
          <w:color w:val="000000" w:themeColor="text1"/>
          <w:sz w:val="24"/>
          <w:szCs w:val="24"/>
        </w:rPr>
        <w:t xml:space="preserve"> </w:t>
      </w:r>
      <w:r w:rsidR="00DB054D" w:rsidRPr="00A7021B">
        <w:rPr>
          <w:rFonts w:ascii="Times New Roman" w:hAnsi="Times New Roman" w:cs="Times New Roman"/>
          <w:color w:val="000000" w:themeColor="text1"/>
          <w:sz w:val="24"/>
          <w:szCs w:val="24"/>
        </w:rPr>
        <w:t xml:space="preserve"> chirurgii onkologicznej,</w:t>
      </w:r>
      <w:r w:rsidR="00B632E7">
        <w:rPr>
          <w:rFonts w:ascii="Times New Roman" w:hAnsi="Times New Roman" w:cs="Times New Roman"/>
          <w:color w:val="000000" w:themeColor="text1"/>
          <w:sz w:val="24"/>
          <w:szCs w:val="24"/>
        </w:rPr>
        <w:t xml:space="preserve"> </w:t>
      </w:r>
      <w:r w:rsidR="00DF7525" w:rsidRPr="00B632E7">
        <w:rPr>
          <w:rFonts w:ascii="Times New Roman" w:hAnsi="Times New Roman" w:cs="Times New Roman"/>
          <w:color w:val="000000" w:themeColor="text1"/>
          <w:sz w:val="24"/>
          <w:szCs w:val="24"/>
        </w:rPr>
        <w:t>oraz utworzenie nowych</w:t>
      </w:r>
      <w:r w:rsidR="00F80648">
        <w:rPr>
          <w:rFonts w:ascii="Times New Roman" w:hAnsi="Times New Roman" w:cs="Times New Roman"/>
          <w:color w:val="000000" w:themeColor="text1"/>
          <w:sz w:val="24"/>
          <w:szCs w:val="24"/>
        </w:rPr>
        <w:t xml:space="preserve"> poradni</w:t>
      </w:r>
      <w:r w:rsidR="007C0AE2">
        <w:rPr>
          <w:rFonts w:ascii="Times New Roman" w:hAnsi="Times New Roman" w:cs="Times New Roman"/>
          <w:color w:val="000000" w:themeColor="text1"/>
          <w:sz w:val="24"/>
          <w:szCs w:val="24"/>
        </w:rPr>
        <w:t>;</w:t>
      </w:r>
    </w:p>
    <w:p w14:paraId="1030D53B" w14:textId="17F8A91D" w:rsidR="00DF7525" w:rsidRDefault="00DF7525" w:rsidP="00F80648">
      <w:pPr>
        <w:pStyle w:val="Bezodstpw"/>
        <w:numPr>
          <w:ilvl w:val="0"/>
          <w:numId w:val="67"/>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radioterapii i brachyterapii,</w:t>
      </w:r>
      <w:r w:rsidR="0045628E"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 psychoonkologicznej,</w:t>
      </w:r>
      <w:r w:rsidR="0045628E"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 rehabilitacji onkologicznej</w:t>
      </w:r>
      <w:r w:rsidR="004969CF" w:rsidRPr="00A7021B">
        <w:rPr>
          <w:rFonts w:ascii="Times New Roman" w:hAnsi="Times New Roman" w:cs="Times New Roman"/>
          <w:color w:val="000000" w:themeColor="text1"/>
          <w:sz w:val="24"/>
          <w:szCs w:val="24"/>
        </w:rPr>
        <w:t xml:space="preserve">. </w:t>
      </w:r>
    </w:p>
    <w:p w14:paraId="397C6F5D" w14:textId="175539F4" w:rsidR="008679FA" w:rsidRPr="00A7021B" w:rsidRDefault="008679FA" w:rsidP="006C535C">
      <w:pPr>
        <w:pStyle w:val="Bezodstpw"/>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Ponadto</w:t>
      </w:r>
      <w:r w:rsidR="006E0A65">
        <w:rPr>
          <w:rFonts w:ascii="Times New Roman" w:hAnsi="Times New Roman" w:cs="Times New Roman"/>
          <w:color w:val="000000" w:themeColor="text1"/>
          <w:sz w:val="24"/>
          <w:szCs w:val="24"/>
        </w:rPr>
        <w:t xml:space="preserve">, po wdrożeniu projektu krajowego, </w:t>
      </w:r>
      <w:r>
        <w:rPr>
          <w:rFonts w:ascii="Times New Roman" w:hAnsi="Times New Roman" w:cs="Times New Roman"/>
          <w:color w:val="000000" w:themeColor="text1"/>
          <w:sz w:val="24"/>
          <w:szCs w:val="24"/>
        </w:rPr>
        <w:t>zakłada się włączenie</w:t>
      </w:r>
      <w:r w:rsidR="006E0A65">
        <w:rPr>
          <w:rFonts w:ascii="Times New Roman" w:hAnsi="Times New Roman" w:cs="Times New Roman"/>
          <w:color w:val="000000" w:themeColor="text1"/>
          <w:sz w:val="24"/>
          <w:szCs w:val="24"/>
        </w:rPr>
        <w:t xml:space="preserve"> rejestracji pacjentów ambulatoryjnych Szpitala</w:t>
      </w:r>
      <w:r>
        <w:rPr>
          <w:rFonts w:ascii="Times New Roman" w:hAnsi="Times New Roman" w:cs="Times New Roman"/>
          <w:color w:val="000000" w:themeColor="text1"/>
          <w:sz w:val="24"/>
          <w:szCs w:val="24"/>
        </w:rPr>
        <w:t xml:space="preserve"> do centralnej e-Rejestracji, czyli um</w:t>
      </w:r>
      <w:r w:rsidRPr="008679FA">
        <w:rPr>
          <w:rFonts w:ascii="Times New Roman" w:hAnsi="Times New Roman" w:cs="Times New Roman"/>
          <w:color w:val="000000" w:themeColor="text1"/>
          <w:sz w:val="24"/>
          <w:szCs w:val="24"/>
        </w:rPr>
        <w:t>awianie wizyt przez Internetowe Konto Pacjenta i centralną infolinię</w:t>
      </w:r>
      <w:r>
        <w:rPr>
          <w:rFonts w:ascii="Times New Roman" w:hAnsi="Times New Roman" w:cs="Times New Roman"/>
          <w:color w:val="000000" w:themeColor="text1"/>
          <w:sz w:val="24"/>
          <w:szCs w:val="24"/>
        </w:rPr>
        <w:t>, co z założenia powinno poprawić dostępność świadczeń ambulatoryjnych.</w:t>
      </w:r>
    </w:p>
    <w:p w14:paraId="3C70EB16" w14:textId="77777777" w:rsidR="006E0A06" w:rsidRPr="00A7021B" w:rsidRDefault="006E0A06" w:rsidP="00D61F8F">
      <w:pPr>
        <w:pStyle w:val="Bezodstpw"/>
        <w:spacing w:line="360" w:lineRule="auto"/>
        <w:ind w:left="284"/>
        <w:jc w:val="both"/>
        <w:rPr>
          <w:rFonts w:ascii="Times New Roman" w:hAnsi="Times New Roman" w:cs="Times New Roman"/>
          <w:color w:val="000000" w:themeColor="text1"/>
          <w:sz w:val="24"/>
          <w:szCs w:val="24"/>
        </w:rPr>
      </w:pPr>
    </w:p>
    <w:p w14:paraId="52F77CBD" w14:textId="6F6B87E8" w:rsidR="008E62F5" w:rsidRPr="00A7021B" w:rsidRDefault="008E62F5" w:rsidP="006C535C">
      <w:pPr>
        <w:pStyle w:val="Akapitzlist"/>
        <w:numPr>
          <w:ilvl w:val="0"/>
          <w:numId w:val="51"/>
        </w:numPr>
        <w:autoSpaceDE w:val="0"/>
        <w:autoSpaceDN w:val="0"/>
        <w:adjustRightInd w:val="0"/>
        <w:spacing w:after="0" w:line="276" w:lineRule="auto"/>
        <w:ind w:left="284" w:hanging="284"/>
        <w:jc w:val="both"/>
        <w:rPr>
          <w:rFonts w:ascii="Times New Roman" w:hAnsi="Times New Roman" w:cs="Times New Roman"/>
          <w:color w:val="000000" w:themeColor="text1"/>
          <w:sz w:val="24"/>
          <w:szCs w:val="24"/>
        </w:rPr>
      </w:pPr>
      <w:r w:rsidRPr="00671E6C">
        <w:rPr>
          <w:rFonts w:ascii="Times New Roman" w:hAnsi="Times New Roman" w:cs="Times New Roman"/>
          <w:b/>
          <w:color w:val="000000" w:themeColor="text1"/>
          <w:sz w:val="24"/>
          <w:szCs w:val="24"/>
        </w:rPr>
        <w:t>Główny problem:</w:t>
      </w:r>
      <w:r w:rsidRPr="00A7021B">
        <w:rPr>
          <w:rFonts w:ascii="Times New Roman" w:hAnsi="Times New Roman" w:cs="Times New Roman"/>
          <w:b/>
          <w:color w:val="000000" w:themeColor="text1"/>
          <w:sz w:val="24"/>
          <w:szCs w:val="24"/>
        </w:rPr>
        <w:t xml:space="preserve"> </w:t>
      </w:r>
      <w:r w:rsidR="006E0A06" w:rsidRPr="00A7021B">
        <w:rPr>
          <w:rFonts w:ascii="Times New Roman" w:hAnsi="Times New Roman" w:cs="Times New Roman"/>
          <w:b/>
          <w:color w:val="000000" w:themeColor="text1"/>
          <w:sz w:val="24"/>
          <w:szCs w:val="24"/>
        </w:rPr>
        <w:t>Leczenie szpitalne</w:t>
      </w:r>
      <w:r w:rsidR="00885F95" w:rsidRPr="00A7021B">
        <w:rPr>
          <w:rFonts w:ascii="Times New Roman" w:hAnsi="Times New Roman" w:cs="Times New Roman"/>
          <w:b/>
          <w:color w:val="000000" w:themeColor="text1"/>
          <w:sz w:val="24"/>
          <w:szCs w:val="24"/>
        </w:rPr>
        <w:t xml:space="preserve"> </w:t>
      </w:r>
      <w:r w:rsidR="00F25FF8">
        <w:rPr>
          <w:rFonts w:ascii="Times New Roman" w:hAnsi="Times New Roman" w:cs="Times New Roman"/>
          <w:b/>
          <w:color w:val="000000" w:themeColor="text1"/>
          <w:sz w:val="24"/>
          <w:szCs w:val="24"/>
        </w:rPr>
        <w:t>–</w:t>
      </w:r>
      <w:r w:rsidR="00F25FF8" w:rsidRPr="00A7021B">
        <w:rPr>
          <w:rFonts w:ascii="Times New Roman" w:hAnsi="Times New Roman" w:cs="Times New Roman"/>
          <w:b/>
          <w:color w:val="000000" w:themeColor="text1"/>
          <w:sz w:val="24"/>
          <w:szCs w:val="24"/>
        </w:rPr>
        <w:t xml:space="preserve"> </w:t>
      </w:r>
      <w:r w:rsidR="00885F95" w:rsidRPr="00A7021B">
        <w:rPr>
          <w:rFonts w:ascii="Times New Roman" w:hAnsi="Times New Roman" w:cs="Times New Roman"/>
          <w:b/>
          <w:color w:val="000000" w:themeColor="text1"/>
          <w:sz w:val="24"/>
          <w:szCs w:val="24"/>
        </w:rPr>
        <w:t xml:space="preserve">Optymalizacja zasobów łóżkowych </w:t>
      </w:r>
      <w:r w:rsidR="004969CF" w:rsidRPr="00A7021B">
        <w:rPr>
          <w:rFonts w:ascii="Times New Roman" w:hAnsi="Times New Roman" w:cs="Times New Roman"/>
          <w:b/>
          <w:color w:val="000000" w:themeColor="text1"/>
          <w:sz w:val="24"/>
          <w:szCs w:val="24"/>
        </w:rPr>
        <w:br/>
      </w:r>
      <w:r w:rsidR="00885F95" w:rsidRPr="00A7021B">
        <w:rPr>
          <w:rFonts w:ascii="Times New Roman" w:hAnsi="Times New Roman" w:cs="Times New Roman"/>
          <w:b/>
          <w:color w:val="000000" w:themeColor="text1"/>
          <w:sz w:val="24"/>
          <w:szCs w:val="24"/>
        </w:rPr>
        <w:t>w województwie</w:t>
      </w:r>
      <w:r w:rsidR="004969CF" w:rsidRPr="00A7021B">
        <w:rPr>
          <w:rStyle w:val="Odwoanieprzypisudolnego"/>
          <w:rFonts w:ascii="Times New Roman" w:hAnsi="Times New Roman" w:cs="Times New Roman"/>
          <w:color w:val="000000" w:themeColor="text1"/>
          <w:sz w:val="24"/>
          <w:szCs w:val="24"/>
        </w:rPr>
        <w:footnoteReference w:id="27"/>
      </w:r>
    </w:p>
    <w:p w14:paraId="58555398" w14:textId="1D4B6B2E" w:rsidR="004969CF" w:rsidRDefault="004969CF" w:rsidP="004969CF">
      <w:pPr>
        <w:autoSpaceDE w:val="0"/>
        <w:autoSpaceDN w:val="0"/>
        <w:adjustRightInd w:val="0"/>
        <w:spacing w:after="0" w:line="360" w:lineRule="auto"/>
        <w:jc w:val="both"/>
        <w:rPr>
          <w:rFonts w:ascii="Times New Roman" w:hAnsi="Times New Roman" w:cs="Times New Roman"/>
          <w:b/>
          <w:color w:val="000000" w:themeColor="text1"/>
          <w:sz w:val="24"/>
          <w:szCs w:val="24"/>
          <w:u w:val="single"/>
        </w:rPr>
      </w:pPr>
    </w:p>
    <w:p w14:paraId="2A844D26" w14:textId="6519CDA9" w:rsidR="002E34AB" w:rsidRPr="006C535C" w:rsidRDefault="00F57A87" w:rsidP="00AA3C49">
      <w:pPr>
        <w:autoSpaceDE w:val="0"/>
        <w:autoSpaceDN w:val="0"/>
        <w:adjustRightInd w:val="0"/>
        <w:spacing w:after="0" w:line="360" w:lineRule="auto"/>
        <w:jc w:val="both"/>
        <w:rPr>
          <w:rFonts w:ascii="Times New Roman" w:hAnsi="Times New Roman" w:cs="Times New Roman"/>
          <w:b/>
          <w:color w:val="000000" w:themeColor="text1"/>
          <w:sz w:val="24"/>
          <w:szCs w:val="24"/>
          <w:u w:val="single"/>
        </w:rPr>
      </w:pPr>
      <w:r w:rsidRPr="006C535C">
        <w:rPr>
          <w:rFonts w:ascii="Times New Roman" w:hAnsi="Times New Roman" w:cs="Times New Roman"/>
          <w:sz w:val="24"/>
          <w:szCs w:val="24"/>
        </w:rPr>
        <w:t>Jednym ze wskaźników kondycji ochrony zdrowia i efektywności działania podmiotów leczniczych jest o</w:t>
      </w:r>
      <w:r w:rsidR="006E0A65" w:rsidRPr="006C535C">
        <w:rPr>
          <w:rFonts w:ascii="Times New Roman" w:hAnsi="Times New Roman" w:cs="Times New Roman"/>
          <w:sz w:val="24"/>
          <w:szCs w:val="24"/>
        </w:rPr>
        <w:t xml:space="preserve">błożenie łóżek szpitalnych, wyrażone przez liczbę pacjentów leczonych </w:t>
      </w:r>
      <w:r w:rsidRPr="006C535C">
        <w:rPr>
          <w:rFonts w:ascii="Times New Roman" w:hAnsi="Times New Roman" w:cs="Times New Roman"/>
          <w:sz w:val="24"/>
          <w:szCs w:val="24"/>
        </w:rPr>
        <w:lastRenderedPageBreak/>
        <w:t xml:space="preserve">przez wykorzystanie jednego łóżka rejestrowego </w:t>
      </w:r>
      <w:r w:rsidR="006E0A65" w:rsidRPr="006C535C">
        <w:rPr>
          <w:rFonts w:ascii="Times New Roman" w:hAnsi="Times New Roman" w:cs="Times New Roman"/>
          <w:sz w:val="24"/>
          <w:szCs w:val="24"/>
        </w:rPr>
        <w:t>w ciągu roku</w:t>
      </w:r>
      <w:r w:rsidR="002E34AB" w:rsidRPr="006C535C">
        <w:rPr>
          <w:rFonts w:ascii="Times New Roman" w:hAnsi="Times New Roman" w:cs="Times New Roman"/>
          <w:sz w:val="24"/>
          <w:szCs w:val="24"/>
        </w:rPr>
        <w:t>.</w:t>
      </w:r>
      <w:r w:rsidR="006E0A65" w:rsidRPr="006C535C">
        <w:rPr>
          <w:rFonts w:ascii="Times New Roman" w:hAnsi="Times New Roman" w:cs="Times New Roman"/>
          <w:sz w:val="24"/>
          <w:szCs w:val="24"/>
        </w:rPr>
        <w:t xml:space="preserve"> </w:t>
      </w:r>
      <w:r w:rsidR="002E34AB">
        <w:rPr>
          <w:rFonts w:ascii="Times New Roman" w:hAnsi="Times New Roman" w:cs="Times New Roman"/>
          <w:sz w:val="24"/>
          <w:szCs w:val="24"/>
        </w:rPr>
        <w:t>Dodatkowo określa się p</w:t>
      </w:r>
      <w:r w:rsidR="002E34AB" w:rsidRPr="006C535C">
        <w:rPr>
          <w:rFonts w:ascii="Times New Roman" w:hAnsi="Times New Roman" w:cs="Times New Roman"/>
          <w:color w:val="111111"/>
          <w:sz w:val="24"/>
          <w:szCs w:val="24"/>
          <w:shd w:val="clear" w:color="auto" w:fill="FFFFFF"/>
        </w:rPr>
        <w:t xml:space="preserve">rzelotowość </w:t>
      </w:r>
      <w:r w:rsidR="002E34AB">
        <w:rPr>
          <w:rFonts w:ascii="Times New Roman" w:hAnsi="Times New Roman" w:cs="Times New Roman"/>
          <w:color w:val="111111"/>
          <w:sz w:val="24"/>
          <w:szCs w:val="24"/>
          <w:shd w:val="clear" w:color="auto" w:fill="FFFFFF"/>
        </w:rPr>
        <w:t>łóżka rejestrowego, określając</w:t>
      </w:r>
      <w:r w:rsidR="002E34AB" w:rsidRPr="006C535C">
        <w:rPr>
          <w:rFonts w:ascii="Times New Roman" w:hAnsi="Times New Roman" w:cs="Times New Roman"/>
          <w:color w:val="111111"/>
          <w:sz w:val="24"/>
          <w:szCs w:val="24"/>
          <w:shd w:val="clear" w:color="auto" w:fill="FFFFFF"/>
        </w:rPr>
        <w:t> </w:t>
      </w:r>
      <w:r w:rsidR="002E34AB" w:rsidRPr="006C535C">
        <w:rPr>
          <w:rStyle w:val="Pogrubienie"/>
          <w:rFonts w:ascii="Times New Roman" w:hAnsi="Times New Roman" w:cs="Times New Roman"/>
          <w:b w:val="0"/>
          <w:color w:val="111111"/>
          <w:sz w:val="24"/>
          <w:szCs w:val="24"/>
        </w:rPr>
        <w:t>liczb</w:t>
      </w:r>
      <w:r w:rsidR="002E34AB">
        <w:rPr>
          <w:rStyle w:val="Pogrubienie"/>
          <w:rFonts w:ascii="Times New Roman" w:hAnsi="Times New Roman" w:cs="Times New Roman"/>
          <w:b w:val="0"/>
          <w:color w:val="111111"/>
          <w:sz w:val="24"/>
          <w:szCs w:val="24"/>
        </w:rPr>
        <w:t>ę</w:t>
      </w:r>
      <w:r w:rsidR="002E34AB" w:rsidRPr="006C535C">
        <w:rPr>
          <w:rStyle w:val="Pogrubienie"/>
          <w:rFonts w:ascii="Times New Roman" w:hAnsi="Times New Roman" w:cs="Times New Roman"/>
          <w:b w:val="0"/>
          <w:color w:val="111111"/>
          <w:sz w:val="24"/>
          <w:szCs w:val="24"/>
        </w:rPr>
        <w:t xml:space="preserve"> hospitalizowanych podzielon</w:t>
      </w:r>
      <w:r w:rsidR="002E34AB">
        <w:rPr>
          <w:rStyle w:val="Pogrubienie"/>
          <w:rFonts w:ascii="Times New Roman" w:hAnsi="Times New Roman" w:cs="Times New Roman"/>
          <w:b w:val="0"/>
          <w:color w:val="111111"/>
          <w:sz w:val="24"/>
          <w:szCs w:val="24"/>
        </w:rPr>
        <w:t>ą</w:t>
      </w:r>
      <w:r w:rsidR="002E34AB" w:rsidRPr="006C535C">
        <w:rPr>
          <w:rStyle w:val="Pogrubienie"/>
          <w:rFonts w:ascii="Times New Roman" w:hAnsi="Times New Roman" w:cs="Times New Roman"/>
          <w:b w:val="0"/>
          <w:color w:val="111111"/>
          <w:sz w:val="24"/>
          <w:szCs w:val="24"/>
        </w:rPr>
        <w:t xml:space="preserve"> przez liczbę łóżek</w:t>
      </w:r>
      <w:r w:rsidR="002E34AB">
        <w:rPr>
          <w:rStyle w:val="Pogrubienie"/>
          <w:rFonts w:ascii="Times New Roman" w:hAnsi="Times New Roman" w:cs="Times New Roman"/>
          <w:b w:val="0"/>
          <w:color w:val="111111"/>
          <w:sz w:val="24"/>
          <w:szCs w:val="24"/>
        </w:rPr>
        <w:t xml:space="preserve"> oddziału</w:t>
      </w:r>
      <w:r w:rsidR="002E34AB" w:rsidRPr="006C535C">
        <w:rPr>
          <w:rFonts w:ascii="Times New Roman" w:hAnsi="Times New Roman" w:cs="Times New Roman"/>
          <w:color w:val="111111"/>
          <w:sz w:val="24"/>
          <w:szCs w:val="24"/>
          <w:shd w:val="clear" w:color="auto" w:fill="FFFFFF"/>
        </w:rPr>
        <w:t>. Wskazuje,</w:t>
      </w:r>
      <w:r w:rsidR="002E34AB">
        <w:rPr>
          <w:rFonts w:ascii="Times New Roman" w:hAnsi="Times New Roman" w:cs="Times New Roman"/>
          <w:color w:val="111111"/>
          <w:sz w:val="24"/>
          <w:szCs w:val="24"/>
          <w:shd w:val="clear" w:color="auto" w:fill="FFFFFF"/>
        </w:rPr>
        <w:t xml:space="preserve"> to</w:t>
      </w:r>
      <w:r w:rsidR="002E34AB" w:rsidRPr="006C535C">
        <w:rPr>
          <w:rFonts w:ascii="Times New Roman" w:hAnsi="Times New Roman" w:cs="Times New Roman"/>
          <w:color w:val="111111"/>
          <w:sz w:val="24"/>
          <w:szCs w:val="24"/>
          <w:shd w:val="clear" w:color="auto" w:fill="FFFFFF"/>
        </w:rPr>
        <w:t xml:space="preserve"> ilu pacjentów korzystało z łóżka w okresie sprawozdawczym. Źródłem informacji są raporty dotyczące obłożenia oddziałów</w:t>
      </w:r>
      <w:r w:rsidR="002E34AB">
        <w:rPr>
          <w:rFonts w:ascii="Times New Roman" w:hAnsi="Times New Roman" w:cs="Times New Roman"/>
          <w:color w:val="111111"/>
          <w:sz w:val="24"/>
          <w:szCs w:val="24"/>
          <w:shd w:val="clear" w:color="auto" w:fill="FFFFFF"/>
        </w:rPr>
        <w:t xml:space="preserve"> dostosowanych do charakteru specjalności</w:t>
      </w:r>
      <w:r w:rsidR="002E34AB" w:rsidRPr="006C535C">
        <w:rPr>
          <w:rFonts w:ascii="Times New Roman" w:hAnsi="Times New Roman" w:cs="Times New Roman"/>
          <w:color w:val="111111"/>
          <w:sz w:val="24"/>
          <w:szCs w:val="24"/>
          <w:shd w:val="clear" w:color="auto" w:fill="FFFFFF"/>
        </w:rPr>
        <w:t xml:space="preserve">. Wskaźnik rozpatrywany </w:t>
      </w:r>
      <w:r w:rsidR="002E34AB">
        <w:rPr>
          <w:rFonts w:ascii="Times New Roman" w:hAnsi="Times New Roman" w:cs="Times New Roman"/>
          <w:color w:val="111111"/>
          <w:sz w:val="24"/>
          <w:szCs w:val="24"/>
          <w:shd w:val="clear" w:color="auto" w:fill="FFFFFF"/>
        </w:rPr>
        <w:t xml:space="preserve">jest </w:t>
      </w:r>
      <w:r w:rsidR="002E34AB" w:rsidRPr="006C535C">
        <w:rPr>
          <w:rFonts w:ascii="Times New Roman" w:hAnsi="Times New Roman" w:cs="Times New Roman"/>
          <w:color w:val="111111"/>
          <w:sz w:val="24"/>
          <w:szCs w:val="24"/>
          <w:shd w:val="clear" w:color="auto" w:fill="FFFFFF"/>
        </w:rPr>
        <w:t>łącznie ze średnim czasem hospitalizacji i średnim wykorzystaniem łóżka.</w:t>
      </w:r>
      <w:r w:rsidR="002E34AB">
        <w:rPr>
          <w:rFonts w:ascii="Times New Roman" w:hAnsi="Times New Roman" w:cs="Times New Roman"/>
          <w:color w:val="111111"/>
          <w:sz w:val="24"/>
          <w:szCs w:val="24"/>
          <w:shd w:val="clear" w:color="auto" w:fill="FFFFFF"/>
        </w:rPr>
        <w:t xml:space="preserve"> Założenia Programu uwzględniają prognozy Map Potrzeb Zdrowotnych oraz rekomendowane kierunki zmian wynikające z</w:t>
      </w:r>
      <w:r w:rsidR="00F15D2C" w:rsidRPr="00F15D2C">
        <w:t xml:space="preserve"> </w:t>
      </w:r>
      <w:r w:rsidR="00F15D2C" w:rsidRPr="00F15D2C">
        <w:rPr>
          <w:rFonts w:ascii="Times New Roman" w:hAnsi="Times New Roman" w:cs="Times New Roman"/>
          <w:color w:val="111111"/>
          <w:sz w:val="24"/>
          <w:szCs w:val="24"/>
          <w:shd w:val="clear" w:color="auto" w:fill="FFFFFF"/>
        </w:rPr>
        <w:t>WPTWP</w:t>
      </w:r>
      <w:r w:rsidR="002E34AB">
        <w:rPr>
          <w:rFonts w:ascii="Times New Roman" w:hAnsi="Times New Roman" w:cs="Times New Roman"/>
          <w:color w:val="111111"/>
          <w:sz w:val="24"/>
          <w:szCs w:val="24"/>
          <w:shd w:val="clear" w:color="auto" w:fill="FFFFFF"/>
        </w:rPr>
        <w:t>. Biorąc pod uwagę opisane powyżej uwarunkowania demograficzne regionu, w</w:t>
      </w:r>
      <w:r w:rsidR="002E34AB" w:rsidRPr="006C535C">
        <w:rPr>
          <w:rFonts w:ascii="Times New Roman" w:hAnsi="Times New Roman" w:cs="Times New Roman"/>
          <w:sz w:val="24"/>
          <w:szCs w:val="24"/>
        </w:rPr>
        <w:t xml:space="preserve"> związku z zaciągniętym </w:t>
      </w:r>
      <w:r w:rsidR="00A91E98">
        <w:rPr>
          <w:rFonts w:ascii="Times New Roman" w:hAnsi="Times New Roman" w:cs="Times New Roman"/>
          <w:sz w:val="24"/>
          <w:szCs w:val="24"/>
        </w:rPr>
        <w:t xml:space="preserve">w okresie pandemii </w:t>
      </w:r>
      <w:r w:rsidR="00CF7D29">
        <w:rPr>
          <w:rFonts w:ascii="Times New Roman" w:hAnsi="Times New Roman" w:cs="Times New Roman"/>
          <w:sz w:val="24"/>
          <w:szCs w:val="24"/>
        </w:rPr>
        <w:t>COVID</w:t>
      </w:r>
      <w:r w:rsidR="00A91E98">
        <w:rPr>
          <w:rFonts w:ascii="Times New Roman" w:hAnsi="Times New Roman" w:cs="Times New Roman"/>
          <w:sz w:val="24"/>
          <w:szCs w:val="24"/>
        </w:rPr>
        <w:t xml:space="preserve">-19 </w:t>
      </w:r>
      <w:r w:rsidR="002E34AB">
        <w:rPr>
          <w:rFonts w:ascii="Times New Roman" w:hAnsi="Times New Roman" w:cs="Times New Roman"/>
          <w:sz w:val="24"/>
          <w:szCs w:val="24"/>
        </w:rPr>
        <w:t xml:space="preserve">tzw. </w:t>
      </w:r>
      <w:r w:rsidR="002E34AB" w:rsidRPr="006C535C">
        <w:rPr>
          <w:rFonts w:ascii="Times New Roman" w:hAnsi="Times New Roman" w:cs="Times New Roman"/>
          <w:sz w:val="24"/>
          <w:szCs w:val="24"/>
        </w:rPr>
        <w:t xml:space="preserve">“długiem zdrowotnym”, w nadchodzących latach </w:t>
      </w:r>
      <w:r w:rsidR="00A91E98">
        <w:rPr>
          <w:rFonts w:ascii="Times New Roman" w:hAnsi="Times New Roman" w:cs="Times New Roman"/>
          <w:sz w:val="24"/>
          <w:szCs w:val="24"/>
        </w:rPr>
        <w:t>należy</w:t>
      </w:r>
      <w:r w:rsidR="002E34AB" w:rsidRPr="006C535C">
        <w:rPr>
          <w:rFonts w:ascii="Times New Roman" w:hAnsi="Times New Roman" w:cs="Times New Roman"/>
          <w:sz w:val="24"/>
          <w:szCs w:val="24"/>
        </w:rPr>
        <w:t xml:space="preserve"> spodziewać się dalszych, dynamicznych wzrostów obłożenia łóżek szpitalnych</w:t>
      </w:r>
      <w:r w:rsidR="00A91E98">
        <w:rPr>
          <w:rFonts w:ascii="Times New Roman" w:hAnsi="Times New Roman" w:cs="Times New Roman"/>
          <w:sz w:val="24"/>
          <w:szCs w:val="24"/>
        </w:rPr>
        <w:t>, zwłaszcza w chorobach przewlekłych.</w:t>
      </w:r>
      <w:r w:rsidR="002E34AB" w:rsidRPr="006C535C">
        <w:rPr>
          <w:rFonts w:ascii="Times New Roman" w:hAnsi="Times New Roman" w:cs="Times New Roman"/>
          <w:sz w:val="24"/>
          <w:szCs w:val="24"/>
        </w:rPr>
        <w:t xml:space="preserve"> </w:t>
      </w:r>
    </w:p>
    <w:p w14:paraId="32F96A10" w14:textId="5C030933" w:rsidR="00910BDA" w:rsidRPr="009C6921" w:rsidRDefault="00910BDA" w:rsidP="004969CF">
      <w:pPr>
        <w:autoSpaceDE w:val="0"/>
        <w:autoSpaceDN w:val="0"/>
        <w:adjustRightInd w:val="0"/>
        <w:spacing w:after="0" w:line="360" w:lineRule="auto"/>
        <w:jc w:val="both"/>
        <w:rPr>
          <w:rFonts w:ascii="Times New Roman" w:hAnsi="Times New Roman" w:cs="Times New Roman"/>
          <w:i/>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4A1F17BB" w14:textId="45C1E0B4" w:rsidR="0099603F" w:rsidRPr="007C0AE2" w:rsidRDefault="00423B59" w:rsidP="00D61F8F">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koniec 2022</w:t>
      </w:r>
      <w:r w:rsidR="006C4FA3">
        <w:rPr>
          <w:rFonts w:ascii="Times New Roman" w:hAnsi="Times New Roman" w:cs="Times New Roman"/>
          <w:color w:val="000000" w:themeColor="text1"/>
          <w:sz w:val="24"/>
          <w:szCs w:val="24"/>
        </w:rPr>
        <w:t xml:space="preserve"> r.</w:t>
      </w:r>
      <w:r>
        <w:rPr>
          <w:rFonts w:ascii="Times New Roman" w:hAnsi="Times New Roman" w:cs="Times New Roman"/>
          <w:color w:val="000000" w:themeColor="text1"/>
          <w:sz w:val="24"/>
          <w:szCs w:val="24"/>
        </w:rPr>
        <w:t xml:space="preserve"> w województwie podlaskim liczba łóżek zarejestrowana dla danego oddziału</w:t>
      </w:r>
      <w:r>
        <w:rPr>
          <w:rStyle w:val="Odwoanieprzypisudolnego"/>
          <w:rFonts w:ascii="Times New Roman" w:hAnsi="Times New Roman" w:cs="Times New Roman"/>
          <w:color w:val="000000" w:themeColor="text1"/>
          <w:sz w:val="24"/>
          <w:szCs w:val="24"/>
        </w:rPr>
        <w:footnoteReference w:id="28"/>
      </w:r>
      <w:r w:rsidR="007C0AE2">
        <w:rPr>
          <w:rFonts w:ascii="Times New Roman" w:hAnsi="Times New Roman" w:cs="Times New Roman"/>
          <w:color w:val="000000" w:themeColor="text1"/>
          <w:sz w:val="24"/>
          <w:szCs w:val="24"/>
        </w:rPr>
        <w:t xml:space="preserve"> </w:t>
      </w:r>
      <w:r w:rsidR="007C0AE2" w:rsidRPr="00F80648">
        <w:rPr>
          <w:rFonts w:ascii="Times New Roman" w:hAnsi="Times New Roman" w:cs="Times New Roman"/>
          <w:color w:val="000000" w:themeColor="text1"/>
          <w:sz w:val="24"/>
          <w:szCs w:val="24"/>
        </w:rPr>
        <w:t>w zakresie:</w:t>
      </w:r>
    </w:p>
    <w:p w14:paraId="1A80BF25" w14:textId="0ADDB18F" w:rsidR="00423B59" w:rsidRPr="00F80648" w:rsidRDefault="0099603F" w:rsidP="00F80648">
      <w:pPr>
        <w:pStyle w:val="Akapitzlist"/>
        <w:numPr>
          <w:ilvl w:val="0"/>
          <w:numId w:val="68"/>
        </w:numPr>
        <w:spacing w:after="0" w:line="360" w:lineRule="auto"/>
        <w:jc w:val="both"/>
        <w:rPr>
          <w:rFonts w:ascii="Times New Roman" w:hAnsi="Times New Roman" w:cs="Times New Roman"/>
          <w:color w:val="000000" w:themeColor="text1"/>
          <w:sz w:val="24"/>
          <w:szCs w:val="24"/>
        </w:rPr>
      </w:pPr>
      <w:r w:rsidRPr="00F80648">
        <w:rPr>
          <w:rFonts w:ascii="Times New Roman" w:hAnsi="Times New Roman" w:cs="Times New Roman"/>
          <w:color w:val="000000" w:themeColor="text1"/>
          <w:sz w:val="24"/>
          <w:szCs w:val="24"/>
        </w:rPr>
        <w:t>oddziału onkologii klinicznej</w:t>
      </w:r>
      <w:r w:rsidR="00423B59" w:rsidRPr="00F80648">
        <w:rPr>
          <w:rFonts w:ascii="Times New Roman" w:hAnsi="Times New Roman" w:cs="Times New Roman"/>
          <w:color w:val="000000" w:themeColor="text1"/>
          <w:sz w:val="24"/>
          <w:szCs w:val="24"/>
        </w:rPr>
        <w:t xml:space="preserve"> dorosłych, było 69 łóżek, co stanowi 6 łóżek </w:t>
      </w:r>
      <w:r w:rsidR="00407C00" w:rsidRPr="00F80648">
        <w:rPr>
          <w:rFonts w:ascii="Times New Roman" w:hAnsi="Times New Roman" w:cs="Times New Roman"/>
          <w:color w:val="000000" w:themeColor="text1"/>
          <w:sz w:val="24"/>
          <w:szCs w:val="24"/>
        </w:rPr>
        <w:br/>
      </w:r>
      <w:r w:rsidR="00423B59" w:rsidRPr="00F80648">
        <w:rPr>
          <w:rFonts w:ascii="Times New Roman" w:hAnsi="Times New Roman" w:cs="Times New Roman"/>
          <w:color w:val="000000" w:themeColor="text1"/>
          <w:sz w:val="24"/>
          <w:szCs w:val="24"/>
        </w:rPr>
        <w:t>na 100 tys. mieszkańców;</w:t>
      </w:r>
    </w:p>
    <w:p w14:paraId="57DDE27B" w14:textId="72FB0E45" w:rsidR="0099603F" w:rsidRPr="00F80648" w:rsidRDefault="0099603F" w:rsidP="00F80648">
      <w:pPr>
        <w:pStyle w:val="Akapitzlist"/>
        <w:numPr>
          <w:ilvl w:val="0"/>
          <w:numId w:val="68"/>
        </w:numPr>
        <w:spacing w:after="0" w:line="360" w:lineRule="auto"/>
        <w:jc w:val="both"/>
        <w:rPr>
          <w:rFonts w:ascii="Times New Roman" w:hAnsi="Times New Roman" w:cs="Times New Roman"/>
          <w:color w:val="000000" w:themeColor="text1"/>
          <w:sz w:val="24"/>
          <w:szCs w:val="24"/>
        </w:rPr>
      </w:pPr>
      <w:r w:rsidRPr="00F80648">
        <w:rPr>
          <w:rFonts w:ascii="Times New Roman" w:hAnsi="Times New Roman" w:cs="Times New Roman"/>
          <w:color w:val="000000" w:themeColor="text1"/>
          <w:sz w:val="24"/>
          <w:szCs w:val="24"/>
        </w:rPr>
        <w:t xml:space="preserve">oddziału radioterapii </w:t>
      </w:r>
      <w:r w:rsidR="00423B59" w:rsidRPr="00F80648">
        <w:rPr>
          <w:rFonts w:ascii="Times New Roman" w:hAnsi="Times New Roman" w:cs="Times New Roman"/>
          <w:color w:val="000000" w:themeColor="text1"/>
          <w:sz w:val="24"/>
          <w:szCs w:val="24"/>
        </w:rPr>
        <w:t>był</w:t>
      </w:r>
      <w:r w:rsidR="00726CCA" w:rsidRPr="00F80648">
        <w:rPr>
          <w:rFonts w:ascii="Times New Roman" w:hAnsi="Times New Roman" w:cs="Times New Roman"/>
          <w:color w:val="000000" w:themeColor="text1"/>
          <w:sz w:val="24"/>
          <w:szCs w:val="24"/>
        </w:rPr>
        <w:t>y</w:t>
      </w:r>
      <w:r w:rsidR="00423B59" w:rsidRPr="00F80648">
        <w:rPr>
          <w:rFonts w:ascii="Times New Roman" w:hAnsi="Times New Roman" w:cs="Times New Roman"/>
          <w:color w:val="000000" w:themeColor="text1"/>
          <w:sz w:val="24"/>
          <w:szCs w:val="24"/>
        </w:rPr>
        <w:t xml:space="preserve"> 63 łóż</w:t>
      </w:r>
      <w:r w:rsidR="00726CCA" w:rsidRPr="00F80648">
        <w:rPr>
          <w:rFonts w:ascii="Times New Roman" w:hAnsi="Times New Roman" w:cs="Times New Roman"/>
          <w:color w:val="000000" w:themeColor="text1"/>
          <w:sz w:val="24"/>
          <w:szCs w:val="24"/>
        </w:rPr>
        <w:t>ka</w:t>
      </w:r>
      <w:r w:rsidR="00423B59" w:rsidRPr="00F80648">
        <w:rPr>
          <w:rFonts w:ascii="Times New Roman" w:hAnsi="Times New Roman" w:cs="Times New Roman"/>
          <w:color w:val="000000" w:themeColor="text1"/>
          <w:sz w:val="24"/>
          <w:szCs w:val="24"/>
        </w:rPr>
        <w:t>, co stanowi 6 łóżek na 100 tys. mieszkańców;</w:t>
      </w:r>
    </w:p>
    <w:p w14:paraId="5FE2BA89" w14:textId="203686F5" w:rsidR="00423B59" w:rsidRPr="00F80648" w:rsidRDefault="0099603F" w:rsidP="00F80648">
      <w:pPr>
        <w:pStyle w:val="Akapitzlist"/>
        <w:numPr>
          <w:ilvl w:val="0"/>
          <w:numId w:val="68"/>
        </w:numPr>
        <w:spacing w:after="0" w:line="360" w:lineRule="auto"/>
        <w:jc w:val="both"/>
        <w:rPr>
          <w:rFonts w:ascii="Times New Roman" w:hAnsi="Times New Roman" w:cs="Times New Roman"/>
          <w:color w:val="000000" w:themeColor="text1"/>
          <w:sz w:val="24"/>
          <w:szCs w:val="24"/>
        </w:rPr>
      </w:pPr>
      <w:r w:rsidRPr="00F80648">
        <w:rPr>
          <w:rFonts w:ascii="Times New Roman" w:hAnsi="Times New Roman" w:cs="Times New Roman"/>
          <w:color w:val="000000" w:themeColor="text1"/>
          <w:sz w:val="24"/>
          <w:szCs w:val="24"/>
        </w:rPr>
        <w:t>oddziału chirurgii onkologicznej</w:t>
      </w:r>
      <w:r w:rsidR="00423B59" w:rsidRPr="00F80648">
        <w:rPr>
          <w:rFonts w:ascii="Times New Roman" w:hAnsi="Times New Roman" w:cs="Times New Roman"/>
          <w:color w:val="000000" w:themeColor="text1"/>
          <w:sz w:val="24"/>
          <w:szCs w:val="24"/>
        </w:rPr>
        <w:t xml:space="preserve"> dorosłych</w:t>
      </w:r>
      <w:r w:rsidRPr="00F80648">
        <w:rPr>
          <w:rFonts w:ascii="Times New Roman" w:hAnsi="Times New Roman" w:cs="Times New Roman"/>
          <w:color w:val="000000" w:themeColor="text1"/>
          <w:sz w:val="24"/>
          <w:szCs w:val="24"/>
        </w:rPr>
        <w:t xml:space="preserve"> </w:t>
      </w:r>
      <w:r w:rsidR="00423B59" w:rsidRPr="00F80648">
        <w:rPr>
          <w:rFonts w:ascii="Times New Roman" w:hAnsi="Times New Roman" w:cs="Times New Roman"/>
          <w:color w:val="000000" w:themeColor="text1"/>
          <w:sz w:val="24"/>
          <w:szCs w:val="24"/>
        </w:rPr>
        <w:t xml:space="preserve">było 86 łóżek, co stanowi 8 łóżek </w:t>
      </w:r>
      <w:r w:rsidR="00407C00" w:rsidRPr="00F80648">
        <w:rPr>
          <w:rFonts w:ascii="Times New Roman" w:hAnsi="Times New Roman" w:cs="Times New Roman"/>
          <w:color w:val="000000" w:themeColor="text1"/>
          <w:sz w:val="24"/>
          <w:szCs w:val="24"/>
        </w:rPr>
        <w:br/>
      </w:r>
      <w:r w:rsidR="00423B59" w:rsidRPr="00F80648">
        <w:rPr>
          <w:rFonts w:ascii="Times New Roman" w:hAnsi="Times New Roman" w:cs="Times New Roman"/>
          <w:color w:val="000000" w:themeColor="text1"/>
          <w:sz w:val="24"/>
          <w:szCs w:val="24"/>
        </w:rPr>
        <w:t>na 100 tys. mieszkańców</w:t>
      </w:r>
      <w:r w:rsidR="00C002C6">
        <w:rPr>
          <w:rFonts w:ascii="Times New Roman" w:hAnsi="Times New Roman" w:cs="Times New Roman"/>
          <w:color w:val="000000" w:themeColor="text1"/>
          <w:sz w:val="24"/>
          <w:szCs w:val="24"/>
        </w:rPr>
        <w:t>;</w:t>
      </w:r>
    </w:p>
    <w:p w14:paraId="6F2B7EB7" w14:textId="11F7559F" w:rsidR="00423B59" w:rsidRPr="00F80648" w:rsidRDefault="00423B59" w:rsidP="00F80648">
      <w:pPr>
        <w:pStyle w:val="Akapitzlist"/>
        <w:numPr>
          <w:ilvl w:val="0"/>
          <w:numId w:val="68"/>
        </w:numPr>
        <w:spacing w:after="0" w:line="360" w:lineRule="auto"/>
        <w:jc w:val="both"/>
        <w:rPr>
          <w:rFonts w:ascii="Times New Roman" w:hAnsi="Times New Roman" w:cs="Times New Roman"/>
          <w:color w:val="000000" w:themeColor="text1"/>
          <w:sz w:val="24"/>
          <w:szCs w:val="24"/>
        </w:rPr>
      </w:pPr>
      <w:r w:rsidRPr="00F80648">
        <w:rPr>
          <w:rFonts w:ascii="Times New Roman" w:hAnsi="Times New Roman" w:cs="Times New Roman"/>
          <w:color w:val="000000" w:themeColor="text1"/>
          <w:sz w:val="24"/>
          <w:szCs w:val="24"/>
        </w:rPr>
        <w:t xml:space="preserve">oddziału geriatrii było 37 łóżek, co stanowi </w:t>
      </w:r>
      <w:r w:rsidR="00726CCA" w:rsidRPr="00F80648">
        <w:rPr>
          <w:rFonts w:ascii="Times New Roman" w:hAnsi="Times New Roman" w:cs="Times New Roman"/>
          <w:color w:val="000000" w:themeColor="text1"/>
          <w:sz w:val="24"/>
          <w:szCs w:val="24"/>
        </w:rPr>
        <w:t>3</w:t>
      </w:r>
      <w:r w:rsidRPr="00F80648">
        <w:rPr>
          <w:rFonts w:ascii="Times New Roman" w:hAnsi="Times New Roman" w:cs="Times New Roman"/>
          <w:color w:val="000000" w:themeColor="text1"/>
          <w:sz w:val="24"/>
          <w:szCs w:val="24"/>
        </w:rPr>
        <w:t xml:space="preserve"> łóż</w:t>
      </w:r>
      <w:r w:rsidR="00726CCA" w:rsidRPr="00F80648">
        <w:rPr>
          <w:rFonts w:ascii="Times New Roman" w:hAnsi="Times New Roman" w:cs="Times New Roman"/>
          <w:color w:val="000000" w:themeColor="text1"/>
          <w:sz w:val="24"/>
          <w:szCs w:val="24"/>
        </w:rPr>
        <w:t>ka</w:t>
      </w:r>
      <w:r w:rsidRPr="00F80648">
        <w:rPr>
          <w:rFonts w:ascii="Times New Roman" w:hAnsi="Times New Roman" w:cs="Times New Roman"/>
          <w:color w:val="000000" w:themeColor="text1"/>
          <w:sz w:val="24"/>
          <w:szCs w:val="24"/>
        </w:rPr>
        <w:t xml:space="preserve"> na 100 tys. mieszkańców;</w:t>
      </w:r>
    </w:p>
    <w:p w14:paraId="75A38CB6" w14:textId="6F8D6FB2" w:rsidR="00726CCA" w:rsidRPr="00F80648" w:rsidRDefault="00726CCA" w:rsidP="00F80648">
      <w:pPr>
        <w:pStyle w:val="Akapitzlist"/>
        <w:numPr>
          <w:ilvl w:val="0"/>
          <w:numId w:val="68"/>
        </w:numPr>
        <w:spacing w:after="0" w:line="360" w:lineRule="auto"/>
        <w:jc w:val="both"/>
        <w:rPr>
          <w:rFonts w:ascii="Times New Roman" w:hAnsi="Times New Roman" w:cs="Times New Roman"/>
          <w:color w:val="000000" w:themeColor="text1"/>
          <w:sz w:val="24"/>
          <w:szCs w:val="24"/>
        </w:rPr>
      </w:pPr>
      <w:r w:rsidRPr="00F80648">
        <w:rPr>
          <w:rFonts w:ascii="Times New Roman" w:hAnsi="Times New Roman" w:cs="Times New Roman"/>
          <w:color w:val="000000" w:themeColor="text1"/>
          <w:sz w:val="24"/>
          <w:szCs w:val="24"/>
        </w:rPr>
        <w:t>oddziału neurologii były 142 łóżka, co stanowi 12 łóżek na 100 tys. mieszkańców</w:t>
      </w:r>
      <w:r w:rsidR="007C0AE2">
        <w:rPr>
          <w:rFonts w:ascii="Times New Roman" w:hAnsi="Times New Roman" w:cs="Times New Roman"/>
          <w:color w:val="000000" w:themeColor="text1"/>
          <w:sz w:val="24"/>
          <w:szCs w:val="24"/>
        </w:rPr>
        <w:t>.</w:t>
      </w:r>
    </w:p>
    <w:p w14:paraId="710C01C1" w14:textId="23D1A101" w:rsidR="0045628E" w:rsidRPr="00A7021B" w:rsidRDefault="00726CCA" w:rsidP="00D61F8F">
      <w:pPr>
        <w:spacing w:after="0" w:line="360" w:lineRule="auto"/>
        <w:contextualSpacing/>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W</w:t>
      </w:r>
      <w:r>
        <w:rPr>
          <w:rFonts w:ascii="Times New Roman" w:hAnsi="Times New Roman" w:cs="Times New Roman"/>
          <w:color w:val="000000" w:themeColor="text1"/>
          <w:sz w:val="24"/>
          <w:szCs w:val="24"/>
        </w:rPr>
        <w:t xml:space="preserve"> przypadku dwóch ostatnich oddziałów</w:t>
      </w:r>
      <w:r w:rsidR="003F5586" w:rsidRPr="00726CCA">
        <w:rPr>
          <w:rFonts w:ascii="Times New Roman" w:hAnsi="Times New Roman" w:cs="Times New Roman"/>
          <w:color w:val="000000" w:themeColor="text1"/>
          <w:sz w:val="24"/>
          <w:szCs w:val="24"/>
        </w:rPr>
        <w:t xml:space="preserve"> </w:t>
      </w:r>
      <w:r w:rsidR="004131FA" w:rsidRPr="00A7021B">
        <w:rPr>
          <w:rFonts w:ascii="Times New Roman" w:hAnsi="Times New Roman" w:cs="Times New Roman"/>
          <w:color w:val="000000" w:themeColor="text1"/>
          <w:sz w:val="24"/>
          <w:szCs w:val="24"/>
        </w:rPr>
        <w:t xml:space="preserve">realizowana jest rekomendacja </w:t>
      </w:r>
      <w:r w:rsidR="00DD4006">
        <w:rPr>
          <w:rFonts w:ascii="Times New Roman" w:hAnsi="Times New Roman" w:cs="Times New Roman"/>
          <w:color w:val="000000" w:themeColor="text1"/>
          <w:sz w:val="24"/>
          <w:szCs w:val="24"/>
        </w:rPr>
        <w:t>W</w:t>
      </w:r>
      <w:r w:rsidR="00842199">
        <w:rPr>
          <w:rFonts w:ascii="Times New Roman" w:hAnsi="Times New Roman" w:cs="Times New Roman"/>
          <w:color w:val="000000" w:themeColor="text1"/>
          <w:sz w:val="24"/>
          <w:szCs w:val="24"/>
        </w:rPr>
        <w:t>PTWP</w:t>
      </w:r>
      <w:r w:rsidR="00DD4006">
        <w:rPr>
          <w:rFonts w:ascii="Times New Roman" w:hAnsi="Times New Roman" w:cs="Times New Roman"/>
          <w:color w:val="000000" w:themeColor="text1"/>
          <w:sz w:val="24"/>
          <w:szCs w:val="24"/>
        </w:rPr>
        <w:t xml:space="preserve"> </w:t>
      </w:r>
      <w:r w:rsidR="004131FA" w:rsidRPr="00A7021B">
        <w:rPr>
          <w:rFonts w:ascii="Times New Roman" w:hAnsi="Times New Roman" w:cs="Times New Roman"/>
          <w:color w:val="000000" w:themeColor="text1"/>
          <w:sz w:val="24"/>
          <w:szCs w:val="24"/>
        </w:rPr>
        <w:t xml:space="preserve"> zwiększenia potencjału łóżkowego z uwagi na przewidywane wzrosty zachorowalności </w:t>
      </w:r>
      <w:r w:rsidR="009C6921">
        <w:rPr>
          <w:rFonts w:ascii="Times New Roman" w:hAnsi="Times New Roman" w:cs="Times New Roman"/>
          <w:color w:val="000000" w:themeColor="text1"/>
          <w:sz w:val="24"/>
          <w:szCs w:val="24"/>
        </w:rPr>
        <w:br/>
      </w:r>
      <w:r w:rsidR="004131FA" w:rsidRPr="00A7021B">
        <w:rPr>
          <w:rFonts w:ascii="Times New Roman" w:hAnsi="Times New Roman" w:cs="Times New Roman"/>
          <w:color w:val="000000" w:themeColor="text1"/>
          <w:sz w:val="24"/>
          <w:szCs w:val="24"/>
        </w:rPr>
        <w:t>i konieczność dostosowania infrastruktury do zwiększonych przyjęć stacjonarnych.</w:t>
      </w:r>
    </w:p>
    <w:p w14:paraId="74AC2E7D" w14:textId="3C1A73D6" w:rsidR="00CD05BD" w:rsidRPr="00A7021B" w:rsidRDefault="00634538" w:rsidP="004969CF">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Wniosek</w:t>
      </w:r>
      <w:r w:rsidR="00CD05BD" w:rsidRPr="00A7021B">
        <w:rPr>
          <w:rFonts w:ascii="Times New Roman" w:hAnsi="Times New Roman" w:cs="Times New Roman"/>
          <w:color w:val="000000" w:themeColor="text1"/>
          <w:sz w:val="24"/>
          <w:szCs w:val="24"/>
          <w:u w:val="single"/>
        </w:rPr>
        <w:t>:</w:t>
      </w:r>
    </w:p>
    <w:p w14:paraId="341E2FF0" w14:textId="52BE1577" w:rsidR="003F5586" w:rsidRPr="006C535C" w:rsidRDefault="00726CCA" w:rsidP="006C535C">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 założeniach Programu uwzględnione są rekomendacje optymalnego wykorzystania oraz dostosowania </w:t>
      </w:r>
      <w:r w:rsidR="008014ED">
        <w:rPr>
          <w:rFonts w:ascii="Times New Roman" w:hAnsi="Times New Roman" w:cs="Times New Roman"/>
          <w:color w:val="000000" w:themeColor="text1"/>
          <w:sz w:val="24"/>
          <w:szCs w:val="24"/>
        </w:rPr>
        <w:t>liczby łóżek</w:t>
      </w:r>
      <w:r>
        <w:rPr>
          <w:rFonts w:ascii="Times New Roman" w:hAnsi="Times New Roman" w:cs="Times New Roman"/>
          <w:color w:val="000000" w:themeColor="text1"/>
          <w:sz w:val="24"/>
          <w:szCs w:val="24"/>
        </w:rPr>
        <w:t xml:space="preserve"> w kontekście potrzeb zdrowotnych regionu. Jednocześnie Szpital w </w:t>
      </w:r>
      <w:r w:rsidR="00CD05BD" w:rsidRPr="006C535C">
        <w:rPr>
          <w:rFonts w:ascii="Times New Roman" w:hAnsi="Times New Roman" w:cs="Times New Roman"/>
          <w:color w:val="000000" w:themeColor="text1"/>
          <w:sz w:val="24"/>
          <w:szCs w:val="24"/>
        </w:rPr>
        <w:t>nowotworzonym oddziale geriatrii</w:t>
      </w:r>
      <w:r>
        <w:rPr>
          <w:rFonts w:ascii="Times New Roman" w:hAnsi="Times New Roman" w:cs="Times New Roman"/>
          <w:color w:val="000000" w:themeColor="text1"/>
          <w:sz w:val="24"/>
          <w:szCs w:val="24"/>
        </w:rPr>
        <w:t xml:space="preserve"> dostosował liczbę łóżkowej wielkości oddziału do standardowej normy odcinka</w:t>
      </w:r>
      <w:r w:rsidR="00CD05BD" w:rsidRPr="006C535C">
        <w:rPr>
          <w:rFonts w:ascii="Times New Roman" w:hAnsi="Times New Roman" w:cs="Times New Roman"/>
          <w:color w:val="000000" w:themeColor="text1"/>
          <w:sz w:val="24"/>
          <w:szCs w:val="24"/>
        </w:rPr>
        <w:t xml:space="preserve">, z uwagi na oszacowaną wartość wskaźnika progu rentowności ilościowej dla tego świadczenia. Biorąc pod uwagę aktualne koszty stałe funkcjonowania oddziału spełniającego warunki realizacji tego zakresu oraz aktualne </w:t>
      </w:r>
      <w:r w:rsidR="00CD05BD" w:rsidRPr="006C535C">
        <w:rPr>
          <w:rFonts w:ascii="Times New Roman" w:hAnsi="Times New Roman" w:cs="Times New Roman"/>
          <w:color w:val="000000" w:themeColor="text1"/>
          <w:sz w:val="24"/>
          <w:szCs w:val="24"/>
        </w:rPr>
        <w:lastRenderedPageBreak/>
        <w:t>szacowane przychody ze świadczeń, Szpital rekomenduje organizację 30-łóżkowego oddziału geriatrii. Będą to dodatkowe świadczenia realizowane w województwie</w:t>
      </w:r>
      <w:r w:rsidR="00C002C6">
        <w:rPr>
          <w:rFonts w:ascii="Times New Roman" w:hAnsi="Times New Roman" w:cs="Times New Roman"/>
          <w:color w:val="000000" w:themeColor="text1"/>
          <w:sz w:val="24"/>
          <w:szCs w:val="24"/>
        </w:rPr>
        <w:t xml:space="preserve"> podlaskim</w:t>
      </w:r>
      <w:r w:rsidR="003F5586" w:rsidRPr="006C535C">
        <w:rPr>
          <w:rFonts w:ascii="Times New Roman" w:hAnsi="Times New Roman" w:cs="Times New Roman"/>
          <w:color w:val="000000" w:themeColor="text1"/>
          <w:sz w:val="24"/>
          <w:szCs w:val="24"/>
        </w:rPr>
        <w:t>.</w:t>
      </w:r>
    </w:p>
    <w:p w14:paraId="3534B590" w14:textId="2F1EBD8F" w:rsidR="0058218A" w:rsidRPr="006C535C" w:rsidRDefault="0058218A" w:rsidP="006C535C">
      <w:pPr>
        <w:autoSpaceDE w:val="0"/>
        <w:autoSpaceDN w:val="0"/>
        <w:adjustRightInd w:val="0"/>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 xml:space="preserve">Szpital w ramach inwestycji planuje utworzenie w Białymstoku przy ul. Żurawiej, </w:t>
      </w:r>
      <w:r w:rsidR="004969CF" w:rsidRPr="006C535C">
        <w:rPr>
          <w:rFonts w:ascii="Times New Roman" w:hAnsi="Times New Roman" w:cs="Times New Roman"/>
          <w:color w:val="000000" w:themeColor="text1"/>
          <w:sz w:val="24"/>
          <w:szCs w:val="24"/>
        </w:rPr>
        <w:br/>
      </w:r>
      <w:r w:rsidRPr="006C535C">
        <w:rPr>
          <w:rFonts w:ascii="Times New Roman" w:hAnsi="Times New Roman" w:cs="Times New Roman"/>
          <w:color w:val="000000" w:themeColor="text1"/>
          <w:sz w:val="24"/>
          <w:szCs w:val="24"/>
        </w:rPr>
        <w:t>28-łóżkowego oddziału neurologii, w tym z 16</w:t>
      </w:r>
      <w:r w:rsidR="00F25FF8">
        <w:rPr>
          <w:rFonts w:ascii="Times New Roman" w:hAnsi="Times New Roman" w:cs="Times New Roman"/>
          <w:color w:val="000000" w:themeColor="text1"/>
          <w:sz w:val="24"/>
          <w:szCs w:val="24"/>
        </w:rPr>
        <w:t>-</w:t>
      </w:r>
      <w:r w:rsidRPr="006C535C">
        <w:rPr>
          <w:rFonts w:ascii="Times New Roman" w:hAnsi="Times New Roman" w:cs="Times New Roman"/>
          <w:color w:val="000000" w:themeColor="text1"/>
          <w:sz w:val="24"/>
          <w:szCs w:val="24"/>
        </w:rPr>
        <w:t xml:space="preserve">łóżkowym pododdziałem udarowym. Są to dodatkowe łóżka neurologiczne w Szpitalu. Z uwagi na istniejące potrzeby </w:t>
      </w:r>
      <w:r w:rsidR="004969CF" w:rsidRPr="006C535C">
        <w:rPr>
          <w:rFonts w:ascii="Times New Roman" w:hAnsi="Times New Roman" w:cs="Times New Roman"/>
          <w:color w:val="000000" w:themeColor="text1"/>
          <w:sz w:val="24"/>
          <w:szCs w:val="24"/>
        </w:rPr>
        <w:br/>
      </w:r>
      <w:r w:rsidRPr="006C535C">
        <w:rPr>
          <w:rFonts w:ascii="Times New Roman" w:hAnsi="Times New Roman" w:cs="Times New Roman"/>
          <w:color w:val="000000" w:themeColor="text1"/>
          <w:sz w:val="24"/>
          <w:szCs w:val="24"/>
        </w:rPr>
        <w:t xml:space="preserve">w województwie i zapowiadane likwidacje tych świadczeń w innych podmiotach, Szpital planuje rozwój udzielania świadczeń w tym zakresie. </w:t>
      </w:r>
    </w:p>
    <w:p w14:paraId="4226135A" w14:textId="2A379C8E" w:rsidR="0058218A" w:rsidRPr="006C535C" w:rsidRDefault="0058218A" w:rsidP="006C535C">
      <w:pPr>
        <w:autoSpaceDE w:val="0"/>
        <w:autoSpaceDN w:val="0"/>
        <w:adjustRightInd w:val="0"/>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 xml:space="preserve">Jednocześnie Szpital, zgodnie z rekomendacjami, planuje zmniejszenie o </w:t>
      </w:r>
      <w:r w:rsidR="009A2283" w:rsidRPr="006C535C">
        <w:rPr>
          <w:rFonts w:ascii="Times New Roman" w:hAnsi="Times New Roman" w:cs="Times New Roman"/>
          <w:color w:val="000000" w:themeColor="text1"/>
          <w:sz w:val="24"/>
          <w:szCs w:val="24"/>
        </w:rPr>
        <w:t xml:space="preserve">11 </w:t>
      </w:r>
      <w:r w:rsidRPr="006C535C">
        <w:rPr>
          <w:rFonts w:ascii="Times New Roman" w:hAnsi="Times New Roman" w:cs="Times New Roman"/>
          <w:color w:val="000000" w:themeColor="text1"/>
          <w:sz w:val="24"/>
          <w:szCs w:val="24"/>
        </w:rPr>
        <w:t xml:space="preserve">liczby łóżek </w:t>
      </w:r>
      <w:r w:rsidR="009C6921">
        <w:rPr>
          <w:rFonts w:ascii="Times New Roman" w:hAnsi="Times New Roman" w:cs="Times New Roman"/>
          <w:color w:val="000000" w:themeColor="text1"/>
          <w:sz w:val="24"/>
          <w:szCs w:val="24"/>
        </w:rPr>
        <w:br/>
      </w:r>
      <w:r w:rsidRPr="006C535C">
        <w:rPr>
          <w:rFonts w:ascii="Times New Roman" w:hAnsi="Times New Roman" w:cs="Times New Roman"/>
          <w:color w:val="000000" w:themeColor="text1"/>
          <w:sz w:val="24"/>
          <w:szCs w:val="24"/>
        </w:rPr>
        <w:t xml:space="preserve">w Klinice Dermatologii i Wenerologii z 23 do </w:t>
      </w:r>
      <w:r w:rsidR="009A2283" w:rsidRPr="006C535C">
        <w:rPr>
          <w:rFonts w:ascii="Times New Roman" w:hAnsi="Times New Roman" w:cs="Times New Roman"/>
          <w:color w:val="000000" w:themeColor="text1"/>
          <w:sz w:val="24"/>
          <w:szCs w:val="24"/>
        </w:rPr>
        <w:t>12</w:t>
      </w:r>
      <w:r w:rsidR="004969CF" w:rsidRPr="006C535C">
        <w:rPr>
          <w:rFonts w:ascii="Times New Roman" w:hAnsi="Times New Roman" w:cs="Times New Roman"/>
          <w:color w:val="000000" w:themeColor="text1"/>
          <w:sz w:val="24"/>
          <w:szCs w:val="24"/>
        </w:rPr>
        <w:t xml:space="preserve"> łóżek. </w:t>
      </w:r>
    </w:p>
    <w:p w14:paraId="49C14CD2" w14:textId="77777777" w:rsidR="0058218A" w:rsidRPr="00A7021B" w:rsidRDefault="0058218A" w:rsidP="00D61F8F">
      <w:pPr>
        <w:autoSpaceDE w:val="0"/>
        <w:autoSpaceDN w:val="0"/>
        <w:adjustRightInd w:val="0"/>
        <w:spacing w:after="0" w:line="360" w:lineRule="auto"/>
        <w:ind w:left="284"/>
        <w:jc w:val="both"/>
        <w:rPr>
          <w:rFonts w:ascii="Times New Roman" w:hAnsi="Times New Roman" w:cs="Times New Roman"/>
          <w:color w:val="000000" w:themeColor="text1"/>
          <w:sz w:val="24"/>
          <w:szCs w:val="24"/>
        </w:rPr>
      </w:pPr>
    </w:p>
    <w:p w14:paraId="17ACE810" w14:textId="354F387A" w:rsidR="00CD05BD" w:rsidRPr="00A7021B" w:rsidRDefault="00CD05BD" w:rsidP="006C535C">
      <w:pPr>
        <w:pStyle w:val="Akapitzlist"/>
        <w:numPr>
          <w:ilvl w:val="0"/>
          <w:numId w:val="51"/>
        </w:numPr>
        <w:autoSpaceDE w:val="0"/>
        <w:autoSpaceDN w:val="0"/>
        <w:adjustRightInd w:val="0"/>
        <w:spacing w:after="0" w:line="276" w:lineRule="auto"/>
        <w:ind w:left="284" w:hanging="284"/>
        <w:jc w:val="both"/>
        <w:rPr>
          <w:rFonts w:ascii="Times New Roman" w:hAnsi="Times New Roman" w:cs="Times New Roman"/>
          <w:color w:val="000000" w:themeColor="text1"/>
          <w:sz w:val="24"/>
          <w:szCs w:val="24"/>
        </w:rPr>
      </w:pPr>
      <w:r w:rsidRPr="00671E6C">
        <w:rPr>
          <w:rFonts w:ascii="Times New Roman" w:hAnsi="Times New Roman" w:cs="Times New Roman"/>
          <w:b/>
          <w:color w:val="000000" w:themeColor="text1"/>
          <w:sz w:val="24"/>
          <w:szCs w:val="24"/>
        </w:rPr>
        <w:t>Główny problem</w:t>
      </w:r>
      <w:r w:rsidRPr="00A7021B">
        <w:rPr>
          <w:rFonts w:ascii="Times New Roman" w:hAnsi="Times New Roman" w:cs="Times New Roman"/>
          <w:b/>
          <w:color w:val="000000" w:themeColor="text1"/>
          <w:sz w:val="24"/>
          <w:szCs w:val="24"/>
          <w:u w:val="single"/>
        </w:rPr>
        <w:t>:</w:t>
      </w:r>
      <w:r w:rsidRPr="00A7021B">
        <w:rPr>
          <w:rFonts w:ascii="Times New Roman" w:hAnsi="Times New Roman" w:cs="Times New Roman"/>
          <w:b/>
          <w:color w:val="000000" w:themeColor="text1"/>
          <w:sz w:val="24"/>
          <w:szCs w:val="24"/>
        </w:rPr>
        <w:t xml:space="preserve">  </w:t>
      </w:r>
      <w:bookmarkStart w:id="33" w:name="_Hlk172042466"/>
      <w:r w:rsidR="006E0A06" w:rsidRPr="00A7021B">
        <w:rPr>
          <w:rFonts w:ascii="Times New Roman" w:hAnsi="Times New Roman" w:cs="Times New Roman"/>
          <w:b/>
          <w:color w:val="000000" w:themeColor="text1"/>
          <w:sz w:val="24"/>
          <w:szCs w:val="24"/>
        </w:rPr>
        <w:t>Rehabilitacja</w:t>
      </w:r>
      <w:r w:rsidR="00CF7D29">
        <w:rPr>
          <w:rFonts w:ascii="Times New Roman" w:hAnsi="Times New Roman" w:cs="Times New Roman"/>
          <w:b/>
          <w:color w:val="000000" w:themeColor="text1"/>
          <w:sz w:val="24"/>
          <w:szCs w:val="24"/>
        </w:rPr>
        <w:t xml:space="preserve"> lecznicza </w:t>
      </w:r>
      <w:r w:rsidR="00CF7D29" w:rsidRPr="00A7021B">
        <w:rPr>
          <w:rFonts w:ascii="Times New Roman" w:hAnsi="Times New Roman" w:cs="Times New Roman"/>
          <w:b/>
          <w:color w:val="000000" w:themeColor="text1"/>
          <w:sz w:val="24"/>
          <w:szCs w:val="24"/>
        </w:rPr>
        <w:t xml:space="preserve"> </w:t>
      </w:r>
      <w:r w:rsidR="0058218A" w:rsidRPr="00A7021B">
        <w:rPr>
          <w:rFonts w:ascii="Times New Roman" w:hAnsi="Times New Roman" w:cs="Times New Roman"/>
          <w:b/>
          <w:color w:val="000000" w:themeColor="text1"/>
          <w:sz w:val="24"/>
          <w:szCs w:val="24"/>
        </w:rPr>
        <w:t>– brak w regionie</w:t>
      </w:r>
      <w:r w:rsidR="00E12A95" w:rsidRPr="00A7021B">
        <w:rPr>
          <w:rFonts w:ascii="Times New Roman" w:hAnsi="Times New Roman" w:cs="Times New Roman"/>
          <w:b/>
          <w:color w:val="000000" w:themeColor="text1"/>
          <w:sz w:val="24"/>
          <w:szCs w:val="24"/>
        </w:rPr>
        <w:t xml:space="preserve"> kompleksowej oferty</w:t>
      </w:r>
      <w:r w:rsidR="0058218A" w:rsidRPr="00A7021B">
        <w:rPr>
          <w:rFonts w:ascii="Times New Roman" w:hAnsi="Times New Roman" w:cs="Times New Roman"/>
          <w:b/>
          <w:color w:val="000000" w:themeColor="text1"/>
          <w:sz w:val="24"/>
          <w:szCs w:val="24"/>
        </w:rPr>
        <w:t xml:space="preserve"> </w:t>
      </w:r>
      <w:r w:rsidR="00E12A95" w:rsidRPr="00A7021B">
        <w:rPr>
          <w:rFonts w:ascii="Times New Roman" w:hAnsi="Times New Roman" w:cs="Times New Roman"/>
          <w:b/>
          <w:color w:val="000000" w:themeColor="text1"/>
          <w:sz w:val="24"/>
          <w:szCs w:val="24"/>
        </w:rPr>
        <w:t xml:space="preserve">leczenia i </w:t>
      </w:r>
      <w:r w:rsidR="0058218A" w:rsidRPr="00A7021B">
        <w:rPr>
          <w:rFonts w:ascii="Times New Roman" w:hAnsi="Times New Roman" w:cs="Times New Roman"/>
          <w:b/>
          <w:color w:val="000000" w:themeColor="text1"/>
          <w:sz w:val="24"/>
          <w:szCs w:val="24"/>
        </w:rPr>
        <w:t xml:space="preserve">rehabilitacji </w:t>
      </w:r>
      <w:r w:rsidR="0047507C" w:rsidRPr="00A7021B">
        <w:rPr>
          <w:rFonts w:ascii="Times New Roman" w:hAnsi="Times New Roman" w:cs="Times New Roman"/>
          <w:b/>
          <w:color w:val="000000" w:themeColor="text1"/>
          <w:sz w:val="24"/>
          <w:szCs w:val="24"/>
        </w:rPr>
        <w:t>pulmonologicz</w:t>
      </w:r>
      <w:r w:rsidR="0058218A" w:rsidRPr="00A7021B">
        <w:rPr>
          <w:rFonts w:ascii="Times New Roman" w:hAnsi="Times New Roman" w:cs="Times New Roman"/>
          <w:b/>
          <w:color w:val="000000" w:themeColor="text1"/>
          <w:sz w:val="24"/>
          <w:szCs w:val="24"/>
        </w:rPr>
        <w:t>nej</w:t>
      </w:r>
      <w:r w:rsidR="006B031B" w:rsidRPr="00A7021B">
        <w:rPr>
          <w:rFonts w:ascii="Times New Roman" w:hAnsi="Times New Roman" w:cs="Times New Roman"/>
          <w:b/>
          <w:color w:val="000000" w:themeColor="text1"/>
          <w:sz w:val="24"/>
          <w:szCs w:val="24"/>
        </w:rPr>
        <w:t xml:space="preserve"> </w:t>
      </w:r>
      <w:r w:rsidR="00E12A95" w:rsidRPr="00A7021B">
        <w:rPr>
          <w:rFonts w:ascii="Times New Roman" w:hAnsi="Times New Roman" w:cs="Times New Roman"/>
          <w:b/>
          <w:color w:val="000000" w:themeColor="text1"/>
          <w:sz w:val="24"/>
          <w:szCs w:val="24"/>
        </w:rPr>
        <w:t xml:space="preserve">oraz </w:t>
      </w:r>
      <w:r w:rsidR="0058218A" w:rsidRPr="00A7021B">
        <w:rPr>
          <w:rFonts w:ascii="Times New Roman" w:hAnsi="Times New Roman" w:cs="Times New Roman"/>
          <w:b/>
          <w:color w:val="000000" w:themeColor="text1"/>
          <w:sz w:val="24"/>
          <w:szCs w:val="24"/>
        </w:rPr>
        <w:t xml:space="preserve">zbyt mały </w:t>
      </w:r>
      <w:r w:rsidR="00E12A95" w:rsidRPr="00A7021B">
        <w:rPr>
          <w:rFonts w:ascii="Times New Roman" w:hAnsi="Times New Roman" w:cs="Times New Roman"/>
          <w:b/>
          <w:color w:val="000000" w:themeColor="text1"/>
          <w:sz w:val="24"/>
          <w:szCs w:val="24"/>
        </w:rPr>
        <w:t xml:space="preserve">potencjał </w:t>
      </w:r>
      <w:r w:rsidR="0058218A" w:rsidRPr="00A7021B">
        <w:rPr>
          <w:rFonts w:ascii="Times New Roman" w:hAnsi="Times New Roman" w:cs="Times New Roman"/>
          <w:b/>
          <w:color w:val="000000" w:themeColor="text1"/>
          <w:sz w:val="24"/>
          <w:szCs w:val="24"/>
        </w:rPr>
        <w:t>świadczeń rehabilitacji dziennej</w:t>
      </w:r>
      <w:bookmarkEnd w:id="33"/>
      <w:r w:rsidR="006E0A06" w:rsidRPr="00A7021B">
        <w:rPr>
          <w:rFonts w:ascii="Times New Roman" w:hAnsi="Times New Roman" w:cs="Times New Roman"/>
          <w:color w:val="000000" w:themeColor="text1"/>
          <w:sz w:val="24"/>
          <w:szCs w:val="24"/>
        </w:rPr>
        <w:t>:</w:t>
      </w:r>
      <w:r w:rsidR="004969CF" w:rsidRPr="00A7021B">
        <w:rPr>
          <w:rStyle w:val="Odwoanieprzypisudolnego"/>
          <w:rFonts w:ascii="Times New Roman" w:hAnsi="Times New Roman" w:cs="Times New Roman"/>
          <w:color w:val="000000" w:themeColor="text1"/>
          <w:sz w:val="24"/>
          <w:szCs w:val="24"/>
        </w:rPr>
        <w:footnoteReference w:id="29"/>
      </w:r>
      <w:r w:rsidR="006E0A06" w:rsidRPr="00A7021B">
        <w:rPr>
          <w:rFonts w:ascii="Times New Roman" w:hAnsi="Times New Roman" w:cs="Times New Roman"/>
          <w:color w:val="000000" w:themeColor="text1"/>
          <w:sz w:val="24"/>
          <w:szCs w:val="24"/>
        </w:rPr>
        <w:t xml:space="preserve"> </w:t>
      </w:r>
    </w:p>
    <w:p w14:paraId="5F4F6422" w14:textId="488F7801" w:rsidR="0058218A" w:rsidRPr="006C535C" w:rsidRDefault="0058218A" w:rsidP="006C535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CA549D2" w14:textId="6DAFF7C7" w:rsidR="00CD05BD" w:rsidRPr="006C535C" w:rsidRDefault="00CD05BD" w:rsidP="00212CC4">
      <w:pPr>
        <w:autoSpaceDE w:val="0"/>
        <w:autoSpaceDN w:val="0"/>
        <w:adjustRightInd w:val="0"/>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Zabezpieczenie dostępności do świadczeń z zakresu rehabilitacji pulmonologicznej</w:t>
      </w:r>
      <w:r w:rsidR="00634538" w:rsidRPr="006C535C">
        <w:rPr>
          <w:rFonts w:ascii="Times New Roman" w:hAnsi="Times New Roman" w:cs="Times New Roman"/>
          <w:color w:val="000000" w:themeColor="text1"/>
          <w:sz w:val="24"/>
          <w:szCs w:val="24"/>
        </w:rPr>
        <w:t xml:space="preserve"> jest jednym z elementów kompleksowej terapii</w:t>
      </w:r>
      <w:r w:rsidRPr="00634538">
        <w:rPr>
          <w:rFonts w:ascii="Times New Roman" w:hAnsi="Times New Roman" w:cs="Times New Roman"/>
          <w:color w:val="000000" w:themeColor="text1"/>
          <w:sz w:val="24"/>
          <w:szCs w:val="24"/>
        </w:rPr>
        <w:t xml:space="preserve"> </w:t>
      </w:r>
      <w:r w:rsidR="00634538">
        <w:rPr>
          <w:rFonts w:ascii="Times New Roman" w:hAnsi="Times New Roman" w:cs="Times New Roman"/>
          <w:color w:val="000000" w:themeColor="text1"/>
          <w:sz w:val="24"/>
          <w:szCs w:val="24"/>
        </w:rPr>
        <w:t xml:space="preserve">pacjentów m.in. z nowotworami klatki piersiowej. </w:t>
      </w:r>
      <w:r w:rsidR="00A03361">
        <w:rPr>
          <w:rFonts w:ascii="Times New Roman" w:hAnsi="Times New Roman" w:cs="Times New Roman"/>
          <w:color w:val="000000" w:themeColor="text1"/>
          <w:sz w:val="24"/>
          <w:szCs w:val="24"/>
        </w:rPr>
        <w:t>W</w:t>
      </w:r>
      <w:r w:rsidR="00A03361" w:rsidRPr="006C535C">
        <w:rPr>
          <w:rFonts w:ascii="Times New Roman" w:hAnsi="Times New Roman" w:cs="Times New Roman"/>
          <w:sz w:val="24"/>
          <w:szCs w:val="24"/>
        </w:rPr>
        <w:t>ielo</w:t>
      </w:r>
      <w:r w:rsidR="00A03361">
        <w:rPr>
          <w:rFonts w:ascii="Times New Roman" w:hAnsi="Times New Roman" w:cs="Times New Roman"/>
          <w:sz w:val="24"/>
          <w:szCs w:val="24"/>
        </w:rPr>
        <w:t>specjalistyczne działanie,</w:t>
      </w:r>
      <w:r w:rsidR="00A03361" w:rsidRPr="006C535C">
        <w:rPr>
          <w:rFonts w:ascii="Times New Roman" w:hAnsi="Times New Roman" w:cs="Times New Roman"/>
          <w:sz w:val="24"/>
          <w:szCs w:val="24"/>
        </w:rPr>
        <w:t xml:space="preserve"> połączone z indywidualnym planem leczenia zmniejsza zaburzenia chorobow</w:t>
      </w:r>
      <w:r w:rsidR="00A03361">
        <w:rPr>
          <w:rFonts w:ascii="Times New Roman" w:hAnsi="Times New Roman" w:cs="Times New Roman"/>
          <w:sz w:val="24"/>
          <w:szCs w:val="24"/>
        </w:rPr>
        <w:t xml:space="preserve">e, poprawia sprawność fizyczną </w:t>
      </w:r>
      <w:r w:rsidR="00A03361" w:rsidRPr="006C535C">
        <w:rPr>
          <w:rFonts w:ascii="Times New Roman" w:hAnsi="Times New Roman" w:cs="Times New Roman"/>
          <w:sz w:val="24"/>
          <w:szCs w:val="24"/>
        </w:rPr>
        <w:t>oraz jakość życia osoby z chorobą zaburzającą czynność układu oddechowego.</w:t>
      </w:r>
      <w:r w:rsidR="00A03361" w:rsidRPr="00A03361" w:rsidDel="00634538">
        <w:rPr>
          <w:rFonts w:ascii="Times New Roman" w:hAnsi="Times New Roman" w:cs="Times New Roman"/>
          <w:color w:val="000000" w:themeColor="text1"/>
          <w:sz w:val="24"/>
          <w:szCs w:val="24"/>
        </w:rPr>
        <w:t xml:space="preserve"> </w:t>
      </w:r>
      <w:r w:rsidR="00A03361">
        <w:rPr>
          <w:rFonts w:ascii="Times New Roman" w:hAnsi="Times New Roman" w:cs="Times New Roman"/>
          <w:color w:val="000000" w:themeColor="text1"/>
          <w:sz w:val="24"/>
          <w:szCs w:val="24"/>
        </w:rPr>
        <w:t>Ma to niebagatelne znaczenie przy podjętych terapiach wydłużających życie pacjentom z rakiem płuc.</w:t>
      </w:r>
    </w:p>
    <w:p w14:paraId="1A677A23" w14:textId="77777777" w:rsidR="00CD05BD" w:rsidRPr="00A7021B" w:rsidRDefault="00CD05BD" w:rsidP="00D61F8F">
      <w:pPr>
        <w:pStyle w:val="Akapitzlist"/>
        <w:autoSpaceDE w:val="0"/>
        <w:autoSpaceDN w:val="0"/>
        <w:adjustRightInd w:val="0"/>
        <w:spacing w:after="0" w:line="360" w:lineRule="auto"/>
        <w:ind w:left="426"/>
        <w:jc w:val="both"/>
        <w:rPr>
          <w:rFonts w:ascii="Times New Roman" w:hAnsi="Times New Roman" w:cs="Times New Roman"/>
          <w:color w:val="000000" w:themeColor="text1"/>
          <w:sz w:val="24"/>
          <w:szCs w:val="24"/>
        </w:rPr>
      </w:pPr>
    </w:p>
    <w:p w14:paraId="0EC54CF6" w14:textId="77777777" w:rsidR="00910BDA" w:rsidRPr="00A7021B" w:rsidRDefault="00910BDA" w:rsidP="008C597E">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30107885" w14:textId="0CB6BF74" w:rsidR="008C597E" w:rsidRPr="00A7021B" w:rsidRDefault="009C6A85" w:rsidP="008C597E">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Aktualnie w regionie funkcjonuje jeden ośrodek rehabilitacji pulmonologicznej, a także </w:t>
      </w:r>
      <w:r w:rsidR="008C597E"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6 ośrodków stacjonarnej rehabilitacji neurologicznej.</w:t>
      </w:r>
    </w:p>
    <w:p w14:paraId="4DCCA98E" w14:textId="43F7BEA0" w:rsidR="00910BDA" w:rsidRPr="00A7021B" w:rsidRDefault="00634538" w:rsidP="008C597E">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Wniosek</w:t>
      </w:r>
      <w:r w:rsidR="00910BDA" w:rsidRPr="00A7021B">
        <w:rPr>
          <w:rFonts w:ascii="Times New Roman" w:hAnsi="Times New Roman" w:cs="Times New Roman"/>
          <w:color w:val="000000" w:themeColor="text1"/>
          <w:sz w:val="24"/>
          <w:szCs w:val="24"/>
          <w:u w:val="single"/>
        </w:rPr>
        <w:t>:</w:t>
      </w:r>
    </w:p>
    <w:p w14:paraId="4BF31FE0" w14:textId="18B52D9B" w:rsidR="0058218A" w:rsidRPr="00A7021B" w:rsidRDefault="00634538" w:rsidP="006C4FA3">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Działania Programu przewidują optymalizację potencjału łóżkowego w zakresie rehabilitacji dostosowanej do potrzeb w regionie.</w:t>
      </w:r>
      <w:r w:rsidRPr="00A702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w:t>
      </w:r>
      <w:r w:rsidR="0058218A" w:rsidRPr="00A7021B">
        <w:rPr>
          <w:rFonts w:ascii="Times New Roman" w:hAnsi="Times New Roman" w:cs="Times New Roman"/>
          <w:color w:val="000000" w:themeColor="text1"/>
          <w:sz w:val="24"/>
          <w:szCs w:val="24"/>
        </w:rPr>
        <w:t xml:space="preserve"> planowanym oddziale  rehabilitacji</w:t>
      </w:r>
      <w:r w:rsidR="006C4FA3">
        <w:rPr>
          <w:rFonts w:ascii="Times New Roman" w:hAnsi="Times New Roman" w:cs="Times New Roman"/>
          <w:color w:val="000000" w:themeColor="text1"/>
          <w:sz w:val="24"/>
          <w:szCs w:val="24"/>
        </w:rPr>
        <w:t xml:space="preserve"> leczniczej</w:t>
      </w:r>
      <w:r w:rsidR="0058218A" w:rsidRPr="00A7021B">
        <w:rPr>
          <w:rFonts w:ascii="Times New Roman" w:hAnsi="Times New Roman" w:cs="Times New Roman"/>
          <w:color w:val="000000" w:themeColor="text1"/>
          <w:sz w:val="24"/>
          <w:szCs w:val="24"/>
        </w:rPr>
        <w:t xml:space="preserve"> planuje </w:t>
      </w:r>
      <w:r>
        <w:rPr>
          <w:rFonts w:ascii="Times New Roman" w:hAnsi="Times New Roman" w:cs="Times New Roman"/>
          <w:color w:val="000000" w:themeColor="text1"/>
          <w:sz w:val="24"/>
          <w:szCs w:val="24"/>
        </w:rPr>
        <w:t xml:space="preserve"> się </w:t>
      </w:r>
      <w:r w:rsidR="006C4FA3">
        <w:rPr>
          <w:rFonts w:ascii="Times New Roman" w:hAnsi="Times New Roman" w:cs="Times New Roman"/>
          <w:color w:val="000000" w:themeColor="text1"/>
          <w:sz w:val="24"/>
          <w:szCs w:val="24"/>
        </w:rPr>
        <w:t>przeznaczy</w:t>
      </w:r>
      <w:r w:rsidR="006C4FA3" w:rsidRPr="00A7021B">
        <w:rPr>
          <w:rFonts w:ascii="Times New Roman" w:hAnsi="Times New Roman" w:cs="Times New Roman"/>
          <w:color w:val="000000" w:themeColor="text1"/>
          <w:sz w:val="24"/>
          <w:szCs w:val="24"/>
        </w:rPr>
        <w:t xml:space="preserve">ć </w:t>
      </w:r>
      <w:r w:rsidR="0058218A" w:rsidRPr="00A7021B">
        <w:rPr>
          <w:rFonts w:ascii="Times New Roman" w:hAnsi="Times New Roman" w:cs="Times New Roman"/>
          <w:color w:val="000000" w:themeColor="text1"/>
          <w:sz w:val="24"/>
          <w:szCs w:val="24"/>
        </w:rPr>
        <w:t xml:space="preserve">12 łóżek na realizację zakresu rehabilitacji </w:t>
      </w:r>
      <w:r w:rsidR="0047507C" w:rsidRPr="00A7021B">
        <w:rPr>
          <w:rFonts w:ascii="Times New Roman" w:hAnsi="Times New Roman" w:cs="Times New Roman"/>
          <w:color w:val="000000" w:themeColor="text1"/>
          <w:sz w:val="24"/>
          <w:szCs w:val="24"/>
        </w:rPr>
        <w:t>pulmonologicz</w:t>
      </w:r>
      <w:r w:rsidR="0058218A" w:rsidRPr="00A7021B">
        <w:rPr>
          <w:rFonts w:ascii="Times New Roman" w:hAnsi="Times New Roman" w:cs="Times New Roman"/>
          <w:color w:val="000000" w:themeColor="text1"/>
          <w:sz w:val="24"/>
          <w:szCs w:val="24"/>
        </w:rPr>
        <w:t xml:space="preserve">nej, </w:t>
      </w:r>
      <w:r w:rsidR="006C4FA3">
        <w:rPr>
          <w:rFonts w:ascii="Times New Roman" w:hAnsi="Times New Roman" w:cs="Times New Roman"/>
          <w:color w:val="000000" w:themeColor="text1"/>
          <w:sz w:val="24"/>
          <w:szCs w:val="24"/>
        </w:rPr>
        <w:t xml:space="preserve">a </w:t>
      </w:r>
      <w:r w:rsidR="0058218A" w:rsidRPr="00A7021B">
        <w:rPr>
          <w:rFonts w:ascii="Times New Roman" w:hAnsi="Times New Roman" w:cs="Times New Roman"/>
          <w:color w:val="000000" w:themeColor="text1"/>
          <w:sz w:val="24"/>
          <w:szCs w:val="24"/>
        </w:rPr>
        <w:t xml:space="preserve">18 łóżek </w:t>
      </w:r>
      <w:r w:rsidR="006C4FA3" w:rsidRPr="006C4FA3">
        <w:rPr>
          <w:rFonts w:ascii="Times New Roman" w:hAnsi="Times New Roman" w:cs="Times New Roman"/>
          <w:color w:val="000000" w:themeColor="text1"/>
          <w:sz w:val="24"/>
          <w:szCs w:val="24"/>
        </w:rPr>
        <w:t xml:space="preserve">na realizację </w:t>
      </w:r>
      <w:r w:rsidR="0058218A" w:rsidRPr="00A7021B">
        <w:rPr>
          <w:rFonts w:ascii="Times New Roman" w:hAnsi="Times New Roman" w:cs="Times New Roman"/>
          <w:color w:val="000000" w:themeColor="text1"/>
          <w:sz w:val="24"/>
          <w:szCs w:val="24"/>
        </w:rPr>
        <w:t xml:space="preserve">zakresu rehabilitacji neurologicznej. </w:t>
      </w:r>
      <w:r w:rsidR="006E0A06" w:rsidRPr="00A7021B">
        <w:rPr>
          <w:rFonts w:ascii="Times New Roman" w:hAnsi="Times New Roman" w:cs="Times New Roman"/>
          <w:color w:val="000000" w:themeColor="text1"/>
          <w:sz w:val="24"/>
          <w:szCs w:val="24"/>
        </w:rPr>
        <w:t>Szpital planuje organizację oddziału dziennego w ramach oddziału rehabilitacji</w:t>
      </w:r>
      <w:r w:rsidR="00A23123" w:rsidRPr="00A7021B">
        <w:rPr>
          <w:rFonts w:ascii="Times New Roman" w:hAnsi="Times New Roman" w:cs="Times New Roman"/>
          <w:color w:val="000000" w:themeColor="text1"/>
          <w:sz w:val="24"/>
          <w:szCs w:val="24"/>
        </w:rPr>
        <w:t>, co znacznie wpłynie na poprawę dostępności świadczeń dziennych w województwie podlaskim.</w:t>
      </w:r>
    </w:p>
    <w:p w14:paraId="491AA66C" w14:textId="4A23E764" w:rsidR="00CD05BD" w:rsidRPr="00A7021B" w:rsidRDefault="00CD05BD" w:rsidP="00F80648">
      <w:pPr>
        <w:pStyle w:val="Akapitzlist"/>
        <w:numPr>
          <w:ilvl w:val="0"/>
          <w:numId w:val="51"/>
        </w:numPr>
        <w:autoSpaceDE w:val="0"/>
        <w:autoSpaceDN w:val="0"/>
        <w:adjustRightInd w:val="0"/>
        <w:spacing w:after="0" w:line="276" w:lineRule="auto"/>
        <w:ind w:left="284" w:hanging="284"/>
        <w:rPr>
          <w:rFonts w:ascii="Times New Roman" w:hAnsi="Times New Roman" w:cs="Times New Roman"/>
          <w:b/>
          <w:color w:val="000000" w:themeColor="text1"/>
          <w:sz w:val="24"/>
          <w:szCs w:val="24"/>
        </w:rPr>
      </w:pPr>
      <w:r w:rsidRPr="00671E6C">
        <w:rPr>
          <w:rFonts w:ascii="Times New Roman" w:hAnsi="Times New Roman" w:cs="Times New Roman"/>
          <w:b/>
          <w:color w:val="000000" w:themeColor="text1"/>
          <w:sz w:val="24"/>
          <w:szCs w:val="24"/>
        </w:rPr>
        <w:lastRenderedPageBreak/>
        <w:t>Główny problem:</w:t>
      </w:r>
      <w:r w:rsidRPr="00A7021B">
        <w:rPr>
          <w:rFonts w:ascii="Times New Roman" w:hAnsi="Times New Roman" w:cs="Times New Roman"/>
          <w:b/>
          <w:color w:val="000000" w:themeColor="text1"/>
          <w:sz w:val="24"/>
          <w:szCs w:val="24"/>
        </w:rPr>
        <w:t xml:space="preserve"> </w:t>
      </w:r>
      <w:bookmarkStart w:id="34" w:name="_Hlk172042480"/>
      <w:r w:rsidR="006E0A06" w:rsidRPr="00A7021B">
        <w:rPr>
          <w:rFonts w:ascii="Times New Roman" w:hAnsi="Times New Roman" w:cs="Times New Roman"/>
          <w:b/>
          <w:color w:val="000000" w:themeColor="text1"/>
          <w:sz w:val="24"/>
          <w:szCs w:val="24"/>
        </w:rPr>
        <w:t>Opieka długoterminowa</w:t>
      </w:r>
      <w:r w:rsidR="00AD75FE" w:rsidRPr="00A7021B">
        <w:rPr>
          <w:rFonts w:ascii="Times New Roman" w:hAnsi="Times New Roman" w:cs="Times New Roman"/>
          <w:b/>
          <w:color w:val="000000" w:themeColor="text1"/>
          <w:sz w:val="24"/>
          <w:szCs w:val="24"/>
        </w:rPr>
        <w:t xml:space="preserve"> – poprawa dostępności do świadczeń </w:t>
      </w:r>
      <w:r w:rsidR="00CF7D29">
        <w:rPr>
          <w:rFonts w:ascii="Times New Roman" w:hAnsi="Times New Roman" w:cs="Times New Roman"/>
          <w:b/>
          <w:color w:val="000000" w:themeColor="text1"/>
          <w:sz w:val="24"/>
          <w:szCs w:val="24"/>
        </w:rPr>
        <w:t xml:space="preserve">pielęgnacyjnych i opiekuńczych w ramach </w:t>
      </w:r>
      <w:r w:rsidR="00AD75FE" w:rsidRPr="00A7021B">
        <w:rPr>
          <w:rFonts w:ascii="Times New Roman" w:hAnsi="Times New Roman" w:cs="Times New Roman"/>
          <w:b/>
          <w:color w:val="000000" w:themeColor="text1"/>
          <w:sz w:val="24"/>
          <w:szCs w:val="24"/>
        </w:rPr>
        <w:t xml:space="preserve">opieki długoterminowej, brak świadczeń w formie </w:t>
      </w:r>
      <w:r w:rsidR="00CF7D29">
        <w:rPr>
          <w:rFonts w:ascii="Times New Roman" w:hAnsi="Times New Roman" w:cs="Times New Roman"/>
          <w:b/>
          <w:color w:val="000000" w:themeColor="text1"/>
          <w:sz w:val="24"/>
          <w:szCs w:val="24"/>
        </w:rPr>
        <w:t>z</w:t>
      </w:r>
      <w:r w:rsidR="00CF7D29" w:rsidRPr="00A7021B">
        <w:rPr>
          <w:rFonts w:ascii="Times New Roman" w:hAnsi="Times New Roman" w:cs="Times New Roman"/>
          <w:b/>
          <w:color w:val="000000" w:themeColor="text1"/>
          <w:sz w:val="24"/>
          <w:szCs w:val="24"/>
        </w:rPr>
        <w:t xml:space="preserve">akładu </w:t>
      </w:r>
      <w:r w:rsidR="00CF7D29">
        <w:rPr>
          <w:rFonts w:ascii="Times New Roman" w:hAnsi="Times New Roman" w:cs="Times New Roman"/>
          <w:b/>
          <w:color w:val="000000" w:themeColor="text1"/>
          <w:sz w:val="24"/>
          <w:szCs w:val="24"/>
        </w:rPr>
        <w:t>p</w:t>
      </w:r>
      <w:r w:rsidR="00CF7D29" w:rsidRPr="00A7021B">
        <w:rPr>
          <w:rFonts w:ascii="Times New Roman" w:hAnsi="Times New Roman" w:cs="Times New Roman"/>
          <w:b/>
          <w:color w:val="000000" w:themeColor="text1"/>
          <w:sz w:val="24"/>
          <w:szCs w:val="24"/>
        </w:rPr>
        <w:t>ielęgnacyjno</w:t>
      </w:r>
      <w:r w:rsidR="00AD75FE" w:rsidRPr="00A7021B">
        <w:rPr>
          <w:rFonts w:ascii="Times New Roman" w:hAnsi="Times New Roman" w:cs="Times New Roman"/>
          <w:b/>
          <w:color w:val="000000" w:themeColor="text1"/>
          <w:sz w:val="24"/>
          <w:szCs w:val="24"/>
        </w:rPr>
        <w:t>-</w:t>
      </w:r>
      <w:r w:rsidR="00CF7D29">
        <w:rPr>
          <w:rFonts w:ascii="Times New Roman" w:hAnsi="Times New Roman" w:cs="Times New Roman"/>
          <w:b/>
          <w:color w:val="000000" w:themeColor="text1"/>
          <w:sz w:val="24"/>
          <w:szCs w:val="24"/>
        </w:rPr>
        <w:t>o</w:t>
      </w:r>
      <w:r w:rsidR="00CF7D29" w:rsidRPr="00A7021B">
        <w:rPr>
          <w:rFonts w:ascii="Times New Roman" w:hAnsi="Times New Roman" w:cs="Times New Roman"/>
          <w:b/>
          <w:color w:val="000000" w:themeColor="text1"/>
          <w:sz w:val="24"/>
          <w:szCs w:val="24"/>
        </w:rPr>
        <w:t xml:space="preserve">piekuńczego </w:t>
      </w:r>
      <w:r w:rsidR="00AD75FE" w:rsidRPr="00A7021B">
        <w:rPr>
          <w:rFonts w:ascii="Times New Roman" w:hAnsi="Times New Roman" w:cs="Times New Roman"/>
          <w:b/>
          <w:color w:val="000000" w:themeColor="text1"/>
          <w:sz w:val="24"/>
          <w:szCs w:val="24"/>
        </w:rPr>
        <w:t>w m. Białystok</w:t>
      </w:r>
      <w:r w:rsidR="00BF2EB6" w:rsidRPr="00671E6C">
        <w:rPr>
          <w:rStyle w:val="Odwoanieprzypisudolnego"/>
          <w:rFonts w:ascii="Times New Roman" w:hAnsi="Times New Roman" w:cs="Times New Roman"/>
          <w:color w:val="000000" w:themeColor="text1"/>
          <w:sz w:val="24"/>
          <w:szCs w:val="24"/>
        </w:rPr>
        <w:footnoteReference w:id="30"/>
      </w:r>
    </w:p>
    <w:p w14:paraId="1E69FEFD" w14:textId="77777777" w:rsidR="00BF2EB6" w:rsidRPr="002F4F00" w:rsidRDefault="00BF2EB6" w:rsidP="00BF2EB6">
      <w:pPr>
        <w:autoSpaceDE w:val="0"/>
        <w:autoSpaceDN w:val="0"/>
        <w:adjustRightInd w:val="0"/>
        <w:spacing w:after="0" w:line="360" w:lineRule="auto"/>
        <w:jc w:val="both"/>
        <w:rPr>
          <w:rFonts w:ascii="Times New Roman" w:hAnsi="Times New Roman" w:cs="Times New Roman"/>
          <w:b/>
          <w:color w:val="000000" w:themeColor="text1"/>
          <w:sz w:val="24"/>
          <w:szCs w:val="24"/>
        </w:rPr>
      </w:pPr>
    </w:p>
    <w:bookmarkEnd w:id="34"/>
    <w:p w14:paraId="34A7F2AF" w14:textId="6CBA4FE4" w:rsidR="00671E6C" w:rsidRDefault="00D149DD" w:rsidP="00BF2EB6">
      <w:pPr>
        <w:autoSpaceDE w:val="0"/>
        <w:autoSpaceDN w:val="0"/>
        <w:adjustRightInd w:val="0"/>
        <w:spacing w:after="0" w:line="360" w:lineRule="auto"/>
        <w:jc w:val="both"/>
        <w:rPr>
          <w:rFonts w:ascii="Times New Roman" w:hAnsi="Times New Roman" w:cs="Times New Roman"/>
          <w:color w:val="000000" w:themeColor="text1"/>
          <w:sz w:val="24"/>
          <w:szCs w:val="24"/>
          <w:highlight w:val="yellow"/>
        </w:rPr>
      </w:pPr>
      <w:r w:rsidRPr="006C535C">
        <w:rPr>
          <w:rFonts w:ascii="Times New Roman" w:hAnsi="Times New Roman" w:cs="Times New Roman"/>
          <w:sz w:val="24"/>
          <w:szCs w:val="24"/>
        </w:rPr>
        <w:t>Z</w:t>
      </w:r>
      <w:r w:rsidR="002F4F00">
        <w:rPr>
          <w:rFonts w:ascii="Times New Roman" w:hAnsi="Times New Roman" w:cs="Times New Roman"/>
          <w:sz w:val="24"/>
          <w:szCs w:val="24"/>
        </w:rPr>
        <w:t xml:space="preserve">miana struktury populacji w </w:t>
      </w:r>
      <w:r w:rsidR="00077B8F">
        <w:rPr>
          <w:rFonts w:ascii="Times New Roman" w:hAnsi="Times New Roman" w:cs="Times New Roman"/>
          <w:sz w:val="24"/>
          <w:szCs w:val="24"/>
        </w:rPr>
        <w:t xml:space="preserve">kraju </w:t>
      </w:r>
      <w:r w:rsidR="002F4F00">
        <w:rPr>
          <w:rFonts w:ascii="Times New Roman" w:hAnsi="Times New Roman" w:cs="Times New Roman"/>
          <w:sz w:val="24"/>
          <w:szCs w:val="24"/>
        </w:rPr>
        <w:t>jest faktem</w:t>
      </w:r>
      <w:r w:rsidRPr="006C535C">
        <w:rPr>
          <w:rFonts w:ascii="Times New Roman" w:hAnsi="Times New Roman" w:cs="Times New Roman"/>
          <w:sz w:val="24"/>
          <w:szCs w:val="24"/>
        </w:rPr>
        <w:t>,</w:t>
      </w:r>
      <w:r w:rsidR="002F4F00">
        <w:rPr>
          <w:rFonts w:ascii="Times New Roman" w:hAnsi="Times New Roman" w:cs="Times New Roman"/>
          <w:sz w:val="24"/>
          <w:szCs w:val="24"/>
        </w:rPr>
        <w:t xml:space="preserve"> przez co</w:t>
      </w:r>
      <w:r w:rsidRPr="006C535C">
        <w:rPr>
          <w:rFonts w:ascii="Times New Roman" w:hAnsi="Times New Roman" w:cs="Times New Roman"/>
          <w:sz w:val="24"/>
          <w:szCs w:val="24"/>
        </w:rPr>
        <w:t xml:space="preserve"> skumulowane potrzeby opieki długoterminowej rosną</w:t>
      </w:r>
      <w:r w:rsidR="002F4F00">
        <w:rPr>
          <w:rFonts w:ascii="Times New Roman" w:hAnsi="Times New Roman" w:cs="Times New Roman"/>
          <w:sz w:val="24"/>
          <w:szCs w:val="24"/>
        </w:rPr>
        <w:t xml:space="preserve"> bardzo wyraźnie. </w:t>
      </w:r>
      <w:r w:rsidRPr="006C535C">
        <w:rPr>
          <w:rFonts w:ascii="Times New Roman" w:hAnsi="Times New Roman" w:cs="Times New Roman"/>
          <w:sz w:val="24"/>
          <w:szCs w:val="24"/>
        </w:rPr>
        <w:t xml:space="preserve">Przewiduje się, że liczba osób w wieku 65+ wzrośnie ponad dwukrotnie w latach 2002–2050, przy znaczących zmianach w strukturze tej grupy. </w:t>
      </w:r>
      <w:r w:rsidR="002F4F00">
        <w:rPr>
          <w:rFonts w:ascii="Times New Roman" w:hAnsi="Times New Roman" w:cs="Times New Roman"/>
          <w:color w:val="000000" w:themeColor="text1"/>
          <w:sz w:val="24"/>
          <w:szCs w:val="24"/>
          <w:u w:val="single"/>
        </w:rPr>
        <w:t xml:space="preserve"> </w:t>
      </w:r>
      <w:r w:rsidR="00A03361">
        <w:rPr>
          <w:rFonts w:ascii="Times New Roman" w:hAnsi="Times New Roman" w:cs="Times New Roman"/>
          <w:color w:val="000000" w:themeColor="text1"/>
          <w:sz w:val="24"/>
          <w:szCs w:val="24"/>
        </w:rPr>
        <w:t>P</w:t>
      </w:r>
      <w:r w:rsidR="00AD75FE" w:rsidRPr="00A7021B">
        <w:rPr>
          <w:rFonts w:ascii="Times New Roman" w:hAnsi="Times New Roman" w:cs="Times New Roman"/>
          <w:color w:val="000000" w:themeColor="text1"/>
          <w:sz w:val="24"/>
          <w:szCs w:val="24"/>
        </w:rPr>
        <w:t xml:space="preserve">oprawa dostępności do świadczeń </w:t>
      </w:r>
      <w:r w:rsidR="003309B9" w:rsidRPr="003309B9">
        <w:rPr>
          <w:rFonts w:ascii="Times New Roman" w:hAnsi="Times New Roman" w:cs="Times New Roman"/>
          <w:color w:val="000000" w:themeColor="text1"/>
          <w:sz w:val="24"/>
          <w:szCs w:val="24"/>
        </w:rPr>
        <w:t xml:space="preserve">pielęgnacyjnych i opiekuńczych w ramach </w:t>
      </w:r>
      <w:r w:rsidR="00AD75FE" w:rsidRPr="00A7021B">
        <w:rPr>
          <w:rFonts w:ascii="Times New Roman" w:hAnsi="Times New Roman" w:cs="Times New Roman"/>
          <w:color w:val="000000" w:themeColor="text1"/>
          <w:sz w:val="24"/>
          <w:szCs w:val="24"/>
        </w:rPr>
        <w:t>opieki długoterminowej</w:t>
      </w:r>
      <w:r w:rsidR="00A03361">
        <w:rPr>
          <w:rFonts w:ascii="Times New Roman" w:hAnsi="Times New Roman" w:cs="Times New Roman"/>
          <w:color w:val="000000" w:themeColor="text1"/>
          <w:sz w:val="24"/>
          <w:szCs w:val="24"/>
        </w:rPr>
        <w:t xml:space="preserve"> jest jednym z warunków odciążenia szpitali z wielodniowych hospitalizacji na oddziałach wysokospecjalistycznych. Zazwyczaj dotyczy to starszych pacjentów wymagających </w:t>
      </w:r>
      <w:r>
        <w:rPr>
          <w:rFonts w:ascii="Times New Roman" w:hAnsi="Times New Roman" w:cs="Times New Roman"/>
          <w:color w:val="000000" w:themeColor="text1"/>
          <w:sz w:val="24"/>
          <w:szCs w:val="24"/>
        </w:rPr>
        <w:t>podstawowych czynności pielęgnacyjno-medycznych.</w:t>
      </w:r>
      <w:r w:rsidR="00A03361">
        <w:rPr>
          <w:rFonts w:ascii="Times New Roman" w:hAnsi="Times New Roman" w:cs="Times New Roman"/>
          <w:color w:val="000000" w:themeColor="text1"/>
          <w:sz w:val="24"/>
          <w:szCs w:val="24"/>
        </w:rPr>
        <w:t xml:space="preserve"> Generuje to wysokie koszty jak też zmniejsza dostępność do leczenia szpitalnego w uzasadnionych przypadkach.</w:t>
      </w:r>
    </w:p>
    <w:p w14:paraId="1037B14F" w14:textId="77777777" w:rsidR="00B632E7" w:rsidRPr="00A477B6" w:rsidRDefault="00B632E7" w:rsidP="00BF2EB6">
      <w:pPr>
        <w:autoSpaceDE w:val="0"/>
        <w:autoSpaceDN w:val="0"/>
        <w:adjustRightInd w:val="0"/>
        <w:spacing w:after="0" w:line="360" w:lineRule="auto"/>
        <w:jc w:val="both"/>
        <w:rPr>
          <w:rFonts w:ascii="Times New Roman" w:hAnsi="Times New Roman" w:cs="Times New Roman"/>
          <w:color w:val="000000" w:themeColor="text1"/>
          <w:sz w:val="24"/>
          <w:szCs w:val="24"/>
          <w:highlight w:val="yellow"/>
        </w:rPr>
      </w:pPr>
    </w:p>
    <w:p w14:paraId="70220596" w14:textId="11CBCB57" w:rsidR="00910BDA" w:rsidRPr="00A7021B" w:rsidRDefault="00910BDA"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01229C8A" w14:textId="46FE1944" w:rsidR="00B632E7" w:rsidRDefault="004137CC"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W województwie podlaskim w </w:t>
      </w:r>
      <w:r w:rsidR="00F70FAE" w:rsidRPr="00A7021B">
        <w:rPr>
          <w:rFonts w:ascii="Times New Roman" w:hAnsi="Times New Roman" w:cs="Times New Roman"/>
          <w:color w:val="000000" w:themeColor="text1"/>
          <w:sz w:val="24"/>
          <w:szCs w:val="24"/>
        </w:rPr>
        <w:t>2024</w:t>
      </w:r>
      <w:r w:rsidR="0041789F">
        <w:rPr>
          <w:rFonts w:ascii="Times New Roman" w:hAnsi="Times New Roman" w:cs="Times New Roman"/>
          <w:color w:val="000000" w:themeColor="text1"/>
          <w:sz w:val="24"/>
          <w:szCs w:val="24"/>
        </w:rPr>
        <w:t xml:space="preserve"> r.</w:t>
      </w:r>
      <w:r w:rsidR="00F70FAE" w:rsidRPr="00A7021B">
        <w:rPr>
          <w:rFonts w:ascii="Times New Roman" w:hAnsi="Times New Roman" w:cs="Times New Roman"/>
          <w:color w:val="000000" w:themeColor="text1"/>
          <w:sz w:val="24"/>
          <w:szCs w:val="24"/>
        </w:rPr>
        <w:t xml:space="preserve"> </w:t>
      </w:r>
      <w:r w:rsidR="00C002C6" w:rsidRPr="007B5C99">
        <w:rPr>
          <w:rFonts w:ascii="Times New Roman" w:hAnsi="Times New Roman" w:cs="Times New Roman"/>
          <w:sz w:val="24"/>
          <w:szCs w:val="24"/>
        </w:rPr>
        <w:t>funkcjon</w:t>
      </w:r>
      <w:r w:rsidR="00C002C6">
        <w:rPr>
          <w:rFonts w:ascii="Times New Roman" w:hAnsi="Times New Roman" w:cs="Times New Roman"/>
          <w:sz w:val="24"/>
          <w:szCs w:val="24"/>
        </w:rPr>
        <w:t>owało</w:t>
      </w:r>
      <w:r w:rsidR="00C002C6" w:rsidRPr="00A7021B">
        <w:rPr>
          <w:rFonts w:ascii="Times New Roman" w:hAnsi="Times New Roman" w:cs="Times New Roman"/>
          <w:color w:val="000000" w:themeColor="text1"/>
          <w:sz w:val="24"/>
          <w:szCs w:val="24"/>
        </w:rPr>
        <w:t xml:space="preserve"> </w:t>
      </w:r>
      <w:r w:rsidR="00F70FAE" w:rsidRPr="00A7021B">
        <w:rPr>
          <w:rFonts w:ascii="Times New Roman" w:hAnsi="Times New Roman" w:cs="Times New Roman"/>
          <w:color w:val="000000" w:themeColor="text1"/>
          <w:sz w:val="24"/>
          <w:szCs w:val="24"/>
        </w:rPr>
        <w:t>1</w:t>
      </w:r>
      <w:r w:rsidRPr="00A7021B">
        <w:rPr>
          <w:rFonts w:ascii="Times New Roman" w:hAnsi="Times New Roman" w:cs="Times New Roman"/>
          <w:color w:val="000000" w:themeColor="text1"/>
          <w:sz w:val="24"/>
          <w:szCs w:val="24"/>
        </w:rPr>
        <w:t xml:space="preserve">7 zakładów/oddziałów pielęgnacyjno-opiekuńczych </w:t>
      </w:r>
      <w:r w:rsidR="00F70FAE" w:rsidRPr="00A7021B">
        <w:rPr>
          <w:rFonts w:ascii="Times New Roman" w:hAnsi="Times New Roman" w:cs="Times New Roman"/>
          <w:color w:val="000000" w:themeColor="text1"/>
          <w:sz w:val="24"/>
          <w:szCs w:val="24"/>
        </w:rPr>
        <w:t xml:space="preserve">i </w:t>
      </w:r>
      <w:r w:rsidRPr="00A7021B">
        <w:rPr>
          <w:rFonts w:ascii="Times New Roman" w:hAnsi="Times New Roman" w:cs="Times New Roman"/>
          <w:color w:val="000000" w:themeColor="text1"/>
          <w:sz w:val="24"/>
          <w:szCs w:val="24"/>
        </w:rPr>
        <w:t>zakładów/oddziałów opiekuńczo</w:t>
      </w:r>
      <w:r w:rsidR="00842199">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 leczniczych. W Białystok</w:t>
      </w:r>
      <w:r w:rsidR="008B17A6">
        <w:rPr>
          <w:rFonts w:ascii="Times New Roman" w:hAnsi="Times New Roman" w:cs="Times New Roman"/>
          <w:color w:val="000000" w:themeColor="text1"/>
          <w:sz w:val="24"/>
          <w:szCs w:val="24"/>
        </w:rPr>
        <w:t>u</w:t>
      </w:r>
      <w:r w:rsidRPr="00A7021B">
        <w:rPr>
          <w:rFonts w:ascii="Times New Roman" w:hAnsi="Times New Roman" w:cs="Times New Roman"/>
          <w:color w:val="000000" w:themeColor="text1"/>
          <w:sz w:val="24"/>
          <w:szCs w:val="24"/>
        </w:rPr>
        <w:t xml:space="preserve"> nie ma żadnego zakładu/oddziału opieki długoterminowej. Jedyny funkcjonujący w Wojewódzkim Szpitalu Zespolonym w Białymstoku</w:t>
      </w:r>
      <w:r w:rsidR="008B17A6">
        <w:rPr>
          <w:rFonts w:ascii="Times New Roman" w:hAnsi="Times New Roman" w:cs="Times New Roman"/>
          <w:color w:val="000000" w:themeColor="text1"/>
          <w:sz w:val="24"/>
          <w:szCs w:val="24"/>
        </w:rPr>
        <w:t xml:space="preserve"> oddział</w:t>
      </w:r>
      <w:r w:rsidRPr="00A7021B">
        <w:rPr>
          <w:rFonts w:ascii="Times New Roman" w:hAnsi="Times New Roman" w:cs="Times New Roman"/>
          <w:color w:val="000000" w:themeColor="text1"/>
          <w:sz w:val="24"/>
          <w:szCs w:val="24"/>
        </w:rPr>
        <w:t xml:space="preserve"> został podczas pandemii </w:t>
      </w:r>
      <w:r w:rsidR="003309B9" w:rsidRPr="00A7021B">
        <w:rPr>
          <w:rFonts w:ascii="Times New Roman" w:hAnsi="Times New Roman" w:cs="Times New Roman"/>
          <w:color w:val="000000" w:themeColor="text1"/>
          <w:sz w:val="24"/>
          <w:szCs w:val="24"/>
        </w:rPr>
        <w:t>C</w:t>
      </w:r>
      <w:r w:rsidR="003309B9">
        <w:rPr>
          <w:rFonts w:ascii="Times New Roman" w:hAnsi="Times New Roman" w:cs="Times New Roman"/>
          <w:color w:val="000000" w:themeColor="text1"/>
          <w:sz w:val="24"/>
          <w:szCs w:val="24"/>
        </w:rPr>
        <w:t>OVID</w:t>
      </w:r>
      <w:r w:rsidRPr="00A7021B">
        <w:rPr>
          <w:rFonts w:ascii="Times New Roman" w:hAnsi="Times New Roman" w:cs="Times New Roman"/>
          <w:color w:val="000000" w:themeColor="text1"/>
          <w:sz w:val="24"/>
          <w:szCs w:val="24"/>
        </w:rPr>
        <w:t>-19 zawieszony i nie wrócił do działalności do</w:t>
      </w:r>
      <w:r w:rsidR="004D64BE" w:rsidRPr="00A7021B">
        <w:rPr>
          <w:rFonts w:ascii="Times New Roman" w:hAnsi="Times New Roman" w:cs="Times New Roman"/>
          <w:color w:val="000000" w:themeColor="text1"/>
          <w:sz w:val="24"/>
          <w:szCs w:val="24"/>
        </w:rPr>
        <w:t xml:space="preserve"> </w:t>
      </w:r>
      <w:r w:rsidR="00973FE5" w:rsidRPr="00973FE5">
        <w:rPr>
          <w:rFonts w:ascii="Times New Roman" w:hAnsi="Times New Roman" w:cs="Times New Roman"/>
          <w:color w:val="000000" w:themeColor="text1"/>
          <w:sz w:val="24"/>
          <w:szCs w:val="24"/>
        </w:rPr>
        <w:t>dnia złożenia wniosku o ustanowienie</w:t>
      </w:r>
      <w:r w:rsidR="004D64BE" w:rsidRPr="00A7021B">
        <w:rPr>
          <w:rFonts w:ascii="Times New Roman" w:hAnsi="Times New Roman" w:cs="Times New Roman"/>
          <w:color w:val="000000" w:themeColor="text1"/>
          <w:sz w:val="24"/>
          <w:szCs w:val="24"/>
        </w:rPr>
        <w:t xml:space="preserve"> Programu.</w:t>
      </w:r>
    </w:p>
    <w:p w14:paraId="219859B7" w14:textId="77777777" w:rsidR="00BC7046" w:rsidRPr="00A7021B" w:rsidRDefault="00BC7046"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9D673BB" w14:textId="7C2F012D" w:rsidR="00910BDA" w:rsidRPr="00A7021B" w:rsidRDefault="00A03361" w:rsidP="00BF2EB6">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Wniosek</w:t>
      </w:r>
      <w:r w:rsidR="00910BDA" w:rsidRPr="00A7021B">
        <w:rPr>
          <w:rFonts w:ascii="Times New Roman" w:hAnsi="Times New Roman" w:cs="Times New Roman"/>
          <w:color w:val="000000" w:themeColor="text1"/>
          <w:sz w:val="24"/>
          <w:szCs w:val="24"/>
          <w:u w:val="single"/>
        </w:rPr>
        <w:t>:</w:t>
      </w:r>
    </w:p>
    <w:p w14:paraId="53228B6C" w14:textId="1D1C3280" w:rsidR="00AD75FE" w:rsidRPr="00A7021B" w:rsidRDefault="00A03361" w:rsidP="0041789F">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Jednym z celów Programu jest przywrócenie w Białymstoku </w:t>
      </w:r>
      <w:r w:rsidR="00AD75FE" w:rsidRPr="00A7021B">
        <w:rPr>
          <w:rFonts w:ascii="Times New Roman" w:hAnsi="Times New Roman" w:cs="Times New Roman"/>
          <w:color w:val="000000" w:themeColor="text1"/>
          <w:sz w:val="24"/>
          <w:szCs w:val="24"/>
        </w:rPr>
        <w:t>realizacj</w:t>
      </w:r>
      <w:r>
        <w:rPr>
          <w:rFonts w:ascii="Times New Roman" w:hAnsi="Times New Roman" w:cs="Times New Roman"/>
          <w:color w:val="000000" w:themeColor="text1"/>
          <w:sz w:val="24"/>
          <w:szCs w:val="24"/>
        </w:rPr>
        <w:t>i</w:t>
      </w:r>
      <w:r w:rsidR="00AD75FE" w:rsidRPr="00A7021B">
        <w:rPr>
          <w:rFonts w:ascii="Times New Roman" w:hAnsi="Times New Roman" w:cs="Times New Roman"/>
          <w:color w:val="000000" w:themeColor="text1"/>
          <w:sz w:val="24"/>
          <w:szCs w:val="24"/>
        </w:rPr>
        <w:t xml:space="preserve"> świadczeń</w:t>
      </w:r>
      <w:r w:rsidR="003309B9" w:rsidRPr="003309B9">
        <w:t xml:space="preserve"> </w:t>
      </w:r>
      <w:r w:rsidR="003309B9" w:rsidRPr="003309B9">
        <w:rPr>
          <w:rFonts w:ascii="Times New Roman" w:hAnsi="Times New Roman" w:cs="Times New Roman"/>
          <w:color w:val="000000" w:themeColor="text1"/>
          <w:sz w:val="24"/>
          <w:szCs w:val="24"/>
        </w:rPr>
        <w:t xml:space="preserve">pielęgnacyjnych i opiekuńczych w ramach </w:t>
      </w:r>
      <w:r w:rsidR="00AD75FE" w:rsidRPr="00A7021B">
        <w:rPr>
          <w:rFonts w:ascii="Times New Roman" w:hAnsi="Times New Roman" w:cs="Times New Roman"/>
          <w:color w:val="000000" w:themeColor="text1"/>
          <w:sz w:val="24"/>
          <w:szCs w:val="24"/>
        </w:rPr>
        <w:t xml:space="preserve"> opieki długoterminowej w formie </w:t>
      </w:r>
      <w:r w:rsidR="00842199">
        <w:rPr>
          <w:rFonts w:ascii="Times New Roman" w:hAnsi="Times New Roman" w:cs="Times New Roman"/>
          <w:color w:val="000000" w:themeColor="text1"/>
          <w:sz w:val="24"/>
          <w:szCs w:val="24"/>
        </w:rPr>
        <w:t>ZPO</w:t>
      </w:r>
      <w:r w:rsidR="00AD75FE" w:rsidRPr="00A7021B">
        <w:rPr>
          <w:rFonts w:ascii="Times New Roman" w:hAnsi="Times New Roman" w:cs="Times New Roman"/>
          <w:color w:val="000000" w:themeColor="text1"/>
          <w:sz w:val="24"/>
          <w:szCs w:val="24"/>
        </w:rPr>
        <w:t xml:space="preserve">. Zakłada się organizację 70 łóżek </w:t>
      </w:r>
      <w:r w:rsidR="00842199">
        <w:rPr>
          <w:rFonts w:ascii="Times New Roman" w:hAnsi="Times New Roman" w:cs="Times New Roman"/>
          <w:color w:val="000000" w:themeColor="text1"/>
          <w:sz w:val="24"/>
          <w:szCs w:val="24"/>
        </w:rPr>
        <w:t>ZPO</w:t>
      </w:r>
      <w:r w:rsidR="00AD75FE" w:rsidRPr="00A7021B">
        <w:rPr>
          <w:rFonts w:ascii="Times New Roman" w:hAnsi="Times New Roman" w:cs="Times New Roman"/>
          <w:color w:val="000000" w:themeColor="text1"/>
          <w:sz w:val="24"/>
          <w:szCs w:val="24"/>
        </w:rPr>
        <w:t xml:space="preserve">, w tym świadczenia opieki nad pacjentami wymagającymi wentylacji mechanicznej. </w:t>
      </w:r>
      <w:r w:rsidR="002F4F00">
        <w:rPr>
          <w:rFonts w:ascii="Times New Roman" w:hAnsi="Times New Roman" w:cs="Times New Roman"/>
          <w:color w:val="000000" w:themeColor="text1"/>
          <w:sz w:val="24"/>
          <w:szCs w:val="24"/>
        </w:rPr>
        <w:t xml:space="preserve">Działanie to </w:t>
      </w:r>
      <w:r w:rsidR="00077B8F">
        <w:rPr>
          <w:rFonts w:ascii="Times New Roman" w:hAnsi="Times New Roman" w:cs="Times New Roman"/>
          <w:color w:val="000000" w:themeColor="text1"/>
          <w:sz w:val="24"/>
          <w:szCs w:val="24"/>
        </w:rPr>
        <w:t xml:space="preserve">wynika z </w:t>
      </w:r>
      <w:r w:rsidR="002F4F00">
        <w:rPr>
          <w:rFonts w:ascii="Times New Roman" w:hAnsi="Times New Roman" w:cs="Times New Roman"/>
          <w:color w:val="000000" w:themeColor="text1"/>
          <w:sz w:val="24"/>
          <w:szCs w:val="24"/>
        </w:rPr>
        <w:t>piln</w:t>
      </w:r>
      <w:r w:rsidR="00077B8F">
        <w:rPr>
          <w:rFonts w:ascii="Times New Roman" w:hAnsi="Times New Roman" w:cs="Times New Roman"/>
          <w:color w:val="000000" w:themeColor="text1"/>
          <w:sz w:val="24"/>
          <w:szCs w:val="24"/>
        </w:rPr>
        <w:t>ej</w:t>
      </w:r>
      <w:r w:rsidR="002F4F00">
        <w:rPr>
          <w:rFonts w:ascii="Times New Roman" w:hAnsi="Times New Roman" w:cs="Times New Roman"/>
          <w:color w:val="000000" w:themeColor="text1"/>
          <w:sz w:val="24"/>
          <w:szCs w:val="24"/>
        </w:rPr>
        <w:t xml:space="preserve"> potrzeb</w:t>
      </w:r>
      <w:r w:rsidR="00077B8F">
        <w:rPr>
          <w:rFonts w:ascii="Times New Roman" w:hAnsi="Times New Roman" w:cs="Times New Roman"/>
          <w:color w:val="000000" w:themeColor="text1"/>
          <w:sz w:val="24"/>
          <w:szCs w:val="24"/>
        </w:rPr>
        <w:t xml:space="preserve">y zapewnienia </w:t>
      </w:r>
      <w:r w:rsidR="002F4F00">
        <w:rPr>
          <w:rFonts w:ascii="Times New Roman" w:hAnsi="Times New Roman" w:cs="Times New Roman"/>
          <w:color w:val="000000" w:themeColor="text1"/>
          <w:sz w:val="24"/>
          <w:szCs w:val="24"/>
        </w:rPr>
        <w:t>wyższych wymagań opiekuńczych osób z wyższej grupy wiekowej obciążonych wyższym ryzykiem niesamodzielności.</w:t>
      </w:r>
    </w:p>
    <w:p w14:paraId="6F4B9ACE" w14:textId="77777777" w:rsidR="00910BDA" w:rsidRPr="00A7021B" w:rsidRDefault="00910BDA"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27EB23E" w14:textId="5DCA2872" w:rsidR="006E0A06" w:rsidRPr="00A7021B" w:rsidRDefault="00CD05BD" w:rsidP="006C535C">
      <w:pPr>
        <w:pStyle w:val="Akapitzlist"/>
        <w:numPr>
          <w:ilvl w:val="0"/>
          <w:numId w:val="51"/>
        </w:numPr>
        <w:autoSpaceDE w:val="0"/>
        <w:autoSpaceDN w:val="0"/>
        <w:adjustRightInd w:val="0"/>
        <w:spacing w:after="0" w:line="276" w:lineRule="auto"/>
        <w:ind w:left="284" w:hanging="284"/>
        <w:jc w:val="both"/>
        <w:rPr>
          <w:rFonts w:ascii="Times New Roman" w:hAnsi="Times New Roman" w:cs="Times New Roman"/>
          <w:b/>
          <w:color w:val="000000" w:themeColor="text1"/>
          <w:sz w:val="24"/>
          <w:szCs w:val="24"/>
        </w:rPr>
      </w:pPr>
      <w:r w:rsidRPr="00671E6C">
        <w:rPr>
          <w:rFonts w:ascii="Times New Roman" w:hAnsi="Times New Roman" w:cs="Times New Roman"/>
          <w:b/>
          <w:color w:val="000000" w:themeColor="text1"/>
          <w:sz w:val="24"/>
          <w:szCs w:val="24"/>
        </w:rPr>
        <w:t>Główny problem:</w:t>
      </w:r>
      <w:r w:rsidRPr="00A7021B">
        <w:rPr>
          <w:rFonts w:ascii="Times New Roman" w:hAnsi="Times New Roman" w:cs="Times New Roman"/>
          <w:b/>
          <w:color w:val="000000" w:themeColor="text1"/>
          <w:sz w:val="24"/>
          <w:szCs w:val="24"/>
        </w:rPr>
        <w:t xml:space="preserve"> </w:t>
      </w:r>
      <w:bookmarkStart w:id="35" w:name="_Hlk172042495"/>
      <w:r w:rsidR="006E0A06" w:rsidRPr="00A7021B">
        <w:rPr>
          <w:rFonts w:ascii="Times New Roman" w:hAnsi="Times New Roman" w:cs="Times New Roman"/>
          <w:b/>
          <w:color w:val="000000" w:themeColor="text1"/>
          <w:sz w:val="24"/>
          <w:szCs w:val="24"/>
        </w:rPr>
        <w:t>Kadry medyczne</w:t>
      </w:r>
      <w:r w:rsidR="00AD75FE" w:rsidRPr="00A7021B">
        <w:rPr>
          <w:rFonts w:ascii="Times New Roman" w:hAnsi="Times New Roman" w:cs="Times New Roman"/>
          <w:b/>
          <w:color w:val="000000" w:themeColor="text1"/>
          <w:sz w:val="24"/>
          <w:szCs w:val="24"/>
        </w:rPr>
        <w:t xml:space="preserve"> – niewystarczająca liczba specjalistów </w:t>
      </w:r>
      <w:r w:rsidR="00BF2EB6" w:rsidRPr="00A7021B">
        <w:rPr>
          <w:rFonts w:ascii="Times New Roman" w:hAnsi="Times New Roman" w:cs="Times New Roman"/>
          <w:b/>
          <w:color w:val="000000" w:themeColor="text1"/>
          <w:sz w:val="24"/>
          <w:szCs w:val="24"/>
        </w:rPr>
        <w:br/>
      </w:r>
      <w:r w:rsidR="00AD75FE" w:rsidRPr="00A7021B">
        <w:rPr>
          <w:rFonts w:ascii="Times New Roman" w:hAnsi="Times New Roman" w:cs="Times New Roman"/>
          <w:b/>
          <w:color w:val="000000" w:themeColor="text1"/>
          <w:sz w:val="24"/>
          <w:szCs w:val="24"/>
        </w:rPr>
        <w:t xml:space="preserve">w deficytowych dziedzinach medycyny, m.in. geriatrii i </w:t>
      </w:r>
      <w:r w:rsidR="003309B9" w:rsidRPr="00A7021B">
        <w:rPr>
          <w:rFonts w:ascii="Times New Roman" w:hAnsi="Times New Roman" w:cs="Times New Roman"/>
          <w:b/>
          <w:color w:val="000000" w:themeColor="text1"/>
          <w:sz w:val="24"/>
          <w:szCs w:val="24"/>
        </w:rPr>
        <w:t>medycyn</w:t>
      </w:r>
      <w:r w:rsidR="003309B9">
        <w:rPr>
          <w:rFonts w:ascii="Times New Roman" w:hAnsi="Times New Roman" w:cs="Times New Roman"/>
          <w:b/>
          <w:color w:val="000000" w:themeColor="text1"/>
          <w:sz w:val="24"/>
          <w:szCs w:val="24"/>
        </w:rPr>
        <w:t>ie</w:t>
      </w:r>
      <w:r w:rsidR="003309B9" w:rsidRPr="00A7021B">
        <w:rPr>
          <w:rFonts w:ascii="Times New Roman" w:hAnsi="Times New Roman" w:cs="Times New Roman"/>
          <w:b/>
          <w:color w:val="000000" w:themeColor="text1"/>
          <w:sz w:val="24"/>
          <w:szCs w:val="24"/>
        </w:rPr>
        <w:t xml:space="preserve"> </w:t>
      </w:r>
      <w:r w:rsidR="00AD75FE" w:rsidRPr="00A7021B">
        <w:rPr>
          <w:rFonts w:ascii="Times New Roman" w:hAnsi="Times New Roman" w:cs="Times New Roman"/>
          <w:b/>
          <w:color w:val="000000" w:themeColor="text1"/>
          <w:sz w:val="24"/>
          <w:szCs w:val="24"/>
        </w:rPr>
        <w:t>paliatywnej</w:t>
      </w:r>
      <w:bookmarkEnd w:id="35"/>
    </w:p>
    <w:p w14:paraId="01F8A9B2" w14:textId="77777777" w:rsidR="00BF2EB6" w:rsidRPr="00A7021B" w:rsidRDefault="00BF2EB6" w:rsidP="00BF2EB6">
      <w:pPr>
        <w:pStyle w:val="Akapitzlist"/>
        <w:autoSpaceDE w:val="0"/>
        <w:autoSpaceDN w:val="0"/>
        <w:adjustRightInd w:val="0"/>
        <w:spacing w:after="0" w:line="360" w:lineRule="auto"/>
        <w:ind w:left="426"/>
        <w:jc w:val="both"/>
        <w:rPr>
          <w:rFonts w:ascii="Times New Roman" w:hAnsi="Times New Roman" w:cs="Times New Roman"/>
          <w:b/>
          <w:color w:val="000000" w:themeColor="text1"/>
          <w:sz w:val="24"/>
          <w:szCs w:val="24"/>
        </w:rPr>
      </w:pPr>
    </w:p>
    <w:p w14:paraId="49250EAA" w14:textId="686106C9" w:rsidR="00AD75FE" w:rsidRPr="00A7021B" w:rsidRDefault="0067306A"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sz w:val="24"/>
          <w:szCs w:val="24"/>
        </w:rPr>
        <w:t>Rozwój kształcenia specjalizacyjnego lekarzy w dziedzinach istotnych z punktu widzenia potrzeb epidemiologiczno-demograficznych</w:t>
      </w:r>
      <w:r>
        <w:rPr>
          <w:rFonts w:ascii="Times New Roman" w:hAnsi="Times New Roman" w:cs="Times New Roman"/>
          <w:sz w:val="24"/>
          <w:szCs w:val="24"/>
        </w:rPr>
        <w:t xml:space="preserve"> wymaga stworzenia odpowiednich warunków </w:t>
      </w:r>
      <w:r>
        <w:rPr>
          <w:rFonts w:ascii="Times New Roman" w:hAnsi="Times New Roman" w:cs="Times New Roman"/>
          <w:sz w:val="24"/>
          <w:szCs w:val="24"/>
        </w:rPr>
        <w:lastRenderedPageBreak/>
        <w:t xml:space="preserve">kształcenia specjalizacyjnego. </w:t>
      </w:r>
      <w:r w:rsidR="008B756C" w:rsidRPr="00A7021B">
        <w:rPr>
          <w:rFonts w:ascii="Times New Roman" w:hAnsi="Times New Roman" w:cs="Times New Roman"/>
          <w:color w:val="000000" w:themeColor="text1"/>
          <w:sz w:val="24"/>
          <w:szCs w:val="24"/>
        </w:rPr>
        <w:t xml:space="preserve">Uruchamianie w najbliższych latach większej liczby miejsc specjalizacyjnych w dziedzinach deficytowych </w:t>
      </w:r>
      <w:r>
        <w:rPr>
          <w:rFonts w:ascii="Times New Roman" w:hAnsi="Times New Roman" w:cs="Times New Roman"/>
          <w:color w:val="000000" w:themeColor="text1"/>
          <w:sz w:val="24"/>
          <w:szCs w:val="24"/>
        </w:rPr>
        <w:t>oraz atrakcyjne jakościowo warunki szkolenia zawodowego będą wpływać na zwiększanie kadry medycznej</w:t>
      </w:r>
      <w:r w:rsidR="008B756C" w:rsidRPr="00A7021B">
        <w:rPr>
          <w:rFonts w:ascii="Times New Roman" w:hAnsi="Times New Roman" w:cs="Times New Roman"/>
          <w:color w:val="000000" w:themeColor="text1"/>
          <w:sz w:val="24"/>
          <w:szCs w:val="24"/>
        </w:rPr>
        <w:t xml:space="preserve">. </w:t>
      </w:r>
    </w:p>
    <w:p w14:paraId="2DB05D76" w14:textId="77777777" w:rsidR="008B756C" w:rsidRPr="00A7021B" w:rsidRDefault="008B756C" w:rsidP="00D61F8F">
      <w:pPr>
        <w:autoSpaceDE w:val="0"/>
        <w:autoSpaceDN w:val="0"/>
        <w:adjustRightInd w:val="0"/>
        <w:spacing w:after="0" w:line="360" w:lineRule="auto"/>
        <w:ind w:left="426"/>
        <w:jc w:val="both"/>
        <w:rPr>
          <w:rFonts w:ascii="Times New Roman" w:hAnsi="Times New Roman" w:cs="Times New Roman"/>
          <w:color w:val="000000" w:themeColor="text1"/>
          <w:sz w:val="24"/>
          <w:szCs w:val="24"/>
        </w:rPr>
      </w:pPr>
    </w:p>
    <w:p w14:paraId="61FE3934" w14:textId="4B6DC96E" w:rsidR="00910BDA" w:rsidRDefault="00910BDA"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7959FFC9" w14:textId="70F7A3CF" w:rsidR="009C6921" w:rsidRDefault="00FE0D29" w:rsidP="009C6921">
      <w:pPr>
        <w:spacing w:after="0" w:line="360" w:lineRule="auto"/>
        <w:jc w:val="both"/>
        <w:rPr>
          <w:rFonts w:ascii="Times New Roman" w:hAnsi="Times New Roman" w:cs="Times New Roman"/>
          <w:color w:val="000000" w:themeColor="text1"/>
          <w:sz w:val="24"/>
          <w:szCs w:val="24"/>
        </w:rPr>
      </w:pPr>
      <w:bookmarkStart w:id="36" w:name="_Toc180744042"/>
      <w:bookmarkStart w:id="37" w:name="_Toc190388318"/>
      <w:r w:rsidRPr="005C049B">
        <w:rPr>
          <w:rFonts w:ascii="Times New Roman" w:hAnsi="Times New Roman" w:cs="Times New Roman"/>
          <w:b/>
          <w:sz w:val="24"/>
          <w:szCs w:val="24"/>
        </w:rPr>
        <w:t xml:space="preserve">Tabela </w:t>
      </w:r>
      <w:r w:rsidRPr="005C049B">
        <w:rPr>
          <w:rFonts w:ascii="Times New Roman" w:hAnsi="Times New Roman" w:cs="Times New Roman"/>
          <w:b/>
          <w:sz w:val="24"/>
          <w:szCs w:val="24"/>
        </w:rPr>
        <w:fldChar w:fldCharType="begin"/>
      </w:r>
      <w:r w:rsidRPr="005C049B">
        <w:rPr>
          <w:rFonts w:ascii="Times New Roman" w:hAnsi="Times New Roman" w:cs="Times New Roman"/>
          <w:b/>
          <w:sz w:val="24"/>
          <w:szCs w:val="24"/>
        </w:rPr>
        <w:instrText xml:space="preserve"> SEQ Tabela \* ARABIC </w:instrText>
      </w:r>
      <w:r w:rsidRPr="005C049B">
        <w:rPr>
          <w:rFonts w:ascii="Times New Roman" w:hAnsi="Times New Roman" w:cs="Times New Roman"/>
          <w:b/>
          <w:sz w:val="24"/>
          <w:szCs w:val="24"/>
        </w:rPr>
        <w:fldChar w:fldCharType="separate"/>
      </w:r>
      <w:r w:rsidR="001A0303">
        <w:rPr>
          <w:rFonts w:ascii="Times New Roman" w:hAnsi="Times New Roman" w:cs="Times New Roman"/>
          <w:b/>
          <w:noProof/>
          <w:sz w:val="24"/>
          <w:szCs w:val="24"/>
        </w:rPr>
        <w:t>4</w:t>
      </w:r>
      <w:r w:rsidRPr="005C049B">
        <w:rPr>
          <w:rFonts w:ascii="Times New Roman" w:hAnsi="Times New Roman" w:cs="Times New Roman"/>
          <w:b/>
          <w:sz w:val="24"/>
          <w:szCs w:val="24"/>
        </w:rPr>
        <w:fldChar w:fldCharType="end"/>
      </w:r>
      <w:r w:rsidR="00F95ACE">
        <w:rPr>
          <w:rFonts w:ascii="Times New Roman" w:hAnsi="Times New Roman" w:cs="Times New Roman"/>
          <w:b/>
          <w:sz w:val="24"/>
          <w:szCs w:val="24"/>
        </w:rPr>
        <w:t>.</w:t>
      </w:r>
      <w:r w:rsidRPr="00FE0D29">
        <w:rPr>
          <w:rFonts w:ascii="Times New Roman" w:hAnsi="Times New Roman" w:cs="Times New Roman"/>
          <w:b/>
          <w:color w:val="000000" w:themeColor="text1"/>
          <w:sz w:val="24"/>
          <w:szCs w:val="24"/>
        </w:rPr>
        <w:t xml:space="preserve"> Jednostki w województwie podlaskim akredytowane do prowadzenia specjalizacji dla lekarzy w specjalizacjach deficytowych objętych interwencją Programu</w:t>
      </w:r>
      <w:r w:rsidRPr="00FE0D29">
        <w:rPr>
          <w:rStyle w:val="Odwoanieprzypisudolnego"/>
          <w:rFonts w:ascii="Times New Roman" w:hAnsi="Times New Roman" w:cs="Times New Roman"/>
          <w:color w:val="000000" w:themeColor="text1"/>
          <w:sz w:val="24"/>
          <w:szCs w:val="24"/>
        </w:rPr>
        <w:footnoteReference w:id="31"/>
      </w:r>
      <w:bookmarkEnd w:id="36"/>
      <w:bookmarkEnd w:id="37"/>
      <w:r w:rsidRPr="00FE0D29">
        <w:rPr>
          <w:rFonts w:ascii="Times New Roman" w:hAnsi="Times New Roman" w:cs="Times New Roman"/>
          <w:color w:val="000000" w:themeColor="text1"/>
          <w:sz w:val="24"/>
          <w:szCs w:val="24"/>
        </w:rPr>
        <w:t xml:space="preserve"> </w:t>
      </w:r>
    </w:p>
    <w:p w14:paraId="285E125A" w14:textId="77777777" w:rsidR="009C6921" w:rsidRDefault="009C6921" w:rsidP="00FE0D29">
      <w:pPr>
        <w:spacing w:after="0" w:line="360" w:lineRule="auto"/>
        <w:rPr>
          <w:rFonts w:ascii="Times New Roman" w:hAnsi="Times New Roman" w:cs="Times New Roman"/>
          <w:color w:val="000000" w:themeColor="text1"/>
          <w:sz w:val="24"/>
          <w:szCs w:val="24"/>
        </w:rPr>
      </w:pPr>
    </w:p>
    <w:p w14:paraId="66A9E6E8" w14:textId="38F84AE5" w:rsidR="00FE0D29" w:rsidRPr="00FE0D29" w:rsidRDefault="00FE0D29" w:rsidP="00FE0D29">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Geriatria</w:t>
      </w:r>
    </w:p>
    <w:tbl>
      <w:tblPr>
        <w:tblStyle w:val="Tabela-Siatka"/>
        <w:tblW w:w="0" w:type="auto"/>
        <w:tblLook w:val="04A0" w:firstRow="1" w:lastRow="0" w:firstColumn="1" w:lastColumn="0" w:noHBand="0" w:noVBand="1"/>
      </w:tblPr>
      <w:tblGrid>
        <w:gridCol w:w="489"/>
        <w:gridCol w:w="3464"/>
        <w:gridCol w:w="1243"/>
        <w:gridCol w:w="1383"/>
        <w:gridCol w:w="1080"/>
        <w:gridCol w:w="1259"/>
      </w:tblGrid>
      <w:tr w:rsidR="000C76E3" w:rsidRPr="000C76E3" w14:paraId="7418F402" w14:textId="77777777" w:rsidTr="00FE0D29">
        <w:tc>
          <w:tcPr>
            <w:tcW w:w="489" w:type="dxa"/>
          </w:tcPr>
          <w:p w14:paraId="6F86CCDA" w14:textId="4BC7F60C" w:rsidR="00101897" w:rsidRPr="003D497A" w:rsidRDefault="00101897" w:rsidP="006C535C">
            <w:pPr>
              <w:spacing w:line="276" w:lineRule="auto"/>
              <w:rPr>
                <w:rFonts w:ascii="Times New Roman" w:hAnsi="Times New Roman" w:cs="Times New Roman"/>
                <w:color w:val="000000" w:themeColor="text1"/>
                <w:sz w:val="20"/>
                <w:szCs w:val="20"/>
              </w:rPr>
            </w:pPr>
            <w:r w:rsidRPr="003D497A">
              <w:rPr>
                <w:rFonts w:ascii="Times New Roman" w:hAnsi="Times New Roman" w:cs="Times New Roman"/>
                <w:color w:val="000000" w:themeColor="text1"/>
                <w:sz w:val="20"/>
                <w:szCs w:val="20"/>
              </w:rPr>
              <w:t xml:space="preserve">Lp. </w:t>
            </w:r>
          </w:p>
        </w:tc>
        <w:tc>
          <w:tcPr>
            <w:tcW w:w="3557" w:type="dxa"/>
          </w:tcPr>
          <w:p w14:paraId="216DB8B7" w14:textId="02A62794"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Jednostka organizująca/specjalizująca</w:t>
            </w:r>
          </w:p>
        </w:tc>
        <w:tc>
          <w:tcPr>
            <w:tcW w:w="1260" w:type="dxa"/>
          </w:tcPr>
          <w:p w14:paraId="0953FF27" w14:textId="5063B753"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Adres</w:t>
            </w:r>
          </w:p>
        </w:tc>
        <w:tc>
          <w:tcPr>
            <w:tcW w:w="1383" w:type="dxa"/>
          </w:tcPr>
          <w:p w14:paraId="76703742" w14:textId="07474CAC"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Województwo</w:t>
            </w:r>
          </w:p>
        </w:tc>
        <w:tc>
          <w:tcPr>
            <w:tcW w:w="1108" w:type="dxa"/>
          </w:tcPr>
          <w:p w14:paraId="4A04D2BE" w14:textId="25217757"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Liczba miejsc</w:t>
            </w:r>
          </w:p>
        </w:tc>
        <w:tc>
          <w:tcPr>
            <w:tcW w:w="1265" w:type="dxa"/>
          </w:tcPr>
          <w:p w14:paraId="36158EED" w14:textId="7B3679F8"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Akredytacja do dnia</w:t>
            </w:r>
          </w:p>
        </w:tc>
      </w:tr>
      <w:tr w:rsidR="000C76E3" w:rsidRPr="000C76E3" w14:paraId="71E6DB12" w14:textId="77777777" w:rsidTr="006C535C">
        <w:tc>
          <w:tcPr>
            <w:tcW w:w="489" w:type="dxa"/>
          </w:tcPr>
          <w:p w14:paraId="7C55EFBA" w14:textId="0BDD5692"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w:t>
            </w:r>
          </w:p>
        </w:tc>
        <w:tc>
          <w:tcPr>
            <w:tcW w:w="3557" w:type="dxa"/>
          </w:tcPr>
          <w:p w14:paraId="07DAAE48" w14:textId="6E9FBC5D"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Samodzielny Publiczny Zak</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ad Opieki Zdrowotnej Ministerstwa Spraw Wewn</w:t>
            </w:r>
            <w:r w:rsidRPr="006C535C">
              <w:rPr>
                <w:rFonts w:ascii="Times New Roman" w:hAnsi="Times New Roman" w:cs="Times New Roman" w:hint="eastAsia"/>
                <w:color w:val="000000" w:themeColor="text1"/>
                <w:sz w:val="20"/>
                <w:szCs w:val="20"/>
              </w:rPr>
              <w:t>ę</w:t>
            </w:r>
            <w:r w:rsidRPr="006C535C">
              <w:rPr>
                <w:rFonts w:ascii="Times New Roman" w:hAnsi="Times New Roman" w:cs="Times New Roman"/>
                <w:color w:val="000000" w:themeColor="text1"/>
                <w:sz w:val="20"/>
                <w:szCs w:val="20"/>
              </w:rPr>
              <w:t>trznych i Administracji w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ymstoku im. Mariana Zyndrama-Ko</w:t>
            </w:r>
            <w:r w:rsidRPr="006C535C">
              <w:rPr>
                <w:rFonts w:ascii="Times New Roman" w:hAnsi="Times New Roman" w:cs="Times New Roman" w:hint="eastAsia"/>
                <w:color w:val="000000" w:themeColor="text1"/>
                <w:sz w:val="20"/>
                <w:szCs w:val="20"/>
              </w:rPr>
              <w:t>ś</w:t>
            </w:r>
            <w:r w:rsidRPr="006C535C">
              <w:rPr>
                <w:rFonts w:ascii="Times New Roman" w:hAnsi="Times New Roman" w:cs="Times New Roman"/>
                <w:color w:val="000000" w:themeColor="text1"/>
                <w:sz w:val="20"/>
                <w:szCs w:val="20"/>
              </w:rPr>
              <w:t>cia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kowskiego,</w:t>
            </w:r>
            <w:r w:rsidRPr="006C535C">
              <w:rPr>
                <w:rFonts w:ascii="Times New Roman" w:hAnsi="Times New Roman" w:cs="Times New Roman"/>
                <w:color w:val="000000" w:themeColor="text1"/>
                <w:sz w:val="20"/>
                <w:szCs w:val="20"/>
              </w:rPr>
              <w:br/>
              <w:t>Oddzia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 xml:space="preserve"> Geriatrii i Chorób Wewn</w:t>
            </w:r>
            <w:r w:rsidRPr="006C535C">
              <w:rPr>
                <w:rFonts w:ascii="Times New Roman" w:hAnsi="Times New Roman" w:cs="Times New Roman" w:hint="eastAsia"/>
                <w:color w:val="000000" w:themeColor="text1"/>
                <w:sz w:val="20"/>
                <w:szCs w:val="20"/>
              </w:rPr>
              <w:t>ę</w:t>
            </w:r>
            <w:r w:rsidRPr="006C535C">
              <w:rPr>
                <w:rFonts w:ascii="Times New Roman" w:hAnsi="Times New Roman" w:cs="Times New Roman"/>
                <w:color w:val="000000" w:themeColor="text1"/>
                <w:sz w:val="20"/>
                <w:szCs w:val="20"/>
              </w:rPr>
              <w:t>trznych</w:t>
            </w:r>
          </w:p>
        </w:tc>
        <w:tc>
          <w:tcPr>
            <w:tcW w:w="1260" w:type="dxa"/>
          </w:tcPr>
          <w:p w14:paraId="6B5CAF6F" w14:textId="66963055"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15-950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ystok</w:t>
            </w:r>
            <w:r w:rsidRPr="006C535C">
              <w:rPr>
                <w:rFonts w:ascii="Times New Roman" w:hAnsi="Times New Roman" w:cs="Times New Roman"/>
                <w:color w:val="000000" w:themeColor="text1"/>
                <w:sz w:val="20"/>
                <w:szCs w:val="20"/>
              </w:rPr>
              <w:br/>
              <w:t>ul. Fabryczna 27</w:t>
            </w:r>
          </w:p>
        </w:tc>
        <w:tc>
          <w:tcPr>
            <w:tcW w:w="1383" w:type="dxa"/>
          </w:tcPr>
          <w:p w14:paraId="5DC326C4" w14:textId="27CA1D9D"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Podlaskie</w:t>
            </w:r>
          </w:p>
        </w:tc>
        <w:tc>
          <w:tcPr>
            <w:tcW w:w="1108" w:type="dxa"/>
          </w:tcPr>
          <w:p w14:paraId="22B30758" w14:textId="783AF95A"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15</w:t>
            </w:r>
          </w:p>
        </w:tc>
        <w:tc>
          <w:tcPr>
            <w:tcW w:w="1265" w:type="dxa"/>
          </w:tcPr>
          <w:p w14:paraId="492D8227" w14:textId="12639710" w:rsidR="00101897" w:rsidRPr="003D497A"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2029-06-12</w:t>
            </w:r>
          </w:p>
        </w:tc>
      </w:tr>
    </w:tbl>
    <w:p w14:paraId="5526627E" w14:textId="77777777" w:rsidR="00407C00" w:rsidRPr="008669E5" w:rsidRDefault="00407C00" w:rsidP="00D61F8F">
      <w:pPr>
        <w:spacing w:after="0" w:line="360" w:lineRule="auto"/>
        <w:rPr>
          <w:rFonts w:ascii="Times New Roman" w:hAnsi="Times New Roman" w:cs="Times New Roman"/>
          <w:color w:val="000000" w:themeColor="text1"/>
          <w:sz w:val="24"/>
          <w:szCs w:val="24"/>
        </w:rPr>
      </w:pPr>
    </w:p>
    <w:p w14:paraId="0DAEC9FC" w14:textId="22BE0007" w:rsidR="009654E0" w:rsidRPr="006D1849" w:rsidRDefault="009654E0" w:rsidP="00D61F8F">
      <w:pPr>
        <w:spacing w:after="0" w:line="360" w:lineRule="auto"/>
        <w:rPr>
          <w:rFonts w:ascii="Times New Roman" w:hAnsi="Times New Roman" w:cs="Times New Roman"/>
          <w:color w:val="000000" w:themeColor="text1"/>
          <w:sz w:val="24"/>
          <w:szCs w:val="24"/>
        </w:rPr>
      </w:pPr>
      <w:r w:rsidRPr="006D1849">
        <w:rPr>
          <w:rFonts w:ascii="Times New Roman" w:hAnsi="Times New Roman" w:cs="Times New Roman"/>
          <w:color w:val="000000" w:themeColor="text1"/>
          <w:sz w:val="24"/>
          <w:szCs w:val="24"/>
        </w:rPr>
        <w:t>Medycyna paliatywna</w:t>
      </w:r>
    </w:p>
    <w:tbl>
      <w:tblPr>
        <w:tblStyle w:val="Tabela-Siatka"/>
        <w:tblW w:w="9067" w:type="dxa"/>
        <w:tblLook w:val="04A0" w:firstRow="1" w:lastRow="0" w:firstColumn="1" w:lastColumn="0" w:noHBand="0" w:noVBand="1"/>
      </w:tblPr>
      <w:tblGrid>
        <w:gridCol w:w="489"/>
        <w:gridCol w:w="3543"/>
        <w:gridCol w:w="1283"/>
        <w:gridCol w:w="1383"/>
        <w:gridCol w:w="1101"/>
        <w:gridCol w:w="1268"/>
      </w:tblGrid>
      <w:tr w:rsidR="00101897" w:rsidRPr="000C76E3" w14:paraId="42A5EB88" w14:textId="77777777" w:rsidTr="006C535C">
        <w:tc>
          <w:tcPr>
            <w:tcW w:w="454" w:type="dxa"/>
          </w:tcPr>
          <w:p w14:paraId="393F0DF1"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 xml:space="preserve">Lp. </w:t>
            </w:r>
          </w:p>
        </w:tc>
        <w:tc>
          <w:tcPr>
            <w:tcW w:w="3652" w:type="dxa"/>
          </w:tcPr>
          <w:p w14:paraId="4306AAC5"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Jednostka organizująca/specjalizująca</w:t>
            </w:r>
          </w:p>
        </w:tc>
        <w:tc>
          <w:tcPr>
            <w:tcW w:w="1276" w:type="dxa"/>
          </w:tcPr>
          <w:p w14:paraId="71D227B2"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Adres</w:t>
            </w:r>
          </w:p>
        </w:tc>
        <w:tc>
          <w:tcPr>
            <w:tcW w:w="1276" w:type="dxa"/>
          </w:tcPr>
          <w:p w14:paraId="2649D997"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Województwo</w:t>
            </w:r>
          </w:p>
        </w:tc>
        <w:tc>
          <w:tcPr>
            <w:tcW w:w="1134" w:type="dxa"/>
          </w:tcPr>
          <w:p w14:paraId="7A2D4E7E"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Liczba miejsc</w:t>
            </w:r>
          </w:p>
        </w:tc>
        <w:tc>
          <w:tcPr>
            <w:tcW w:w="1275" w:type="dxa"/>
          </w:tcPr>
          <w:p w14:paraId="37293368"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Akredytacja do dnia</w:t>
            </w:r>
          </w:p>
        </w:tc>
      </w:tr>
      <w:tr w:rsidR="00101897" w:rsidRPr="000C76E3" w14:paraId="70B95832" w14:textId="77777777" w:rsidTr="006C535C">
        <w:tc>
          <w:tcPr>
            <w:tcW w:w="454" w:type="dxa"/>
          </w:tcPr>
          <w:p w14:paraId="72499692" w14:textId="5F9FD5AD"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w:t>
            </w:r>
          </w:p>
        </w:tc>
        <w:tc>
          <w:tcPr>
            <w:tcW w:w="3652" w:type="dxa"/>
          </w:tcPr>
          <w:p w14:paraId="0C225AE6" w14:textId="51399C11"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Zak</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ad Opieki Zdrowotnej Hospicjum Domowe</w:t>
            </w:r>
          </w:p>
        </w:tc>
        <w:tc>
          <w:tcPr>
            <w:tcW w:w="1276" w:type="dxa"/>
          </w:tcPr>
          <w:p w14:paraId="1D05E6C6" w14:textId="6F9D9D22"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15-002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ystok</w:t>
            </w:r>
            <w:r w:rsidRPr="006C535C">
              <w:rPr>
                <w:rFonts w:ascii="Times New Roman" w:hAnsi="Times New Roman" w:cs="Times New Roman"/>
                <w:color w:val="000000" w:themeColor="text1"/>
                <w:sz w:val="20"/>
                <w:szCs w:val="20"/>
              </w:rPr>
              <w:br/>
              <w:t>ul. Sienkiewicza 53 (lok.109)</w:t>
            </w:r>
          </w:p>
        </w:tc>
        <w:tc>
          <w:tcPr>
            <w:tcW w:w="1276" w:type="dxa"/>
          </w:tcPr>
          <w:p w14:paraId="0672FCC5" w14:textId="0D35A72B"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Podlaskie</w:t>
            </w:r>
          </w:p>
        </w:tc>
        <w:tc>
          <w:tcPr>
            <w:tcW w:w="1134" w:type="dxa"/>
          </w:tcPr>
          <w:p w14:paraId="0457C5F2" w14:textId="613D7AC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6</w:t>
            </w:r>
          </w:p>
        </w:tc>
        <w:tc>
          <w:tcPr>
            <w:tcW w:w="1275" w:type="dxa"/>
          </w:tcPr>
          <w:p w14:paraId="3651871E" w14:textId="08E1F1C4"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w:t>
            </w:r>
          </w:p>
        </w:tc>
      </w:tr>
    </w:tbl>
    <w:p w14:paraId="05877C8D" w14:textId="7BE0FAB4" w:rsidR="009654E0" w:rsidRDefault="009654E0" w:rsidP="00D61F8F">
      <w:pPr>
        <w:spacing w:after="0" w:line="360" w:lineRule="auto"/>
        <w:rPr>
          <w:rFonts w:ascii="Times New Roman" w:hAnsi="Times New Roman" w:cs="Times New Roman"/>
          <w:color w:val="000000" w:themeColor="text1"/>
          <w:sz w:val="24"/>
          <w:szCs w:val="24"/>
        </w:rPr>
      </w:pPr>
    </w:p>
    <w:p w14:paraId="39C1E2F2" w14:textId="406F02BC" w:rsidR="009654E0" w:rsidRPr="006D1849" w:rsidRDefault="009654E0" w:rsidP="00D61F8F">
      <w:pPr>
        <w:spacing w:after="0" w:line="360" w:lineRule="auto"/>
        <w:rPr>
          <w:rFonts w:ascii="Times New Roman" w:hAnsi="Times New Roman" w:cs="Times New Roman"/>
          <w:color w:val="000000" w:themeColor="text1"/>
          <w:sz w:val="24"/>
          <w:szCs w:val="24"/>
        </w:rPr>
      </w:pPr>
      <w:r w:rsidRPr="006D1849">
        <w:rPr>
          <w:rFonts w:ascii="Times New Roman" w:hAnsi="Times New Roman" w:cs="Times New Roman"/>
          <w:color w:val="000000" w:themeColor="text1"/>
          <w:sz w:val="24"/>
          <w:szCs w:val="24"/>
        </w:rPr>
        <w:t>Onkologia kliniczna</w:t>
      </w:r>
    </w:p>
    <w:tbl>
      <w:tblPr>
        <w:tblStyle w:val="Tabela-Siatka"/>
        <w:tblW w:w="0" w:type="auto"/>
        <w:tblLook w:val="04A0" w:firstRow="1" w:lastRow="0" w:firstColumn="1" w:lastColumn="0" w:noHBand="0" w:noVBand="1"/>
      </w:tblPr>
      <w:tblGrid>
        <w:gridCol w:w="489"/>
        <w:gridCol w:w="3464"/>
        <w:gridCol w:w="1244"/>
        <w:gridCol w:w="1383"/>
        <w:gridCol w:w="1079"/>
        <w:gridCol w:w="1259"/>
      </w:tblGrid>
      <w:tr w:rsidR="00101897" w:rsidRPr="000C76E3" w14:paraId="12A115E9" w14:textId="77777777" w:rsidTr="006C535C">
        <w:tc>
          <w:tcPr>
            <w:tcW w:w="461" w:type="dxa"/>
          </w:tcPr>
          <w:p w14:paraId="4B23CFD9"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 xml:space="preserve">Lp. </w:t>
            </w:r>
          </w:p>
        </w:tc>
        <w:tc>
          <w:tcPr>
            <w:tcW w:w="3645" w:type="dxa"/>
          </w:tcPr>
          <w:p w14:paraId="37E98E4D"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Jednostka organizująca/specjalizująca</w:t>
            </w:r>
          </w:p>
        </w:tc>
        <w:tc>
          <w:tcPr>
            <w:tcW w:w="1276" w:type="dxa"/>
          </w:tcPr>
          <w:p w14:paraId="1604F671"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Adres</w:t>
            </w:r>
          </w:p>
        </w:tc>
        <w:tc>
          <w:tcPr>
            <w:tcW w:w="1276" w:type="dxa"/>
          </w:tcPr>
          <w:p w14:paraId="576F180E"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Województwo</w:t>
            </w:r>
          </w:p>
        </w:tc>
        <w:tc>
          <w:tcPr>
            <w:tcW w:w="1134" w:type="dxa"/>
          </w:tcPr>
          <w:p w14:paraId="5BFAA41B"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Liczba miejsc</w:t>
            </w:r>
          </w:p>
        </w:tc>
        <w:tc>
          <w:tcPr>
            <w:tcW w:w="1270" w:type="dxa"/>
          </w:tcPr>
          <w:p w14:paraId="3976838A" w14:textId="7777777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Akredytacja do dnia</w:t>
            </w:r>
          </w:p>
        </w:tc>
      </w:tr>
      <w:tr w:rsidR="000C76E3" w:rsidRPr="000C76E3" w14:paraId="7CCDD322" w14:textId="77777777" w:rsidTr="000C76E3">
        <w:tc>
          <w:tcPr>
            <w:tcW w:w="461" w:type="dxa"/>
          </w:tcPr>
          <w:p w14:paraId="48D237C7" w14:textId="09309FA3"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w:t>
            </w:r>
          </w:p>
        </w:tc>
        <w:tc>
          <w:tcPr>
            <w:tcW w:w="3645" w:type="dxa"/>
          </w:tcPr>
          <w:p w14:paraId="43B2A69C" w14:textId="7F92D97D"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ostockie Centrum Onkologii im. M. Sk</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odowskiej-Curie w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ymstoku,</w:t>
            </w:r>
            <w:r w:rsidRPr="006C535C">
              <w:rPr>
                <w:rFonts w:ascii="Times New Roman" w:hAnsi="Times New Roman" w:cs="Times New Roman"/>
                <w:color w:val="000000" w:themeColor="text1"/>
                <w:sz w:val="20"/>
                <w:szCs w:val="20"/>
              </w:rPr>
              <w:br/>
              <w:t>Oddzia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 xml:space="preserve"> Onkologii Klinicznej im. dr Ewy Pileckiej z Pododdzia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em Chemioterapii Dziennej</w:t>
            </w:r>
          </w:p>
        </w:tc>
        <w:tc>
          <w:tcPr>
            <w:tcW w:w="1276" w:type="dxa"/>
          </w:tcPr>
          <w:p w14:paraId="37AE75EE" w14:textId="7BB7C584"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15-027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ystok</w:t>
            </w:r>
            <w:r w:rsidRPr="006C535C">
              <w:rPr>
                <w:rFonts w:ascii="Times New Roman" w:hAnsi="Times New Roman" w:cs="Times New Roman"/>
                <w:color w:val="000000" w:themeColor="text1"/>
                <w:sz w:val="20"/>
                <w:szCs w:val="20"/>
              </w:rPr>
              <w:br/>
              <w:t>ul. Ogrodowa 12</w:t>
            </w:r>
          </w:p>
        </w:tc>
        <w:tc>
          <w:tcPr>
            <w:tcW w:w="1276" w:type="dxa"/>
          </w:tcPr>
          <w:p w14:paraId="3AEEFB56" w14:textId="3D9840F5"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Podlaskie</w:t>
            </w:r>
          </w:p>
        </w:tc>
        <w:tc>
          <w:tcPr>
            <w:tcW w:w="1134" w:type="dxa"/>
          </w:tcPr>
          <w:p w14:paraId="7D2CDDD7" w14:textId="796AB02F"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12</w:t>
            </w:r>
          </w:p>
        </w:tc>
        <w:tc>
          <w:tcPr>
            <w:tcW w:w="1270" w:type="dxa"/>
          </w:tcPr>
          <w:p w14:paraId="3D478BE0" w14:textId="768ACC0D"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w:t>
            </w:r>
          </w:p>
        </w:tc>
      </w:tr>
      <w:tr w:rsidR="000C76E3" w:rsidRPr="000C76E3" w14:paraId="1F68204A" w14:textId="77777777" w:rsidTr="000C76E3">
        <w:tc>
          <w:tcPr>
            <w:tcW w:w="461" w:type="dxa"/>
          </w:tcPr>
          <w:p w14:paraId="2D4506D5" w14:textId="46F6347D"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2.</w:t>
            </w:r>
          </w:p>
        </w:tc>
        <w:tc>
          <w:tcPr>
            <w:tcW w:w="3645" w:type="dxa"/>
          </w:tcPr>
          <w:p w14:paraId="4C23E6DB" w14:textId="47F08872"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Szpital Wojewódzki im. dr. Ludwika Rydygiera w Suwa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kach,</w:t>
            </w:r>
            <w:r w:rsidRPr="006C535C">
              <w:rPr>
                <w:rFonts w:ascii="Times New Roman" w:hAnsi="Times New Roman" w:cs="Times New Roman"/>
                <w:color w:val="000000" w:themeColor="text1"/>
                <w:sz w:val="20"/>
                <w:szCs w:val="20"/>
              </w:rPr>
              <w:br/>
              <w:t>Oddzia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 xml:space="preserve"> Onkologii Klinicznej i Hematologii</w:t>
            </w:r>
          </w:p>
        </w:tc>
        <w:tc>
          <w:tcPr>
            <w:tcW w:w="1276" w:type="dxa"/>
          </w:tcPr>
          <w:p w14:paraId="185C325B" w14:textId="590E7A1E"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16-400 Suwa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ki</w:t>
            </w:r>
            <w:r w:rsidRPr="006C535C">
              <w:rPr>
                <w:rFonts w:ascii="Times New Roman" w:hAnsi="Times New Roman" w:cs="Times New Roman"/>
                <w:color w:val="000000" w:themeColor="text1"/>
                <w:sz w:val="20"/>
                <w:szCs w:val="20"/>
              </w:rPr>
              <w:br/>
              <w:t>ul. Szpitalna 60</w:t>
            </w:r>
          </w:p>
        </w:tc>
        <w:tc>
          <w:tcPr>
            <w:tcW w:w="1276" w:type="dxa"/>
          </w:tcPr>
          <w:p w14:paraId="24049BE3" w14:textId="1C8D3BC7"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Podlaskie</w:t>
            </w:r>
          </w:p>
        </w:tc>
        <w:tc>
          <w:tcPr>
            <w:tcW w:w="1134" w:type="dxa"/>
          </w:tcPr>
          <w:p w14:paraId="5FDD0A3C" w14:textId="2631F6DB"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2</w:t>
            </w:r>
          </w:p>
        </w:tc>
        <w:tc>
          <w:tcPr>
            <w:tcW w:w="1270" w:type="dxa"/>
          </w:tcPr>
          <w:p w14:paraId="3DDE9788" w14:textId="5D9C0500" w:rsidR="00101897" w:rsidRPr="006C535C" w:rsidRDefault="00101897"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2029-06-19</w:t>
            </w:r>
          </w:p>
        </w:tc>
      </w:tr>
    </w:tbl>
    <w:p w14:paraId="5E2C40D1" w14:textId="049338FD" w:rsidR="009654E0" w:rsidRDefault="009654E0" w:rsidP="00D61F8F">
      <w:pPr>
        <w:spacing w:after="0" w:line="360" w:lineRule="auto"/>
        <w:rPr>
          <w:rFonts w:ascii="Times New Roman" w:hAnsi="Times New Roman" w:cs="Times New Roman"/>
          <w:color w:val="000000" w:themeColor="text1"/>
          <w:sz w:val="24"/>
          <w:szCs w:val="24"/>
        </w:rPr>
      </w:pPr>
    </w:p>
    <w:p w14:paraId="62BF8923" w14:textId="688D2B25" w:rsidR="009654E0" w:rsidRPr="00A7021B" w:rsidRDefault="009654E0" w:rsidP="00D61F8F">
      <w:pPr>
        <w:spacing w:after="0" w:line="360" w:lineRule="auto"/>
        <w:rPr>
          <w:rFonts w:ascii="Times New Roman" w:hAnsi="Times New Roman" w:cs="Times New Roman"/>
          <w:color w:val="000000" w:themeColor="text1"/>
          <w:sz w:val="24"/>
          <w:szCs w:val="24"/>
          <w:u w:val="single"/>
        </w:rPr>
      </w:pPr>
      <w:r w:rsidRPr="00A7021B">
        <w:rPr>
          <w:rFonts w:ascii="Times New Roman" w:hAnsi="Times New Roman" w:cs="Times New Roman"/>
          <w:color w:val="000000" w:themeColor="text1"/>
          <w:sz w:val="24"/>
          <w:szCs w:val="24"/>
          <w:u w:val="single"/>
        </w:rPr>
        <w:t>Jednostki akredytowane do prowadzenia staży dla lekarzy</w:t>
      </w:r>
    </w:p>
    <w:p w14:paraId="68FCDD2D" w14:textId="2E3CD999" w:rsidR="009654E0" w:rsidRDefault="009654E0" w:rsidP="00D61F8F">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Geriatria</w:t>
      </w:r>
    </w:p>
    <w:tbl>
      <w:tblPr>
        <w:tblStyle w:val="Tabela-Siatka"/>
        <w:tblW w:w="9067" w:type="dxa"/>
        <w:tblLook w:val="04A0" w:firstRow="1" w:lastRow="0" w:firstColumn="1" w:lastColumn="0" w:noHBand="0" w:noVBand="1"/>
      </w:tblPr>
      <w:tblGrid>
        <w:gridCol w:w="526"/>
        <w:gridCol w:w="2624"/>
        <w:gridCol w:w="1307"/>
        <w:gridCol w:w="1383"/>
        <w:gridCol w:w="776"/>
        <w:gridCol w:w="1257"/>
        <w:gridCol w:w="1194"/>
      </w:tblGrid>
      <w:tr w:rsidR="00D11F3D" w:rsidRPr="00ED10F3" w14:paraId="4A39297D" w14:textId="77777777" w:rsidTr="006C535C">
        <w:tc>
          <w:tcPr>
            <w:tcW w:w="539" w:type="dxa"/>
          </w:tcPr>
          <w:p w14:paraId="3E179B2E"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 xml:space="preserve">Lp. </w:t>
            </w:r>
          </w:p>
        </w:tc>
        <w:tc>
          <w:tcPr>
            <w:tcW w:w="2698" w:type="dxa"/>
          </w:tcPr>
          <w:p w14:paraId="2AA91199"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Jednostka organizująca/specjalizująca</w:t>
            </w:r>
          </w:p>
        </w:tc>
        <w:tc>
          <w:tcPr>
            <w:tcW w:w="1398" w:type="dxa"/>
          </w:tcPr>
          <w:p w14:paraId="3314E4E9"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Adres</w:t>
            </w:r>
          </w:p>
        </w:tc>
        <w:tc>
          <w:tcPr>
            <w:tcW w:w="1383" w:type="dxa"/>
          </w:tcPr>
          <w:p w14:paraId="439E9FAD"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Województwo</w:t>
            </w:r>
          </w:p>
        </w:tc>
        <w:tc>
          <w:tcPr>
            <w:tcW w:w="781" w:type="dxa"/>
          </w:tcPr>
          <w:p w14:paraId="3760924E"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Liczba miejsc</w:t>
            </w:r>
          </w:p>
        </w:tc>
        <w:tc>
          <w:tcPr>
            <w:tcW w:w="1276" w:type="dxa"/>
          </w:tcPr>
          <w:p w14:paraId="54B87FDD" w14:textId="1AA4B761"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Nazwa stażu</w:t>
            </w:r>
          </w:p>
        </w:tc>
        <w:tc>
          <w:tcPr>
            <w:tcW w:w="992" w:type="dxa"/>
          </w:tcPr>
          <w:p w14:paraId="0ED987BD" w14:textId="155E10D5"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Akredytacja do dnia</w:t>
            </w:r>
          </w:p>
        </w:tc>
      </w:tr>
      <w:tr w:rsidR="00D11F3D" w:rsidRPr="00ED10F3" w14:paraId="044EEA70" w14:textId="77777777" w:rsidTr="006C535C">
        <w:tc>
          <w:tcPr>
            <w:tcW w:w="539" w:type="dxa"/>
          </w:tcPr>
          <w:p w14:paraId="0DF9735C"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1.</w:t>
            </w:r>
          </w:p>
        </w:tc>
        <w:tc>
          <w:tcPr>
            <w:tcW w:w="2698" w:type="dxa"/>
          </w:tcPr>
          <w:p w14:paraId="35CB46D2"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Samodzielny Publiczny Zakład Opieki Zdrowotnej Ministerstwa Spraw Wewnętrznych i Administracji w Białymstoku im. Mariana Zyndrama-Kościałkowskiego,</w:t>
            </w:r>
            <w:r w:rsidRPr="002A1979">
              <w:rPr>
                <w:rFonts w:ascii="Times New Roman" w:hAnsi="Times New Roman" w:cs="Times New Roman"/>
                <w:color w:val="000000" w:themeColor="text1"/>
                <w:sz w:val="20"/>
                <w:szCs w:val="20"/>
              </w:rPr>
              <w:br/>
              <w:t>Oddział Geriatrii i Chorób Wewnętrznych</w:t>
            </w:r>
          </w:p>
        </w:tc>
        <w:tc>
          <w:tcPr>
            <w:tcW w:w="1398" w:type="dxa"/>
          </w:tcPr>
          <w:p w14:paraId="5268BB2F"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15-950 Białystok</w:t>
            </w:r>
            <w:r w:rsidRPr="002A1979">
              <w:rPr>
                <w:rFonts w:ascii="Times New Roman" w:hAnsi="Times New Roman" w:cs="Times New Roman"/>
                <w:color w:val="000000" w:themeColor="text1"/>
                <w:sz w:val="20"/>
                <w:szCs w:val="20"/>
              </w:rPr>
              <w:br/>
              <w:t>ul. Fabryczna 27</w:t>
            </w:r>
          </w:p>
        </w:tc>
        <w:tc>
          <w:tcPr>
            <w:tcW w:w="1383" w:type="dxa"/>
          </w:tcPr>
          <w:p w14:paraId="16E1CC33" w14:textId="77777777"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Podlaskie</w:t>
            </w:r>
          </w:p>
        </w:tc>
        <w:tc>
          <w:tcPr>
            <w:tcW w:w="781" w:type="dxa"/>
          </w:tcPr>
          <w:p w14:paraId="6F6376FF" w14:textId="112375FD"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3</w:t>
            </w:r>
          </w:p>
        </w:tc>
        <w:tc>
          <w:tcPr>
            <w:tcW w:w="1276" w:type="dxa"/>
          </w:tcPr>
          <w:p w14:paraId="49502B01" w14:textId="7995E5A6"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W ramach specjalizacji z: inne specjalności</w:t>
            </w:r>
          </w:p>
        </w:tc>
        <w:tc>
          <w:tcPr>
            <w:tcW w:w="992" w:type="dxa"/>
          </w:tcPr>
          <w:p w14:paraId="55D916DC" w14:textId="450E1BE0" w:rsidR="00D11F3D" w:rsidRPr="002A1979" w:rsidRDefault="00D11F3D"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2029-06-12</w:t>
            </w:r>
          </w:p>
        </w:tc>
      </w:tr>
    </w:tbl>
    <w:p w14:paraId="5F8245E9" w14:textId="5018CF88" w:rsidR="009654E0" w:rsidRDefault="009654E0" w:rsidP="00D61F8F">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Medycyna paliatywna</w:t>
      </w:r>
    </w:p>
    <w:tbl>
      <w:tblPr>
        <w:tblStyle w:val="Tabela-Siatka"/>
        <w:tblW w:w="9067" w:type="dxa"/>
        <w:tblLayout w:type="fixed"/>
        <w:tblLook w:val="04A0" w:firstRow="1" w:lastRow="0" w:firstColumn="1" w:lastColumn="0" w:noHBand="0" w:noVBand="1"/>
      </w:tblPr>
      <w:tblGrid>
        <w:gridCol w:w="515"/>
        <w:gridCol w:w="2174"/>
        <w:gridCol w:w="1275"/>
        <w:gridCol w:w="1418"/>
        <w:gridCol w:w="850"/>
        <w:gridCol w:w="1641"/>
        <w:gridCol w:w="1194"/>
      </w:tblGrid>
      <w:tr w:rsidR="001A422E" w:rsidRPr="00ED10F3" w14:paraId="582CA12A" w14:textId="77777777" w:rsidTr="009C6921">
        <w:tc>
          <w:tcPr>
            <w:tcW w:w="515" w:type="dxa"/>
          </w:tcPr>
          <w:p w14:paraId="754E7912"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 xml:space="preserve">Lp. </w:t>
            </w:r>
          </w:p>
        </w:tc>
        <w:tc>
          <w:tcPr>
            <w:tcW w:w="2174" w:type="dxa"/>
          </w:tcPr>
          <w:p w14:paraId="5E87AC16"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Jednostka organizująca/specjalizująca</w:t>
            </w:r>
          </w:p>
        </w:tc>
        <w:tc>
          <w:tcPr>
            <w:tcW w:w="1275" w:type="dxa"/>
          </w:tcPr>
          <w:p w14:paraId="15E1AE46"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Adres</w:t>
            </w:r>
          </w:p>
        </w:tc>
        <w:tc>
          <w:tcPr>
            <w:tcW w:w="1418" w:type="dxa"/>
          </w:tcPr>
          <w:p w14:paraId="0DE76496"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Województwo</w:t>
            </w:r>
          </w:p>
        </w:tc>
        <w:tc>
          <w:tcPr>
            <w:tcW w:w="850" w:type="dxa"/>
          </w:tcPr>
          <w:p w14:paraId="010A87F7"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Liczba miejsc</w:t>
            </w:r>
          </w:p>
        </w:tc>
        <w:tc>
          <w:tcPr>
            <w:tcW w:w="1641" w:type="dxa"/>
          </w:tcPr>
          <w:p w14:paraId="0C0ECE6C"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Nazwa stażu</w:t>
            </w:r>
          </w:p>
        </w:tc>
        <w:tc>
          <w:tcPr>
            <w:tcW w:w="1194" w:type="dxa"/>
          </w:tcPr>
          <w:p w14:paraId="2F11C7D9"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Akredytacja do dnia</w:t>
            </w:r>
          </w:p>
        </w:tc>
      </w:tr>
      <w:tr w:rsidR="001A422E" w:rsidRPr="00ED10F3" w14:paraId="5271179E" w14:textId="77777777" w:rsidTr="006C535C">
        <w:trPr>
          <w:trHeight w:val="2268"/>
        </w:trPr>
        <w:tc>
          <w:tcPr>
            <w:tcW w:w="515" w:type="dxa"/>
          </w:tcPr>
          <w:p w14:paraId="432FBBD6" w14:textId="77777777"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1.</w:t>
            </w:r>
          </w:p>
        </w:tc>
        <w:tc>
          <w:tcPr>
            <w:tcW w:w="2174" w:type="dxa"/>
          </w:tcPr>
          <w:p w14:paraId="1945CE5F" w14:textId="3630B12A" w:rsidR="006B5FBF" w:rsidRPr="002A1979" w:rsidRDefault="006B5FBF"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Hospicjum "Dom Opatrzno</w:t>
            </w:r>
            <w:r w:rsidRPr="006C535C">
              <w:rPr>
                <w:rFonts w:ascii="Times New Roman" w:hAnsi="Times New Roman" w:cs="Times New Roman" w:hint="eastAsia"/>
                <w:color w:val="000000" w:themeColor="text1"/>
                <w:sz w:val="20"/>
                <w:szCs w:val="20"/>
              </w:rPr>
              <w:t>ś</w:t>
            </w:r>
            <w:r w:rsidRPr="006C535C">
              <w:rPr>
                <w:rFonts w:ascii="Times New Roman" w:hAnsi="Times New Roman" w:cs="Times New Roman"/>
                <w:color w:val="000000" w:themeColor="text1"/>
                <w:sz w:val="20"/>
                <w:szCs w:val="20"/>
              </w:rPr>
              <w:t>ci Bo</w:t>
            </w:r>
            <w:r w:rsidRPr="006C535C">
              <w:rPr>
                <w:rFonts w:ascii="Times New Roman" w:hAnsi="Times New Roman" w:cs="Times New Roman" w:hint="eastAsia"/>
                <w:color w:val="000000" w:themeColor="text1"/>
                <w:sz w:val="20"/>
                <w:szCs w:val="20"/>
              </w:rPr>
              <w:t>ż</w:t>
            </w:r>
            <w:r w:rsidRPr="006C535C">
              <w:rPr>
                <w:rFonts w:ascii="Times New Roman" w:hAnsi="Times New Roman" w:cs="Times New Roman"/>
                <w:color w:val="000000" w:themeColor="text1"/>
                <w:sz w:val="20"/>
                <w:szCs w:val="20"/>
              </w:rPr>
              <w:t>ej" NZOZ,</w:t>
            </w:r>
            <w:r w:rsidRPr="006C535C">
              <w:rPr>
                <w:rFonts w:ascii="Times New Roman" w:hAnsi="Times New Roman" w:cs="Times New Roman"/>
                <w:color w:val="000000" w:themeColor="text1"/>
                <w:sz w:val="20"/>
                <w:szCs w:val="20"/>
              </w:rPr>
              <w:br/>
              <w:t>Oddzia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 xml:space="preserve"> I Hospicjum , Oddzia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 xml:space="preserve"> II Hospicjum</w:t>
            </w:r>
          </w:p>
        </w:tc>
        <w:tc>
          <w:tcPr>
            <w:tcW w:w="1275" w:type="dxa"/>
          </w:tcPr>
          <w:p w14:paraId="6AAFEF44" w14:textId="1F0E7BCC" w:rsidR="006B5FBF" w:rsidRPr="006C535C" w:rsidRDefault="006B5FBF" w:rsidP="006C535C">
            <w:pPr>
              <w:spacing w:after="300"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15-013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ystok</w:t>
            </w:r>
            <w:r w:rsidRPr="006C535C">
              <w:rPr>
                <w:rFonts w:ascii="Times New Roman" w:hAnsi="Times New Roman" w:cs="Times New Roman"/>
                <w:color w:val="000000" w:themeColor="text1"/>
                <w:sz w:val="20"/>
                <w:szCs w:val="20"/>
              </w:rPr>
              <w:br/>
              <w:t>ul. Jana Sobieskiego 1</w:t>
            </w:r>
          </w:p>
          <w:p w14:paraId="260ACCE2" w14:textId="3AF7049C" w:rsidR="006B5FBF" w:rsidRPr="002A1979" w:rsidRDefault="006B5FBF" w:rsidP="006C535C">
            <w:pPr>
              <w:spacing w:line="276" w:lineRule="auto"/>
              <w:rPr>
                <w:rFonts w:ascii="Times New Roman" w:hAnsi="Times New Roman" w:cs="Times New Roman"/>
                <w:color w:val="000000" w:themeColor="text1"/>
                <w:sz w:val="20"/>
                <w:szCs w:val="20"/>
              </w:rPr>
            </w:pPr>
          </w:p>
        </w:tc>
        <w:tc>
          <w:tcPr>
            <w:tcW w:w="1418" w:type="dxa"/>
          </w:tcPr>
          <w:p w14:paraId="0762C0B0" w14:textId="19887A97"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Podlaskie</w:t>
            </w:r>
          </w:p>
        </w:tc>
        <w:tc>
          <w:tcPr>
            <w:tcW w:w="850" w:type="dxa"/>
          </w:tcPr>
          <w:p w14:paraId="7286D775" w14:textId="22CED983"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4</w:t>
            </w:r>
          </w:p>
        </w:tc>
        <w:tc>
          <w:tcPr>
            <w:tcW w:w="1641" w:type="dxa"/>
          </w:tcPr>
          <w:p w14:paraId="3A049432" w14:textId="2D5F9940" w:rsidR="006B5FBF" w:rsidRPr="002A1979" w:rsidRDefault="001A422E" w:rsidP="006C535C">
            <w:pPr>
              <w:spacing w:after="300"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W ramach specjalizacji z: medycyna paliatywna. Sta</w:t>
            </w:r>
            <w:r w:rsidRPr="006C535C">
              <w:rPr>
                <w:rFonts w:ascii="Times New Roman" w:hAnsi="Times New Roman" w:cs="Times New Roman" w:hint="eastAsia"/>
                <w:color w:val="000000" w:themeColor="text1"/>
                <w:sz w:val="20"/>
                <w:szCs w:val="20"/>
              </w:rPr>
              <w:t>ż</w:t>
            </w:r>
            <w:r w:rsidRPr="006C535C">
              <w:rPr>
                <w:rFonts w:ascii="Times New Roman" w:hAnsi="Times New Roman" w:cs="Times New Roman"/>
                <w:color w:val="000000" w:themeColor="text1"/>
                <w:sz w:val="20"/>
                <w:szCs w:val="20"/>
              </w:rPr>
              <w:t xml:space="preserve"> kierunkowy w stacjonarnym oddziale opieki paliatywnej</w:t>
            </w:r>
          </w:p>
        </w:tc>
        <w:tc>
          <w:tcPr>
            <w:tcW w:w="1194" w:type="dxa"/>
          </w:tcPr>
          <w:p w14:paraId="5CB62332" w14:textId="4030CF64"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w:t>
            </w:r>
          </w:p>
        </w:tc>
      </w:tr>
      <w:tr w:rsidR="006B5FBF" w:rsidRPr="00ED10F3" w14:paraId="727146A6" w14:textId="77777777" w:rsidTr="00656FBE">
        <w:trPr>
          <w:trHeight w:val="3437"/>
        </w:trPr>
        <w:tc>
          <w:tcPr>
            <w:tcW w:w="515" w:type="dxa"/>
          </w:tcPr>
          <w:p w14:paraId="327A3B23" w14:textId="06F7F576"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2.</w:t>
            </w:r>
          </w:p>
        </w:tc>
        <w:tc>
          <w:tcPr>
            <w:tcW w:w="2174" w:type="dxa"/>
          </w:tcPr>
          <w:p w14:paraId="163B71FA" w14:textId="67645E43" w:rsidR="006B5FBF" w:rsidRPr="002A1979" w:rsidRDefault="001A422E"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Towarzystwo Przyjació</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 xml:space="preserve"> Chorych "Hospicjum",</w:t>
            </w:r>
            <w:r w:rsidRPr="006C535C">
              <w:rPr>
                <w:rFonts w:ascii="Times New Roman" w:hAnsi="Times New Roman" w:cs="Times New Roman"/>
                <w:color w:val="000000" w:themeColor="text1"/>
                <w:sz w:val="20"/>
                <w:szCs w:val="20"/>
              </w:rPr>
              <w:br/>
              <w:t>Hospicjum "Dom Opatrzno</w:t>
            </w:r>
            <w:r w:rsidRPr="006C535C">
              <w:rPr>
                <w:rFonts w:ascii="Times New Roman" w:hAnsi="Times New Roman" w:cs="Times New Roman" w:hint="eastAsia"/>
                <w:color w:val="000000" w:themeColor="text1"/>
                <w:sz w:val="20"/>
                <w:szCs w:val="20"/>
              </w:rPr>
              <w:t>ś</w:t>
            </w:r>
            <w:r w:rsidRPr="006C535C">
              <w:rPr>
                <w:rFonts w:ascii="Times New Roman" w:hAnsi="Times New Roman" w:cs="Times New Roman"/>
                <w:color w:val="000000" w:themeColor="text1"/>
                <w:sz w:val="20"/>
                <w:szCs w:val="20"/>
              </w:rPr>
              <w:t>ci Bo</w:t>
            </w:r>
            <w:r w:rsidRPr="006C535C">
              <w:rPr>
                <w:rFonts w:ascii="Times New Roman" w:hAnsi="Times New Roman" w:cs="Times New Roman" w:hint="eastAsia"/>
                <w:color w:val="000000" w:themeColor="text1"/>
                <w:sz w:val="20"/>
                <w:szCs w:val="20"/>
              </w:rPr>
              <w:t>ż</w:t>
            </w:r>
            <w:r w:rsidRPr="006C535C">
              <w:rPr>
                <w:rFonts w:ascii="Times New Roman" w:hAnsi="Times New Roman" w:cs="Times New Roman"/>
                <w:color w:val="000000" w:themeColor="text1"/>
                <w:sz w:val="20"/>
                <w:szCs w:val="20"/>
              </w:rPr>
              <w:t>ej" Niepubliczny Zak</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ad Opieki Zdrowotnej</w:t>
            </w:r>
          </w:p>
        </w:tc>
        <w:tc>
          <w:tcPr>
            <w:tcW w:w="1275" w:type="dxa"/>
          </w:tcPr>
          <w:p w14:paraId="01904982" w14:textId="07881AD9" w:rsidR="006B5FBF" w:rsidRPr="002A1979" w:rsidRDefault="001A422E"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15-013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ystok</w:t>
            </w:r>
            <w:r w:rsidRPr="006C535C">
              <w:rPr>
                <w:rFonts w:ascii="Times New Roman" w:hAnsi="Times New Roman" w:cs="Times New Roman"/>
                <w:color w:val="000000" w:themeColor="text1"/>
                <w:sz w:val="20"/>
                <w:szCs w:val="20"/>
              </w:rPr>
              <w:br/>
              <w:t>ul. Jana III Sobieskiego 1</w:t>
            </w:r>
          </w:p>
        </w:tc>
        <w:tc>
          <w:tcPr>
            <w:tcW w:w="1418" w:type="dxa"/>
          </w:tcPr>
          <w:p w14:paraId="1760B0DC" w14:textId="0B61FDA3"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Podlaskie</w:t>
            </w:r>
          </w:p>
        </w:tc>
        <w:tc>
          <w:tcPr>
            <w:tcW w:w="850" w:type="dxa"/>
          </w:tcPr>
          <w:p w14:paraId="736D96FA" w14:textId="64119980"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2</w:t>
            </w:r>
          </w:p>
        </w:tc>
        <w:tc>
          <w:tcPr>
            <w:tcW w:w="1641" w:type="dxa"/>
          </w:tcPr>
          <w:p w14:paraId="4E45DCDC" w14:textId="4786E7D1" w:rsidR="006B5FBF" w:rsidRPr="002A1979" w:rsidRDefault="001A422E" w:rsidP="006C535C">
            <w:pPr>
              <w:spacing w:after="300"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Sta</w:t>
            </w:r>
            <w:r w:rsidRPr="006C535C">
              <w:rPr>
                <w:rFonts w:ascii="Times New Roman" w:hAnsi="Times New Roman" w:cs="Times New Roman" w:hint="eastAsia"/>
                <w:color w:val="000000" w:themeColor="text1"/>
                <w:sz w:val="20"/>
                <w:szCs w:val="20"/>
              </w:rPr>
              <w:t>ż</w:t>
            </w:r>
            <w:r w:rsidRPr="006C535C">
              <w:rPr>
                <w:rFonts w:ascii="Times New Roman" w:hAnsi="Times New Roman" w:cs="Times New Roman"/>
                <w:color w:val="000000" w:themeColor="text1"/>
                <w:sz w:val="20"/>
                <w:szCs w:val="20"/>
              </w:rPr>
              <w:t xml:space="preserve"> kierunkowy w zakresie medycyny paliatywnej w ramach specjalizacji: choroby wewn</w:t>
            </w:r>
            <w:r w:rsidRPr="006C535C">
              <w:rPr>
                <w:rFonts w:ascii="Times New Roman" w:hAnsi="Times New Roman" w:cs="Times New Roman" w:hint="eastAsia"/>
                <w:color w:val="000000" w:themeColor="text1"/>
                <w:sz w:val="20"/>
                <w:szCs w:val="20"/>
              </w:rPr>
              <w:t>ę</w:t>
            </w:r>
            <w:r w:rsidRPr="006C535C">
              <w:rPr>
                <w:rFonts w:ascii="Times New Roman" w:hAnsi="Times New Roman" w:cs="Times New Roman"/>
                <w:color w:val="000000" w:themeColor="text1"/>
                <w:sz w:val="20"/>
                <w:szCs w:val="20"/>
              </w:rPr>
              <w:t>trzne; Sta</w:t>
            </w:r>
            <w:r w:rsidRPr="006C535C">
              <w:rPr>
                <w:rFonts w:ascii="Times New Roman" w:hAnsi="Times New Roman" w:cs="Times New Roman" w:hint="eastAsia"/>
                <w:color w:val="000000" w:themeColor="text1"/>
                <w:sz w:val="20"/>
                <w:szCs w:val="20"/>
              </w:rPr>
              <w:t>ż</w:t>
            </w:r>
            <w:r w:rsidRPr="006C535C">
              <w:rPr>
                <w:rFonts w:ascii="Times New Roman" w:hAnsi="Times New Roman" w:cs="Times New Roman"/>
                <w:color w:val="000000" w:themeColor="text1"/>
                <w:sz w:val="20"/>
                <w:szCs w:val="20"/>
              </w:rPr>
              <w:t xml:space="preserve"> w hospicjum w ramach specjalizacji: medycyna rodzinna;</w:t>
            </w:r>
          </w:p>
        </w:tc>
        <w:tc>
          <w:tcPr>
            <w:tcW w:w="1194" w:type="dxa"/>
          </w:tcPr>
          <w:p w14:paraId="6936B2AB" w14:textId="53E15E23"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w:t>
            </w:r>
          </w:p>
        </w:tc>
      </w:tr>
      <w:tr w:rsidR="006B5FBF" w:rsidRPr="00ED10F3" w14:paraId="27D743A8" w14:textId="77777777" w:rsidTr="006C535C">
        <w:tc>
          <w:tcPr>
            <w:tcW w:w="515" w:type="dxa"/>
          </w:tcPr>
          <w:p w14:paraId="27C838FE" w14:textId="474B29DC" w:rsidR="006B5FBF" w:rsidRPr="002A1979" w:rsidRDefault="006B5FBF"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3.</w:t>
            </w:r>
          </w:p>
        </w:tc>
        <w:tc>
          <w:tcPr>
            <w:tcW w:w="2174" w:type="dxa"/>
          </w:tcPr>
          <w:p w14:paraId="473F3D8B" w14:textId="134530FF" w:rsidR="006B5FBF" w:rsidRPr="002A1979" w:rsidRDefault="001A422E"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lang w:val="en-US"/>
              </w:rPr>
              <w:t xml:space="preserve">VITAMED Sp. z </w:t>
            </w:r>
            <w:proofErr w:type="spellStart"/>
            <w:r w:rsidRPr="006C535C">
              <w:rPr>
                <w:rFonts w:ascii="Times New Roman" w:hAnsi="Times New Roman" w:cs="Times New Roman"/>
                <w:color w:val="000000" w:themeColor="text1"/>
                <w:sz w:val="20"/>
                <w:szCs w:val="20"/>
                <w:lang w:val="en-US"/>
              </w:rPr>
              <w:t>o.o.</w:t>
            </w:r>
            <w:proofErr w:type="spellEnd"/>
            <w:r w:rsidRPr="006C535C">
              <w:rPr>
                <w:rFonts w:ascii="Times New Roman" w:hAnsi="Times New Roman" w:cs="Times New Roman"/>
                <w:color w:val="000000" w:themeColor="text1"/>
                <w:sz w:val="20"/>
                <w:szCs w:val="20"/>
                <w:lang w:val="en-US"/>
              </w:rPr>
              <w:t>,</w:t>
            </w:r>
            <w:r w:rsidRPr="006C535C">
              <w:rPr>
                <w:rFonts w:ascii="Times New Roman" w:hAnsi="Times New Roman" w:cs="Times New Roman"/>
                <w:color w:val="000000" w:themeColor="text1"/>
                <w:sz w:val="20"/>
                <w:szCs w:val="20"/>
                <w:lang w:val="en-US"/>
              </w:rPr>
              <w:br/>
              <w:t xml:space="preserve">NZOZ </w:t>
            </w:r>
            <w:proofErr w:type="spellStart"/>
            <w:r w:rsidRPr="006C535C">
              <w:rPr>
                <w:rFonts w:ascii="Times New Roman" w:hAnsi="Times New Roman" w:cs="Times New Roman"/>
                <w:color w:val="000000" w:themeColor="text1"/>
                <w:sz w:val="20"/>
                <w:szCs w:val="20"/>
                <w:lang w:val="en-US"/>
              </w:rPr>
              <w:t>Vitamed</w:t>
            </w:r>
            <w:proofErr w:type="spellEnd"/>
            <w:r w:rsidRPr="006C535C">
              <w:rPr>
                <w:rFonts w:ascii="Times New Roman" w:hAnsi="Times New Roman" w:cs="Times New Roman"/>
                <w:color w:val="000000" w:themeColor="text1"/>
                <w:sz w:val="20"/>
                <w:szCs w:val="20"/>
                <w:lang w:val="en-US"/>
              </w:rPr>
              <w:t xml:space="preserve"> </w:t>
            </w:r>
            <w:proofErr w:type="spellStart"/>
            <w:r w:rsidRPr="006C535C">
              <w:rPr>
                <w:rFonts w:ascii="Times New Roman" w:hAnsi="Times New Roman" w:cs="Times New Roman"/>
                <w:color w:val="000000" w:themeColor="text1"/>
                <w:sz w:val="20"/>
                <w:szCs w:val="20"/>
                <w:lang w:val="en-US"/>
              </w:rPr>
              <w:t>im</w:t>
            </w:r>
            <w:proofErr w:type="spellEnd"/>
            <w:r w:rsidRPr="006C535C">
              <w:rPr>
                <w:rFonts w:ascii="Times New Roman" w:hAnsi="Times New Roman" w:cs="Times New Roman"/>
                <w:color w:val="000000" w:themeColor="text1"/>
                <w:sz w:val="20"/>
                <w:szCs w:val="20"/>
                <w:lang w:val="en-US"/>
              </w:rPr>
              <w:t xml:space="preserve">. </w:t>
            </w:r>
            <w:r w:rsidRPr="006C535C">
              <w:rPr>
                <w:rFonts w:ascii="Times New Roman" w:hAnsi="Times New Roman" w:cs="Times New Roman"/>
                <w:color w:val="000000" w:themeColor="text1"/>
                <w:sz w:val="20"/>
                <w:szCs w:val="20"/>
              </w:rPr>
              <w:t>Edyty Jakubów, Poradnia Medycyny Paliatywnej</w:t>
            </w:r>
            <w:r w:rsidRPr="006C535C">
              <w:rPr>
                <w:rFonts w:ascii="Times New Roman" w:hAnsi="Times New Roman" w:cs="Times New Roman"/>
                <w:color w:val="000000" w:themeColor="text1"/>
                <w:sz w:val="20"/>
                <w:szCs w:val="20"/>
              </w:rPr>
              <w:br/>
              <w:t>(15-250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ystok, ul. Mickiewicza 44a/5)</w:t>
            </w:r>
          </w:p>
        </w:tc>
        <w:tc>
          <w:tcPr>
            <w:tcW w:w="1275" w:type="dxa"/>
          </w:tcPr>
          <w:p w14:paraId="6028CC18" w14:textId="2B336ED9" w:rsidR="006B5FBF" w:rsidRPr="002A1979" w:rsidRDefault="001A422E"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15-215 Bia</w:t>
            </w:r>
            <w:r w:rsidRPr="006C535C">
              <w:rPr>
                <w:rFonts w:ascii="Times New Roman" w:hAnsi="Times New Roman" w:cs="Times New Roman" w:hint="eastAsia"/>
                <w:color w:val="000000" w:themeColor="text1"/>
                <w:sz w:val="20"/>
                <w:szCs w:val="20"/>
              </w:rPr>
              <w:t>ł</w:t>
            </w:r>
            <w:r w:rsidRPr="006C535C">
              <w:rPr>
                <w:rFonts w:ascii="Times New Roman" w:hAnsi="Times New Roman" w:cs="Times New Roman"/>
                <w:color w:val="000000" w:themeColor="text1"/>
                <w:sz w:val="20"/>
                <w:szCs w:val="20"/>
              </w:rPr>
              <w:t>ystok</w:t>
            </w:r>
            <w:r w:rsidRPr="006C535C">
              <w:rPr>
                <w:rFonts w:ascii="Times New Roman" w:hAnsi="Times New Roman" w:cs="Times New Roman"/>
                <w:color w:val="000000" w:themeColor="text1"/>
                <w:sz w:val="20"/>
                <w:szCs w:val="20"/>
              </w:rPr>
              <w:br/>
              <w:t>ul. Konopnickiej 3a/5</w:t>
            </w:r>
          </w:p>
        </w:tc>
        <w:tc>
          <w:tcPr>
            <w:tcW w:w="1418" w:type="dxa"/>
          </w:tcPr>
          <w:p w14:paraId="182AA351" w14:textId="35617E87"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Podlaskie</w:t>
            </w:r>
          </w:p>
        </w:tc>
        <w:tc>
          <w:tcPr>
            <w:tcW w:w="850" w:type="dxa"/>
          </w:tcPr>
          <w:p w14:paraId="36C811CC" w14:textId="7543CEF0"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4</w:t>
            </w:r>
          </w:p>
        </w:tc>
        <w:tc>
          <w:tcPr>
            <w:tcW w:w="1641" w:type="dxa"/>
          </w:tcPr>
          <w:p w14:paraId="345FA1DE" w14:textId="028A3DF0" w:rsidR="006B5FBF" w:rsidRPr="002A1979" w:rsidRDefault="001A422E" w:rsidP="006C535C">
            <w:pPr>
              <w:spacing w:line="276" w:lineRule="auto"/>
              <w:rPr>
                <w:rFonts w:ascii="Times New Roman" w:hAnsi="Times New Roman" w:cs="Times New Roman"/>
                <w:color w:val="000000" w:themeColor="text1"/>
                <w:sz w:val="20"/>
                <w:szCs w:val="20"/>
              </w:rPr>
            </w:pPr>
            <w:r w:rsidRPr="006C535C">
              <w:rPr>
                <w:rFonts w:ascii="Times New Roman" w:hAnsi="Times New Roman" w:cs="Times New Roman"/>
                <w:color w:val="000000" w:themeColor="text1"/>
                <w:sz w:val="20"/>
                <w:szCs w:val="20"/>
              </w:rPr>
              <w:t>W ramach specjalizacji z: medycyna paliatywna. Sta</w:t>
            </w:r>
            <w:r w:rsidRPr="006C535C">
              <w:rPr>
                <w:rFonts w:ascii="Times New Roman" w:hAnsi="Times New Roman" w:cs="Times New Roman" w:hint="eastAsia"/>
                <w:color w:val="000000" w:themeColor="text1"/>
                <w:sz w:val="20"/>
                <w:szCs w:val="20"/>
              </w:rPr>
              <w:t>ż</w:t>
            </w:r>
            <w:r w:rsidRPr="006C535C">
              <w:rPr>
                <w:rFonts w:ascii="Times New Roman" w:hAnsi="Times New Roman" w:cs="Times New Roman"/>
                <w:color w:val="000000" w:themeColor="text1"/>
                <w:sz w:val="20"/>
                <w:szCs w:val="20"/>
              </w:rPr>
              <w:t xml:space="preserve"> kierunkowy z zakresu poradni opieki paliatywnej</w:t>
            </w:r>
          </w:p>
        </w:tc>
        <w:tc>
          <w:tcPr>
            <w:tcW w:w="1194" w:type="dxa"/>
          </w:tcPr>
          <w:p w14:paraId="53D1848F" w14:textId="69AF5CE8" w:rsidR="006B5FBF" w:rsidRPr="002A1979" w:rsidRDefault="001A422E" w:rsidP="006C535C">
            <w:pPr>
              <w:spacing w:line="276" w:lineRule="auto"/>
              <w:rPr>
                <w:rFonts w:ascii="Times New Roman" w:hAnsi="Times New Roman" w:cs="Times New Roman"/>
                <w:color w:val="000000" w:themeColor="text1"/>
                <w:sz w:val="20"/>
                <w:szCs w:val="20"/>
              </w:rPr>
            </w:pPr>
            <w:r w:rsidRPr="002A1979">
              <w:rPr>
                <w:rFonts w:ascii="Times New Roman" w:hAnsi="Times New Roman" w:cs="Times New Roman"/>
                <w:color w:val="000000" w:themeColor="text1"/>
                <w:sz w:val="20"/>
                <w:szCs w:val="20"/>
              </w:rPr>
              <w:t>-</w:t>
            </w:r>
          </w:p>
        </w:tc>
      </w:tr>
    </w:tbl>
    <w:p w14:paraId="760C8F40" w14:textId="035187C1" w:rsidR="002A1979" w:rsidRDefault="002A1979" w:rsidP="00D61F8F">
      <w:pPr>
        <w:spacing w:after="0" w:line="360" w:lineRule="auto"/>
        <w:rPr>
          <w:rFonts w:ascii="Times New Roman" w:hAnsi="Times New Roman" w:cs="Times New Roman"/>
          <w:color w:val="000000" w:themeColor="text1"/>
          <w:sz w:val="24"/>
          <w:szCs w:val="24"/>
        </w:rPr>
      </w:pPr>
    </w:p>
    <w:p w14:paraId="69D1B41A" w14:textId="77777777" w:rsidR="00812684" w:rsidRDefault="00812684" w:rsidP="00D61F8F">
      <w:pPr>
        <w:spacing w:after="0" w:line="360" w:lineRule="auto"/>
        <w:rPr>
          <w:rFonts w:ascii="Times New Roman" w:hAnsi="Times New Roman" w:cs="Times New Roman"/>
          <w:color w:val="000000" w:themeColor="text1"/>
          <w:sz w:val="24"/>
          <w:szCs w:val="24"/>
        </w:rPr>
      </w:pPr>
    </w:p>
    <w:p w14:paraId="3B851CC8" w14:textId="77777777" w:rsidR="009654E0" w:rsidRPr="00A7021B" w:rsidRDefault="009654E0" w:rsidP="00D61F8F">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Onkologia kliniczna</w:t>
      </w:r>
    </w:p>
    <w:p w14:paraId="314FFB16" w14:textId="094ECA9A" w:rsidR="00FE0D29" w:rsidRDefault="009654E0" w:rsidP="00812684">
      <w:pPr>
        <w:spacing w:after="0" w:line="360" w:lineRule="auto"/>
        <w:rPr>
          <w:rFonts w:ascii="Times New Roman" w:hAnsi="Times New Roman" w:cs="Times New Roman"/>
          <w:color w:val="000000" w:themeColor="text1"/>
          <w:sz w:val="24"/>
          <w:szCs w:val="24"/>
          <w:u w:val="single"/>
        </w:rPr>
      </w:pPr>
      <w:r w:rsidRPr="00A7021B">
        <w:rPr>
          <w:rFonts w:ascii="Times New Roman" w:hAnsi="Times New Roman" w:cs="Times New Roman"/>
          <w:color w:val="000000" w:themeColor="text1"/>
          <w:sz w:val="24"/>
          <w:szCs w:val="24"/>
          <w:u w:val="single"/>
        </w:rPr>
        <w:t>Brak jednostek akredytowanych, w których możliwa jest realizacja sta</w:t>
      </w:r>
      <w:r w:rsidR="00010172">
        <w:rPr>
          <w:rFonts w:ascii="Times New Roman" w:hAnsi="Times New Roman" w:cs="Times New Roman"/>
          <w:color w:val="000000" w:themeColor="text1"/>
          <w:sz w:val="24"/>
          <w:szCs w:val="24"/>
          <w:u w:val="single"/>
        </w:rPr>
        <w:t>ży</w:t>
      </w:r>
      <w:r w:rsidR="006B5FBF">
        <w:rPr>
          <w:rFonts w:ascii="Times New Roman" w:hAnsi="Times New Roman" w:cs="Times New Roman"/>
          <w:color w:val="000000" w:themeColor="text1"/>
          <w:sz w:val="24"/>
          <w:szCs w:val="24"/>
          <w:u w:val="single"/>
        </w:rPr>
        <w:t xml:space="preserve"> kierunkowych</w:t>
      </w:r>
      <w:r w:rsidR="00010172">
        <w:rPr>
          <w:rFonts w:ascii="Times New Roman" w:hAnsi="Times New Roman" w:cs="Times New Roman"/>
          <w:color w:val="000000" w:themeColor="text1"/>
          <w:sz w:val="24"/>
          <w:szCs w:val="24"/>
          <w:u w:val="single"/>
        </w:rPr>
        <w:t>.</w:t>
      </w:r>
    </w:p>
    <w:p w14:paraId="2EBF2946" w14:textId="77777777" w:rsidR="00812684" w:rsidRDefault="00812684" w:rsidP="00812684">
      <w:pPr>
        <w:spacing w:after="0" w:line="360" w:lineRule="auto"/>
        <w:rPr>
          <w:rFonts w:ascii="Times New Roman" w:hAnsi="Times New Roman" w:cs="Times New Roman"/>
          <w:color w:val="000000" w:themeColor="text1"/>
          <w:sz w:val="24"/>
          <w:szCs w:val="24"/>
          <w:u w:val="single"/>
        </w:rPr>
      </w:pPr>
    </w:p>
    <w:p w14:paraId="0CBECB71" w14:textId="56416310" w:rsidR="00910BDA" w:rsidRPr="00A7021B" w:rsidRDefault="0067306A" w:rsidP="00BF2EB6">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Wniosek</w:t>
      </w:r>
      <w:r w:rsidR="00910BDA" w:rsidRPr="00A7021B">
        <w:rPr>
          <w:rFonts w:ascii="Times New Roman" w:hAnsi="Times New Roman" w:cs="Times New Roman"/>
          <w:color w:val="000000" w:themeColor="text1"/>
          <w:sz w:val="24"/>
          <w:szCs w:val="24"/>
          <w:u w:val="single"/>
        </w:rPr>
        <w:t>:</w:t>
      </w:r>
    </w:p>
    <w:p w14:paraId="6F8937C6" w14:textId="49CA8390" w:rsidR="00407C00" w:rsidRDefault="00AD75FE"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Realizacja </w:t>
      </w:r>
      <w:r w:rsidR="0067306A">
        <w:rPr>
          <w:rFonts w:ascii="Times New Roman" w:hAnsi="Times New Roman" w:cs="Times New Roman"/>
          <w:color w:val="000000" w:themeColor="text1"/>
          <w:sz w:val="24"/>
          <w:szCs w:val="24"/>
        </w:rPr>
        <w:t>celów Programu</w:t>
      </w:r>
      <w:r w:rsidR="006730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w znacznym stopniu przyczyni się do tworzenia odpowiednich warunków do zwiększania możliwości kształcenia kadr medycznych, zwłaszcza w specjalizacjach deficytowych</w:t>
      </w:r>
      <w:r w:rsidR="007B5C99">
        <w:rPr>
          <w:rFonts w:ascii="Times New Roman" w:hAnsi="Times New Roman" w:cs="Times New Roman"/>
          <w:color w:val="000000" w:themeColor="text1"/>
          <w:sz w:val="24"/>
          <w:szCs w:val="24"/>
        </w:rPr>
        <w:t xml:space="preserve"> w zakresie geriatrii </w:t>
      </w:r>
      <w:r w:rsidR="004D64BE" w:rsidRPr="00A7021B">
        <w:rPr>
          <w:rFonts w:ascii="Times New Roman" w:hAnsi="Times New Roman" w:cs="Times New Roman"/>
          <w:color w:val="000000" w:themeColor="text1"/>
          <w:sz w:val="24"/>
          <w:szCs w:val="24"/>
        </w:rPr>
        <w:t xml:space="preserve">i </w:t>
      </w:r>
      <w:r w:rsidR="009654E0" w:rsidRPr="00A7021B">
        <w:rPr>
          <w:rFonts w:ascii="Times New Roman" w:hAnsi="Times New Roman" w:cs="Times New Roman"/>
          <w:color w:val="000000" w:themeColor="text1"/>
          <w:sz w:val="24"/>
          <w:szCs w:val="24"/>
        </w:rPr>
        <w:t>onkologii klinicznej</w:t>
      </w:r>
      <w:r w:rsidR="009C6921">
        <w:rPr>
          <w:rFonts w:ascii="Times New Roman" w:hAnsi="Times New Roman" w:cs="Times New Roman"/>
          <w:color w:val="000000" w:themeColor="text1"/>
          <w:sz w:val="24"/>
          <w:szCs w:val="24"/>
        </w:rPr>
        <w:t>.</w:t>
      </w:r>
    </w:p>
    <w:p w14:paraId="7914F794" w14:textId="77777777" w:rsidR="00407C00" w:rsidRPr="00A7021B" w:rsidRDefault="00407C00"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CF7370C" w14:textId="026C67E4" w:rsidR="00910BDA" w:rsidRPr="00A7021B" w:rsidRDefault="00CD05BD" w:rsidP="006C535C">
      <w:pPr>
        <w:pStyle w:val="Akapitzlist"/>
        <w:numPr>
          <w:ilvl w:val="0"/>
          <w:numId w:val="51"/>
        </w:numPr>
        <w:autoSpaceDE w:val="0"/>
        <w:autoSpaceDN w:val="0"/>
        <w:adjustRightInd w:val="0"/>
        <w:spacing w:after="0" w:line="276" w:lineRule="auto"/>
        <w:ind w:left="284" w:hanging="284"/>
        <w:jc w:val="both"/>
        <w:rPr>
          <w:rFonts w:ascii="Times New Roman" w:eastAsiaTheme="minorHAnsi" w:hAnsi="Times New Roman" w:cs="Times New Roman"/>
          <w:color w:val="000000" w:themeColor="text1"/>
          <w:sz w:val="24"/>
          <w:szCs w:val="24"/>
        </w:rPr>
      </w:pPr>
      <w:r w:rsidRPr="00671E6C">
        <w:rPr>
          <w:rFonts w:ascii="Times New Roman" w:hAnsi="Times New Roman" w:cs="Times New Roman"/>
          <w:b/>
          <w:color w:val="000000" w:themeColor="text1"/>
          <w:sz w:val="24"/>
          <w:szCs w:val="24"/>
        </w:rPr>
        <w:t>Główny problem:</w:t>
      </w:r>
      <w:r w:rsidRPr="00A7021B">
        <w:rPr>
          <w:rFonts w:ascii="Times New Roman" w:hAnsi="Times New Roman" w:cs="Times New Roman"/>
          <w:b/>
          <w:color w:val="000000" w:themeColor="text1"/>
          <w:sz w:val="24"/>
          <w:szCs w:val="24"/>
        </w:rPr>
        <w:t xml:space="preserve"> </w:t>
      </w:r>
      <w:bookmarkStart w:id="38" w:name="_Hlk172042542"/>
      <w:r w:rsidR="006E0A06" w:rsidRPr="00A7021B">
        <w:rPr>
          <w:rFonts w:ascii="Times New Roman" w:hAnsi="Times New Roman" w:cs="Times New Roman"/>
          <w:b/>
          <w:color w:val="000000" w:themeColor="text1"/>
          <w:sz w:val="24"/>
          <w:szCs w:val="24"/>
        </w:rPr>
        <w:t xml:space="preserve">Sprzęt </w:t>
      </w:r>
      <w:r w:rsidR="003309B9">
        <w:rPr>
          <w:rFonts w:ascii="Times New Roman" w:hAnsi="Times New Roman" w:cs="Times New Roman"/>
          <w:b/>
          <w:color w:val="000000" w:themeColor="text1"/>
          <w:sz w:val="24"/>
          <w:szCs w:val="24"/>
        </w:rPr>
        <w:t xml:space="preserve">i aparatura </w:t>
      </w:r>
      <w:r w:rsidR="006E0A06" w:rsidRPr="00A7021B">
        <w:rPr>
          <w:rFonts w:ascii="Times New Roman" w:hAnsi="Times New Roman" w:cs="Times New Roman"/>
          <w:b/>
          <w:color w:val="000000" w:themeColor="text1"/>
          <w:sz w:val="24"/>
          <w:szCs w:val="24"/>
        </w:rPr>
        <w:t>medyczn</w:t>
      </w:r>
      <w:r w:rsidR="003309B9">
        <w:rPr>
          <w:rFonts w:ascii="Times New Roman" w:hAnsi="Times New Roman" w:cs="Times New Roman"/>
          <w:b/>
          <w:color w:val="000000" w:themeColor="text1"/>
          <w:sz w:val="24"/>
          <w:szCs w:val="24"/>
        </w:rPr>
        <w:t>a</w:t>
      </w:r>
      <w:r w:rsidR="008B756C" w:rsidRPr="00A7021B">
        <w:rPr>
          <w:rFonts w:ascii="Times New Roman" w:hAnsi="Times New Roman" w:cs="Times New Roman"/>
          <w:b/>
          <w:color w:val="000000" w:themeColor="text1"/>
          <w:sz w:val="24"/>
          <w:szCs w:val="24"/>
        </w:rPr>
        <w:t xml:space="preserve"> – konieczność poprawy jakości, dostępności i bezpieczeństwa świadczeń opieki zdro</w:t>
      </w:r>
      <w:r w:rsidR="007B5C99">
        <w:rPr>
          <w:rFonts w:ascii="Times New Roman" w:hAnsi="Times New Roman" w:cs="Times New Roman"/>
          <w:b/>
          <w:color w:val="000000" w:themeColor="text1"/>
          <w:sz w:val="24"/>
          <w:szCs w:val="24"/>
        </w:rPr>
        <w:t xml:space="preserve">wotnej realizowanych na terenie </w:t>
      </w:r>
      <w:r w:rsidR="008B756C" w:rsidRPr="00A7021B">
        <w:rPr>
          <w:rFonts w:ascii="Times New Roman" w:hAnsi="Times New Roman" w:cs="Times New Roman"/>
          <w:b/>
          <w:color w:val="000000" w:themeColor="text1"/>
          <w:sz w:val="24"/>
          <w:szCs w:val="24"/>
        </w:rPr>
        <w:t>województwa podlaskiego</w:t>
      </w:r>
      <w:r w:rsidR="006E0A06" w:rsidRPr="00A7021B">
        <w:rPr>
          <w:rFonts w:ascii="Times New Roman" w:hAnsi="Times New Roman" w:cs="Times New Roman"/>
          <w:color w:val="000000" w:themeColor="text1"/>
          <w:sz w:val="24"/>
          <w:szCs w:val="24"/>
        </w:rPr>
        <w:t xml:space="preserve"> </w:t>
      </w:r>
      <w:bookmarkEnd w:id="38"/>
    </w:p>
    <w:p w14:paraId="7307AC49" w14:textId="77777777" w:rsidR="008B756C" w:rsidRPr="00A7021B" w:rsidRDefault="008B756C" w:rsidP="00D61F8F">
      <w:pPr>
        <w:pStyle w:val="Akapitzlist"/>
        <w:autoSpaceDE w:val="0"/>
        <w:autoSpaceDN w:val="0"/>
        <w:adjustRightInd w:val="0"/>
        <w:spacing w:after="0" w:line="360" w:lineRule="auto"/>
        <w:ind w:left="426"/>
        <w:jc w:val="both"/>
        <w:rPr>
          <w:rFonts w:ascii="Times New Roman" w:hAnsi="Times New Roman" w:cs="Times New Roman"/>
          <w:b/>
          <w:color w:val="000000" w:themeColor="text1"/>
          <w:sz w:val="24"/>
          <w:szCs w:val="24"/>
          <w:u w:val="single"/>
        </w:rPr>
      </w:pPr>
    </w:p>
    <w:p w14:paraId="08696010" w14:textId="18E01033" w:rsidR="008B756C" w:rsidRPr="006C535C" w:rsidRDefault="006E0A06"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 xml:space="preserve">Wyposażenie podmiotów w nowoczesny sprzęt </w:t>
      </w:r>
      <w:r w:rsidR="003309B9">
        <w:rPr>
          <w:rFonts w:ascii="Times New Roman" w:hAnsi="Times New Roman" w:cs="Times New Roman"/>
          <w:color w:val="000000" w:themeColor="text1"/>
          <w:sz w:val="24"/>
          <w:szCs w:val="24"/>
        </w:rPr>
        <w:t xml:space="preserve">i aparaturę medyczną </w:t>
      </w:r>
      <w:r w:rsidRPr="006C535C">
        <w:rPr>
          <w:rFonts w:ascii="Times New Roman" w:hAnsi="Times New Roman" w:cs="Times New Roman"/>
          <w:color w:val="000000" w:themeColor="text1"/>
          <w:sz w:val="24"/>
          <w:szCs w:val="24"/>
        </w:rPr>
        <w:t>do diagnostyki i leczenia, wpły</w:t>
      </w:r>
      <w:r w:rsidR="0067306A">
        <w:rPr>
          <w:rFonts w:ascii="Times New Roman" w:hAnsi="Times New Roman" w:cs="Times New Roman"/>
          <w:color w:val="000000" w:themeColor="text1"/>
          <w:sz w:val="24"/>
          <w:szCs w:val="24"/>
        </w:rPr>
        <w:t>wa</w:t>
      </w:r>
      <w:r w:rsidRPr="006C535C">
        <w:rPr>
          <w:rFonts w:ascii="Times New Roman" w:hAnsi="Times New Roman" w:cs="Times New Roman"/>
          <w:color w:val="000000" w:themeColor="text1"/>
          <w:sz w:val="24"/>
          <w:szCs w:val="24"/>
        </w:rPr>
        <w:t xml:space="preserve"> bezpośrednio na poprawę jakości świadczeń opieki zdrowotnej udzielanych przez podmioty lecznicze.</w:t>
      </w:r>
      <w:r w:rsidR="0067306A">
        <w:rPr>
          <w:rFonts w:ascii="Times New Roman" w:hAnsi="Times New Roman" w:cs="Times New Roman"/>
          <w:color w:val="000000" w:themeColor="text1"/>
          <w:sz w:val="24"/>
          <w:szCs w:val="24"/>
        </w:rPr>
        <w:t xml:space="preserve"> Stanowi również o bezpieczeństwie</w:t>
      </w:r>
      <w:r w:rsidR="0067306A" w:rsidRPr="00732C2F">
        <w:rPr>
          <w:rFonts w:ascii="Times New Roman" w:hAnsi="Times New Roman" w:cs="Times New Roman"/>
          <w:color w:val="000000" w:themeColor="text1"/>
          <w:sz w:val="24"/>
          <w:szCs w:val="24"/>
        </w:rPr>
        <w:t xml:space="preserve"> świadczeń opieki zdrowotnej</w:t>
      </w:r>
      <w:r w:rsidR="0067306A">
        <w:rPr>
          <w:rFonts w:ascii="Times New Roman" w:hAnsi="Times New Roman" w:cs="Times New Roman"/>
          <w:color w:val="000000" w:themeColor="text1"/>
          <w:sz w:val="24"/>
          <w:szCs w:val="24"/>
        </w:rPr>
        <w:t xml:space="preserve"> i dostępie do terapii wykorzystując</w:t>
      </w:r>
      <w:r w:rsidR="00FF24E4">
        <w:rPr>
          <w:rFonts w:ascii="Times New Roman" w:hAnsi="Times New Roman" w:cs="Times New Roman"/>
          <w:color w:val="000000" w:themeColor="text1"/>
          <w:sz w:val="24"/>
          <w:szCs w:val="24"/>
        </w:rPr>
        <w:t>ych</w:t>
      </w:r>
      <w:r w:rsidR="0067306A">
        <w:rPr>
          <w:rFonts w:ascii="Times New Roman" w:hAnsi="Times New Roman" w:cs="Times New Roman"/>
          <w:color w:val="000000" w:themeColor="text1"/>
          <w:sz w:val="24"/>
          <w:szCs w:val="24"/>
        </w:rPr>
        <w:t xml:space="preserve"> dostępne</w:t>
      </w:r>
      <w:r w:rsidR="00FF24E4">
        <w:rPr>
          <w:rFonts w:ascii="Times New Roman" w:hAnsi="Times New Roman" w:cs="Times New Roman"/>
          <w:color w:val="000000" w:themeColor="text1"/>
          <w:sz w:val="24"/>
          <w:szCs w:val="24"/>
        </w:rPr>
        <w:t xml:space="preserve"> dowody naukowe w codziennej praktyce klinicznej </w:t>
      </w:r>
      <w:proofErr w:type="spellStart"/>
      <w:r w:rsidR="0067306A" w:rsidRPr="00FF24E4">
        <w:rPr>
          <w:rFonts w:ascii="Times New Roman" w:hAnsi="Times New Roman" w:cs="Times New Roman"/>
          <w:color w:val="000000" w:themeColor="text1"/>
          <w:sz w:val="24"/>
          <w:szCs w:val="24"/>
        </w:rPr>
        <w:t>E</w:t>
      </w:r>
      <w:r w:rsidR="0067306A" w:rsidRPr="006C535C">
        <w:rPr>
          <w:rStyle w:val="hgkelc"/>
          <w:rFonts w:ascii="Times New Roman" w:hAnsi="Times New Roman" w:cs="Times New Roman"/>
          <w:sz w:val="24"/>
          <w:szCs w:val="24"/>
        </w:rPr>
        <w:t>vidence-Based</w:t>
      </w:r>
      <w:proofErr w:type="spellEnd"/>
      <w:r w:rsidR="0067306A" w:rsidRPr="006C535C">
        <w:rPr>
          <w:rStyle w:val="hgkelc"/>
          <w:rFonts w:ascii="Times New Roman" w:hAnsi="Times New Roman" w:cs="Times New Roman"/>
          <w:sz w:val="24"/>
          <w:szCs w:val="24"/>
        </w:rPr>
        <w:t xml:space="preserve"> </w:t>
      </w:r>
      <w:proofErr w:type="spellStart"/>
      <w:r w:rsidR="0067306A" w:rsidRPr="006C535C">
        <w:rPr>
          <w:rStyle w:val="hgkelc"/>
          <w:rFonts w:ascii="Times New Roman" w:hAnsi="Times New Roman" w:cs="Times New Roman"/>
          <w:sz w:val="24"/>
          <w:szCs w:val="24"/>
        </w:rPr>
        <w:t>Medicine</w:t>
      </w:r>
      <w:proofErr w:type="spellEnd"/>
      <w:r w:rsidR="0067306A" w:rsidRPr="006C535C">
        <w:rPr>
          <w:rStyle w:val="hgkelc"/>
          <w:rFonts w:ascii="Times New Roman" w:hAnsi="Times New Roman" w:cs="Times New Roman"/>
          <w:sz w:val="24"/>
          <w:szCs w:val="24"/>
        </w:rPr>
        <w:t xml:space="preserve"> (EBM)</w:t>
      </w:r>
      <w:r w:rsidR="00FF24E4">
        <w:rPr>
          <w:rStyle w:val="hgkelc"/>
        </w:rPr>
        <w:t xml:space="preserve">. </w:t>
      </w:r>
      <w:r w:rsidR="0067306A">
        <w:rPr>
          <w:rStyle w:val="hgkelc"/>
        </w:rPr>
        <w:t xml:space="preserve"> </w:t>
      </w:r>
    </w:p>
    <w:p w14:paraId="5D85B7C9" w14:textId="77777777" w:rsidR="00BF2EB6" w:rsidRPr="00A7021B" w:rsidRDefault="00BF2EB6" w:rsidP="00BF2EB6">
      <w:pPr>
        <w:autoSpaceDE w:val="0"/>
        <w:autoSpaceDN w:val="0"/>
        <w:adjustRightInd w:val="0"/>
        <w:spacing w:after="0" w:line="360" w:lineRule="auto"/>
        <w:jc w:val="both"/>
        <w:rPr>
          <w:rFonts w:ascii="Times New Roman" w:hAnsi="Times New Roman" w:cs="Times New Roman"/>
          <w:b/>
          <w:color w:val="000000" w:themeColor="text1"/>
          <w:sz w:val="24"/>
          <w:szCs w:val="24"/>
          <w:u w:val="single"/>
        </w:rPr>
      </w:pPr>
    </w:p>
    <w:p w14:paraId="485ACCF0" w14:textId="77777777" w:rsidR="00BF2EB6" w:rsidRPr="00A7021B" w:rsidRDefault="00910BDA"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Benchmark w regionie</w:t>
      </w:r>
      <w:r w:rsidRPr="00A7021B">
        <w:rPr>
          <w:rFonts w:ascii="Times New Roman" w:hAnsi="Times New Roman" w:cs="Times New Roman"/>
          <w:color w:val="000000" w:themeColor="text1"/>
          <w:sz w:val="24"/>
          <w:szCs w:val="24"/>
        </w:rPr>
        <w:t>:</w:t>
      </w:r>
    </w:p>
    <w:p w14:paraId="5B2EF3C7" w14:textId="06C0B895" w:rsidR="008B756C" w:rsidRPr="00A7021B" w:rsidRDefault="008B756C"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Szczegółowa analiza została przedstawiona we wnioskach Oceny Celowości Inwestycji, które otrzymały </w:t>
      </w:r>
      <w:r w:rsidR="005D240E" w:rsidRPr="00A7021B">
        <w:rPr>
          <w:rFonts w:ascii="Times New Roman" w:hAnsi="Times New Roman" w:cs="Times New Roman"/>
          <w:color w:val="000000" w:themeColor="text1"/>
          <w:sz w:val="24"/>
          <w:szCs w:val="24"/>
        </w:rPr>
        <w:t xml:space="preserve">pozytywne </w:t>
      </w:r>
      <w:r w:rsidRPr="00A7021B">
        <w:rPr>
          <w:rFonts w:ascii="Times New Roman" w:hAnsi="Times New Roman" w:cs="Times New Roman"/>
          <w:color w:val="000000" w:themeColor="text1"/>
          <w:sz w:val="24"/>
          <w:szCs w:val="24"/>
        </w:rPr>
        <w:t>opini</w:t>
      </w:r>
      <w:r w:rsidR="005D240E" w:rsidRPr="00A7021B">
        <w:rPr>
          <w:rFonts w:ascii="Times New Roman" w:hAnsi="Times New Roman" w:cs="Times New Roman"/>
          <w:color w:val="000000" w:themeColor="text1"/>
          <w:sz w:val="24"/>
          <w:szCs w:val="24"/>
        </w:rPr>
        <w:t xml:space="preserve">e z dnia 27.06.2022 r.- pn. </w:t>
      </w:r>
      <w:r w:rsidR="005D240E" w:rsidRPr="00B15E2E">
        <w:rPr>
          <w:rFonts w:ascii="Times New Roman" w:hAnsi="Times New Roman" w:cs="Times New Roman"/>
          <w:i/>
          <w:color w:val="000000" w:themeColor="text1"/>
          <w:sz w:val="24"/>
          <w:szCs w:val="24"/>
        </w:rPr>
        <w:t>„Budowa Uniwersyteckiego Centrum Onkologii Spersonalizowanej w Białymstoku”</w:t>
      </w:r>
      <w:r w:rsidR="005D240E" w:rsidRPr="00A7021B">
        <w:rPr>
          <w:rFonts w:ascii="Times New Roman" w:hAnsi="Times New Roman" w:cs="Times New Roman"/>
          <w:color w:val="000000" w:themeColor="text1"/>
          <w:sz w:val="24"/>
          <w:szCs w:val="24"/>
        </w:rPr>
        <w:t xml:space="preserve"> oraz z dnia 05.01.2023 r. - pn. </w:t>
      </w:r>
      <w:r w:rsidR="005D240E" w:rsidRPr="00B15E2E">
        <w:rPr>
          <w:rFonts w:ascii="Times New Roman" w:hAnsi="Times New Roman" w:cs="Times New Roman"/>
          <w:i/>
          <w:color w:val="000000" w:themeColor="text1"/>
          <w:sz w:val="24"/>
          <w:szCs w:val="24"/>
        </w:rPr>
        <w:t xml:space="preserve">„Kompleksowa opieka specjalistyczna ze szczególnym uwzględnieniem pacjentów starszych </w:t>
      </w:r>
      <w:r w:rsidR="00BF2EB6" w:rsidRPr="00B15E2E">
        <w:rPr>
          <w:rFonts w:ascii="Times New Roman" w:hAnsi="Times New Roman" w:cs="Times New Roman"/>
          <w:i/>
          <w:color w:val="000000" w:themeColor="text1"/>
          <w:sz w:val="24"/>
          <w:szCs w:val="24"/>
        </w:rPr>
        <w:br/>
      </w:r>
      <w:r w:rsidR="005D240E" w:rsidRPr="00B15E2E">
        <w:rPr>
          <w:rFonts w:ascii="Times New Roman" w:hAnsi="Times New Roman" w:cs="Times New Roman"/>
          <w:i/>
          <w:color w:val="000000" w:themeColor="text1"/>
          <w:sz w:val="24"/>
          <w:szCs w:val="24"/>
        </w:rPr>
        <w:t>w Uniwersyteckim Szpitalu Klinicznym w Białymstoku”.</w:t>
      </w:r>
    </w:p>
    <w:p w14:paraId="4AE219D3" w14:textId="4887AE86" w:rsidR="00CD2864" w:rsidRPr="00ED10F3" w:rsidRDefault="00CD2864" w:rsidP="00CD2864">
      <w:pPr>
        <w:autoSpaceDE w:val="0"/>
        <w:autoSpaceDN w:val="0"/>
        <w:adjustRightInd w:val="0"/>
        <w:spacing w:after="0" w:line="360" w:lineRule="auto"/>
        <w:jc w:val="both"/>
        <w:rPr>
          <w:rFonts w:ascii="Times New Roman" w:hAnsi="Times New Roman" w:cs="Times New Roman"/>
          <w:color w:val="000000" w:themeColor="text1"/>
          <w:sz w:val="24"/>
          <w:szCs w:val="24"/>
        </w:rPr>
      </w:pPr>
      <w:r w:rsidRPr="00ED10F3">
        <w:rPr>
          <w:rFonts w:ascii="Times New Roman" w:hAnsi="Times New Roman" w:cs="Times New Roman"/>
          <w:color w:val="000000" w:themeColor="text1"/>
          <w:sz w:val="24"/>
          <w:szCs w:val="24"/>
        </w:rPr>
        <w:t>Dzięki realizacji</w:t>
      </w:r>
      <w:r w:rsidR="00BF4A9B">
        <w:rPr>
          <w:rFonts w:ascii="Times New Roman" w:hAnsi="Times New Roman" w:cs="Times New Roman"/>
          <w:color w:val="000000" w:themeColor="text1"/>
          <w:sz w:val="24"/>
          <w:szCs w:val="24"/>
        </w:rPr>
        <w:t xml:space="preserve"> Programu w zakresie wyposażenia w nowoczesny sprzęt i aparaturę medyczną</w:t>
      </w:r>
      <w:r w:rsidRPr="00ED10F3">
        <w:rPr>
          <w:rFonts w:ascii="Times New Roman" w:hAnsi="Times New Roman" w:cs="Times New Roman"/>
          <w:color w:val="000000" w:themeColor="text1"/>
          <w:sz w:val="24"/>
          <w:szCs w:val="24"/>
        </w:rPr>
        <w:t xml:space="preserve"> zostaną wdrożone</w:t>
      </w:r>
      <w:r>
        <w:rPr>
          <w:rFonts w:ascii="Times New Roman" w:hAnsi="Times New Roman" w:cs="Times New Roman"/>
          <w:color w:val="000000" w:themeColor="text1"/>
          <w:sz w:val="24"/>
          <w:szCs w:val="24"/>
        </w:rPr>
        <w:t xml:space="preserve"> </w:t>
      </w:r>
      <w:r w:rsidRPr="00ED10F3">
        <w:rPr>
          <w:rFonts w:ascii="Times New Roman" w:hAnsi="Times New Roman" w:cs="Times New Roman"/>
          <w:color w:val="000000" w:themeColor="text1"/>
          <w:sz w:val="24"/>
          <w:szCs w:val="24"/>
        </w:rPr>
        <w:t>nowoczesne metody leczenia, zwłaszcza we wczesnej fazie</w:t>
      </w:r>
      <w:r>
        <w:rPr>
          <w:rFonts w:ascii="Times New Roman" w:hAnsi="Times New Roman" w:cs="Times New Roman"/>
          <w:color w:val="000000" w:themeColor="text1"/>
          <w:sz w:val="24"/>
          <w:szCs w:val="24"/>
        </w:rPr>
        <w:t xml:space="preserve"> rozwoju choroby nowotworowej</w:t>
      </w:r>
      <w:r w:rsidRPr="00ED10F3">
        <w:rPr>
          <w:rFonts w:ascii="Times New Roman" w:hAnsi="Times New Roman" w:cs="Times New Roman"/>
          <w:color w:val="000000" w:themeColor="text1"/>
          <w:sz w:val="24"/>
          <w:szCs w:val="24"/>
        </w:rPr>
        <w:t>. Zostanie zwrócona szczególna uwaga na</w:t>
      </w:r>
      <w:r>
        <w:rPr>
          <w:rFonts w:ascii="Times New Roman" w:hAnsi="Times New Roman" w:cs="Times New Roman"/>
          <w:color w:val="000000" w:themeColor="text1"/>
          <w:sz w:val="24"/>
          <w:szCs w:val="24"/>
        </w:rPr>
        <w:t xml:space="preserve"> </w:t>
      </w:r>
      <w:r w:rsidRPr="00ED10F3">
        <w:rPr>
          <w:rFonts w:ascii="Times New Roman" w:hAnsi="Times New Roman" w:cs="Times New Roman"/>
          <w:color w:val="000000" w:themeColor="text1"/>
          <w:sz w:val="24"/>
          <w:szCs w:val="24"/>
        </w:rPr>
        <w:t>optymalizację kosztów leczenia, w tym na etapie diagnostyki, co wpłynie na istotne</w:t>
      </w:r>
      <w:r>
        <w:rPr>
          <w:rFonts w:ascii="Times New Roman" w:hAnsi="Times New Roman" w:cs="Times New Roman"/>
          <w:color w:val="000000" w:themeColor="text1"/>
          <w:sz w:val="24"/>
          <w:szCs w:val="24"/>
        </w:rPr>
        <w:t xml:space="preserve"> </w:t>
      </w:r>
      <w:r w:rsidRPr="00ED10F3">
        <w:rPr>
          <w:rFonts w:ascii="Times New Roman" w:hAnsi="Times New Roman" w:cs="Times New Roman"/>
          <w:color w:val="000000" w:themeColor="text1"/>
          <w:sz w:val="24"/>
          <w:szCs w:val="24"/>
        </w:rPr>
        <w:t>skrócenie okresu oczekiwania na badania spersonalizowane.</w:t>
      </w:r>
    </w:p>
    <w:p w14:paraId="0D50A5F9" w14:textId="77777777" w:rsidR="002838CE" w:rsidRPr="006C535C" w:rsidRDefault="002838CE" w:rsidP="002838C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34AFBD3" w14:textId="09478B63" w:rsidR="00910BDA" w:rsidRPr="00A7021B" w:rsidRDefault="005B6885" w:rsidP="00BF2EB6">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Wniosek</w:t>
      </w:r>
      <w:r w:rsidR="00910BDA" w:rsidRPr="00A7021B">
        <w:rPr>
          <w:rFonts w:ascii="Times New Roman" w:hAnsi="Times New Roman" w:cs="Times New Roman"/>
          <w:color w:val="000000" w:themeColor="text1"/>
          <w:sz w:val="24"/>
          <w:szCs w:val="24"/>
          <w:u w:val="single"/>
        </w:rPr>
        <w:t>:</w:t>
      </w:r>
    </w:p>
    <w:p w14:paraId="5D1A784F" w14:textId="69E7C358" w:rsidR="005B6885" w:rsidRDefault="006E0A06" w:rsidP="005B6885">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Szpital zakłada przede wszystkim wymianę używanej aktualnie aparatury medycznej oraz zakup nowego sprzętu</w:t>
      </w:r>
      <w:r w:rsidR="0041789F">
        <w:rPr>
          <w:rFonts w:ascii="Times New Roman" w:hAnsi="Times New Roman" w:cs="Times New Roman"/>
          <w:color w:val="000000" w:themeColor="text1"/>
          <w:sz w:val="24"/>
          <w:szCs w:val="24"/>
        </w:rPr>
        <w:t xml:space="preserve"> medycznego</w:t>
      </w:r>
      <w:r w:rsidRPr="00A7021B">
        <w:rPr>
          <w:rFonts w:ascii="Times New Roman" w:hAnsi="Times New Roman" w:cs="Times New Roman"/>
          <w:color w:val="000000" w:themeColor="text1"/>
          <w:sz w:val="24"/>
          <w:szCs w:val="24"/>
        </w:rPr>
        <w:t xml:space="preserve"> w jednostkach nowo organizowanych, w zakresie </w:t>
      </w:r>
      <w:r w:rsidRPr="00A7021B">
        <w:rPr>
          <w:rFonts w:ascii="Times New Roman" w:hAnsi="Times New Roman" w:cs="Times New Roman"/>
          <w:color w:val="000000" w:themeColor="text1"/>
          <w:sz w:val="24"/>
          <w:szCs w:val="24"/>
        </w:rPr>
        <w:lastRenderedPageBreak/>
        <w:t>zabezpieczającym warunki realizacji świadczeń</w:t>
      </w:r>
      <w:r w:rsidR="003309B9">
        <w:rPr>
          <w:rFonts w:ascii="Times New Roman" w:hAnsi="Times New Roman" w:cs="Times New Roman"/>
          <w:color w:val="000000" w:themeColor="text1"/>
          <w:sz w:val="24"/>
          <w:szCs w:val="24"/>
        </w:rPr>
        <w:t xml:space="preserve"> gwarantowanych</w:t>
      </w:r>
      <w:r w:rsidRPr="00A7021B">
        <w:rPr>
          <w:rFonts w:ascii="Times New Roman" w:hAnsi="Times New Roman" w:cs="Times New Roman"/>
          <w:color w:val="000000" w:themeColor="text1"/>
          <w:sz w:val="24"/>
          <w:szCs w:val="24"/>
        </w:rPr>
        <w:t>, jakość i bezpieczeństwo oferowanych świadczeń oraz optymalną organizację procesów terapeutycznych i kompleksowych świadczeń dla pacjentów.</w:t>
      </w:r>
      <w:r w:rsidR="005B6885">
        <w:rPr>
          <w:rFonts w:ascii="Times New Roman" w:hAnsi="Times New Roman" w:cs="Times New Roman"/>
          <w:color w:val="000000" w:themeColor="text1"/>
          <w:sz w:val="24"/>
          <w:szCs w:val="24"/>
        </w:rPr>
        <w:t xml:space="preserve"> </w:t>
      </w:r>
      <w:r w:rsidR="005B6885" w:rsidRPr="002727DD">
        <w:rPr>
          <w:rFonts w:ascii="Times New Roman" w:hAnsi="Times New Roman" w:cs="Times New Roman"/>
          <w:color w:val="000000" w:themeColor="text1"/>
          <w:sz w:val="24"/>
          <w:szCs w:val="24"/>
        </w:rPr>
        <w:t>Planowane jest zorganizowanie w</w:t>
      </w:r>
      <w:r w:rsidR="005B6885">
        <w:rPr>
          <w:rFonts w:ascii="Times New Roman" w:hAnsi="Times New Roman" w:cs="Times New Roman"/>
          <w:color w:val="000000" w:themeColor="text1"/>
          <w:sz w:val="24"/>
          <w:szCs w:val="24"/>
        </w:rPr>
        <w:t xml:space="preserve"> jednej lokalizacji świadczeń </w:t>
      </w:r>
      <w:r w:rsidR="00842199">
        <w:rPr>
          <w:rFonts w:ascii="Times New Roman" w:hAnsi="Times New Roman" w:cs="Times New Roman"/>
          <w:color w:val="000000" w:themeColor="text1"/>
          <w:sz w:val="24"/>
          <w:szCs w:val="24"/>
        </w:rPr>
        <w:t>AOS</w:t>
      </w:r>
      <w:r w:rsidR="005B6885" w:rsidRPr="002727DD">
        <w:rPr>
          <w:rFonts w:ascii="Times New Roman" w:hAnsi="Times New Roman" w:cs="Times New Roman"/>
          <w:color w:val="000000" w:themeColor="text1"/>
          <w:sz w:val="24"/>
          <w:szCs w:val="24"/>
        </w:rPr>
        <w:t xml:space="preserve">, </w:t>
      </w:r>
      <w:r w:rsidR="005B6885">
        <w:rPr>
          <w:rFonts w:ascii="Times New Roman" w:hAnsi="Times New Roman" w:cs="Times New Roman"/>
          <w:color w:val="000000" w:themeColor="text1"/>
          <w:sz w:val="24"/>
          <w:szCs w:val="24"/>
        </w:rPr>
        <w:t>świadczeń stacjonarnych</w:t>
      </w:r>
      <w:r w:rsidR="005B6885" w:rsidRPr="002727DD">
        <w:rPr>
          <w:rFonts w:ascii="Times New Roman" w:hAnsi="Times New Roman" w:cs="Times New Roman"/>
          <w:color w:val="000000" w:themeColor="text1"/>
          <w:sz w:val="24"/>
          <w:szCs w:val="24"/>
        </w:rPr>
        <w:t>, diagnostyki dostosowanej do</w:t>
      </w:r>
      <w:r w:rsidR="005B6885">
        <w:rPr>
          <w:rFonts w:ascii="Times New Roman" w:hAnsi="Times New Roman" w:cs="Times New Roman"/>
          <w:color w:val="000000" w:themeColor="text1"/>
          <w:sz w:val="24"/>
          <w:szCs w:val="24"/>
        </w:rPr>
        <w:t xml:space="preserve"> </w:t>
      </w:r>
      <w:r w:rsidR="005B6885" w:rsidRPr="002727DD">
        <w:rPr>
          <w:rFonts w:ascii="Times New Roman" w:hAnsi="Times New Roman" w:cs="Times New Roman"/>
          <w:color w:val="000000" w:themeColor="text1"/>
          <w:sz w:val="24"/>
          <w:szCs w:val="24"/>
        </w:rPr>
        <w:t xml:space="preserve">profilu klinik, rehabilitacji z oddziałem dziennym, </w:t>
      </w:r>
      <w:r w:rsidR="00842199">
        <w:rPr>
          <w:rFonts w:ascii="Times New Roman" w:hAnsi="Times New Roman" w:cs="Times New Roman"/>
          <w:color w:val="000000" w:themeColor="text1"/>
          <w:sz w:val="24"/>
          <w:szCs w:val="24"/>
        </w:rPr>
        <w:t>ZPO</w:t>
      </w:r>
      <w:r w:rsidR="005B6885" w:rsidRPr="002727DD">
        <w:rPr>
          <w:rFonts w:ascii="Times New Roman" w:hAnsi="Times New Roman" w:cs="Times New Roman"/>
          <w:color w:val="000000" w:themeColor="text1"/>
          <w:sz w:val="24"/>
          <w:szCs w:val="24"/>
        </w:rPr>
        <w:t xml:space="preserve"> oraz</w:t>
      </w:r>
      <w:r w:rsidR="005B6885">
        <w:rPr>
          <w:rFonts w:ascii="Times New Roman" w:hAnsi="Times New Roman" w:cs="Times New Roman"/>
          <w:color w:val="000000" w:themeColor="text1"/>
          <w:sz w:val="24"/>
          <w:szCs w:val="24"/>
        </w:rPr>
        <w:t xml:space="preserve"> </w:t>
      </w:r>
      <w:r w:rsidR="005B6885" w:rsidRPr="002727DD">
        <w:rPr>
          <w:rFonts w:ascii="Times New Roman" w:hAnsi="Times New Roman" w:cs="Times New Roman"/>
          <w:color w:val="000000" w:themeColor="text1"/>
          <w:sz w:val="24"/>
          <w:szCs w:val="24"/>
        </w:rPr>
        <w:t xml:space="preserve">jednostek niezbędnych do funkcjonowania części medycznej, tj. </w:t>
      </w:r>
      <w:r w:rsidR="003309B9">
        <w:rPr>
          <w:rFonts w:ascii="Times New Roman" w:hAnsi="Times New Roman" w:cs="Times New Roman"/>
          <w:color w:val="000000" w:themeColor="text1"/>
          <w:sz w:val="24"/>
          <w:szCs w:val="24"/>
        </w:rPr>
        <w:t xml:space="preserve">medycznego </w:t>
      </w:r>
      <w:r w:rsidR="005B6885" w:rsidRPr="002727DD">
        <w:rPr>
          <w:rFonts w:ascii="Times New Roman" w:hAnsi="Times New Roman" w:cs="Times New Roman"/>
          <w:color w:val="000000" w:themeColor="text1"/>
          <w:sz w:val="24"/>
          <w:szCs w:val="24"/>
        </w:rPr>
        <w:t>laboratorium</w:t>
      </w:r>
      <w:r w:rsidR="003309B9">
        <w:rPr>
          <w:rFonts w:ascii="Times New Roman" w:hAnsi="Times New Roman" w:cs="Times New Roman"/>
          <w:color w:val="000000" w:themeColor="text1"/>
          <w:sz w:val="24"/>
          <w:szCs w:val="24"/>
        </w:rPr>
        <w:t xml:space="preserve"> diagnostycznego</w:t>
      </w:r>
      <w:r w:rsidR="005B6885" w:rsidRPr="002727DD">
        <w:rPr>
          <w:rFonts w:ascii="Times New Roman" w:hAnsi="Times New Roman" w:cs="Times New Roman"/>
          <w:color w:val="000000" w:themeColor="text1"/>
          <w:sz w:val="24"/>
          <w:szCs w:val="24"/>
        </w:rPr>
        <w:t>, apteki</w:t>
      </w:r>
      <w:r w:rsidR="00AA3C49" w:rsidRPr="00AA3C49">
        <w:t xml:space="preserve"> </w:t>
      </w:r>
      <w:r w:rsidR="00AA3C49" w:rsidRPr="00AA3C49">
        <w:rPr>
          <w:rFonts w:ascii="Times New Roman" w:hAnsi="Times New Roman" w:cs="Times New Roman"/>
          <w:color w:val="000000" w:themeColor="text1"/>
          <w:sz w:val="24"/>
          <w:szCs w:val="24"/>
        </w:rPr>
        <w:t>szpitalnej</w:t>
      </w:r>
      <w:r w:rsidR="005B6885" w:rsidRPr="002727DD">
        <w:rPr>
          <w:rFonts w:ascii="Times New Roman" w:hAnsi="Times New Roman" w:cs="Times New Roman"/>
          <w:color w:val="000000" w:themeColor="text1"/>
          <w:sz w:val="24"/>
          <w:szCs w:val="24"/>
        </w:rPr>
        <w:t>, izby</w:t>
      </w:r>
      <w:r w:rsidR="005B6885">
        <w:rPr>
          <w:rFonts w:ascii="Times New Roman" w:hAnsi="Times New Roman" w:cs="Times New Roman"/>
          <w:color w:val="000000" w:themeColor="text1"/>
          <w:sz w:val="24"/>
          <w:szCs w:val="24"/>
        </w:rPr>
        <w:t xml:space="preserve"> </w:t>
      </w:r>
      <w:r w:rsidR="005B6885" w:rsidRPr="002727DD">
        <w:rPr>
          <w:rFonts w:ascii="Times New Roman" w:hAnsi="Times New Roman" w:cs="Times New Roman"/>
          <w:color w:val="000000" w:themeColor="text1"/>
          <w:sz w:val="24"/>
          <w:szCs w:val="24"/>
        </w:rPr>
        <w:t>przyjęć, niewielkiej części administracyjnej. Oferowanie w jednej lokalizacji świadczeń</w:t>
      </w:r>
      <w:r w:rsidR="005B6885">
        <w:rPr>
          <w:rFonts w:ascii="Times New Roman" w:hAnsi="Times New Roman" w:cs="Times New Roman"/>
          <w:color w:val="000000" w:themeColor="text1"/>
          <w:sz w:val="24"/>
          <w:szCs w:val="24"/>
        </w:rPr>
        <w:t xml:space="preserve"> </w:t>
      </w:r>
      <w:r w:rsidR="005B6885" w:rsidRPr="002727DD">
        <w:rPr>
          <w:rFonts w:ascii="Times New Roman" w:hAnsi="Times New Roman" w:cs="Times New Roman"/>
          <w:color w:val="000000" w:themeColor="text1"/>
          <w:sz w:val="24"/>
          <w:szCs w:val="24"/>
        </w:rPr>
        <w:t>sprofilowanych pod kątem osób starszych, pacjentów z udarem i wielochorobowością</w:t>
      </w:r>
      <w:r w:rsidR="005B6885">
        <w:rPr>
          <w:rFonts w:ascii="Times New Roman" w:hAnsi="Times New Roman" w:cs="Times New Roman"/>
          <w:color w:val="000000" w:themeColor="text1"/>
          <w:sz w:val="24"/>
          <w:szCs w:val="24"/>
        </w:rPr>
        <w:t xml:space="preserve"> </w:t>
      </w:r>
      <w:r w:rsidR="005B6885" w:rsidRPr="002727DD">
        <w:rPr>
          <w:rFonts w:ascii="Times New Roman" w:hAnsi="Times New Roman" w:cs="Times New Roman"/>
          <w:color w:val="000000" w:themeColor="text1"/>
          <w:sz w:val="24"/>
          <w:szCs w:val="24"/>
        </w:rPr>
        <w:t>pozwala na kompleksową opiekę oraz efektywne interdyscyplinarne leczenie. Pozwala</w:t>
      </w:r>
      <w:r w:rsidR="005B6885">
        <w:rPr>
          <w:rFonts w:ascii="Times New Roman" w:hAnsi="Times New Roman" w:cs="Times New Roman"/>
          <w:color w:val="000000" w:themeColor="text1"/>
          <w:sz w:val="24"/>
          <w:szCs w:val="24"/>
        </w:rPr>
        <w:t xml:space="preserve"> </w:t>
      </w:r>
      <w:r w:rsidR="005B6885" w:rsidRPr="002727DD">
        <w:rPr>
          <w:rFonts w:ascii="Times New Roman" w:hAnsi="Times New Roman" w:cs="Times New Roman"/>
          <w:color w:val="000000" w:themeColor="text1"/>
          <w:sz w:val="24"/>
          <w:szCs w:val="24"/>
        </w:rPr>
        <w:t xml:space="preserve">również na optymalne wyposażenie </w:t>
      </w:r>
      <w:r w:rsidR="005B6885">
        <w:rPr>
          <w:rFonts w:ascii="Times New Roman" w:hAnsi="Times New Roman" w:cs="Times New Roman"/>
          <w:color w:val="000000" w:themeColor="text1"/>
          <w:sz w:val="24"/>
          <w:szCs w:val="24"/>
        </w:rPr>
        <w:t xml:space="preserve">i wykorzystanie </w:t>
      </w:r>
      <w:r w:rsidR="005B6885" w:rsidRPr="002727DD">
        <w:rPr>
          <w:rFonts w:ascii="Times New Roman" w:hAnsi="Times New Roman" w:cs="Times New Roman"/>
          <w:color w:val="000000" w:themeColor="text1"/>
          <w:sz w:val="24"/>
          <w:szCs w:val="24"/>
        </w:rPr>
        <w:t>sprzęt</w:t>
      </w:r>
      <w:r w:rsidR="005B6885">
        <w:rPr>
          <w:rFonts w:ascii="Times New Roman" w:hAnsi="Times New Roman" w:cs="Times New Roman"/>
          <w:color w:val="000000" w:themeColor="text1"/>
          <w:sz w:val="24"/>
          <w:szCs w:val="24"/>
        </w:rPr>
        <w:t>u</w:t>
      </w:r>
      <w:r w:rsidR="005B6885" w:rsidRPr="002727DD">
        <w:rPr>
          <w:rFonts w:ascii="Times New Roman" w:hAnsi="Times New Roman" w:cs="Times New Roman"/>
          <w:color w:val="000000" w:themeColor="text1"/>
          <w:sz w:val="24"/>
          <w:szCs w:val="24"/>
        </w:rPr>
        <w:t xml:space="preserve"> i aparatur</w:t>
      </w:r>
      <w:r w:rsidR="005B6885">
        <w:rPr>
          <w:rFonts w:ascii="Times New Roman" w:hAnsi="Times New Roman" w:cs="Times New Roman"/>
          <w:color w:val="000000" w:themeColor="text1"/>
          <w:sz w:val="24"/>
          <w:szCs w:val="24"/>
        </w:rPr>
        <w:t>y</w:t>
      </w:r>
      <w:r w:rsidR="005B6885" w:rsidRPr="002727DD">
        <w:rPr>
          <w:rFonts w:ascii="Times New Roman" w:hAnsi="Times New Roman" w:cs="Times New Roman"/>
          <w:color w:val="000000" w:themeColor="text1"/>
          <w:sz w:val="24"/>
          <w:szCs w:val="24"/>
        </w:rPr>
        <w:t xml:space="preserve"> </w:t>
      </w:r>
      <w:r w:rsidR="003309B9">
        <w:rPr>
          <w:rFonts w:ascii="Times New Roman" w:hAnsi="Times New Roman" w:cs="Times New Roman"/>
          <w:color w:val="000000" w:themeColor="text1"/>
          <w:sz w:val="24"/>
          <w:szCs w:val="24"/>
        </w:rPr>
        <w:t>medycznej</w:t>
      </w:r>
      <w:r w:rsidR="005B6885" w:rsidRPr="002727DD">
        <w:rPr>
          <w:rFonts w:ascii="Times New Roman" w:hAnsi="Times New Roman" w:cs="Times New Roman"/>
          <w:color w:val="000000" w:themeColor="text1"/>
          <w:sz w:val="24"/>
          <w:szCs w:val="24"/>
        </w:rPr>
        <w:t>.</w:t>
      </w:r>
    </w:p>
    <w:p w14:paraId="5287FAE3" w14:textId="77777777" w:rsidR="00812684" w:rsidRPr="002727DD" w:rsidRDefault="00812684" w:rsidP="005B688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5BE54A2" w14:textId="41F35A4C" w:rsidR="00B56F88" w:rsidRPr="00665BAE" w:rsidRDefault="00B56F88" w:rsidP="00665BAE">
      <w:pPr>
        <w:pStyle w:val="Nagwek2"/>
        <w:numPr>
          <w:ilvl w:val="0"/>
          <w:numId w:val="0"/>
        </w:numPr>
        <w:rPr>
          <w:b w:val="0"/>
          <w:i/>
        </w:rPr>
      </w:pPr>
      <w:bookmarkStart w:id="39" w:name="_Toc190724184"/>
      <w:r w:rsidRPr="00665BAE">
        <w:rPr>
          <w:rStyle w:val="Nagwek2Znak"/>
          <w:rFonts w:ascii="Times New Roman" w:hAnsi="Times New Roman" w:cs="Times New Roman"/>
          <w:b/>
          <w:color w:val="000000" w:themeColor="text1"/>
          <w:sz w:val="24"/>
          <w:szCs w:val="24"/>
        </w:rPr>
        <w:t xml:space="preserve">4.2. Dane o udzielanych świadczeniach </w:t>
      </w:r>
      <w:r w:rsidR="003309B9">
        <w:rPr>
          <w:rStyle w:val="Nagwek2Znak"/>
          <w:rFonts w:ascii="Times New Roman" w:hAnsi="Times New Roman" w:cs="Times New Roman"/>
          <w:b/>
          <w:color w:val="000000" w:themeColor="text1"/>
          <w:sz w:val="24"/>
          <w:szCs w:val="24"/>
        </w:rPr>
        <w:t>opieki zdrowotnej</w:t>
      </w:r>
      <w:bookmarkEnd w:id="39"/>
      <w:r w:rsidR="003309B9">
        <w:rPr>
          <w:rStyle w:val="Nagwek2Znak"/>
          <w:rFonts w:ascii="Times New Roman" w:hAnsi="Times New Roman" w:cs="Times New Roman"/>
          <w:b/>
          <w:color w:val="000000" w:themeColor="text1"/>
          <w:sz w:val="24"/>
          <w:szCs w:val="24"/>
        </w:rPr>
        <w:t xml:space="preserve"> </w:t>
      </w:r>
      <w:r w:rsidR="003309B9" w:rsidRPr="00665BAE">
        <w:rPr>
          <w:b w:val="0"/>
          <w:bCs/>
        </w:rPr>
        <w:t xml:space="preserve"> </w:t>
      </w:r>
    </w:p>
    <w:p w14:paraId="41C1787C" w14:textId="66DA4423" w:rsidR="00F124A5" w:rsidRPr="00A7021B" w:rsidRDefault="007B5C99" w:rsidP="00BF2EB6">
      <w:pPr>
        <w:pStyle w:val="Default"/>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br/>
        <w:t xml:space="preserve"> </w:t>
      </w:r>
      <w:r w:rsidR="008457A4">
        <w:rPr>
          <w:rFonts w:ascii="Times New Roman" w:hAnsi="Times New Roman" w:cs="Times New Roman"/>
          <w:color w:val="000000" w:themeColor="text1"/>
        </w:rPr>
        <w:t>USK</w:t>
      </w:r>
      <w:r w:rsidR="005B6885">
        <w:rPr>
          <w:rFonts w:ascii="Times New Roman" w:hAnsi="Times New Roman" w:cs="Times New Roman"/>
          <w:color w:val="000000" w:themeColor="text1"/>
        </w:rPr>
        <w:t xml:space="preserve"> r</w:t>
      </w:r>
      <w:r w:rsidR="00F124A5" w:rsidRPr="00A7021B">
        <w:rPr>
          <w:rFonts w:ascii="Times New Roman" w:hAnsi="Times New Roman" w:cs="Times New Roman"/>
          <w:color w:val="000000" w:themeColor="text1"/>
        </w:rPr>
        <w:t>ealizuje świadczenia</w:t>
      </w:r>
      <w:r w:rsidR="0041789F">
        <w:rPr>
          <w:rFonts w:ascii="Times New Roman" w:hAnsi="Times New Roman" w:cs="Times New Roman"/>
          <w:color w:val="000000" w:themeColor="text1"/>
        </w:rPr>
        <w:t xml:space="preserve"> opieki zdrowotnej</w:t>
      </w:r>
      <w:r w:rsidR="00F124A5" w:rsidRPr="00A7021B">
        <w:rPr>
          <w:rFonts w:ascii="Times New Roman" w:hAnsi="Times New Roman" w:cs="Times New Roman"/>
          <w:color w:val="000000" w:themeColor="text1"/>
        </w:rPr>
        <w:t xml:space="preserve"> w ramach umów z </w:t>
      </w:r>
      <w:r w:rsidR="0041789F">
        <w:rPr>
          <w:rFonts w:ascii="Times New Roman" w:hAnsi="Times New Roman" w:cs="Times New Roman"/>
          <w:color w:val="000000" w:themeColor="text1"/>
        </w:rPr>
        <w:t xml:space="preserve">NFZ </w:t>
      </w:r>
      <w:r w:rsidR="00F124A5" w:rsidRPr="00A7021B">
        <w:rPr>
          <w:rFonts w:ascii="Times New Roman" w:hAnsi="Times New Roman" w:cs="Times New Roman"/>
          <w:color w:val="000000" w:themeColor="text1"/>
        </w:rPr>
        <w:t>w następujących rodzajach świadczeń</w:t>
      </w:r>
      <w:r w:rsidR="003309B9">
        <w:rPr>
          <w:rFonts w:ascii="Times New Roman" w:hAnsi="Times New Roman" w:cs="Times New Roman"/>
          <w:color w:val="000000" w:themeColor="text1"/>
        </w:rPr>
        <w:t xml:space="preserve"> opieki zdrowotnej</w:t>
      </w:r>
      <w:r w:rsidR="00F124A5" w:rsidRPr="00A7021B">
        <w:rPr>
          <w:rFonts w:ascii="Times New Roman" w:hAnsi="Times New Roman" w:cs="Times New Roman"/>
          <w:color w:val="000000" w:themeColor="text1"/>
        </w:rPr>
        <w:t>:</w:t>
      </w:r>
    </w:p>
    <w:p w14:paraId="3637F847" w14:textId="2C08C820" w:rsidR="00F124A5"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leczenie szpitalne (w tym świadczenia w zakresie chemioterapii oraz programów lekowych)</w:t>
      </w:r>
      <w:r w:rsidR="007C0AE2">
        <w:rPr>
          <w:rFonts w:ascii="Times New Roman" w:hAnsi="Times New Roman" w:cs="Times New Roman"/>
          <w:color w:val="000000" w:themeColor="text1"/>
        </w:rPr>
        <w:t>;</w:t>
      </w:r>
    </w:p>
    <w:p w14:paraId="51D020B4" w14:textId="0F909D50" w:rsidR="00BF2EB6"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ambulatoryjna opieka specjalistyczna (w tym ambulatoryjne świadczenia diagnostyczne kosztochłonne oraz kompleksowa ambulatoryjna opieka specjalistyczna)</w:t>
      </w:r>
      <w:r w:rsidR="007C0AE2">
        <w:rPr>
          <w:rFonts w:ascii="Times New Roman" w:hAnsi="Times New Roman" w:cs="Times New Roman"/>
          <w:color w:val="000000" w:themeColor="text1"/>
        </w:rPr>
        <w:t>;</w:t>
      </w:r>
    </w:p>
    <w:p w14:paraId="57A1E36D" w14:textId="6D70C8B2" w:rsidR="00F124A5"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Szpitalny Oddział Ratunkowy z Centrum Urazowym</w:t>
      </w:r>
      <w:r w:rsidR="007C0AE2">
        <w:rPr>
          <w:rFonts w:ascii="Times New Roman" w:hAnsi="Times New Roman" w:cs="Times New Roman"/>
          <w:color w:val="000000" w:themeColor="text1"/>
        </w:rPr>
        <w:t>;</w:t>
      </w:r>
    </w:p>
    <w:p w14:paraId="789E9E7E" w14:textId="7A4E9218" w:rsidR="00F124A5"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świadczenia zdrowotne kontraktowane odrębnie (dwa ośrodki </w:t>
      </w:r>
      <w:proofErr w:type="spellStart"/>
      <w:r w:rsidRPr="00A7021B">
        <w:rPr>
          <w:rFonts w:ascii="Times New Roman" w:hAnsi="Times New Roman" w:cs="Times New Roman"/>
          <w:color w:val="000000" w:themeColor="text1"/>
        </w:rPr>
        <w:t>hemodializoterapii</w:t>
      </w:r>
      <w:proofErr w:type="spellEnd"/>
      <w:r w:rsidRPr="00A7021B">
        <w:rPr>
          <w:rFonts w:ascii="Times New Roman" w:hAnsi="Times New Roman" w:cs="Times New Roman"/>
          <w:color w:val="000000" w:themeColor="text1"/>
        </w:rPr>
        <w:t xml:space="preserve"> </w:t>
      </w:r>
      <w:r w:rsidR="007C0AE2">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24-godzinnej, koordynowana opieka nad kobietą w ciąży na III poziomie</w:t>
      </w:r>
      <w:r w:rsidR="0078296A">
        <w:rPr>
          <w:rFonts w:ascii="Times New Roman" w:hAnsi="Times New Roman" w:cs="Times New Roman"/>
          <w:color w:val="000000" w:themeColor="text1"/>
        </w:rPr>
        <w:t xml:space="preserve"> referencyjnym</w:t>
      </w:r>
      <w:r w:rsidRPr="00A7021B">
        <w:rPr>
          <w:rFonts w:ascii="Times New Roman" w:hAnsi="Times New Roman" w:cs="Times New Roman"/>
          <w:color w:val="000000" w:themeColor="text1"/>
        </w:rPr>
        <w:t xml:space="preserve">, medycyna nuklearna, leczenie spastyczności opornej na leczenie farmakologiczne </w:t>
      </w:r>
      <w:r w:rsidR="007C0AE2">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 xml:space="preserve">z zastosowaniem pompy </w:t>
      </w:r>
      <w:proofErr w:type="spellStart"/>
      <w:r w:rsidRPr="00A7021B">
        <w:rPr>
          <w:rFonts w:ascii="Times New Roman" w:hAnsi="Times New Roman" w:cs="Times New Roman"/>
          <w:color w:val="000000" w:themeColor="text1"/>
        </w:rPr>
        <w:t>baklofenowej</w:t>
      </w:r>
      <w:proofErr w:type="spellEnd"/>
      <w:r w:rsidRPr="00A7021B">
        <w:rPr>
          <w:rFonts w:ascii="Times New Roman" w:hAnsi="Times New Roman" w:cs="Times New Roman"/>
          <w:color w:val="000000" w:themeColor="text1"/>
        </w:rPr>
        <w:t>, badania genetyczne)</w:t>
      </w:r>
      <w:r w:rsidR="007C0AE2">
        <w:rPr>
          <w:rFonts w:ascii="Times New Roman" w:hAnsi="Times New Roman" w:cs="Times New Roman"/>
          <w:color w:val="000000" w:themeColor="text1"/>
        </w:rPr>
        <w:t>;</w:t>
      </w:r>
    </w:p>
    <w:p w14:paraId="78333611" w14:textId="0366A80A" w:rsidR="00F124A5"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profilaktyczne programy zdrowotne</w:t>
      </w:r>
      <w:r w:rsidR="007C0AE2">
        <w:rPr>
          <w:rFonts w:ascii="Times New Roman" w:hAnsi="Times New Roman" w:cs="Times New Roman"/>
          <w:color w:val="000000" w:themeColor="text1"/>
        </w:rPr>
        <w:t>;</w:t>
      </w:r>
    </w:p>
    <w:p w14:paraId="5FAE1266" w14:textId="3454D293" w:rsidR="00F124A5"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opieka psychiatryczna i leczenie uzależnień</w:t>
      </w:r>
      <w:r w:rsidR="007C0AE2">
        <w:rPr>
          <w:rFonts w:ascii="Times New Roman" w:hAnsi="Times New Roman" w:cs="Times New Roman"/>
          <w:color w:val="000000" w:themeColor="text1"/>
        </w:rPr>
        <w:t>;</w:t>
      </w:r>
    </w:p>
    <w:p w14:paraId="3404C65F" w14:textId="37EA255D" w:rsidR="00F124A5"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programy pilotażowe (w centrach zdrowia psychicznego, profilaktyka 40 plus, KOS-BAR, </w:t>
      </w:r>
      <w:proofErr w:type="spellStart"/>
      <w:r w:rsidRPr="00A7021B">
        <w:rPr>
          <w:rFonts w:ascii="Times New Roman" w:hAnsi="Times New Roman" w:cs="Times New Roman"/>
          <w:color w:val="000000" w:themeColor="text1"/>
        </w:rPr>
        <w:t>trombektomia</w:t>
      </w:r>
      <w:proofErr w:type="spellEnd"/>
      <w:r w:rsidRPr="00A7021B">
        <w:rPr>
          <w:rFonts w:ascii="Times New Roman" w:hAnsi="Times New Roman" w:cs="Times New Roman"/>
          <w:color w:val="000000" w:themeColor="text1"/>
        </w:rPr>
        <w:t xml:space="preserve"> mechaniczna w ostrej fazie udaru niedokrwiennego)</w:t>
      </w:r>
      <w:r w:rsidR="007C0AE2">
        <w:rPr>
          <w:rFonts w:ascii="Times New Roman" w:hAnsi="Times New Roman" w:cs="Times New Roman"/>
          <w:color w:val="000000" w:themeColor="text1"/>
        </w:rPr>
        <w:t>;</w:t>
      </w:r>
    </w:p>
    <w:p w14:paraId="363AF2E5" w14:textId="72089F27" w:rsidR="00F124A5"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rehabilitacja lecznicza</w:t>
      </w:r>
      <w:r w:rsidR="007C0AE2">
        <w:rPr>
          <w:rFonts w:ascii="Times New Roman" w:hAnsi="Times New Roman" w:cs="Times New Roman"/>
          <w:color w:val="000000" w:themeColor="text1"/>
        </w:rPr>
        <w:t>;</w:t>
      </w:r>
    </w:p>
    <w:p w14:paraId="4DE871DE" w14:textId="77777777" w:rsidR="00BF2EB6" w:rsidRPr="00A7021B" w:rsidRDefault="00F124A5" w:rsidP="008014ED">
      <w:pPr>
        <w:pStyle w:val="Default"/>
        <w:numPr>
          <w:ilvl w:val="0"/>
          <w:numId w:val="69"/>
        </w:numPr>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podstawowa opieka zdrowotna.</w:t>
      </w:r>
    </w:p>
    <w:p w14:paraId="362A7082" w14:textId="3191DF75" w:rsidR="00BF2EB6"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Podstawową umową jest umowa w systemie </w:t>
      </w:r>
      <w:r w:rsidR="001D090D">
        <w:rPr>
          <w:rFonts w:ascii="Times New Roman" w:hAnsi="Times New Roman" w:cs="Times New Roman"/>
          <w:color w:val="000000" w:themeColor="text1"/>
        </w:rPr>
        <w:t>PSZ</w:t>
      </w:r>
      <w:r w:rsidRPr="00A7021B">
        <w:rPr>
          <w:rFonts w:ascii="Times New Roman" w:hAnsi="Times New Roman" w:cs="Times New Roman"/>
          <w:color w:val="000000" w:themeColor="text1"/>
        </w:rPr>
        <w:t xml:space="preserve">, a Szpital został zakwalifikowany do </w:t>
      </w:r>
      <w:r w:rsidR="00DE17C8">
        <w:rPr>
          <w:rFonts w:ascii="Times New Roman" w:hAnsi="Times New Roman" w:cs="Times New Roman"/>
          <w:color w:val="000000" w:themeColor="text1"/>
        </w:rPr>
        <w:t xml:space="preserve">tzw. </w:t>
      </w:r>
      <w:r w:rsidRPr="00A7021B">
        <w:rPr>
          <w:rFonts w:ascii="Times New Roman" w:hAnsi="Times New Roman" w:cs="Times New Roman"/>
          <w:color w:val="000000" w:themeColor="text1"/>
        </w:rPr>
        <w:t>sieci</w:t>
      </w:r>
      <w:r w:rsidR="00DE17C8">
        <w:rPr>
          <w:rFonts w:ascii="Times New Roman" w:hAnsi="Times New Roman" w:cs="Times New Roman"/>
          <w:color w:val="000000" w:themeColor="text1"/>
        </w:rPr>
        <w:t xml:space="preserve"> szpitali </w:t>
      </w:r>
      <w:r w:rsidRPr="00A7021B">
        <w:rPr>
          <w:rFonts w:ascii="Times New Roman" w:hAnsi="Times New Roman" w:cs="Times New Roman"/>
          <w:color w:val="000000" w:themeColor="text1"/>
        </w:rPr>
        <w:t xml:space="preserve"> jako podmiot ogólnopolski. </w:t>
      </w:r>
    </w:p>
    <w:p w14:paraId="4E73A21D" w14:textId="12C74B2B"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lastRenderedPageBreak/>
        <w:t>Świadczenia</w:t>
      </w:r>
      <w:r w:rsidR="00DE17C8">
        <w:rPr>
          <w:rFonts w:ascii="Times New Roman" w:hAnsi="Times New Roman" w:cs="Times New Roman"/>
          <w:color w:val="000000" w:themeColor="text1"/>
        </w:rPr>
        <w:t xml:space="preserve"> opieki zdrowotnej</w:t>
      </w:r>
      <w:r w:rsidRPr="00A7021B">
        <w:rPr>
          <w:rFonts w:ascii="Times New Roman" w:hAnsi="Times New Roman" w:cs="Times New Roman"/>
          <w:color w:val="000000" w:themeColor="text1"/>
        </w:rPr>
        <w:t xml:space="preserve"> realizowane są w ponad 300 zakresach,  przy czym wiele z nich w kilku miejscach udzielania świadczeń. Szpital jest jedynym świadczeniodawcą realizującym w województwie </w:t>
      </w:r>
      <w:r w:rsidR="00DE17C8">
        <w:rPr>
          <w:rFonts w:ascii="Times New Roman" w:hAnsi="Times New Roman" w:cs="Times New Roman"/>
          <w:color w:val="000000" w:themeColor="text1"/>
        </w:rPr>
        <w:t xml:space="preserve">podlaskim </w:t>
      </w:r>
      <w:r w:rsidRPr="00A7021B">
        <w:rPr>
          <w:rFonts w:ascii="Times New Roman" w:hAnsi="Times New Roman" w:cs="Times New Roman"/>
          <w:color w:val="000000" w:themeColor="text1"/>
        </w:rPr>
        <w:t xml:space="preserve">świadczenia w zakresie neurochirurgii, chirurgii klatki piersiowej, chirurgii naczyniowej, kardiochirurgii, chirurgii szczękowo-twarzowej. </w:t>
      </w:r>
      <w:r w:rsidR="00BF4A9B" w:rsidRPr="00A7021B">
        <w:rPr>
          <w:rFonts w:ascii="Times New Roman" w:hAnsi="Times New Roman" w:cs="Times New Roman"/>
          <w:color w:val="000000" w:themeColor="text1"/>
        </w:rPr>
        <w:t>Jest</w:t>
      </w:r>
      <w:r w:rsidR="00BF4A9B">
        <w:rPr>
          <w:rFonts w:ascii="Times New Roman" w:hAnsi="Times New Roman" w:cs="Times New Roman"/>
          <w:color w:val="000000" w:themeColor="text1"/>
        </w:rPr>
        <w:t xml:space="preserve"> to</w:t>
      </w:r>
      <w:r w:rsidR="00BF4A9B" w:rsidRPr="00A7021B">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 xml:space="preserve">główny </w:t>
      </w:r>
      <w:r w:rsidR="00BF4A9B" w:rsidRPr="00A7021B">
        <w:rPr>
          <w:rFonts w:ascii="Times New Roman" w:hAnsi="Times New Roman" w:cs="Times New Roman"/>
          <w:color w:val="000000" w:themeColor="text1"/>
        </w:rPr>
        <w:t>ośrod</w:t>
      </w:r>
      <w:r w:rsidR="00BF4A9B">
        <w:rPr>
          <w:rFonts w:ascii="Times New Roman" w:hAnsi="Times New Roman" w:cs="Times New Roman"/>
          <w:color w:val="000000" w:themeColor="text1"/>
        </w:rPr>
        <w:t>ek</w:t>
      </w:r>
      <w:r w:rsidR="00BF4A9B" w:rsidRPr="00A7021B">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realizujący</w:t>
      </w:r>
      <w:r w:rsidR="00BF4A9B">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świadczenia w zakresie leczenia nowotworów płuc oraz głowy w województwie. Szpital uczestniczył w programie pilotażowym opieki nad świadczeniobiorcą w ramach sieci onkologicznej jako ośrodek wiodący w zakresie raka płuca oraz współpracujący w obszarze leczenia pozostałych nowotworów objętych programem.</w:t>
      </w:r>
      <w:r w:rsidR="00BF4A9B">
        <w:rPr>
          <w:rFonts w:ascii="Times New Roman" w:hAnsi="Times New Roman" w:cs="Times New Roman"/>
          <w:color w:val="000000" w:themeColor="text1"/>
        </w:rPr>
        <w:t xml:space="preserve"> Aktualnie został zakwalifikowany do Krajowej Sieci Onkologicznej w II Poziomie zabezpieczenia jako SOLO II</w:t>
      </w:r>
      <w:r w:rsidR="00BF4A9B">
        <w:rPr>
          <w:rStyle w:val="Odwoanieprzypisudolnego"/>
          <w:rFonts w:ascii="Times New Roman" w:hAnsi="Times New Roman" w:cs="Times New Roman"/>
          <w:color w:val="000000" w:themeColor="text1"/>
        </w:rPr>
        <w:footnoteReference w:id="32"/>
      </w:r>
      <w:r w:rsidR="00BF4A9B">
        <w:rPr>
          <w:rFonts w:ascii="Times New Roman" w:hAnsi="Times New Roman" w:cs="Times New Roman"/>
          <w:color w:val="000000" w:themeColor="text1"/>
        </w:rPr>
        <w:t>.</w:t>
      </w:r>
    </w:p>
    <w:p w14:paraId="451F0D33" w14:textId="6FDE5E08"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USK stale poszerza ofertę realizowanych świadczeń</w:t>
      </w:r>
      <w:r w:rsidR="00DE17C8">
        <w:rPr>
          <w:rFonts w:ascii="Times New Roman" w:hAnsi="Times New Roman" w:cs="Times New Roman"/>
          <w:color w:val="000000" w:themeColor="text1"/>
        </w:rPr>
        <w:t xml:space="preserve"> opieki zdrowotnej</w:t>
      </w:r>
      <w:r w:rsidRPr="00A7021B">
        <w:rPr>
          <w:rFonts w:ascii="Times New Roman" w:hAnsi="Times New Roman" w:cs="Times New Roman"/>
          <w:color w:val="000000" w:themeColor="text1"/>
        </w:rPr>
        <w:t>, zarówno w odniesieniu do nowych zakresów pojawiających się w koszyku świadczeń</w:t>
      </w:r>
      <w:r w:rsidR="00DE17C8">
        <w:rPr>
          <w:rFonts w:ascii="Times New Roman" w:hAnsi="Times New Roman" w:cs="Times New Roman"/>
          <w:color w:val="000000" w:themeColor="text1"/>
        </w:rPr>
        <w:t xml:space="preserve"> gwarantowanych</w:t>
      </w:r>
      <w:r w:rsidRPr="00A7021B">
        <w:rPr>
          <w:rFonts w:ascii="Times New Roman" w:hAnsi="Times New Roman" w:cs="Times New Roman"/>
          <w:color w:val="000000" w:themeColor="text1"/>
        </w:rPr>
        <w:t xml:space="preserve"> – programów lekowych, programów pilotażowych, opieki koordynowanej, jak i również zwiększa dostępność do już kontraktowanych przez NFZ świadczeń</w:t>
      </w:r>
      <w:r w:rsidR="00DE17C8">
        <w:rPr>
          <w:rFonts w:ascii="Times New Roman" w:hAnsi="Times New Roman" w:cs="Times New Roman"/>
          <w:color w:val="000000" w:themeColor="text1"/>
        </w:rPr>
        <w:t xml:space="preserve"> opieki zdrowotnej</w:t>
      </w:r>
      <w:r w:rsidRPr="00A7021B">
        <w:rPr>
          <w:rFonts w:ascii="Times New Roman" w:hAnsi="Times New Roman" w:cs="Times New Roman"/>
          <w:color w:val="000000" w:themeColor="text1"/>
        </w:rPr>
        <w:t xml:space="preserve"> oferując ich realizację w nowych miejscach udzielania świadczeń. </w:t>
      </w:r>
    </w:p>
    <w:p w14:paraId="534A2F20" w14:textId="68AC3048"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Szpital realizuje ponad 70 programów lekowych, w tym wiele z nich jako jedyny realizator na rzecz osób dorosłych na terenie województwa podlaskiego. Liczba realizowanych programów zwiększa się sukcesywnie, w miarę ogłaszania kolejnych postępowań przez </w:t>
      </w:r>
      <w:r w:rsidR="00FC0E0E">
        <w:rPr>
          <w:rFonts w:ascii="Times New Roman" w:hAnsi="Times New Roman" w:cs="Times New Roman"/>
          <w:color w:val="000000" w:themeColor="text1"/>
        </w:rPr>
        <w:t>P</w:t>
      </w:r>
      <w:r w:rsidRPr="00A7021B">
        <w:rPr>
          <w:rFonts w:ascii="Times New Roman" w:hAnsi="Times New Roman" w:cs="Times New Roman"/>
          <w:color w:val="000000" w:themeColor="text1"/>
        </w:rPr>
        <w:t>OW NFZ.</w:t>
      </w:r>
    </w:p>
    <w:p w14:paraId="3C3C7A9A" w14:textId="77777777" w:rsidR="00BF2EB6" w:rsidRPr="00A7021B" w:rsidRDefault="00BF2EB6" w:rsidP="00BF2EB6">
      <w:pPr>
        <w:pStyle w:val="Default"/>
        <w:spacing w:line="360" w:lineRule="auto"/>
        <w:jc w:val="both"/>
        <w:rPr>
          <w:rFonts w:ascii="Times New Roman" w:hAnsi="Times New Roman" w:cs="Times New Roman"/>
          <w:color w:val="000000" w:themeColor="text1"/>
        </w:rPr>
      </w:pPr>
    </w:p>
    <w:p w14:paraId="5FFEB10B" w14:textId="5E74DF79"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W 2023 r</w:t>
      </w:r>
      <w:r w:rsidR="0041789F">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USK uruchomił </w:t>
      </w:r>
      <w:r w:rsidR="0041789F" w:rsidRPr="0041789F">
        <w:rPr>
          <w:rFonts w:ascii="Times New Roman" w:hAnsi="Times New Roman" w:cs="Times New Roman"/>
          <w:color w:val="000000" w:themeColor="text1"/>
        </w:rPr>
        <w:t>m.in</w:t>
      </w:r>
      <w:r w:rsidR="007C0AE2">
        <w:rPr>
          <w:rFonts w:ascii="Times New Roman" w:hAnsi="Times New Roman" w:cs="Times New Roman"/>
          <w:color w:val="000000" w:themeColor="text1"/>
        </w:rPr>
        <w:t>.</w:t>
      </w:r>
      <w:r w:rsidR="0041789F" w:rsidRPr="0041789F">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 xml:space="preserve">działalność </w:t>
      </w:r>
      <w:r w:rsidR="00050AAE">
        <w:rPr>
          <w:rFonts w:ascii="Times New Roman" w:hAnsi="Times New Roman" w:cs="Times New Roman"/>
          <w:color w:val="000000" w:themeColor="text1"/>
        </w:rPr>
        <w:t>CZP</w:t>
      </w:r>
      <w:r w:rsidRPr="00A7021B">
        <w:rPr>
          <w:rFonts w:ascii="Times New Roman" w:hAnsi="Times New Roman" w:cs="Times New Roman"/>
          <w:color w:val="000000" w:themeColor="text1"/>
        </w:rPr>
        <w:t xml:space="preserve">, które powstało w oparciu o przeniesioną od 1 września 2022 r. Klinikę Psychiatrii. Działalność </w:t>
      </w:r>
      <w:r w:rsidR="00DE17C8">
        <w:rPr>
          <w:rFonts w:ascii="Times New Roman" w:hAnsi="Times New Roman" w:cs="Times New Roman"/>
          <w:color w:val="000000" w:themeColor="text1"/>
        </w:rPr>
        <w:t>C</w:t>
      </w:r>
      <w:r w:rsidR="00DE17C8" w:rsidRPr="00A7021B">
        <w:rPr>
          <w:rFonts w:ascii="Times New Roman" w:hAnsi="Times New Roman" w:cs="Times New Roman"/>
          <w:color w:val="000000" w:themeColor="text1"/>
        </w:rPr>
        <w:t>entrum</w:t>
      </w:r>
      <w:r w:rsidRPr="00A7021B">
        <w:rPr>
          <w:rFonts w:ascii="Times New Roman" w:hAnsi="Times New Roman" w:cs="Times New Roman"/>
          <w:color w:val="000000" w:themeColor="text1"/>
        </w:rPr>
        <w:t>, która obejmuje również świadczenia ambulatoryjne, dzienne i środowiskowe, w komplementarny sposób uzupełnia ofertę świadczeń stacjonarnych.</w:t>
      </w:r>
    </w:p>
    <w:p w14:paraId="339D2196" w14:textId="77777777" w:rsidR="00BF2EB6" w:rsidRPr="00A7021B" w:rsidRDefault="00BF2EB6" w:rsidP="00BF2EB6">
      <w:pPr>
        <w:pStyle w:val="Default"/>
        <w:spacing w:line="360" w:lineRule="auto"/>
        <w:jc w:val="both"/>
        <w:rPr>
          <w:rFonts w:ascii="Times New Roman" w:hAnsi="Times New Roman" w:cs="Times New Roman"/>
          <w:color w:val="000000" w:themeColor="text1"/>
        </w:rPr>
      </w:pPr>
    </w:p>
    <w:p w14:paraId="48DAEBB5" w14:textId="725C97FE"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W 2023 </w:t>
      </w:r>
      <w:r w:rsidR="0041789F" w:rsidRPr="00A7021B">
        <w:rPr>
          <w:rFonts w:ascii="Times New Roman" w:hAnsi="Times New Roman" w:cs="Times New Roman"/>
          <w:color w:val="000000" w:themeColor="text1"/>
        </w:rPr>
        <w:t>r</w:t>
      </w:r>
      <w:r w:rsidR="0041789F">
        <w:rPr>
          <w:rFonts w:ascii="Times New Roman" w:hAnsi="Times New Roman" w:cs="Times New Roman"/>
          <w:color w:val="000000" w:themeColor="text1"/>
        </w:rPr>
        <w:t>.</w:t>
      </w:r>
      <w:r w:rsidR="0041789F" w:rsidRPr="00A7021B">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 xml:space="preserve">rozpoczęto również realizację kolejnych procedur wysokospecjalistycznych, </w:t>
      </w:r>
      <w:r w:rsidR="00BF2EB6" w:rsidRPr="00A7021B">
        <w:rPr>
          <w:rFonts w:ascii="Times New Roman" w:hAnsi="Times New Roman" w:cs="Times New Roman"/>
          <w:color w:val="000000" w:themeColor="text1"/>
        </w:rPr>
        <w:br/>
      </w:r>
      <w:r w:rsidRPr="00A7021B">
        <w:rPr>
          <w:rFonts w:ascii="Times New Roman" w:hAnsi="Times New Roman" w:cs="Times New Roman"/>
          <w:color w:val="000000" w:themeColor="text1"/>
        </w:rPr>
        <w:t xml:space="preserve">tj. </w:t>
      </w:r>
      <w:proofErr w:type="spellStart"/>
      <w:r w:rsidRPr="00A7021B">
        <w:rPr>
          <w:rFonts w:ascii="Times New Roman" w:hAnsi="Times New Roman" w:cs="Times New Roman"/>
          <w:color w:val="000000" w:themeColor="text1"/>
        </w:rPr>
        <w:t>przezcewnikową</w:t>
      </w:r>
      <w:proofErr w:type="spellEnd"/>
      <w:r w:rsidRPr="00A7021B">
        <w:rPr>
          <w:rFonts w:ascii="Times New Roman" w:hAnsi="Times New Roman" w:cs="Times New Roman"/>
          <w:color w:val="000000" w:themeColor="text1"/>
        </w:rPr>
        <w:t xml:space="preserve"> nieoperacyjną naprawę zastawek serca u chorych wysokiego ryzyka. Świadczenia te realizowane były dotąd poza województwem podlaskim.</w:t>
      </w:r>
    </w:p>
    <w:p w14:paraId="11914A23" w14:textId="24D1EEC8"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Od czerwca 2024 </w:t>
      </w:r>
      <w:r w:rsidR="005949B4" w:rsidRPr="00A7021B">
        <w:rPr>
          <w:rFonts w:ascii="Times New Roman" w:hAnsi="Times New Roman" w:cs="Times New Roman"/>
          <w:color w:val="000000" w:themeColor="text1"/>
        </w:rPr>
        <w:t>r</w:t>
      </w:r>
      <w:r w:rsidR="005949B4">
        <w:rPr>
          <w:rFonts w:ascii="Times New Roman" w:hAnsi="Times New Roman" w:cs="Times New Roman"/>
          <w:color w:val="000000" w:themeColor="text1"/>
        </w:rPr>
        <w:t>.</w:t>
      </w:r>
      <w:r w:rsidR="005949B4" w:rsidRPr="00A7021B">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 xml:space="preserve">realizowane są świadczenia w zakresie chirurgii onkologicznej, co jest warunkiem docelowego uzyskanie akredytacji w zakresie kształcenia podyplomowego lekarzy w tej specjalizacji. W ramach tego zakresu świadczeń </w:t>
      </w:r>
      <w:r w:rsidR="00077B8F" w:rsidRPr="00A7021B">
        <w:rPr>
          <w:rFonts w:ascii="Times New Roman" w:hAnsi="Times New Roman" w:cs="Times New Roman"/>
          <w:color w:val="000000" w:themeColor="text1"/>
        </w:rPr>
        <w:t xml:space="preserve">będzie </w:t>
      </w:r>
      <w:r w:rsidRPr="00A7021B">
        <w:rPr>
          <w:rFonts w:ascii="Times New Roman" w:hAnsi="Times New Roman" w:cs="Times New Roman"/>
          <w:color w:val="000000" w:themeColor="text1"/>
        </w:rPr>
        <w:t xml:space="preserve">możliwe również </w:t>
      </w:r>
      <w:r w:rsidRPr="00A7021B">
        <w:rPr>
          <w:rFonts w:ascii="Times New Roman" w:hAnsi="Times New Roman" w:cs="Times New Roman"/>
          <w:color w:val="000000" w:themeColor="text1"/>
        </w:rPr>
        <w:lastRenderedPageBreak/>
        <w:t>zwiększenie dostępności pacjentom z terenu województwa podlaskiego do realizacji świadczeń z zakresu radiologii zabiegowej, których rozliczenie możliwe jest w tym zakresie.</w:t>
      </w:r>
    </w:p>
    <w:p w14:paraId="0DD5C9DB" w14:textId="77777777"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Sukcesywnie otwierane są nowe poradnie – onkologiczna, chirurgii onkologicznej, geriatryczna, genetyczna, a także w innych zakresach w kolejnych lokalizacjach. Przyczynia się to do sukcesywnego przenoszenia ciężaru opieki szpitalnej na świadczenia AOS, co jest koniecznością systemu ochrony zdrowia.</w:t>
      </w:r>
    </w:p>
    <w:p w14:paraId="5DAD7F51" w14:textId="2B85601A" w:rsidR="00F124A5" w:rsidRPr="00A7021B" w:rsidRDefault="00F124A5"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Od czerwca 2024 r</w:t>
      </w:r>
      <w:r w:rsidR="005949B4">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USK włączył się w realizację programu </w:t>
      </w:r>
      <w:r w:rsidRPr="00A7021B">
        <w:rPr>
          <w:rFonts w:ascii="Times New Roman" w:hAnsi="Times New Roman" w:cs="Times New Roman"/>
          <w:i/>
          <w:color w:val="000000" w:themeColor="text1"/>
        </w:rPr>
        <w:t>Leczenie niepłodności obejmujące procedury medycznie wspomaganej prokreacji, w tym zapłodnienie pozaustrojowe prowadzone w ośrodku medycznie wspomaganej prokreacji, na lata 2024-2028</w:t>
      </w:r>
      <w:r w:rsidRPr="00A7021B">
        <w:rPr>
          <w:rFonts w:ascii="Times New Roman" w:hAnsi="Times New Roman" w:cs="Times New Roman"/>
          <w:color w:val="000000" w:themeColor="text1"/>
        </w:rPr>
        <w:t>.</w:t>
      </w:r>
    </w:p>
    <w:p w14:paraId="79072879" w14:textId="77777777" w:rsidR="009C6921" w:rsidRPr="00A7021B" w:rsidRDefault="009C6921" w:rsidP="00D61F8F">
      <w:pPr>
        <w:spacing w:after="0" w:line="360" w:lineRule="auto"/>
        <w:rPr>
          <w:rFonts w:ascii="Times New Roman" w:hAnsi="Times New Roman" w:cs="Times New Roman"/>
          <w:b/>
          <w:bCs/>
          <w:color w:val="000000" w:themeColor="text1"/>
          <w:sz w:val="24"/>
          <w:szCs w:val="24"/>
        </w:rPr>
      </w:pPr>
    </w:p>
    <w:p w14:paraId="36CC072F" w14:textId="6CF78590" w:rsidR="00BF2EB6" w:rsidRDefault="006267E2" w:rsidP="00D511B4">
      <w:pPr>
        <w:pStyle w:val="Nagwek2"/>
        <w:numPr>
          <w:ilvl w:val="0"/>
          <w:numId w:val="0"/>
        </w:numPr>
        <w:ind w:left="426" w:hanging="426"/>
        <w:rPr>
          <w:b w:val="0"/>
          <w:bCs/>
        </w:rPr>
      </w:pPr>
      <w:bookmarkStart w:id="40" w:name="_Toc190724185"/>
      <w:r w:rsidRPr="00665BAE">
        <w:rPr>
          <w:rStyle w:val="Nagwek2Znak"/>
          <w:rFonts w:ascii="Times New Roman" w:hAnsi="Times New Roman" w:cs="Times New Roman"/>
          <w:b/>
          <w:color w:val="000000" w:themeColor="text1"/>
          <w:sz w:val="24"/>
          <w:szCs w:val="24"/>
        </w:rPr>
        <w:t xml:space="preserve">4.3. </w:t>
      </w:r>
      <w:r w:rsidR="00A219D2" w:rsidRPr="00665BAE">
        <w:rPr>
          <w:rStyle w:val="Nagwek2Znak"/>
          <w:rFonts w:ascii="Times New Roman" w:hAnsi="Times New Roman" w:cs="Times New Roman"/>
          <w:b/>
          <w:color w:val="000000" w:themeColor="text1"/>
          <w:sz w:val="24"/>
          <w:szCs w:val="24"/>
        </w:rPr>
        <w:t xml:space="preserve"> Stan techniczny zasobów infrastrukturalnych</w:t>
      </w:r>
      <w:bookmarkEnd w:id="40"/>
      <w:r w:rsidR="00A219D2" w:rsidRPr="00665BAE">
        <w:rPr>
          <w:b w:val="0"/>
          <w:bCs/>
        </w:rPr>
        <w:t xml:space="preserve"> </w:t>
      </w:r>
    </w:p>
    <w:p w14:paraId="061B12F7" w14:textId="77777777" w:rsidR="00D511B4" w:rsidRPr="00D511B4" w:rsidRDefault="00D511B4" w:rsidP="00D511B4">
      <w:pPr>
        <w:pStyle w:val="Nagwek2"/>
        <w:numPr>
          <w:ilvl w:val="0"/>
          <w:numId w:val="0"/>
        </w:numPr>
        <w:rPr>
          <w:b w:val="0"/>
          <w:i/>
        </w:rPr>
      </w:pPr>
    </w:p>
    <w:p w14:paraId="3261FBB7" w14:textId="44AE0491" w:rsidR="00724AD7" w:rsidRDefault="00724AD7"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Teren, na którym </w:t>
      </w:r>
      <w:r w:rsidR="00077B8F" w:rsidRPr="00A7021B">
        <w:rPr>
          <w:rFonts w:ascii="Times New Roman" w:hAnsi="Times New Roman" w:cs="Times New Roman"/>
          <w:color w:val="000000" w:themeColor="text1"/>
        </w:rPr>
        <w:t xml:space="preserve">jest </w:t>
      </w:r>
      <w:r w:rsidRPr="00A7021B">
        <w:rPr>
          <w:rFonts w:ascii="Times New Roman" w:hAnsi="Times New Roman" w:cs="Times New Roman"/>
          <w:color w:val="000000" w:themeColor="text1"/>
        </w:rPr>
        <w:t xml:space="preserve">planowana inwestycja jest własnością </w:t>
      </w:r>
      <w:r w:rsidR="008B17A6">
        <w:rPr>
          <w:rFonts w:ascii="Times New Roman" w:hAnsi="Times New Roman" w:cs="Times New Roman"/>
          <w:color w:val="000000" w:themeColor="text1"/>
        </w:rPr>
        <w:t>UMB</w:t>
      </w:r>
      <w:r w:rsidRPr="00A7021B">
        <w:rPr>
          <w:rFonts w:ascii="Times New Roman" w:hAnsi="Times New Roman" w:cs="Times New Roman"/>
          <w:color w:val="000000" w:themeColor="text1"/>
        </w:rPr>
        <w:t xml:space="preserve">, podmiotu tworzącego </w:t>
      </w:r>
      <w:r w:rsidR="00842199">
        <w:rPr>
          <w:rFonts w:ascii="Times New Roman" w:hAnsi="Times New Roman" w:cs="Times New Roman"/>
          <w:color w:val="000000" w:themeColor="text1"/>
        </w:rPr>
        <w:t>USK</w:t>
      </w:r>
      <w:r w:rsidRPr="00A7021B">
        <w:rPr>
          <w:rFonts w:ascii="Times New Roman" w:hAnsi="Times New Roman" w:cs="Times New Roman"/>
          <w:color w:val="000000" w:themeColor="text1"/>
        </w:rPr>
        <w:t xml:space="preserve">. Znajduje się w Białymstoku przy ul. Żurawiej 14 (działka nr 761/6 obręb </w:t>
      </w:r>
      <w:r w:rsidR="009C6921">
        <w:rPr>
          <w:rFonts w:ascii="Times New Roman" w:hAnsi="Times New Roman" w:cs="Times New Roman"/>
          <w:color w:val="000000" w:themeColor="text1"/>
        </w:rPr>
        <w:br/>
      </w:r>
      <w:r w:rsidRPr="00A7021B">
        <w:rPr>
          <w:rFonts w:ascii="Times New Roman" w:hAnsi="Times New Roman" w:cs="Times New Roman"/>
          <w:color w:val="000000" w:themeColor="text1"/>
        </w:rPr>
        <w:t xml:space="preserve">Nr 21). Teren inwestycji jest dobrze skomunikowany oraz posiada dostęp do drogi publicznej </w:t>
      </w:r>
      <w:r w:rsidR="00BF2EB6" w:rsidRPr="00A7021B">
        <w:rPr>
          <w:rFonts w:ascii="Times New Roman" w:hAnsi="Times New Roman" w:cs="Times New Roman"/>
          <w:color w:val="000000" w:themeColor="text1"/>
        </w:rPr>
        <w:br/>
      </w:r>
      <w:r w:rsidRPr="00A7021B">
        <w:rPr>
          <w:rFonts w:ascii="Times New Roman" w:hAnsi="Times New Roman" w:cs="Times New Roman"/>
          <w:color w:val="000000" w:themeColor="text1"/>
        </w:rPr>
        <w:t xml:space="preserve">tj. ul. Żurawiej 14, zjazd z ulicy miejskiej istniejący. Szpital kliniczny przy ulicy Żurawiej  został wybudowany w latach 60-70-tych XX wieku. Obecna zabudowa szpitala składa się </w:t>
      </w:r>
      <w:r w:rsidR="00BF2EB6" w:rsidRPr="00A7021B">
        <w:rPr>
          <w:rFonts w:ascii="Times New Roman" w:hAnsi="Times New Roman" w:cs="Times New Roman"/>
          <w:color w:val="000000" w:themeColor="text1"/>
        </w:rPr>
        <w:br/>
      </w:r>
      <w:r w:rsidRPr="00A7021B">
        <w:rPr>
          <w:rFonts w:ascii="Times New Roman" w:hAnsi="Times New Roman" w:cs="Times New Roman"/>
          <w:color w:val="000000" w:themeColor="text1"/>
        </w:rPr>
        <w:t xml:space="preserve">z kilkunastu wolnostojących obiektów, z których główne zawierające oddziały łóżkowe - pawilony </w:t>
      </w:r>
      <w:bookmarkStart w:id="41" w:name="_Hlk171427824"/>
      <w:r w:rsidRPr="00A7021B">
        <w:rPr>
          <w:rFonts w:ascii="Times New Roman" w:hAnsi="Times New Roman" w:cs="Times New Roman"/>
          <w:color w:val="000000" w:themeColor="text1"/>
        </w:rPr>
        <w:t>„C”, „D”, „E” , „E1” i „E2” obecnie w budowie, oraz budynek „F”- apteka i „A” - administracyjno-gospodarczy</w:t>
      </w:r>
      <w:bookmarkEnd w:id="41"/>
      <w:r w:rsidRPr="00A7021B">
        <w:rPr>
          <w:rFonts w:ascii="Times New Roman" w:hAnsi="Times New Roman" w:cs="Times New Roman"/>
          <w:color w:val="000000" w:themeColor="text1"/>
        </w:rPr>
        <w:t xml:space="preserve">, połączone są w jeden zespół łącznikami, częściowo zagłębionymi. Pawilon „B” wybudowany jako oddzielny budynek został połączony przejściem podziemnym z nowo wybudowanym budynkiem „E1” (oddanym do użytku w 2021 r.) i w ten sposób połączony z resztą pawilonów. </w:t>
      </w:r>
    </w:p>
    <w:p w14:paraId="05DAD423" w14:textId="05190060" w:rsidR="00AE4954" w:rsidRPr="00A7021B" w:rsidRDefault="00AE4954" w:rsidP="00BF2EB6">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Planowana inwestycja kwalifikuj</w:t>
      </w:r>
      <w:r>
        <w:rPr>
          <w:rFonts w:ascii="Times New Roman" w:hAnsi="Times New Roman" w:cs="Times New Roman"/>
          <w:color w:val="000000" w:themeColor="text1"/>
        </w:rPr>
        <w:t>e</w:t>
      </w:r>
      <w:r w:rsidRPr="00A7021B">
        <w:rPr>
          <w:rFonts w:ascii="Times New Roman" w:hAnsi="Times New Roman" w:cs="Times New Roman"/>
          <w:color w:val="000000" w:themeColor="text1"/>
        </w:rPr>
        <w:t xml:space="preserve"> się do gruntownej modernizacji. Instalacje z uwagi na wyeksploatowanie są mało wydajne i awaryjne. Powoduje to konieczność angażowania znacznych sił i środków na utrzymanie w sprawności obiektów szpitalnych. Obiekt nie posiada śluz ochronnych przy salach chorych, oraz systemu podciśnień. Brak jest możliwości zapewnienia takiego zorganizowania ciągów komunikacyjnych aby zapobiegać krzyżowaniu się dróg zakażeń. Wąskie korytarze i wejścia na sale chorych utrudniają transport pacjentów. </w:t>
      </w:r>
      <w:r w:rsidRPr="00A7021B">
        <w:rPr>
          <w:rFonts w:ascii="Times New Roman" w:hAnsi="Times New Roman" w:cs="Times New Roman"/>
          <w:color w:val="000000" w:themeColor="text1"/>
        </w:rPr>
        <w:br/>
        <w:t xml:space="preserve">Z uwagi na ich konstrukcję i układ funkcjonalny dostosowanie tych obiektów do obecnie obowiązujących wymogów jest możliwe </w:t>
      </w:r>
      <w:r w:rsidR="00077B8F">
        <w:rPr>
          <w:rFonts w:ascii="Times New Roman" w:hAnsi="Times New Roman" w:cs="Times New Roman"/>
          <w:color w:val="000000" w:themeColor="text1"/>
        </w:rPr>
        <w:t>wyłącznie</w:t>
      </w:r>
      <w:r w:rsidRPr="00A7021B">
        <w:rPr>
          <w:rFonts w:ascii="Times New Roman" w:hAnsi="Times New Roman" w:cs="Times New Roman"/>
          <w:color w:val="000000" w:themeColor="text1"/>
        </w:rPr>
        <w:t xml:space="preserve"> podczas gruntownej modernizacji</w:t>
      </w:r>
    </w:p>
    <w:p w14:paraId="1E83AF25" w14:textId="2295C0A1" w:rsidR="00724AD7" w:rsidRPr="00A7021B" w:rsidRDefault="00724AD7"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b/>
          <w:color w:val="000000" w:themeColor="text1"/>
          <w:sz w:val="24"/>
          <w:szCs w:val="24"/>
        </w:rPr>
        <w:t>Budynek A</w:t>
      </w:r>
      <w:r w:rsidR="00BF2EB6" w:rsidRPr="00A7021B">
        <w:rPr>
          <w:rFonts w:ascii="Times New Roman" w:hAnsi="Times New Roman" w:cs="Times New Roman"/>
          <w:b/>
          <w:color w:val="000000" w:themeColor="text1"/>
          <w:sz w:val="24"/>
          <w:szCs w:val="24"/>
        </w:rPr>
        <w:t xml:space="preserve"> </w:t>
      </w:r>
      <w:r w:rsidRPr="00A7021B">
        <w:rPr>
          <w:rFonts w:ascii="Times New Roman" w:hAnsi="Times New Roman" w:cs="Times New Roman"/>
          <w:color w:val="000000" w:themeColor="text1"/>
          <w:sz w:val="24"/>
          <w:szCs w:val="24"/>
        </w:rPr>
        <w:t>wybudowany latach 1966</w:t>
      </w:r>
      <w:r w:rsidR="00D60271">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1967 o funkcji biurowo-administracyjnej, obsługi technicznej i kuchni szpitalnej wykonany w technologii tradycyjnej murowanej o podłużnym </w:t>
      </w:r>
      <w:r w:rsidRPr="00A7021B">
        <w:rPr>
          <w:rFonts w:ascii="Times New Roman" w:hAnsi="Times New Roman" w:cs="Times New Roman"/>
          <w:color w:val="000000" w:themeColor="text1"/>
          <w:sz w:val="24"/>
          <w:szCs w:val="24"/>
        </w:rPr>
        <w:lastRenderedPageBreak/>
        <w:t xml:space="preserve">układzie traktów konstrukcyjnych. Obiekt wykonany na planie litery „C” o wysokości od jednej do trzech kondygnacji bez podpiwniczenia. Obiekt posiada jednokondygnacyjną część </w:t>
      </w:r>
      <w:proofErr w:type="spellStart"/>
      <w:r w:rsidRPr="00A7021B">
        <w:rPr>
          <w:rFonts w:ascii="Times New Roman" w:hAnsi="Times New Roman" w:cs="Times New Roman"/>
          <w:color w:val="000000" w:themeColor="text1"/>
          <w:sz w:val="24"/>
          <w:szCs w:val="24"/>
        </w:rPr>
        <w:t>magazynowo-techniczną</w:t>
      </w:r>
      <w:proofErr w:type="spellEnd"/>
      <w:r w:rsidRPr="00A7021B">
        <w:rPr>
          <w:rFonts w:ascii="Times New Roman" w:hAnsi="Times New Roman" w:cs="Times New Roman"/>
          <w:color w:val="000000" w:themeColor="text1"/>
          <w:sz w:val="24"/>
          <w:szCs w:val="24"/>
        </w:rPr>
        <w:t>, murowaną przykrytą stropodachem niewentylowanym z pokryciem papą termozgrzewalną. Pomieszczenia w budynku są wentylowane grawitacyjnie</w:t>
      </w:r>
      <w:r w:rsidR="00DE17C8">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a w części układem wentylacji mechanicznej.</w:t>
      </w:r>
    </w:p>
    <w:p w14:paraId="3CE2CF12" w14:textId="7B7C59AA" w:rsidR="00724AD7" w:rsidRPr="00A7021B" w:rsidRDefault="00724AD7"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Budynek w latach 2005</w:t>
      </w:r>
      <w:r w:rsidR="00F25FF8">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2006 został poddany termomodernizacji polegającej na dociepleniu ścian zewnętrznych i wymianie części stolarki okiennej.</w:t>
      </w:r>
    </w:p>
    <w:p w14:paraId="642EBAF5" w14:textId="20C8F6DE" w:rsidR="00724AD7" w:rsidRPr="00A7021B" w:rsidRDefault="00724AD7"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b/>
          <w:color w:val="000000" w:themeColor="text1"/>
          <w:sz w:val="24"/>
          <w:szCs w:val="24"/>
        </w:rPr>
        <w:t>Budynek B</w:t>
      </w:r>
      <w:r w:rsidRPr="00A7021B">
        <w:rPr>
          <w:rFonts w:ascii="Times New Roman" w:hAnsi="Times New Roman" w:cs="Times New Roman"/>
          <w:color w:val="000000" w:themeColor="text1"/>
          <w:sz w:val="24"/>
          <w:szCs w:val="24"/>
        </w:rPr>
        <w:t xml:space="preserve"> wybudowany latach 1966-1967 oraz rozbudowany w latach 1996 i 2011 o funkcji </w:t>
      </w:r>
      <w:r w:rsidR="00DE17C8">
        <w:rPr>
          <w:rFonts w:ascii="Times New Roman" w:hAnsi="Times New Roman" w:cs="Times New Roman"/>
          <w:color w:val="000000" w:themeColor="text1"/>
          <w:sz w:val="24"/>
          <w:szCs w:val="24"/>
        </w:rPr>
        <w:t xml:space="preserve">udzielania </w:t>
      </w:r>
      <w:r w:rsidR="00DE17C8" w:rsidRPr="00A7021B">
        <w:rPr>
          <w:rFonts w:ascii="Times New Roman" w:hAnsi="Times New Roman" w:cs="Times New Roman"/>
          <w:color w:val="000000" w:themeColor="text1"/>
          <w:sz w:val="24"/>
          <w:szCs w:val="24"/>
        </w:rPr>
        <w:t>świadcze</w:t>
      </w:r>
      <w:r w:rsidR="00DE17C8">
        <w:rPr>
          <w:rFonts w:ascii="Times New Roman" w:hAnsi="Times New Roman" w:cs="Times New Roman"/>
          <w:color w:val="000000" w:themeColor="text1"/>
          <w:sz w:val="24"/>
          <w:szCs w:val="24"/>
        </w:rPr>
        <w:t>ń</w:t>
      </w:r>
      <w:r w:rsidR="00DE17C8" w:rsidRPr="00A7021B">
        <w:rPr>
          <w:rFonts w:ascii="Times New Roman" w:hAnsi="Times New Roman" w:cs="Times New Roman"/>
          <w:color w:val="000000" w:themeColor="text1"/>
          <w:sz w:val="24"/>
          <w:szCs w:val="24"/>
        </w:rPr>
        <w:t xml:space="preserve"> </w:t>
      </w:r>
      <w:r w:rsidR="00DE17C8">
        <w:rPr>
          <w:rFonts w:ascii="Times New Roman" w:hAnsi="Times New Roman" w:cs="Times New Roman"/>
          <w:color w:val="000000" w:themeColor="text1"/>
          <w:sz w:val="24"/>
          <w:szCs w:val="24"/>
        </w:rPr>
        <w:t>opieki zdrowotnej</w:t>
      </w:r>
      <w:r w:rsidRPr="00A7021B">
        <w:rPr>
          <w:rFonts w:ascii="Times New Roman" w:hAnsi="Times New Roman" w:cs="Times New Roman"/>
          <w:color w:val="000000" w:themeColor="text1"/>
          <w:sz w:val="24"/>
          <w:szCs w:val="24"/>
        </w:rPr>
        <w:t xml:space="preserve"> w zakresie chorób nerek leczonych nieinwazyjnie i oddziałem transplantologii. Obiekt składa się z trzech części: starej nefrologii (z 1996 roku), stacji dializ (z 1996 roku) i nowej nefrologii (z 2011 roku). Całość tworzy rzut w kształcie litery „H”. Obiekt jest parterowy z częściowym podpiwniczeniem. Cześć obejmująca starą nefrologię wykonana w technologii tradycyjnej murowanej o podłużnym układzie konstrukcyjnym. Obiekt częściowo podpiwniczony. Część budynku została w latach 2005-2006 poddana termomodernizacji polegającej na dociepleniu ścian zewnętrznych i wymianie części stolarki okiennej. </w:t>
      </w:r>
    </w:p>
    <w:p w14:paraId="6FC7258A" w14:textId="11C62EBC" w:rsidR="00724AD7" w:rsidRPr="00A7021B" w:rsidRDefault="00724AD7"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b/>
          <w:color w:val="000000" w:themeColor="text1"/>
          <w:sz w:val="24"/>
          <w:szCs w:val="24"/>
        </w:rPr>
        <w:t>Budynek C</w:t>
      </w:r>
      <w:r w:rsidRPr="00A7021B">
        <w:rPr>
          <w:rFonts w:ascii="Times New Roman" w:hAnsi="Times New Roman" w:cs="Times New Roman"/>
          <w:color w:val="000000" w:themeColor="text1"/>
          <w:sz w:val="24"/>
          <w:szCs w:val="24"/>
        </w:rPr>
        <w:t xml:space="preserve"> na planie wydłużonego prostokąta zrealizowany w roku 1966, posiada dwie kondygnacje z pełnym podpiwniczeniem w tym jedną podziemną. Budynek wykonano </w:t>
      </w:r>
      <w:r w:rsidR="00BF2EB6"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w technologii tradycyjnej, w układzie konstrukcyjnym poprzecznym. Ściany murowane z cegły pełnej, stropy żelbetowe wylewane lub prefabrykowane z drobnowymiarowych elementów betonowych. Klatki schodowe wylewane żelbetowe. Stropodach wentylowany, konstrukcja dachu żelbetowa prefabrykowana z płyt korytkowych, kryty papą termozgrzewalną. Stolarka okienna i drzwiowa zewnętrzna </w:t>
      </w:r>
      <w:r w:rsidR="00D60271">
        <w:rPr>
          <w:rFonts w:ascii="Times New Roman" w:hAnsi="Times New Roman" w:cs="Times New Roman"/>
          <w:color w:val="000000" w:themeColor="text1"/>
          <w:sz w:val="24"/>
          <w:szCs w:val="24"/>
        </w:rPr>
        <w:t>–</w:t>
      </w:r>
      <w:r w:rsidR="00D60271"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PCV, wykończenie po termomodernizacji w latach 2005</w:t>
      </w:r>
      <w:r w:rsidR="009433A0">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2006 </w:t>
      </w:r>
      <w:r w:rsidR="009433A0">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metodą lekką mokrą na styropianie, tynk mineralny. Pomieszczenia wentylowane grawitacyjnie</w:t>
      </w:r>
      <w:r w:rsidR="00DE17C8">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a w części układem wentylacji mechanicznej.</w:t>
      </w:r>
    </w:p>
    <w:p w14:paraId="45F8057C" w14:textId="618346DB" w:rsidR="00724AD7" w:rsidRPr="00A7021B" w:rsidRDefault="00724AD7"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b/>
          <w:color w:val="000000" w:themeColor="text1"/>
          <w:sz w:val="24"/>
          <w:szCs w:val="24"/>
        </w:rPr>
        <w:t>Budynek D</w:t>
      </w:r>
      <w:r w:rsidRPr="00A7021B">
        <w:rPr>
          <w:rFonts w:ascii="Times New Roman" w:hAnsi="Times New Roman" w:cs="Times New Roman"/>
          <w:color w:val="000000" w:themeColor="text1"/>
          <w:sz w:val="24"/>
          <w:szCs w:val="24"/>
        </w:rPr>
        <w:t xml:space="preserve"> zrealizowany w roku 1966 na planie wydłużonego prostokąta, posiada trzy kondygnacje, w tym jedną podziemną, częściowo, przy zróżnicowanym wysokościowo terenie </w:t>
      </w:r>
      <w:r w:rsidR="00D60271">
        <w:rPr>
          <w:rFonts w:ascii="Times New Roman" w:hAnsi="Times New Roman" w:cs="Times New Roman"/>
          <w:color w:val="000000" w:themeColor="text1"/>
          <w:sz w:val="24"/>
          <w:szCs w:val="24"/>
        </w:rPr>
        <w:t>–</w:t>
      </w:r>
      <w:r w:rsidR="00D60271"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odsłoniętą. Posiada cztery piony komunikacyjne, jeden z blokiem windowym. Budynek wykonano w technologii tradycyjnej, w układzie konstrukcyjnym poprzecznym. Ściany murowane z cegły pełnej, stropy żelbetowe wylewane lub prefabrykowane </w:t>
      </w:r>
      <w:r w:rsidR="00BF2EB6"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z drobnowymiarowych elementów betonowych. Klatki schodowe wylewane żelbetowe. Stropodach wentylowany, pokrycie na płytkach korytkowych z papy termozgrzewalnej. Stolarka okienna i drzwiowa zewnętrzna </w:t>
      </w:r>
      <w:r w:rsidR="00D60271">
        <w:rPr>
          <w:rFonts w:ascii="Times New Roman" w:hAnsi="Times New Roman" w:cs="Times New Roman"/>
          <w:color w:val="000000" w:themeColor="text1"/>
          <w:sz w:val="24"/>
          <w:szCs w:val="24"/>
        </w:rPr>
        <w:t>–</w:t>
      </w:r>
      <w:r w:rsidR="00D60271"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PCV, wykończenie po termomodernizacji w latach </w:t>
      </w:r>
      <w:r w:rsidRPr="00A7021B">
        <w:rPr>
          <w:rFonts w:ascii="Times New Roman" w:hAnsi="Times New Roman" w:cs="Times New Roman"/>
          <w:color w:val="000000" w:themeColor="text1"/>
          <w:sz w:val="24"/>
          <w:szCs w:val="24"/>
        </w:rPr>
        <w:lastRenderedPageBreak/>
        <w:t>2005-2006 - metodą lekką mokrą na styropianie, tynk mineralny. Pomieszczenia wentylowane grawitacyjnie a w części układem wentylacji mechanicznej.</w:t>
      </w:r>
    </w:p>
    <w:p w14:paraId="56F744AE" w14:textId="6E496CCB" w:rsidR="00724AD7" w:rsidRPr="00A7021B" w:rsidRDefault="00724AD7"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b/>
          <w:color w:val="000000" w:themeColor="text1"/>
          <w:sz w:val="24"/>
          <w:szCs w:val="24"/>
        </w:rPr>
        <w:t>Budynek E</w:t>
      </w:r>
      <w:r w:rsidRPr="00A7021B">
        <w:rPr>
          <w:rFonts w:ascii="Times New Roman" w:hAnsi="Times New Roman" w:cs="Times New Roman"/>
          <w:color w:val="000000" w:themeColor="text1"/>
          <w:sz w:val="24"/>
          <w:szCs w:val="24"/>
        </w:rPr>
        <w:t xml:space="preserve"> zrealizowany w roku 1966 na planie wydłużonego prostokąta, posiada trzy kondygnacje, w tym jedną podziemną, częściowo, przy zróżnicowanym wysokościowo terenie </w:t>
      </w:r>
      <w:r w:rsidR="00D60271">
        <w:rPr>
          <w:rFonts w:ascii="Times New Roman" w:hAnsi="Times New Roman" w:cs="Times New Roman"/>
          <w:color w:val="000000" w:themeColor="text1"/>
          <w:sz w:val="24"/>
          <w:szCs w:val="24"/>
        </w:rPr>
        <w:t>-</w:t>
      </w:r>
      <w:r w:rsidR="00D60271"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odsłoniętą. Posiada cztery piony komunikacyjne, jeden z blokiem windowym. Budynek wykonano w technologii tradycyjnej, w układzie konstrukcyjnym poprzecznym. Ściany murowane z cegły pełnej, stropy żelbetowe wylewane lub prefabrykowane </w:t>
      </w:r>
      <w:r w:rsidR="00BF2EB6"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z drobnowymiarowych elementów betonowych. Klatki schodowe wylewane żelbetowe. Stropodach wentylowany, pokrycie na płytkach korytkowych z papy termozgrzewalnej. Stolarka okienna i drzwiowa zewnętrzna </w:t>
      </w:r>
      <w:r w:rsidR="00D60271">
        <w:rPr>
          <w:rFonts w:ascii="Times New Roman" w:hAnsi="Times New Roman" w:cs="Times New Roman"/>
          <w:color w:val="000000" w:themeColor="text1"/>
          <w:sz w:val="24"/>
          <w:szCs w:val="24"/>
        </w:rPr>
        <w:t>–</w:t>
      </w:r>
      <w:r w:rsidR="00D60271"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PCV, wykończenie po termomodernizacji w latach 2005</w:t>
      </w:r>
      <w:r w:rsidR="00D60271">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2006 </w:t>
      </w:r>
      <w:r w:rsidR="00D60271">
        <w:rPr>
          <w:rFonts w:ascii="Times New Roman" w:hAnsi="Times New Roman" w:cs="Times New Roman"/>
          <w:color w:val="000000" w:themeColor="text1"/>
          <w:sz w:val="24"/>
          <w:szCs w:val="24"/>
        </w:rPr>
        <w:t>–</w:t>
      </w:r>
      <w:r w:rsidR="00D60271"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metodą lekką mokrą na styropianie, tynk mineralny. Pomieszczenia wentylowane grawitacyjnie a w części układem wentylacji mechanicznej.</w:t>
      </w:r>
    </w:p>
    <w:p w14:paraId="5317C61B" w14:textId="7AFBA787" w:rsidR="00724AD7" w:rsidRPr="00A7021B" w:rsidRDefault="00724AD7" w:rsidP="006C4FA3">
      <w:pPr>
        <w:pStyle w:val="Default"/>
        <w:spacing w:line="360" w:lineRule="auto"/>
        <w:jc w:val="both"/>
        <w:rPr>
          <w:rFonts w:ascii="Times New Roman" w:hAnsi="Times New Roman" w:cs="Times New Roman"/>
          <w:color w:val="000000" w:themeColor="text1"/>
        </w:rPr>
      </w:pPr>
      <w:r w:rsidRPr="00A7021B">
        <w:rPr>
          <w:rFonts w:ascii="Times New Roman" w:hAnsi="Times New Roman" w:cs="Times New Roman"/>
          <w:color w:val="000000" w:themeColor="text1"/>
        </w:rPr>
        <w:t xml:space="preserve">Istniejący kompleks pawilonów szpitalnych </w:t>
      </w:r>
      <w:r w:rsidR="006C4FA3">
        <w:rPr>
          <w:rFonts w:ascii="Times New Roman" w:hAnsi="Times New Roman" w:cs="Times New Roman"/>
          <w:color w:val="000000" w:themeColor="text1"/>
        </w:rPr>
        <w:t xml:space="preserve">w którym znajdują się oddziały i kliniki </w:t>
      </w:r>
      <w:r w:rsidR="006C4FA3" w:rsidRPr="00A7021B">
        <w:rPr>
          <w:rFonts w:ascii="Times New Roman" w:hAnsi="Times New Roman" w:cs="Times New Roman"/>
          <w:color w:val="000000" w:themeColor="text1"/>
        </w:rPr>
        <w:t>chor</w:t>
      </w:r>
      <w:r w:rsidR="006C4FA3">
        <w:rPr>
          <w:rFonts w:ascii="Times New Roman" w:hAnsi="Times New Roman" w:cs="Times New Roman"/>
          <w:color w:val="000000" w:themeColor="text1"/>
        </w:rPr>
        <w:t>ób</w:t>
      </w:r>
      <w:r w:rsidR="006C4FA3" w:rsidRPr="00A7021B">
        <w:rPr>
          <w:rFonts w:ascii="Times New Roman" w:hAnsi="Times New Roman" w:cs="Times New Roman"/>
          <w:color w:val="000000" w:themeColor="text1"/>
        </w:rPr>
        <w:t xml:space="preserve"> zakaźny</w:t>
      </w:r>
      <w:r w:rsidR="006C4FA3">
        <w:rPr>
          <w:rFonts w:ascii="Times New Roman" w:hAnsi="Times New Roman" w:cs="Times New Roman"/>
          <w:color w:val="000000" w:themeColor="text1"/>
        </w:rPr>
        <w:t>ch</w:t>
      </w:r>
      <w:r w:rsidR="006C4FA3" w:rsidRPr="00A7021B">
        <w:rPr>
          <w:rFonts w:ascii="Times New Roman" w:hAnsi="Times New Roman" w:cs="Times New Roman"/>
          <w:color w:val="000000" w:themeColor="text1"/>
        </w:rPr>
        <w:t xml:space="preserve"> </w:t>
      </w:r>
      <w:r w:rsidRPr="00A7021B">
        <w:rPr>
          <w:rFonts w:ascii="Times New Roman" w:hAnsi="Times New Roman" w:cs="Times New Roman"/>
          <w:color w:val="000000" w:themeColor="text1"/>
        </w:rPr>
        <w:t xml:space="preserve">został wybudowany w latach 60-tych z uwzględnieniem ówczesnych standardów. Od tamtego czasu przechodził </w:t>
      </w:r>
      <w:r w:rsidR="001272EF">
        <w:rPr>
          <w:rFonts w:ascii="Times New Roman" w:hAnsi="Times New Roman" w:cs="Times New Roman"/>
          <w:color w:val="000000" w:themeColor="text1"/>
        </w:rPr>
        <w:t xml:space="preserve">wyłącznie </w:t>
      </w:r>
      <w:r w:rsidRPr="00A7021B">
        <w:rPr>
          <w:rFonts w:ascii="Times New Roman" w:hAnsi="Times New Roman" w:cs="Times New Roman"/>
          <w:color w:val="000000" w:themeColor="text1"/>
        </w:rPr>
        <w:t xml:space="preserve">mniejsze remonty. </w:t>
      </w:r>
      <w:r w:rsidR="00A07E12">
        <w:rPr>
          <w:rFonts w:ascii="Times New Roman" w:hAnsi="Times New Roman" w:cs="Times New Roman"/>
          <w:color w:val="000000" w:themeColor="text1"/>
        </w:rPr>
        <w:t>Obecnie</w:t>
      </w:r>
      <w:r w:rsidRPr="00A7021B">
        <w:rPr>
          <w:rFonts w:ascii="Times New Roman" w:hAnsi="Times New Roman" w:cs="Times New Roman"/>
          <w:color w:val="000000" w:themeColor="text1"/>
        </w:rPr>
        <w:t xml:space="preserve"> wszystkie pomieszczenia w budynkach kwalifikują się do gruntownej modernizacji. Instalacje</w:t>
      </w:r>
      <w:r w:rsidR="00A07E12">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z uwagi na wyeksploatowanie</w:t>
      </w:r>
      <w:r w:rsidR="00A07E12">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są mało wydajne i awaryjne. Powoduje to konieczność angażowania znacznych sił i środków na utrzymanie w sprawności obiektów szpitalnych. Obiekty te nie posiadają śluz ochronnych przy salach chorych, oraz systemu podciśnień. Brak jest możliwości zapewnienia takiego zorganizowania ciągów komunikacyjnych aby zapobiegać krzyżowaniu się dróg zakażeń. Wąskie korytarze i wejścia na sale chorych utrudniają transport pacjentów. Ma to negatywny wpływ na jakość</w:t>
      </w:r>
      <w:r w:rsidR="00A07E12">
        <w:rPr>
          <w:rFonts w:ascii="Times New Roman" w:hAnsi="Times New Roman" w:cs="Times New Roman"/>
          <w:color w:val="000000" w:themeColor="text1"/>
        </w:rPr>
        <w:t xml:space="preserve"> i </w:t>
      </w:r>
      <w:r w:rsidRPr="00A7021B">
        <w:rPr>
          <w:rFonts w:ascii="Times New Roman" w:hAnsi="Times New Roman" w:cs="Times New Roman"/>
          <w:color w:val="000000" w:themeColor="text1"/>
        </w:rPr>
        <w:t xml:space="preserve">dostępność </w:t>
      </w:r>
      <w:r w:rsidR="00A07E12">
        <w:rPr>
          <w:rFonts w:ascii="Times New Roman" w:hAnsi="Times New Roman" w:cs="Times New Roman"/>
          <w:color w:val="000000" w:themeColor="text1"/>
        </w:rPr>
        <w:t xml:space="preserve">do świadczeń </w:t>
      </w:r>
      <w:r w:rsidRPr="00A7021B">
        <w:rPr>
          <w:rFonts w:ascii="Times New Roman" w:hAnsi="Times New Roman" w:cs="Times New Roman"/>
          <w:color w:val="000000" w:themeColor="text1"/>
        </w:rPr>
        <w:t>oraz bezpieczeństwo zarówno pacjentów</w:t>
      </w:r>
      <w:r w:rsidR="00BF2EB6" w:rsidRPr="00A7021B">
        <w:rPr>
          <w:rFonts w:ascii="Times New Roman" w:hAnsi="Times New Roman" w:cs="Times New Roman"/>
          <w:color w:val="000000" w:themeColor="text1"/>
        </w:rPr>
        <w:t>,</w:t>
      </w:r>
      <w:r w:rsidRPr="00A7021B">
        <w:rPr>
          <w:rFonts w:ascii="Times New Roman" w:hAnsi="Times New Roman" w:cs="Times New Roman"/>
          <w:color w:val="000000" w:themeColor="text1"/>
        </w:rPr>
        <w:t xml:space="preserve"> jak i personelu Szpitala. Z uwagi na ich konstrukcję i układ funkcjonalny dostosowanie tych obiektów do obecnie obowiązujących wymogów jest możliwe </w:t>
      </w:r>
      <w:r w:rsidR="001272EF">
        <w:rPr>
          <w:rFonts w:ascii="Times New Roman" w:hAnsi="Times New Roman" w:cs="Times New Roman"/>
          <w:color w:val="000000" w:themeColor="text1"/>
        </w:rPr>
        <w:t xml:space="preserve">wyłącznie </w:t>
      </w:r>
      <w:r w:rsidRPr="00A7021B">
        <w:rPr>
          <w:rFonts w:ascii="Times New Roman" w:hAnsi="Times New Roman" w:cs="Times New Roman"/>
          <w:color w:val="000000" w:themeColor="text1"/>
        </w:rPr>
        <w:t xml:space="preserve">podczas gruntownej modernizacji. Obiekty pozostające tak długo (ponad 60 lat) w ciągłej eksploatacji narażonej na kontakt z różnymi patogenami stają się potencjalnym źródłem zakażeń szpitalnych. </w:t>
      </w:r>
    </w:p>
    <w:p w14:paraId="5217E003" w14:textId="11F4F866" w:rsidR="00724AD7" w:rsidRPr="00B6146B" w:rsidRDefault="00724AD7" w:rsidP="00D61F8F">
      <w:pPr>
        <w:pStyle w:val="Default"/>
        <w:spacing w:line="360" w:lineRule="auto"/>
        <w:jc w:val="both"/>
        <w:rPr>
          <w:rFonts w:ascii="Times New Roman" w:hAnsi="Times New Roman" w:cs="Times New Roman"/>
          <w:b/>
          <w:color w:val="000000" w:themeColor="text1"/>
        </w:rPr>
      </w:pPr>
      <w:r w:rsidRPr="00A7021B">
        <w:rPr>
          <w:rFonts w:ascii="Times New Roman" w:hAnsi="Times New Roman" w:cs="Times New Roman"/>
          <w:b/>
          <w:color w:val="000000" w:themeColor="text1"/>
        </w:rPr>
        <w:t>Apteka szpital</w:t>
      </w:r>
      <w:r w:rsidR="00AA3C49">
        <w:rPr>
          <w:rFonts w:ascii="Times New Roman" w:hAnsi="Times New Roman" w:cs="Times New Roman"/>
          <w:b/>
          <w:color w:val="000000" w:themeColor="text1"/>
        </w:rPr>
        <w:t>n</w:t>
      </w:r>
      <w:r w:rsidRPr="00A7021B">
        <w:rPr>
          <w:rFonts w:ascii="Times New Roman" w:hAnsi="Times New Roman" w:cs="Times New Roman"/>
          <w:b/>
          <w:color w:val="000000" w:themeColor="text1"/>
        </w:rPr>
        <w:t xml:space="preserve">a </w:t>
      </w:r>
      <w:r w:rsidRPr="00A7021B">
        <w:rPr>
          <w:rFonts w:ascii="Times New Roman" w:hAnsi="Times New Roman" w:cs="Times New Roman"/>
          <w:color w:val="000000" w:themeColor="text1"/>
        </w:rPr>
        <w:t xml:space="preserve">zlokalizowana w </w:t>
      </w:r>
      <w:r w:rsidR="001E4FF8">
        <w:rPr>
          <w:rFonts w:ascii="Times New Roman" w:hAnsi="Times New Roman" w:cs="Times New Roman"/>
          <w:color w:val="000000" w:themeColor="text1"/>
        </w:rPr>
        <w:t>budynku F</w:t>
      </w:r>
      <w:r w:rsidRPr="00A7021B">
        <w:rPr>
          <w:rFonts w:ascii="Times New Roman" w:hAnsi="Times New Roman" w:cs="Times New Roman"/>
          <w:color w:val="000000" w:themeColor="text1"/>
        </w:rPr>
        <w:t xml:space="preserve">, posiada typowy układ pomieszczeń pracy biurowej. Obecnie nie ma możliwości zwiększenia produkcji leków na potrzeby planowanego </w:t>
      </w:r>
      <w:r w:rsidR="00D401A7">
        <w:rPr>
          <w:rFonts w:ascii="Times New Roman" w:hAnsi="Times New Roman" w:cs="Times New Roman"/>
          <w:color w:val="000000" w:themeColor="text1"/>
        </w:rPr>
        <w:t>z</w:t>
      </w:r>
      <w:r w:rsidR="00D401A7" w:rsidRPr="00A7021B">
        <w:rPr>
          <w:rFonts w:ascii="Times New Roman" w:hAnsi="Times New Roman" w:cs="Times New Roman"/>
          <w:color w:val="000000" w:themeColor="text1"/>
        </w:rPr>
        <w:t xml:space="preserve">akładu </w:t>
      </w:r>
      <w:r w:rsidR="00D401A7">
        <w:rPr>
          <w:rFonts w:ascii="Times New Roman" w:hAnsi="Times New Roman" w:cs="Times New Roman"/>
          <w:color w:val="000000" w:themeColor="text1"/>
        </w:rPr>
        <w:t>p</w:t>
      </w:r>
      <w:r w:rsidR="00D401A7" w:rsidRPr="00A7021B">
        <w:rPr>
          <w:rFonts w:ascii="Times New Roman" w:hAnsi="Times New Roman" w:cs="Times New Roman"/>
          <w:color w:val="000000" w:themeColor="text1"/>
        </w:rPr>
        <w:t>ielęgnacyjno</w:t>
      </w:r>
      <w:r w:rsidR="006D73D3">
        <w:rPr>
          <w:rFonts w:ascii="Times New Roman" w:hAnsi="Times New Roman" w:cs="Times New Roman"/>
          <w:color w:val="000000" w:themeColor="text1"/>
        </w:rPr>
        <w:t>-</w:t>
      </w:r>
      <w:r w:rsidR="00D401A7">
        <w:rPr>
          <w:rFonts w:ascii="Times New Roman" w:hAnsi="Times New Roman" w:cs="Times New Roman"/>
          <w:color w:val="000000" w:themeColor="text1"/>
        </w:rPr>
        <w:t>o</w:t>
      </w:r>
      <w:r w:rsidR="00D401A7" w:rsidRPr="00A7021B">
        <w:rPr>
          <w:rFonts w:ascii="Times New Roman" w:hAnsi="Times New Roman" w:cs="Times New Roman"/>
          <w:color w:val="000000" w:themeColor="text1"/>
        </w:rPr>
        <w:t xml:space="preserve">piekuńczego </w:t>
      </w:r>
      <w:r w:rsidRPr="00A7021B">
        <w:rPr>
          <w:rFonts w:ascii="Times New Roman" w:hAnsi="Times New Roman" w:cs="Times New Roman"/>
          <w:color w:val="000000" w:themeColor="text1"/>
        </w:rPr>
        <w:t xml:space="preserve">czy Kliniki Geriatrii, jak i montażu nowoczesnej aparatury, w związku z czym </w:t>
      </w:r>
      <w:r w:rsidR="00077B8F" w:rsidRPr="00A7021B">
        <w:rPr>
          <w:rFonts w:ascii="Times New Roman" w:hAnsi="Times New Roman" w:cs="Times New Roman"/>
          <w:color w:val="000000" w:themeColor="text1"/>
        </w:rPr>
        <w:t xml:space="preserve">jest </w:t>
      </w:r>
      <w:r w:rsidRPr="00A7021B">
        <w:rPr>
          <w:rFonts w:ascii="Times New Roman" w:hAnsi="Times New Roman" w:cs="Times New Roman"/>
          <w:color w:val="000000" w:themeColor="text1"/>
        </w:rPr>
        <w:t xml:space="preserve">zasadne przeniesienie apteki </w:t>
      </w:r>
      <w:r w:rsidR="00AA3C49" w:rsidRPr="00AA3C49">
        <w:rPr>
          <w:rFonts w:ascii="Times New Roman" w:hAnsi="Times New Roman" w:cs="Times New Roman"/>
          <w:color w:val="000000" w:themeColor="text1"/>
        </w:rPr>
        <w:t xml:space="preserve">szpitalnej </w:t>
      </w:r>
      <w:r w:rsidRPr="00A7021B">
        <w:rPr>
          <w:rFonts w:ascii="Times New Roman" w:hAnsi="Times New Roman" w:cs="Times New Roman"/>
          <w:color w:val="000000" w:themeColor="text1"/>
        </w:rPr>
        <w:t xml:space="preserve">do nowej lokalizacji. Budynek po lekkiej modernizacji będzie służył jako administracja kompleksu. </w:t>
      </w:r>
    </w:p>
    <w:p w14:paraId="78F9A3A2" w14:textId="77777777" w:rsidR="00724AD7" w:rsidRPr="00A7021B" w:rsidRDefault="00724AD7" w:rsidP="00D61F8F">
      <w:pPr>
        <w:pStyle w:val="Default"/>
        <w:spacing w:line="360" w:lineRule="auto"/>
        <w:jc w:val="both"/>
        <w:rPr>
          <w:rFonts w:ascii="Times New Roman" w:hAnsi="Times New Roman" w:cs="Times New Roman"/>
          <w:b/>
          <w:color w:val="000000" w:themeColor="text1"/>
        </w:rPr>
      </w:pPr>
    </w:p>
    <w:p w14:paraId="1C07882C" w14:textId="77777777" w:rsidR="00724AD7" w:rsidRPr="00620CA7" w:rsidRDefault="00724AD7" w:rsidP="00D61F8F">
      <w:pPr>
        <w:pStyle w:val="Default"/>
        <w:spacing w:line="360" w:lineRule="auto"/>
        <w:jc w:val="both"/>
        <w:rPr>
          <w:rFonts w:ascii="Times New Roman" w:hAnsi="Times New Roman" w:cs="Times New Roman"/>
          <w:b/>
          <w:color w:val="000000" w:themeColor="text1"/>
        </w:rPr>
      </w:pPr>
      <w:r w:rsidRPr="00620CA7">
        <w:rPr>
          <w:rFonts w:ascii="Times New Roman" w:hAnsi="Times New Roman" w:cs="Times New Roman"/>
          <w:b/>
          <w:color w:val="000000" w:themeColor="text1"/>
        </w:rPr>
        <w:t>Budowa Uniwersyteckiego Centrum Onkologii Spersonalizowanej w Białymstoku</w:t>
      </w:r>
    </w:p>
    <w:p w14:paraId="64BE3339" w14:textId="7DEA0BAF" w:rsidR="001C5315" w:rsidRPr="0078116A" w:rsidRDefault="00724AD7" w:rsidP="007200CB">
      <w:pPr>
        <w:spacing w:after="0" w:line="360" w:lineRule="auto"/>
        <w:jc w:val="both"/>
        <w:rPr>
          <w:rFonts w:ascii="Times New Roman" w:eastAsiaTheme="minorEastAsia" w:hAnsi="Times New Roman" w:cs="Times New Roman"/>
          <w:iCs/>
          <w:color w:val="000000" w:themeColor="text1"/>
          <w:sz w:val="24"/>
          <w:szCs w:val="24"/>
        </w:rPr>
      </w:pPr>
      <w:r w:rsidRPr="0015370C">
        <w:rPr>
          <w:rFonts w:ascii="Times New Roman" w:hAnsi="Times New Roman" w:cs="Times New Roman"/>
          <w:color w:val="000000" w:themeColor="text1"/>
          <w:sz w:val="24"/>
          <w:szCs w:val="24"/>
        </w:rPr>
        <w:lastRenderedPageBreak/>
        <w:t>Pacjenci onkologiczni leczeni są obecnie w klinikach specjalistycznych, rozproszeni są w różnych częściach szpitala. Utrudnia to kompleksowe podejście do leczenia i generuje dodatkowy stres.</w:t>
      </w:r>
      <w:r w:rsidR="00BF2EB6" w:rsidRPr="0015370C">
        <w:rPr>
          <w:rFonts w:ascii="Times New Roman" w:hAnsi="Times New Roman" w:cs="Times New Roman"/>
          <w:color w:val="000000" w:themeColor="text1"/>
          <w:sz w:val="24"/>
          <w:szCs w:val="24"/>
        </w:rPr>
        <w:t xml:space="preserve"> </w:t>
      </w:r>
      <w:r w:rsidRPr="0015370C">
        <w:rPr>
          <w:rFonts w:ascii="Times New Roman" w:hAnsi="Times New Roman" w:cs="Times New Roman"/>
          <w:color w:val="000000" w:themeColor="text1"/>
          <w:sz w:val="24"/>
          <w:szCs w:val="24"/>
        </w:rPr>
        <w:t>Planowana inwestycja realizowana będzie w miejscu istniejących, zdegradowanych budynków poradni AOS. Z uwagi na ich konstrukcję (barakowy charakter) i jakość wykonania utrzymywanie budynków stanie zdatnym do użytkowania generowało duże koszty. Ponadto zastosowane w budynku elementy drewniane z powodu braku ich należytego zabezpieczenia są porażone przez korozję biologiczną</w:t>
      </w:r>
      <w:r w:rsidR="0078116A">
        <w:rPr>
          <w:rFonts w:ascii="Times New Roman" w:hAnsi="Times New Roman" w:cs="Times New Roman"/>
          <w:color w:val="000000" w:themeColor="text1"/>
          <w:sz w:val="24"/>
          <w:szCs w:val="24"/>
        </w:rPr>
        <w:t xml:space="preserve"> </w:t>
      </w:r>
      <w:r w:rsidRPr="0015370C">
        <w:rPr>
          <w:rFonts w:ascii="Times New Roman" w:hAnsi="Times New Roman" w:cs="Times New Roman"/>
          <w:color w:val="000000" w:themeColor="text1"/>
          <w:sz w:val="24"/>
          <w:szCs w:val="24"/>
        </w:rPr>
        <w:t>i w niedługim czasie będą wymagały pilnej wymiany. Pomieszczenia i węzły sanitarne wymagają remontu, a instalacja wod</w:t>
      </w:r>
      <w:r w:rsidR="00F424FF" w:rsidRPr="0015370C">
        <w:rPr>
          <w:rFonts w:ascii="Times New Roman" w:hAnsi="Times New Roman" w:cs="Times New Roman"/>
          <w:color w:val="000000" w:themeColor="text1"/>
          <w:sz w:val="24"/>
          <w:szCs w:val="24"/>
        </w:rPr>
        <w:t>no</w:t>
      </w:r>
      <w:r w:rsidR="00686408" w:rsidRPr="0015370C">
        <w:rPr>
          <w:rFonts w:ascii="Times New Roman" w:hAnsi="Times New Roman" w:cs="Times New Roman"/>
          <w:color w:val="000000" w:themeColor="text1"/>
          <w:sz w:val="24"/>
          <w:szCs w:val="24"/>
        </w:rPr>
        <w:t>-</w:t>
      </w:r>
      <w:r w:rsidRPr="0015370C">
        <w:rPr>
          <w:rFonts w:ascii="Times New Roman" w:hAnsi="Times New Roman" w:cs="Times New Roman"/>
          <w:color w:val="000000" w:themeColor="text1"/>
          <w:sz w:val="24"/>
          <w:szCs w:val="24"/>
        </w:rPr>
        <w:t>kan</w:t>
      </w:r>
      <w:r w:rsidR="00686408" w:rsidRPr="0015370C">
        <w:rPr>
          <w:rFonts w:ascii="Times New Roman" w:hAnsi="Times New Roman" w:cs="Times New Roman"/>
          <w:color w:val="000000" w:themeColor="text1"/>
          <w:sz w:val="24"/>
          <w:szCs w:val="24"/>
        </w:rPr>
        <w:t xml:space="preserve">alizacyjna </w:t>
      </w:r>
      <w:r w:rsidRPr="0015370C">
        <w:rPr>
          <w:rFonts w:ascii="Times New Roman" w:hAnsi="Times New Roman" w:cs="Times New Roman"/>
          <w:color w:val="000000" w:themeColor="text1"/>
          <w:sz w:val="24"/>
          <w:szCs w:val="24"/>
        </w:rPr>
        <w:t>i elektryczna z powodu długiego okresu użytkowania są bardzo awaryjne. Z powodu konstrukcji tych budynków i znacznego stopnia technicznego zużycia, ich remont czy modernizacja jest ekonomicznie nieuzasadniona. Ponadto parterowy charakter powoduje nieracjonalne wykorzystanie nieruchomości gruntowej</w:t>
      </w:r>
      <w:r w:rsidR="0078116A">
        <w:rPr>
          <w:rFonts w:ascii="Times New Roman" w:hAnsi="Times New Roman" w:cs="Times New Roman"/>
          <w:color w:val="000000" w:themeColor="text1"/>
          <w:sz w:val="24"/>
          <w:szCs w:val="24"/>
        </w:rPr>
        <w:t>,</w:t>
      </w:r>
      <w:r w:rsidRPr="0015370C">
        <w:rPr>
          <w:rFonts w:ascii="Times New Roman" w:hAnsi="Times New Roman" w:cs="Times New Roman"/>
          <w:color w:val="000000" w:themeColor="text1"/>
          <w:sz w:val="24"/>
          <w:szCs w:val="24"/>
        </w:rPr>
        <w:t xml:space="preserve"> a </w:t>
      </w:r>
      <w:r w:rsidR="0078116A">
        <w:rPr>
          <w:rFonts w:ascii="Times New Roman" w:hAnsi="Times New Roman" w:cs="Times New Roman"/>
          <w:color w:val="000000" w:themeColor="text1"/>
          <w:sz w:val="24"/>
          <w:szCs w:val="24"/>
        </w:rPr>
        <w:t>jej</w:t>
      </w:r>
      <w:r w:rsidR="0078116A" w:rsidRPr="0015370C">
        <w:rPr>
          <w:rFonts w:ascii="Times New Roman" w:hAnsi="Times New Roman" w:cs="Times New Roman"/>
          <w:color w:val="000000" w:themeColor="text1"/>
          <w:sz w:val="24"/>
          <w:szCs w:val="24"/>
        </w:rPr>
        <w:t xml:space="preserve"> </w:t>
      </w:r>
      <w:r w:rsidRPr="0015370C">
        <w:rPr>
          <w:rFonts w:ascii="Times New Roman" w:hAnsi="Times New Roman" w:cs="Times New Roman"/>
          <w:color w:val="000000" w:themeColor="text1"/>
          <w:sz w:val="24"/>
          <w:szCs w:val="24"/>
        </w:rPr>
        <w:t xml:space="preserve">układ funkcjonalny nie pozwala na optymalne wykorzystanie powierzchni użytkowej. Optymalnym rozwiązaniem jest wyburzenie istniejących budynków i w ich miejsce wybudowanie nowych spełniających nowoczesne standardy medyczne, </w:t>
      </w:r>
      <w:r w:rsidR="0025300D" w:rsidRPr="0015370C">
        <w:rPr>
          <w:rFonts w:ascii="Times New Roman" w:hAnsi="Times New Roman" w:cs="Times New Roman"/>
          <w:color w:val="000000" w:themeColor="text1"/>
          <w:sz w:val="24"/>
          <w:szCs w:val="24"/>
        </w:rPr>
        <w:t xml:space="preserve">na podstawie </w:t>
      </w:r>
      <w:r w:rsidRPr="0015370C">
        <w:rPr>
          <w:rFonts w:ascii="Times New Roman" w:hAnsi="Times New Roman" w:cs="Times New Roman"/>
          <w:color w:val="000000" w:themeColor="text1"/>
          <w:sz w:val="24"/>
          <w:szCs w:val="24"/>
        </w:rPr>
        <w:t>obowiązując</w:t>
      </w:r>
      <w:r w:rsidR="0025300D" w:rsidRPr="0015370C">
        <w:rPr>
          <w:rFonts w:ascii="Times New Roman" w:hAnsi="Times New Roman" w:cs="Times New Roman"/>
          <w:color w:val="000000" w:themeColor="text1"/>
          <w:sz w:val="24"/>
          <w:szCs w:val="24"/>
        </w:rPr>
        <w:t>ych</w:t>
      </w:r>
      <w:r w:rsidRPr="0015370C">
        <w:rPr>
          <w:rFonts w:ascii="Times New Roman" w:hAnsi="Times New Roman" w:cs="Times New Roman"/>
          <w:color w:val="000000" w:themeColor="text1"/>
          <w:sz w:val="24"/>
          <w:szCs w:val="24"/>
        </w:rPr>
        <w:t xml:space="preserve"> wymog</w:t>
      </w:r>
      <w:r w:rsidR="0025300D" w:rsidRPr="0015370C">
        <w:rPr>
          <w:rFonts w:ascii="Times New Roman" w:hAnsi="Times New Roman" w:cs="Times New Roman"/>
          <w:color w:val="000000" w:themeColor="text1"/>
          <w:sz w:val="24"/>
          <w:szCs w:val="24"/>
        </w:rPr>
        <w:t xml:space="preserve">ów </w:t>
      </w:r>
      <w:r w:rsidRPr="0015370C">
        <w:rPr>
          <w:rFonts w:ascii="Times New Roman" w:hAnsi="Times New Roman" w:cs="Times New Roman"/>
          <w:color w:val="000000" w:themeColor="text1"/>
          <w:sz w:val="24"/>
          <w:szCs w:val="24"/>
        </w:rPr>
        <w:t>przestrzenn</w:t>
      </w:r>
      <w:r w:rsidR="0025300D" w:rsidRPr="0015370C">
        <w:rPr>
          <w:rFonts w:ascii="Times New Roman" w:hAnsi="Times New Roman" w:cs="Times New Roman"/>
          <w:color w:val="000000" w:themeColor="text1"/>
          <w:sz w:val="24"/>
          <w:szCs w:val="24"/>
        </w:rPr>
        <w:t>ych</w:t>
      </w:r>
      <w:r w:rsidRPr="0015370C">
        <w:rPr>
          <w:rFonts w:ascii="Times New Roman" w:hAnsi="Times New Roman" w:cs="Times New Roman"/>
          <w:color w:val="000000" w:themeColor="text1"/>
          <w:sz w:val="24"/>
          <w:szCs w:val="24"/>
        </w:rPr>
        <w:t xml:space="preserve"> i sanitarn</w:t>
      </w:r>
      <w:r w:rsidR="0025300D" w:rsidRPr="0015370C">
        <w:rPr>
          <w:rFonts w:ascii="Times New Roman" w:hAnsi="Times New Roman" w:cs="Times New Roman"/>
          <w:color w:val="000000" w:themeColor="text1"/>
          <w:sz w:val="24"/>
          <w:szCs w:val="24"/>
        </w:rPr>
        <w:t>ych</w:t>
      </w:r>
      <w:r w:rsidRPr="0015370C">
        <w:rPr>
          <w:rFonts w:ascii="Times New Roman" w:hAnsi="Times New Roman" w:cs="Times New Roman"/>
          <w:color w:val="000000" w:themeColor="text1"/>
          <w:sz w:val="24"/>
          <w:szCs w:val="24"/>
        </w:rPr>
        <w:t xml:space="preserve">, zgodnie z przepisami dotyczącymi obiektów </w:t>
      </w:r>
      <w:r w:rsidR="0025300D" w:rsidRPr="0015370C">
        <w:rPr>
          <w:rFonts w:ascii="Times New Roman" w:hAnsi="Times New Roman" w:cs="Times New Roman"/>
          <w:color w:val="000000" w:themeColor="text1"/>
          <w:sz w:val="24"/>
          <w:szCs w:val="24"/>
        </w:rPr>
        <w:t xml:space="preserve">ochrony </w:t>
      </w:r>
      <w:r w:rsidRPr="0015370C">
        <w:rPr>
          <w:rFonts w:ascii="Times New Roman" w:hAnsi="Times New Roman" w:cs="Times New Roman"/>
          <w:color w:val="000000" w:themeColor="text1"/>
          <w:sz w:val="24"/>
          <w:szCs w:val="24"/>
        </w:rPr>
        <w:t>zdrowia. Umożliwi to bardziej racjonalne wykorzystanie powierzchni gruntowej i wyeliminuje koszty związane z utrzymywaniem nieefektywnych obiektów.</w:t>
      </w:r>
      <w:r w:rsidR="001C5315" w:rsidRPr="0015370C">
        <w:rPr>
          <w:rFonts w:ascii="Times New Roman" w:hAnsi="Times New Roman" w:cs="Times New Roman"/>
          <w:color w:val="000000" w:themeColor="text1"/>
          <w:sz w:val="24"/>
          <w:szCs w:val="24"/>
        </w:rPr>
        <w:t xml:space="preserve"> </w:t>
      </w:r>
      <w:r w:rsidRPr="0015370C">
        <w:rPr>
          <w:rFonts w:ascii="Times New Roman" w:eastAsiaTheme="minorEastAsia" w:hAnsi="Times New Roman" w:cs="Times New Roman"/>
          <w:iCs/>
          <w:color w:val="000000" w:themeColor="text1"/>
          <w:sz w:val="24"/>
          <w:szCs w:val="24"/>
        </w:rPr>
        <w:t>Sprzęt medyczn</w:t>
      </w:r>
      <w:r w:rsidR="001E4FF8" w:rsidRPr="0015370C">
        <w:rPr>
          <w:rFonts w:ascii="Times New Roman" w:eastAsiaTheme="minorEastAsia" w:hAnsi="Times New Roman" w:cs="Times New Roman"/>
          <w:iCs/>
          <w:color w:val="000000" w:themeColor="text1"/>
          <w:sz w:val="24"/>
          <w:szCs w:val="24"/>
        </w:rPr>
        <w:t>y</w:t>
      </w:r>
      <w:r w:rsidRPr="0015370C">
        <w:rPr>
          <w:rFonts w:ascii="Times New Roman" w:eastAsiaTheme="minorEastAsia" w:hAnsi="Times New Roman" w:cs="Times New Roman"/>
          <w:iCs/>
          <w:color w:val="000000" w:themeColor="text1"/>
          <w:sz w:val="24"/>
          <w:szCs w:val="24"/>
        </w:rPr>
        <w:t xml:space="preserve"> i wyposażeni</w:t>
      </w:r>
      <w:r w:rsidR="001E4FF8" w:rsidRPr="0015370C">
        <w:rPr>
          <w:rFonts w:ascii="Times New Roman" w:eastAsiaTheme="minorEastAsia" w:hAnsi="Times New Roman" w:cs="Times New Roman"/>
          <w:iCs/>
          <w:color w:val="000000" w:themeColor="text1"/>
          <w:sz w:val="24"/>
          <w:szCs w:val="24"/>
        </w:rPr>
        <w:t>e</w:t>
      </w:r>
      <w:r w:rsidRPr="0015370C">
        <w:rPr>
          <w:rFonts w:ascii="Times New Roman" w:eastAsiaTheme="minorEastAsia" w:hAnsi="Times New Roman" w:cs="Times New Roman"/>
          <w:iCs/>
          <w:color w:val="000000" w:themeColor="text1"/>
          <w:sz w:val="24"/>
          <w:szCs w:val="24"/>
        </w:rPr>
        <w:t xml:space="preserve"> znajdujące się w kompleksie szpitalnym na Żurawiej w znacznej części  pochodzi z okresu sprzed 2013 roku (tj. z okresu przejęcia Szpitala) i jest zużyty w bardzo dużym stopniu. </w:t>
      </w:r>
    </w:p>
    <w:p w14:paraId="3A7DABAB" w14:textId="77777777" w:rsidR="00671E6C" w:rsidRPr="00A7021B" w:rsidRDefault="00671E6C" w:rsidP="006C535C">
      <w:pPr>
        <w:pStyle w:val="Default"/>
        <w:spacing w:line="360" w:lineRule="auto"/>
        <w:jc w:val="both"/>
      </w:pPr>
    </w:p>
    <w:p w14:paraId="62CA3716" w14:textId="16CF4657" w:rsidR="003D6267" w:rsidRPr="006C535C" w:rsidRDefault="008B47C4" w:rsidP="00D5550D">
      <w:pPr>
        <w:pStyle w:val="Nagwek1"/>
      </w:pPr>
      <w:bookmarkStart w:id="42" w:name="_Toc190724186"/>
      <w:r w:rsidRPr="006C535C">
        <w:rPr>
          <w:rFonts w:ascii="Times New Roman" w:hAnsi="Times New Roman" w:cs="Times New Roman"/>
          <w:b/>
          <w:sz w:val="24"/>
          <w:szCs w:val="24"/>
        </w:rPr>
        <w:t>5. OPIS INWESTYCJI</w:t>
      </w:r>
      <w:r w:rsidR="00B56F88" w:rsidRPr="006C535C">
        <w:rPr>
          <w:rFonts w:ascii="Times New Roman" w:hAnsi="Times New Roman" w:cs="Times New Roman"/>
          <w:b/>
          <w:sz w:val="24"/>
          <w:szCs w:val="24"/>
        </w:rPr>
        <w:t xml:space="preserve"> </w:t>
      </w:r>
      <w:r w:rsidR="00587EDF" w:rsidRPr="006C535C">
        <w:rPr>
          <w:rFonts w:ascii="Times New Roman" w:hAnsi="Times New Roman" w:cs="Times New Roman"/>
          <w:b/>
          <w:sz w:val="24"/>
          <w:szCs w:val="24"/>
        </w:rPr>
        <w:t>Z ZAKRESEM RZECZOWO</w:t>
      </w:r>
      <w:r w:rsidR="006D73D3">
        <w:rPr>
          <w:rFonts w:ascii="Times New Roman" w:hAnsi="Times New Roman" w:cs="Times New Roman"/>
          <w:b/>
          <w:sz w:val="24"/>
          <w:szCs w:val="24"/>
        </w:rPr>
        <w:t>-</w:t>
      </w:r>
      <w:r w:rsidR="00587EDF" w:rsidRPr="006C535C">
        <w:rPr>
          <w:rFonts w:ascii="Times New Roman" w:hAnsi="Times New Roman" w:cs="Times New Roman"/>
          <w:b/>
          <w:sz w:val="24"/>
          <w:szCs w:val="24"/>
        </w:rPr>
        <w:t>FINANSOWYM</w:t>
      </w:r>
      <w:bookmarkEnd w:id="42"/>
      <w:r w:rsidR="00587EDF" w:rsidRPr="006C535C">
        <w:rPr>
          <w:rFonts w:ascii="Times New Roman" w:hAnsi="Times New Roman" w:cs="Times New Roman"/>
          <w:b/>
          <w:sz w:val="24"/>
          <w:szCs w:val="24"/>
        </w:rPr>
        <w:t xml:space="preserve"> </w:t>
      </w:r>
    </w:p>
    <w:p w14:paraId="6AD8E029" w14:textId="77777777" w:rsidR="00BF2EB6" w:rsidRPr="00A7021B" w:rsidRDefault="00BF2EB6" w:rsidP="006C535C">
      <w:pPr>
        <w:pStyle w:val="Nagwek1"/>
      </w:pPr>
    </w:p>
    <w:p w14:paraId="4678D15C" w14:textId="6D282347" w:rsidR="00466731" w:rsidRPr="00665BAE" w:rsidRDefault="00587EDF" w:rsidP="00665BAE">
      <w:pPr>
        <w:pStyle w:val="Nagwek2"/>
        <w:numPr>
          <w:ilvl w:val="0"/>
          <w:numId w:val="0"/>
        </w:numPr>
        <w:ind w:left="426" w:hanging="426"/>
        <w:rPr>
          <w:b w:val="0"/>
          <w:i/>
        </w:rPr>
      </w:pPr>
      <w:bookmarkStart w:id="43" w:name="_Toc190724187"/>
      <w:r w:rsidRPr="00665BAE">
        <w:rPr>
          <w:rStyle w:val="Nagwek2Znak"/>
          <w:rFonts w:ascii="Times New Roman" w:hAnsi="Times New Roman" w:cs="Times New Roman"/>
          <w:b/>
          <w:color w:val="000000" w:themeColor="text1"/>
          <w:sz w:val="24"/>
          <w:szCs w:val="24"/>
        </w:rPr>
        <w:t>5.1. Opis inwestycji</w:t>
      </w:r>
      <w:bookmarkEnd w:id="43"/>
      <w:r w:rsidRPr="00665BAE">
        <w:rPr>
          <w:b w:val="0"/>
          <w:bCs/>
        </w:rPr>
        <w:t xml:space="preserve"> </w:t>
      </w:r>
    </w:p>
    <w:p w14:paraId="3E3CEEA1" w14:textId="0799845F" w:rsidR="00401085" w:rsidRPr="00A7021B" w:rsidRDefault="0040108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Zakres rzeczowy inwestycji obejmuje:</w:t>
      </w:r>
    </w:p>
    <w:p w14:paraId="429B7DBE" w14:textId="0F126ACE" w:rsidR="00401085" w:rsidRPr="006C535C" w:rsidRDefault="00401085" w:rsidP="006C535C">
      <w:pPr>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 xml:space="preserve">Budowę nowego </w:t>
      </w:r>
      <w:r w:rsidR="009F275F">
        <w:rPr>
          <w:rFonts w:ascii="Times New Roman" w:hAnsi="Times New Roman" w:cs="Times New Roman"/>
          <w:color w:val="000000" w:themeColor="text1"/>
          <w:sz w:val="24"/>
          <w:szCs w:val="24"/>
        </w:rPr>
        <w:t>pięcio</w:t>
      </w:r>
      <w:r w:rsidRPr="006C535C">
        <w:rPr>
          <w:rFonts w:ascii="Times New Roman" w:hAnsi="Times New Roman" w:cs="Times New Roman"/>
          <w:color w:val="000000" w:themeColor="text1"/>
          <w:sz w:val="24"/>
          <w:szCs w:val="24"/>
        </w:rPr>
        <w:t xml:space="preserve">kondygnacyjnego budynku </w:t>
      </w:r>
      <w:r w:rsidR="00686408" w:rsidRPr="006C535C">
        <w:rPr>
          <w:rFonts w:ascii="Times New Roman" w:hAnsi="Times New Roman" w:cs="Times New Roman"/>
          <w:color w:val="000000" w:themeColor="text1"/>
          <w:sz w:val="24"/>
          <w:szCs w:val="24"/>
        </w:rPr>
        <w:t xml:space="preserve">UCOS </w:t>
      </w:r>
      <w:r w:rsidRPr="006C535C">
        <w:rPr>
          <w:rFonts w:ascii="Times New Roman" w:hAnsi="Times New Roman" w:cs="Times New Roman"/>
          <w:color w:val="000000" w:themeColor="text1"/>
          <w:sz w:val="24"/>
          <w:szCs w:val="24"/>
        </w:rPr>
        <w:t>wraz z wyposażeniem. Znajdować się w nim będą kliniki onkologiczne, poradnie onkologiczne, pracownie diagnostyczne, pomieszczenia administracyjne, magazynowe, sale odpraw i konsyliów itp. Planowany obiekt będzie składał się z czterech kondygnacji nadziemnych i jednej podziemnej o łącznej powierzchni całkowitej ok.</w:t>
      </w:r>
      <w:r w:rsidR="00671E6C" w:rsidRPr="006C535C">
        <w:rPr>
          <w:rFonts w:ascii="Times New Roman" w:hAnsi="Times New Roman" w:cs="Times New Roman"/>
          <w:color w:val="000000" w:themeColor="text1"/>
          <w:sz w:val="24"/>
          <w:szCs w:val="24"/>
        </w:rPr>
        <w:t xml:space="preserve"> </w:t>
      </w:r>
      <w:r w:rsidRPr="006C535C">
        <w:rPr>
          <w:rFonts w:ascii="Times New Roman" w:hAnsi="Times New Roman" w:cs="Times New Roman"/>
          <w:color w:val="000000" w:themeColor="text1"/>
          <w:sz w:val="24"/>
          <w:szCs w:val="24"/>
        </w:rPr>
        <w:t>14.500 m</w:t>
      </w:r>
      <w:r w:rsidRPr="006C535C">
        <w:rPr>
          <w:rFonts w:ascii="Times New Roman" w:hAnsi="Times New Roman" w:cs="Times New Roman"/>
          <w:color w:val="000000" w:themeColor="text1"/>
          <w:sz w:val="24"/>
          <w:szCs w:val="24"/>
          <w:vertAlign w:val="superscript"/>
        </w:rPr>
        <w:t>2</w:t>
      </w:r>
      <w:r w:rsidRPr="006C535C">
        <w:rPr>
          <w:rFonts w:ascii="Times New Roman" w:hAnsi="Times New Roman" w:cs="Times New Roman"/>
          <w:color w:val="000000" w:themeColor="text1"/>
          <w:sz w:val="24"/>
          <w:szCs w:val="24"/>
        </w:rPr>
        <w:t xml:space="preserve"> i powierzchni użytkowej netto ok.</w:t>
      </w:r>
      <w:r w:rsidR="00671E6C" w:rsidRPr="006C535C">
        <w:rPr>
          <w:rFonts w:ascii="Times New Roman" w:hAnsi="Times New Roman" w:cs="Times New Roman"/>
          <w:color w:val="000000" w:themeColor="text1"/>
          <w:sz w:val="24"/>
          <w:szCs w:val="24"/>
        </w:rPr>
        <w:t xml:space="preserve"> </w:t>
      </w:r>
      <w:r w:rsidRPr="006C535C">
        <w:rPr>
          <w:rFonts w:ascii="Times New Roman" w:hAnsi="Times New Roman" w:cs="Times New Roman"/>
          <w:color w:val="000000" w:themeColor="text1"/>
          <w:sz w:val="24"/>
          <w:szCs w:val="24"/>
        </w:rPr>
        <w:t>12.644 m</w:t>
      </w:r>
      <w:r w:rsidRPr="006C535C">
        <w:rPr>
          <w:rFonts w:ascii="Times New Roman" w:hAnsi="Times New Roman" w:cs="Times New Roman"/>
          <w:color w:val="000000" w:themeColor="text1"/>
          <w:sz w:val="24"/>
          <w:szCs w:val="24"/>
          <w:vertAlign w:val="superscript"/>
        </w:rPr>
        <w:t>2</w:t>
      </w:r>
      <w:r w:rsidRPr="006C535C">
        <w:rPr>
          <w:rFonts w:ascii="Times New Roman" w:hAnsi="Times New Roman" w:cs="Times New Roman"/>
          <w:color w:val="000000" w:themeColor="text1"/>
          <w:sz w:val="24"/>
          <w:szCs w:val="24"/>
        </w:rPr>
        <w:t>.</w:t>
      </w:r>
    </w:p>
    <w:p w14:paraId="031ED129" w14:textId="210E9338" w:rsidR="00B97391" w:rsidRPr="006C535C" w:rsidRDefault="00B97391" w:rsidP="006C535C">
      <w:pPr>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 xml:space="preserve">W skład </w:t>
      </w:r>
      <w:r w:rsidR="009F275F">
        <w:rPr>
          <w:rFonts w:ascii="Times New Roman" w:hAnsi="Times New Roman" w:cs="Times New Roman"/>
          <w:color w:val="000000" w:themeColor="text1"/>
          <w:sz w:val="24"/>
          <w:szCs w:val="24"/>
        </w:rPr>
        <w:t xml:space="preserve">UCOS </w:t>
      </w:r>
      <w:r w:rsidRPr="006C535C">
        <w:rPr>
          <w:rFonts w:ascii="Times New Roman" w:hAnsi="Times New Roman" w:cs="Times New Roman"/>
          <w:color w:val="000000" w:themeColor="text1"/>
          <w:sz w:val="24"/>
          <w:szCs w:val="24"/>
        </w:rPr>
        <w:t>wchodzić będą m.in. następujące jednostki organizacyjne:</w:t>
      </w:r>
    </w:p>
    <w:p w14:paraId="34A64895" w14:textId="77777777" w:rsidR="001B3B44" w:rsidRDefault="001B3B44" w:rsidP="00AB62CF">
      <w:pPr>
        <w:autoSpaceDE w:val="0"/>
        <w:autoSpaceDN w:val="0"/>
        <w:adjustRightInd w:val="0"/>
        <w:spacing w:after="0" w:line="360" w:lineRule="auto"/>
        <w:rPr>
          <w:rFonts w:ascii="Times New Roman" w:hAnsi="Times New Roman" w:cs="Times New Roman"/>
          <w:color w:val="000000" w:themeColor="text1"/>
          <w:sz w:val="24"/>
          <w:szCs w:val="24"/>
        </w:rPr>
      </w:pPr>
    </w:p>
    <w:p w14:paraId="7F58740A" w14:textId="77777777" w:rsidR="001B3B44" w:rsidRDefault="001B3B44" w:rsidP="00AB62CF">
      <w:pPr>
        <w:autoSpaceDE w:val="0"/>
        <w:autoSpaceDN w:val="0"/>
        <w:adjustRightInd w:val="0"/>
        <w:spacing w:after="0" w:line="360" w:lineRule="auto"/>
        <w:rPr>
          <w:rFonts w:ascii="Times New Roman" w:hAnsi="Times New Roman" w:cs="Times New Roman"/>
          <w:color w:val="000000" w:themeColor="text1"/>
          <w:sz w:val="24"/>
          <w:szCs w:val="24"/>
        </w:rPr>
      </w:pPr>
    </w:p>
    <w:p w14:paraId="67F9EEFB" w14:textId="7F68B045"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lastRenderedPageBreak/>
        <w:t>KLINIKI</w:t>
      </w:r>
      <w:r w:rsidR="001B3B44">
        <w:rPr>
          <w:rFonts w:ascii="Times New Roman" w:hAnsi="Times New Roman" w:cs="Times New Roman"/>
          <w:color w:val="000000" w:themeColor="text1"/>
          <w:sz w:val="24"/>
          <w:szCs w:val="24"/>
        </w:rPr>
        <w:t>:</w:t>
      </w:r>
    </w:p>
    <w:p w14:paraId="7A520B97" w14:textId="4732906D"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1</w:t>
      </w:r>
      <w:r w:rsidR="0078116A">
        <w:rPr>
          <w:rFonts w:ascii="Times New Roman" w:hAnsi="Times New Roman" w:cs="Times New Roman"/>
          <w:color w:val="000000" w:themeColor="text1"/>
          <w:sz w:val="24"/>
          <w:szCs w:val="24"/>
        </w:rPr>
        <w:t>)</w:t>
      </w:r>
      <w:r w:rsidR="001B3B44">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Spersonalizowanych Terapii Onkologicznych z Pododdziałem Dziennym (Oddział</w:t>
      </w:r>
    </w:p>
    <w:p w14:paraId="38939C16" w14:textId="60D89BD8"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onkologii klinicznej/chemioterapii)</w:t>
      </w:r>
      <w:r w:rsidR="0078116A">
        <w:rPr>
          <w:rFonts w:ascii="Times New Roman" w:hAnsi="Times New Roman" w:cs="Times New Roman"/>
          <w:color w:val="000000" w:themeColor="text1"/>
          <w:sz w:val="24"/>
          <w:szCs w:val="24"/>
        </w:rPr>
        <w:t>;</w:t>
      </w:r>
    </w:p>
    <w:p w14:paraId="11D7D821" w14:textId="029F6490"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2</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Klinika Radioterapii i Brachyterapii (Oddział radioterapii)</w:t>
      </w:r>
      <w:r w:rsidR="0078116A">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w:t>
      </w:r>
    </w:p>
    <w:p w14:paraId="208B1F31" w14:textId="34ABE6B8"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3</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Klinika </w:t>
      </w:r>
      <w:proofErr w:type="spellStart"/>
      <w:r w:rsidRPr="00A7021B">
        <w:rPr>
          <w:rFonts w:ascii="Times New Roman" w:hAnsi="Times New Roman" w:cs="Times New Roman"/>
          <w:color w:val="000000" w:themeColor="text1"/>
          <w:sz w:val="24"/>
          <w:szCs w:val="24"/>
        </w:rPr>
        <w:t>Teranostyki</w:t>
      </w:r>
      <w:proofErr w:type="spellEnd"/>
      <w:r w:rsidRPr="00A7021B">
        <w:rPr>
          <w:rFonts w:ascii="Times New Roman" w:hAnsi="Times New Roman" w:cs="Times New Roman"/>
          <w:color w:val="000000" w:themeColor="text1"/>
          <w:sz w:val="24"/>
          <w:szCs w:val="24"/>
        </w:rPr>
        <w:t xml:space="preserve"> Radioizotopowej (Oddział medycyny nuklearnej)</w:t>
      </w:r>
      <w:r w:rsidR="0078116A">
        <w:rPr>
          <w:rFonts w:ascii="Times New Roman" w:hAnsi="Times New Roman" w:cs="Times New Roman"/>
          <w:color w:val="000000" w:themeColor="text1"/>
          <w:sz w:val="24"/>
          <w:szCs w:val="24"/>
        </w:rPr>
        <w:t>;</w:t>
      </w:r>
    </w:p>
    <w:p w14:paraId="14384CEE" w14:textId="2964DAD8"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4</w:t>
      </w:r>
      <w:r w:rsidR="0078116A">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Klinika Chirurgii Nowotworów Płuca i Klatki Piersiowej (Oddział chirurgii onkologicznej)</w:t>
      </w:r>
      <w:r w:rsidR="0078116A">
        <w:rPr>
          <w:rFonts w:ascii="Times New Roman" w:hAnsi="Times New Roman" w:cs="Times New Roman"/>
          <w:color w:val="000000" w:themeColor="text1"/>
          <w:sz w:val="24"/>
          <w:szCs w:val="24"/>
        </w:rPr>
        <w:t>;</w:t>
      </w:r>
    </w:p>
    <w:p w14:paraId="50D9FB96" w14:textId="0C47B7B2"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5</w:t>
      </w:r>
      <w:r w:rsidR="0078116A">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Blok operacyjny (Blok operacyjny)</w:t>
      </w:r>
      <w:r w:rsidR="0078116A">
        <w:rPr>
          <w:rFonts w:ascii="Times New Roman" w:hAnsi="Times New Roman" w:cs="Times New Roman"/>
          <w:color w:val="000000" w:themeColor="text1"/>
          <w:sz w:val="24"/>
          <w:szCs w:val="24"/>
        </w:rPr>
        <w:t>.</w:t>
      </w:r>
    </w:p>
    <w:p w14:paraId="55959756" w14:textId="6E3F4505"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PORADNIE</w:t>
      </w:r>
      <w:r w:rsidR="001B3B44">
        <w:rPr>
          <w:rFonts w:ascii="Times New Roman" w:hAnsi="Times New Roman" w:cs="Times New Roman"/>
          <w:color w:val="000000" w:themeColor="text1"/>
          <w:sz w:val="24"/>
          <w:szCs w:val="24"/>
        </w:rPr>
        <w:t>:</w:t>
      </w:r>
    </w:p>
    <w:p w14:paraId="66DBA305" w14:textId="3B1E93C2"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1</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Spersonalizowanych Terapii Onkologicznych (Poradnia chemioterapii)</w:t>
      </w:r>
      <w:r w:rsidR="0078116A">
        <w:rPr>
          <w:rFonts w:ascii="Times New Roman" w:hAnsi="Times New Roman" w:cs="Times New Roman"/>
          <w:color w:val="000000" w:themeColor="text1"/>
          <w:sz w:val="24"/>
          <w:szCs w:val="24"/>
        </w:rPr>
        <w:t>;</w:t>
      </w:r>
    </w:p>
    <w:p w14:paraId="1309DC6C" w14:textId="041D5AAE"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2</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Chirurgii Onkologicznej (Poradnia chirurgii onkologicznej)</w:t>
      </w:r>
      <w:r w:rsidR="0078116A">
        <w:rPr>
          <w:rFonts w:ascii="Times New Roman" w:hAnsi="Times New Roman" w:cs="Times New Roman"/>
          <w:color w:val="000000" w:themeColor="text1"/>
          <w:sz w:val="24"/>
          <w:szCs w:val="24"/>
        </w:rPr>
        <w:t>;</w:t>
      </w:r>
    </w:p>
    <w:p w14:paraId="7C59DA65" w14:textId="35F780DE"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3</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Radioterapii i Brachyterapii (Poradnia radioterapii)</w:t>
      </w:r>
      <w:r w:rsidR="0078116A">
        <w:rPr>
          <w:rFonts w:ascii="Times New Roman" w:hAnsi="Times New Roman" w:cs="Times New Roman"/>
          <w:color w:val="000000" w:themeColor="text1"/>
          <w:sz w:val="24"/>
          <w:szCs w:val="24"/>
        </w:rPr>
        <w:t>;</w:t>
      </w:r>
    </w:p>
    <w:p w14:paraId="1E1C599E" w14:textId="2D0EFC8D"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4</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Poradnia </w:t>
      </w:r>
      <w:proofErr w:type="spellStart"/>
      <w:r w:rsidRPr="00A7021B">
        <w:rPr>
          <w:rFonts w:ascii="Times New Roman" w:hAnsi="Times New Roman" w:cs="Times New Roman"/>
          <w:color w:val="000000" w:themeColor="text1"/>
          <w:sz w:val="24"/>
          <w:szCs w:val="24"/>
        </w:rPr>
        <w:t>Teranostyki</w:t>
      </w:r>
      <w:proofErr w:type="spellEnd"/>
      <w:r w:rsidRPr="00A7021B">
        <w:rPr>
          <w:rFonts w:ascii="Times New Roman" w:hAnsi="Times New Roman" w:cs="Times New Roman"/>
          <w:color w:val="000000" w:themeColor="text1"/>
          <w:sz w:val="24"/>
          <w:szCs w:val="24"/>
        </w:rPr>
        <w:t xml:space="preserve"> Radioizotopowej (Poradnia medycyny nuklearnej)</w:t>
      </w:r>
      <w:r w:rsidR="0078116A">
        <w:rPr>
          <w:rFonts w:ascii="Times New Roman" w:hAnsi="Times New Roman" w:cs="Times New Roman"/>
          <w:color w:val="000000" w:themeColor="text1"/>
          <w:sz w:val="24"/>
          <w:szCs w:val="24"/>
        </w:rPr>
        <w:t>;</w:t>
      </w:r>
    </w:p>
    <w:p w14:paraId="40A6BEDE" w14:textId="707F465F"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5</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Leczenia Żywieniowego (Poradnia żywieniowa)</w:t>
      </w:r>
      <w:r w:rsidR="0078116A">
        <w:rPr>
          <w:rFonts w:ascii="Times New Roman" w:hAnsi="Times New Roman" w:cs="Times New Roman"/>
          <w:color w:val="000000" w:themeColor="text1"/>
          <w:sz w:val="24"/>
          <w:szCs w:val="24"/>
        </w:rPr>
        <w:t>;</w:t>
      </w:r>
    </w:p>
    <w:p w14:paraId="57F51487" w14:textId="436A8FA8"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6</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Psychoonkologiczna (Poradnia psychologiczna)</w:t>
      </w:r>
      <w:r w:rsidR="0078116A">
        <w:rPr>
          <w:rFonts w:ascii="Times New Roman" w:hAnsi="Times New Roman" w:cs="Times New Roman"/>
          <w:color w:val="000000" w:themeColor="text1"/>
          <w:sz w:val="24"/>
          <w:szCs w:val="24"/>
        </w:rPr>
        <w:t>;</w:t>
      </w:r>
    </w:p>
    <w:p w14:paraId="70215CA0" w14:textId="4F785B8F"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7</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Medycyny Paliatywnej i Leczenia Bólu (Poradnia medycyny paliatywnej)</w:t>
      </w:r>
      <w:r w:rsidR="0078116A">
        <w:rPr>
          <w:rFonts w:ascii="Times New Roman" w:hAnsi="Times New Roman" w:cs="Times New Roman"/>
          <w:color w:val="000000" w:themeColor="text1"/>
          <w:sz w:val="24"/>
          <w:szCs w:val="24"/>
        </w:rPr>
        <w:t>;</w:t>
      </w:r>
    </w:p>
    <w:p w14:paraId="4AEB614F" w14:textId="4C724FEE"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8</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Onkologiczna (Poradnia onkologiczna)</w:t>
      </w:r>
      <w:r w:rsidR="0078116A">
        <w:rPr>
          <w:rFonts w:ascii="Times New Roman" w:hAnsi="Times New Roman" w:cs="Times New Roman"/>
          <w:color w:val="000000" w:themeColor="text1"/>
          <w:sz w:val="24"/>
          <w:szCs w:val="24"/>
        </w:rPr>
        <w:t>;</w:t>
      </w:r>
    </w:p>
    <w:p w14:paraId="4300DEDA" w14:textId="2889C4C7"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9</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Poradnia Rehabilitacji Onkologicznej (Poradnia rehabilitacyjna)</w:t>
      </w:r>
      <w:r w:rsidR="0078116A">
        <w:rPr>
          <w:rFonts w:ascii="Times New Roman" w:hAnsi="Times New Roman" w:cs="Times New Roman"/>
          <w:color w:val="000000" w:themeColor="text1"/>
          <w:sz w:val="24"/>
          <w:szCs w:val="24"/>
        </w:rPr>
        <w:t>;</w:t>
      </w:r>
    </w:p>
    <w:p w14:paraId="13723228" w14:textId="3395F9E8"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10</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Gabinet pielęgniarki epidemiologicznej (Pielęgniarstwo epidemiologiczne)</w:t>
      </w:r>
      <w:r w:rsidR="0078116A">
        <w:rPr>
          <w:rFonts w:ascii="Times New Roman" w:hAnsi="Times New Roman" w:cs="Times New Roman"/>
          <w:color w:val="000000" w:themeColor="text1"/>
          <w:sz w:val="24"/>
          <w:szCs w:val="24"/>
        </w:rPr>
        <w:t>;</w:t>
      </w:r>
    </w:p>
    <w:p w14:paraId="1EFADDA8" w14:textId="0B2B22B5" w:rsidR="00AB62CF" w:rsidRPr="00A7021B" w:rsidRDefault="00686408" w:rsidP="00AB62CF">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78116A">
        <w:rPr>
          <w:rFonts w:ascii="Times New Roman" w:hAnsi="Times New Roman" w:cs="Times New Roman"/>
          <w:color w:val="000000" w:themeColor="text1"/>
          <w:sz w:val="24"/>
          <w:szCs w:val="24"/>
        </w:rPr>
        <w:t xml:space="preserve">) </w:t>
      </w:r>
      <w:r w:rsidR="00AB62CF" w:rsidRPr="00A7021B">
        <w:rPr>
          <w:rFonts w:ascii="Times New Roman" w:hAnsi="Times New Roman" w:cs="Times New Roman"/>
          <w:color w:val="000000" w:themeColor="text1"/>
          <w:sz w:val="24"/>
          <w:szCs w:val="24"/>
        </w:rPr>
        <w:t>Centralna rejestracja z Punktem Logistycznej Obsługi Pacjenta (dla wszystkich poradni)</w:t>
      </w:r>
      <w:r w:rsidR="0078116A">
        <w:rPr>
          <w:rFonts w:ascii="Times New Roman" w:hAnsi="Times New Roman" w:cs="Times New Roman"/>
          <w:color w:val="000000" w:themeColor="text1"/>
          <w:sz w:val="24"/>
          <w:szCs w:val="24"/>
        </w:rPr>
        <w:t>;</w:t>
      </w:r>
    </w:p>
    <w:p w14:paraId="06C3DE0B" w14:textId="365EEA47" w:rsidR="00AB62CF" w:rsidRPr="00A7021B" w:rsidRDefault="00686408" w:rsidP="00AB62CF">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78116A">
        <w:rPr>
          <w:rFonts w:ascii="Times New Roman" w:hAnsi="Times New Roman" w:cs="Times New Roman"/>
          <w:color w:val="000000" w:themeColor="text1"/>
          <w:sz w:val="24"/>
          <w:szCs w:val="24"/>
        </w:rPr>
        <w:t xml:space="preserve">) </w:t>
      </w:r>
      <w:r w:rsidR="00AB62CF" w:rsidRPr="00A7021B">
        <w:rPr>
          <w:rFonts w:ascii="Times New Roman" w:hAnsi="Times New Roman" w:cs="Times New Roman"/>
          <w:color w:val="000000" w:themeColor="text1"/>
          <w:sz w:val="24"/>
          <w:szCs w:val="24"/>
        </w:rPr>
        <w:t>Punkt pobrań materiału do badań laboratoryjnych (dla wszystkich poradni)</w:t>
      </w:r>
      <w:r w:rsidR="0078116A">
        <w:rPr>
          <w:rFonts w:ascii="Times New Roman" w:hAnsi="Times New Roman" w:cs="Times New Roman"/>
          <w:color w:val="000000" w:themeColor="text1"/>
          <w:sz w:val="24"/>
          <w:szCs w:val="24"/>
        </w:rPr>
        <w:t>.</w:t>
      </w:r>
    </w:p>
    <w:p w14:paraId="2329FC1A" w14:textId="77777777" w:rsidR="00AB62CF" w:rsidRPr="00A7021B" w:rsidRDefault="00AB62CF" w:rsidP="00AB62C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INNE JEDNOSTKI:</w:t>
      </w:r>
    </w:p>
    <w:p w14:paraId="1CB93C73" w14:textId="4530E035" w:rsidR="00AB62CF" w:rsidRPr="00A7021B" w:rsidRDefault="00AB62CF" w:rsidP="0015370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1</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Zakład Radioterapii z Pracownią Brachyterapii i Zakładem Fizyki Medycznej (Pracownia lub zakład </w:t>
      </w:r>
      <w:proofErr w:type="spellStart"/>
      <w:r w:rsidRPr="00A7021B">
        <w:rPr>
          <w:rFonts w:ascii="Times New Roman" w:hAnsi="Times New Roman" w:cs="Times New Roman"/>
          <w:color w:val="000000" w:themeColor="text1"/>
          <w:sz w:val="24"/>
          <w:szCs w:val="24"/>
        </w:rPr>
        <w:t>teleradioterapii</w:t>
      </w:r>
      <w:proofErr w:type="spellEnd"/>
      <w:r w:rsidRPr="00A7021B">
        <w:rPr>
          <w:rFonts w:ascii="Times New Roman" w:hAnsi="Times New Roman" w:cs="Times New Roman"/>
          <w:color w:val="000000" w:themeColor="text1"/>
          <w:sz w:val="24"/>
          <w:szCs w:val="24"/>
        </w:rPr>
        <w:t>)</w:t>
      </w:r>
      <w:r w:rsidR="0078116A">
        <w:rPr>
          <w:rFonts w:ascii="Times New Roman" w:hAnsi="Times New Roman" w:cs="Times New Roman"/>
          <w:color w:val="000000" w:themeColor="text1"/>
          <w:sz w:val="24"/>
          <w:szCs w:val="24"/>
        </w:rPr>
        <w:t>;</w:t>
      </w:r>
    </w:p>
    <w:p w14:paraId="0950DACD" w14:textId="651ED622" w:rsidR="00AB62CF" w:rsidRPr="00A7021B" w:rsidRDefault="00AB62CF" w:rsidP="0015370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2</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Zakład </w:t>
      </w:r>
      <w:proofErr w:type="spellStart"/>
      <w:r w:rsidRPr="00A7021B">
        <w:rPr>
          <w:rFonts w:ascii="Times New Roman" w:hAnsi="Times New Roman" w:cs="Times New Roman"/>
          <w:color w:val="000000" w:themeColor="text1"/>
          <w:sz w:val="24"/>
          <w:szCs w:val="24"/>
        </w:rPr>
        <w:t>Teranostyki</w:t>
      </w:r>
      <w:proofErr w:type="spellEnd"/>
      <w:r w:rsidRPr="00A7021B">
        <w:rPr>
          <w:rFonts w:ascii="Times New Roman" w:hAnsi="Times New Roman" w:cs="Times New Roman"/>
          <w:color w:val="000000" w:themeColor="text1"/>
          <w:sz w:val="24"/>
          <w:szCs w:val="24"/>
        </w:rPr>
        <w:t xml:space="preserve"> Radioizotopowej (Pracownia lub zakład medycyny nuklearnej)</w:t>
      </w:r>
      <w:r w:rsidR="0078116A">
        <w:rPr>
          <w:rFonts w:ascii="Times New Roman" w:hAnsi="Times New Roman" w:cs="Times New Roman"/>
          <w:color w:val="000000" w:themeColor="text1"/>
          <w:sz w:val="24"/>
          <w:szCs w:val="24"/>
        </w:rPr>
        <w:t>;</w:t>
      </w:r>
    </w:p>
    <w:p w14:paraId="7DE6A7D6" w14:textId="775EF922" w:rsidR="00AB62CF" w:rsidRPr="00A7021B" w:rsidRDefault="00AB62CF" w:rsidP="0015370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3</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Zakład Diagnostyki Obrazowej (Pracownia rentgenodiagnostyki ogólnej, Pracownia USG)</w:t>
      </w:r>
      <w:r w:rsidR="0078116A">
        <w:rPr>
          <w:rFonts w:ascii="Times New Roman" w:hAnsi="Times New Roman" w:cs="Times New Roman"/>
          <w:color w:val="000000" w:themeColor="text1"/>
          <w:sz w:val="24"/>
          <w:szCs w:val="24"/>
        </w:rPr>
        <w:t>;</w:t>
      </w:r>
    </w:p>
    <w:p w14:paraId="14C1B3E2" w14:textId="73756026" w:rsidR="00AB62CF" w:rsidRPr="00A7021B" w:rsidRDefault="00AB62CF" w:rsidP="0015370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4</w:t>
      </w:r>
      <w:r w:rsidR="0078116A">
        <w:rPr>
          <w:rFonts w:ascii="Times New Roman" w:hAnsi="Times New Roman" w:cs="Times New Roman"/>
          <w:color w:val="000000" w:themeColor="text1"/>
          <w:sz w:val="24"/>
          <w:szCs w:val="24"/>
        </w:rPr>
        <w:t>)</w:t>
      </w:r>
      <w:r w:rsidR="001B4B73">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Apteka Szpitalna z pracownią </w:t>
      </w:r>
      <w:proofErr w:type="spellStart"/>
      <w:r w:rsidRPr="00A7021B">
        <w:rPr>
          <w:rFonts w:ascii="Times New Roman" w:hAnsi="Times New Roman" w:cs="Times New Roman"/>
          <w:color w:val="000000" w:themeColor="text1"/>
          <w:sz w:val="24"/>
          <w:szCs w:val="24"/>
        </w:rPr>
        <w:t>cytostatyków</w:t>
      </w:r>
      <w:proofErr w:type="spellEnd"/>
      <w:r w:rsidRPr="00A7021B">
        <w:rPr>
          <w:rFonts w:ascii="Times New Roman" w:hAnsi="Times New Roman" w:cs="Times New Roman"/>
          <w:color w:val="000000" w:themeColor="text1"/>
          <w:sz w:val="24"/>
          <w:szCs w:val="24"/>
        </w:rPr>
        <w:t xml:space="preserve"> (</w:t>
      </w:r>
      <w:r w:rsidR="00AA3C49">
        <w:rPr>
          <w:rFonts w:ascii="Times New Roman" w:hAnsi="Times New Roman" w:cs="Times New Roman"/>
          <w:color w:val="000000" w:themeColor="text1"/>
          <w:sz w:val="24"/>
          <w:szCs w:val="24"/>
        </w:rPr>
        <w:t>a</w:t>
      </w:r>
      <w:r w:rsidRPr="00A7021B">
        <w:rPr>
          <w:rFonts w:ascii="Times New Roman" w:hAnsi="Times New Roman" w:cs="Times New Roman"/>
          <w:color w:val="000000" w:themeColor="text1"/>
          <w:sz w:val="24"/>
          <w:szCs w:val="24"/>
        </w:rPr>
        <w:t>pteka szpitalna albo zakładowa)</w:t>
      </w:r>
      <w:r w:rsidR="0078116A">
        <w:rPr>
          <w:rFonts w:ascii="Times New Roman" w:hAnsi="Times New Roman" w:cs="Times New Roman"/>
          <w:color w:val="000000" w:themeColor="text1"/>
          <w:sz w:val="24"/>
          <w:szCs w:val="24"/>
        </w:rPr>
        <w:t>;</w:t>
      </w:r>
    </w:p>
    <w:p w14:paraId="661E9162" w14:textId="37B8157C" w:rsidR="00AB62CF" w:rsidRPr="00A7021B" w:rsidRDefault="00AB62CF" w:rsidP="0015370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5</w:t>
      </w:r>
      <w:r w:rsidR="0078116A">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 xml:space="preserve"> Izba przyjęć (Izba przyjęć szpitala)</w:t>
      </w:r>
      <w:r w:rsidR="0078116A">
        <w:rPr>
          <w:rFonts w:ascii="Times New Roman" w:hAnsi="Times New Roman" w:cs="Times New Roman"/>
          <w:color w:val="000000" w:themeColor="text1"/>
          <w:sz w:val="24"/>
          <w:szCs w:val="24"/>
        </w:rPr>
        <w:t>;</w:t>
      </w:r>
    </w:p>
    <w:p w14:paraId="3DBC43DA" w14:textId="78F6887D" w:rsidR="00AB62CF" w:rsidRPr="00A7021B" w:rsidRDefault="00AB62CF" w:rsidP="0015370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6</w:t>
      </w:r>
      <w:r w:rsidR="0078116A">
        <w:rPr>
          <w:rFonts w:ascii="Times New Roman" w:hAnsi="Times New Roman" w:cs="Times New Roman"/>
          <w:color w:val="000000" w:themeColor="text1"/>
          <w:sz w:val="24"/>
          <w:szCs w:val="24"/>
        </w:rPr>
        <w:t>)</w:t>
      </w:r>
      <w:r w:rsidR="001B4B73">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Pracownia Patomorfologii, Cytogenetyki i Biologii Molekularnej (Pracownia histopatologii)</w:t>
      </w:r>
      <w:r w:rsidR="0078116A">
        <w:rPr>
          <w:rFonts w:ascii="Times New Roman" w:hAnsi="Times New Roman" w:cs="Times New Roman"/>
          <w:color w:val="000000" w:themeColor="text1"/>
          <w:sz w:val="24"/>
          <w:szCs w:val="24"/>
        </w:rPr>
        <w:t>;</w:t>
      </w:r>
    </w:p>
    <w:p w14:paraId="7A83E792" w14:textId="5830F9D2" w:rsidR="00AB62CF" w:rsidRPr="00A7021B" w:rsidRDefault="00AB62CF" w:rsidP="0015370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7</w:t>
      </w:r>
      <w:r w:rsidR="0078116A">
        <w:rPr>
          <w:rFonts w:ascii="Times New Roman" w:hAnsi="Times New Roman" w:cs="Times New Roman"/>
          <w:color w:val="000000" w:themeColor="text1"/>
          <w:sz w:val="24"/>
          <w:szCs w:val="24"/>
        </w:rPr>
        <w:t>)</w:t>
      </w:r>
      <w:r w:rsidR="0078116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Pracownia Spersonalizowanej Genetyki Onkologicznej i Immunoterapii (Medyczne laboratorium diagnostyczne (laboratorium)</w:t>
      </w:r>
      <w:r w:rsidR="0078116A">
        <w:rPr>
          <w:rFonts w:ascii="Times New Roman" w:hAnsi="Times New Roman" w:cs="Times New Roman"/>
          <w:color w:val="000000" w:themeColor="text1"/>
          <w:sz w:val="24"/>
          <w:szCs w:val="24"/>
        </w:rPr>
        <w:t>.</w:t>
      </w:r>
    </w:p>
    <w:p w14:paraId="104777C4" w14:textId="77777777" w:rsidR="00AB62CF" w:rsidRPr="00A7021B" w:rsidRDefault="00AB62CF" w:rsidP="00B6146B">
      <w:pPr>
        <w:pStyle w:val="Akapitzlist"/>
        <w:spacing w:after="0" w:line="360" w:lineRule="auto"/>
        <w:jc w:val="both"/>
        <w:rPr>
          <w:rFonts w:ascii="Times New Roman" w:hAnsi="Times New Roman" w:cs="Times New Roman"/>
          <w:color w:val="000000" w:themeColor="text1"/>
          <w:sz w:val="24"/>
          <w:szCs w:val="24"/>
        </w:rPr>
      </w:pPr>
    </w:p>
    <w:p w14:paraId="6233B80A" w14:textId="07A1AC10" w:rsidR="00401085" w:rsidRPr="006C535C" w:rsidRDefault="00401085" w:rsidP="006C535C">
      <w:pPr>
        <w:autoSpaceDE w:val="0"/>
        <w:autoSpaceDN w:val="0"/>
        <w:adjustRightInd w:val="0"/>
        <w:spacing w:after="0" w:line="360" w:lineRule="auto"/>
        <w:jc w:val="both"/>
        <w:rPr>
          <w:rFonts w:ascii="Times New Roman" w:hAnsi="Times New Roman" w:cs="Times New Roman"/>
          <w:color w:val="000000" w:themeColor="text1"/>
          <w:sz w:val="24"/>
          <w:szCs w:val="24"/>
        </w:rPr>
      </w:pPr>
      <w:r w:rsidRPr="006C535C">
        <w:rPr>
          <w:rFonts w:ascii="Times New Roman" w:hAnsi="Times New Roman" w:cs="Times New Roman"/>
          <w:color w:val="000000" w:themeColor="text1"/>
          <w:sz w:val="24"/>
          <w:szCs w:val="24"/>
        </w:rPr>
        <w:t xml:space="preserve">Modernizację wraz z wyposażeniem istniejących obiektów USK (budynek „B”, „C”, „D”, „F”), rozbudowę i modernizację („E”) </w:t>
      </w:r>
      <w:r w:rsidRPr="006C535C">
        <w:rPr>
          <w:rFonts w:ascii="Times New Roman" w:hAnsi="Times New Roman" w:cs="Times New Roman"/>
          <w:iCs/>
          <w:color w:val="000000" w:themeColor="text1"/>
          <w:sz w:val="24"/>
          <w:szCs w:val="24"/>
        </w:rPr>
        <w:t>wraz z wyposażeniem i modernizacją schronu</w:t>
      </w:r>
      <w:r w:rsidRPr="006C535C">
        <w:rPr>
          <w:rFonts w:ascii="Times New Roman" w:hAnsi="Times New Roman" w:cs="Times New Roman"/>
          <w:color w:val="000000" w:themeColor="text1"/>
          <w:sz w:val="24"/>
          <w:szCs w:val="24"/>
        </w:rPr>
        <w:t xml:space="preserve"> oraz budowę nowego 4 kondygnacyjnego budynku (w miejsce budynku „A”) wraz z ich wyposażeniem. </w:t>
      </w:r>
      <w:r w:rsidRPr="006C535C">
        <w:rPr>
          <w:rFonts w:ascii="Times New Roman" w:hAnsi="Times New Roman" w:cs="Times New Roman"/>
          <w:iCs/>
          <w:color w:val="000000" w:themeColor="text1"/>
          <w:sz w:val="24"/>
          <w:szCs w:val="24"/>
        </w:rPr>
        <w:t xml:space="preserve">Budynek </w:t>
      </w:r>
      <w:r w:rsidR="00B15E2E" w:rsidRPr="006C535C">
        <w:rPr>
          <w:rFonts w:ascii="Times New Roman" w:hAnsi="Times New Roman" w:cs="Times New Roman"/>
          <w:iCs/>
          <w:color w:val="000000" w:themeColor="text1"/>
          <w:sz w:val="24"/>
          <w:szCs w:val="24"/>
        </w:rPr>
        <w:t>„</w:t>
      </w:r>
      <w:r w:rsidRPr="006C535C">
        <w:rPr>
          <w:rFonts w:ascii="Times New Roman" w:hAnsi="Times New Roman" w:cs="Times New Roman"/>
          <w:iCs/>
          <w:color w:val="000000" w:themeColor="text1"/>
          <w:sz w:val="24"/>
          <w:szCs w:val="24"/>
        </w:rPr>
        <w:t>A</w:t>
      </w:r>
      <w:r w:rsidR="00B15E2E" w:rsidRPr="006C535C">
        <w:rPr>
          <w:rFonts w:ascii="Times New Roman" w:hAnsi="Times New Roman" w:cs="Times New Roman"/>
          <w:iCs/>
          <w:color w:val="000000" w:themeColor="text1"/>
          <w:sz w:val="24"/>
          <w:szCs w:val="24"/>
        </w:rPr>
        <w:t>”</w:t>
      </w:r>
      <w:r w:rsidRPr="006C535C">
        <w:rPr>
          <w:rFonts w:ascii="Times New Roman" w:hAnsi="Times New Roman" w:cs="Times New Roman"/>
          <w:iCs/>
          <w:color w:val="000000" w:themeColor="text1"/>
          <w:sz w:val="24"/>
          <w:szCs w:val="24"/>
        </w:rPr>
        <w:t xml:space="preserve"> połączony będzie w części podziemnej z parkingiem wielopoziomowym. Budynek parkingu będzie składać się z kondygnacji nadziemnej oraz dwóch kondygnacji podziemnych. Kondygnacja położona na poziomie </w:t>
      </w:r>
      <w:r w:rsidR="00231387" w:rsidRPr="006C535C">
        <w:rPr>
          <w:rFonts w:ascii="Times New Roman" w:hAnsi="Times New Roman" w:cs="Times New Roman"/>
          <w:iCs/>
          <w:color w:val="000000" w:themeColor="text1"/>
          <w:sz w:val="24"/>
          <w:szCs w:val="24"/>
        </w:rPr>
        <w:t>-</w:t>
      </w:r>
      <w:r w:rsidRPr="006C535C">
        <w:rPr>
          <w:rFonts w:ascii="Times New Roman" w:hAnsi="Times New Roman" w:cs="Times New Roman"/>
          <w:iCs/>
          <w:color w:val="000000" w:themeColor="text1"/>
          <w:sz w:val="24"/>
          <w:szCs w:val="24"/>
        </w:rPr>
        <w:t xml:space="preserve">2 będzie znajdować się w części pod nowo wybudowanym budynkiem </w:t>
      </w:r>
      <w:r w:rsidR="00B15E2E" w:rsidRPr="006C535C">
        <w:rPr>
          <w:rFonts w:ascii="Times New Roman" w:hAnsi="Times New Roman" w:cs="Times New Roman"/>
          <w:iCs/>
          <w:color w:val="000000" w:themeColor="text1"/>
          <w:sz w:val="24"/>
          <w:szCs w:val="24"/>
        </w:rPr>
        <w:t>„</w:t>
      </w:r>
      <w:r w:rsidRPr="006C535C">
        <w:rPr>
          <w:rFonts w:ascii="Times New Roman" w:hAnsi="Times New Roman" w:cs="Times New Roman"/>
          <w:iCs/>
          <w:color w:val="000000" w:themeColor="text1"/>
          <w:sz w:val="24"/>
          <w:szCs w:val="24"/>
        </w:rPr>
        <w:t>A</w:t>
      </w:r>
      <w:r w:rsidR="00B15E2E" w:rsidRPr="006C535C">
        <w:rPr>
          <w:rFonts w:ascii="Times New Roman" w:hAnsi="Times New Roman" w:cs="Times New Roman"/>
          <w:iCs/>
          <w:color w:val="000000" w:themeColor="text1"/>
          <w:sz w:val="24"/>
          <w:szCs w:val="24"/>
        </w:rPr>
        <w:t>”</w:t>
      </w:r>
      <w:r w:rsidRPr="006C535C">
        <w:rPr>
          <w:rFonts w:ascii="Times New Roman" w:hAnsi="Times New Roman" w:cs="Times New Roman"/>
          <w:iCs/>
          <w:color w:val="000000" w:themeColor="text1"/>
          <w:sz w:val="24"/>
          <w:szCs w:val="24"/>
        </w:rPr>
        <w:t>. Część podziemna parkingu stanowić będzie miejsce ukrycia.</w:t>
      </w:r>
    </w:p>
    <w:p w14:paraId="7528458D" w14:textId="6441B72C" w:rsidR="00401085" w:rsidRPr="00DC662C" w:rsidRDefault="00401085" w:rsidP="006C535C">
      <w:pPr>
        <w:autoSpaceDE w:val="0"/>
        <w:autoSpaceDN w:val="0"/>
        <w:adjustRightInd w:val="0"/>
        <w:spacing w:after="0" w:line="360" w:lineRule="auto"/>
        <w:jc w:val="both"/>
        <w:rPr>
          <w:rFonts w:ascii="Times New Roman" w:hAnsi="Times New Roman" w:cs="Times New Roman"/>
          <w:color w:val="000000" w:themeColor="text1"/>
          <w:sz w:val="24"/>
          <w:szCs w:val="24"/>
        </w:rPr>
      </w:pPr>
      <w:r w:rsidRPr="00DC662C">
        <w:rPr>
          <w:rFonts w:ascii="Times New Roman" w:hAnsi="Times New Roman" w:cs="Times New Roman"/>
          <w:color w:val="000000" w:themeColor="text1"/>
          <w:sz w:val="24"/>
          <w:szCs w:val="24"/>
        </w:rPr>
        <w:t>Planowane obiekty (poddane modernizacji, rozbudowie i nowo wybudowany) będą miały łącznie pow</w:t>
      </w:r>
      <w:r w:rsidR="008B1308">
        <w:rPr>
          <w:rFonts w:ascii="Times New Roman" w:hAnsi="Times New Roman" w:cs="Times New Roman"/>
          <w:color w:val="000000" w:themeColor="text1"/>
          <w:sz w:val="24"/>
          <w:szCs w:val="24"/>
        </w:rPr>
        <w:t>ierzchnię</w:t>
      </w:r>
      <w:r w:rsidR="008B1308" w:rsidRPr="00DC662C">
        <w:rPr>
          <w:rFonts w:ascii="Times New Roman" w:hAnsi="Times New Roman" w:cs="Times New Roman"/>
          <w:color w:val="000000" w:themeColor="text1"/>
          <w:sz w:val="24"/>
          <w:szCs w:val="24"/>
        </w:rPr>
        <w:t xml:space="preserve"> </w:t>
      </w:r>
      <w:r w:rsidRPr="00DC662C">
        <w:rPr>
          <w:rFonts w:ascii="Times New Roman" w:hAnsi="Times New Roman" w:cs="Times New Roman"/>
          <w:color w:val="000000" w:themeColor="text1"/>
          <w:sz w:val="24"/>
          <w:szCs w:val="24"/>
        </w:rPr>
        <w:t>całkowitą ok</w:t>
      </w:r>
      <w:r w:rsidR="00D401A7">
        <w:rPr>
          <w:rFonts w:ascii="Times New Roman" w:hAnsi="Times New Roman" w:cs="Times New Roman"/>
          <w:color w:val="000000" w:themeColor="text1"/>
          <w:sz w:val="24"/>
          <w:szCs w:val="24"/>
        </w:rPr>
        <w:t>oło</w:t>
      </w:r>
      <w:r w:rsidRPr="00DC662C">
        <w:rPr>
          <w:rFonts w:ascii="Times New Roman" w:hAnsi="Times New Roman" w:cs="Times New Roman"/>
          <w:color w:val="000000" w:themeColor="text1"/>
          <w:sz w:val="24"/>
          <w:szCs w:val="24"/>
        </w:rPr>
        <w:t xml:space="preserve"> 29</w:t>
      </w:r>
      <w:r w:rsidR="00D401A7">
        <w:rPr>
          <w:rFonts w:ascii="Times New Roman" w:hAnsi="Times New Roman" w:cs="Times New Roman"/>
          <w:color w:val="000000" w:themeColor="text1"/>
          <w:sz w:val="24"/>
          <w:szCs w:val="24"/>
        </w:rPr>
        <w:t xml:space="preserve"> </w:t>
      </w:r>
      <w:r w:rsidRPr="00DC662C">
        <w:rPr>
          <w:rFonts w:ascii="Times New Roman" w:hAnsi="Times New Roman" w:cs="Times New Roman"/>
          <w:color w:val="000000" w:themeColor="text1"/>
          <w:sz w:val="24"/>
          <w:szCs w:val="24"/>
        </w:rPr>
        <w:t>270 m</w:t>
      </w:r>
      <w:r w:rsidRPr="00DC662C">
        <w:rPr>
          <w:rFonts w:ascii="Times New Roman" w:hAnsi="Times New Roman" w:cs="Times New Roman"/>
          <w:color w:val="000000" w:themeColor="text1"/>
          <w:sz w:val="24"/>
          <w:szCs w:val="24"/>
          <w:vertAlign w:val="superscript"/>
        </w:rPr>
        <w:t>2</w:t>
      </w:r>
      <w:r w:rsidRPr="00DC662C">
        <w:rPr>
          <w:rFonts w:ascii="Times New Roman" w:hAnsi="Times New Roman" w:cs="Times New Roman"/>
          <w:color w:val="000000" w:themeColor="text1"/>
          <w:sz w:val="24"/>
          <w:szCs w:val="24"/>
        </w:rPr>
        <w:t xml:space="preserve"> i pow</w:t>
      </w:r>
      <w:r w:rsidR="008B1308">
        <w:rPr>
          <w:rFonts w:ascii="Times New Roman" w:hAnsi="Times New Roman" w:cs="Times New Roman"/>
          <w:color w:val="000000" w:themeColor="text1"/>
          <w:sz w:val="24"/>
          <w:szCs w:val="24"/>
        </w:rPr>
        <w:t>ierzchnię</w:t>
      </w:r>
      <w:r w:rsidR="008B1308" w:rsidRPr="00DC662C">
        <w:rPr>
          <w:rFonts w:ascii="Times New Roman" w:hAnsi="Times New Roman" w:cs="Times New Roman"/>
          <w:color w:val="000000" w:themeColor="text1"/>
          <w:sz w:val="24"/>
          <w:szCs w:val="24"/>
        </w:rPr>
        <w:t xml:space="preserve"> </w:t>
      </w:r>
      <w:r w:rsidRPr="00DC662C">
        <w:rPr>
          <w:rFonts w:ascii="Times New Roman" w:hAnsi="Times New Roman" w:cs="Times New Roman"/>
          <w:color w:val="000000" w:themeColor="text1"/>
          <w:sz w:val="24"/>
          <w:szCs w:val="24"/>
        </w:rPr>
        <w:t>użytkową netto ok</w:t>
      </w:r>
      <w:r w:rsidR="00D401A7">
        <w:rPr>
          <w:rFonts w:ascii="Times New Roman" w:hAnsi="Times New Roman" w:cs="Times New Roman"/>
          <w:color w:val="000000" w:themeColor="text1"/>
          <w:sz w:val="24"/>
          <w:szCs w:val="24"/>
        </w:rPr>
        <w:t>oło</w:t>
      </w:r>
      <w:r w:rsidR="00D401A7" w:rsidRPr="00DC662C">
        <w:rPr>
          <w:rFonts w:ascii="Times New Roman" w:hAnsi="Times New Roman" w:cs="Times New Roman"/>
          <w:color w:val="000000" w:themeColor="text1"/>
          <w:sz w:val="24"/>
          <w:szCs w:val="24"/>
        </w:rPr>
        <w:t xml:space="preserve"> </w:t>
      </w:r>
      <w:r w:rsidRPr="00DC662C">
        <w:rPr>
          <w:rFonts w:ascii="Times New Roman" w:hAnsi="Times New Roman" w:cs="Times New Roman"/>
          <w:color w:val="000000" w:themeColor="text1"/>
          <w:sz w:val="24"/>
          <w:szCs w:val="24"/>
        </w:rPr>
        <w:t>26615 m</w:t>
      </w:r>
      <w:r w:rsidRPr="00DC662C">
        <w:rPr>
          <w:rFonts w:ascii="Times New Roman" w:hAnsi="Times New Roman" w:cs="Times New Roman"/>
          <w:color w:val="000000" w:themeColor="text1"/>
          <w:sz w:val="24"/>
          <w:szCs w:val="24"/>
          <w:vertAlign w:val="superscript"/>
        </w:rPr>
        <w:t>2</w:t>
      </w:r>
      <w:r w:rsidRPr="00DC662C">
        <w:rPr>
          <w:rFonts w:ascii="Times New Roman" w:hAnsi="Times New Roman" w:cs="Times New Roman"/>
          <w:color w:val="000000" w:themeColor="text1"/>
          <w:sz w:val="24"/>
          <w:szCs w:val="24"/>
        </w:rPr>
        <w:t xml:space="preserve">. </w:t>
      </w:r>
    </w:p>
    <w:p w14:paraId="25011DF9" w14:textId="77777777" w:rsidR="00401085" w:rsidRPr="00A7021B" w:rsidRDefault="0040108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29AAC29" w14:textId="77777777" w:rsidR="00401085" w:rsidRPr="00A7021B" w:rsidRDefault="00401085" w:rsidP="00D61F8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Budowa nowego obiektu oraz modernizacja i rozbudowa istniejących pozwoli na lokalizację</w:t>
      </w:r>
    </w:p>
    <w:p w14:paraId="02CB496F" w14:textId="77777777" w:rsidR="00401085" w:rsidRPr="00A7021B" w:rsidRDefault="00401085" w:rsidP="00D61F8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następujących komórek medycznych:</w:t>
      </w:r>
    </w:p>
    <w:p w14:paraId="4BCCE511" w14:textId="77777777" w:rsidR="00401085" w:rsidRPr="00A7021B" w:rsidRDefault="00401085" w:rsidP="00D61F8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KLINIKI:</w:t>
      </w:r>
    </w:p>
    <w:p w14:paraId="0E7CA16E" w14:textId="24944DFA" w:rsidR="00401085" w:rsidRPr="008014ED" w:rsidRDefault="00401085" w:rsidP="008014ED">
      <w:pPr>
        <w:pStyle w:val="Akapitzlist"/>
        <w:numPr>
          <w:ilvl w:val="0"/>
          <w:numId w:val="60"/>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II Klinika Neurologii z pododdziałem udarowym</w:t>
      </w:r>
      <w:r w:rsidR="00D401A7">
        <w:rPr>
          <w:rFonts w:ascii="Times New Roman" w:hAnsi="Times New Roman" w:cs="Times New Roman"/>
          <w:color w:val="000000" w:themeColor="text1"/>
          <w:sz w:val="24"/>
          <w:szCs w:val="24"/>
        </w:rPr>
        <w:t>;</w:t>
      </w:r>
    </w:p>
    <w:p w14:paraId="5E49A624" w14:textId="0453431C" w:rsidR="00401085" w:rsidRPr="008014ED" w:rsidRDefault="00401085" w:rsidP="008014ED">
      <w:pPr>
        <w:pStyle w:val="Akapitzlist"/>
        <w:numPr>
          <w:ilvl w:val="0"/>
          <w:numId w:val="60"/>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 xml:space="preserve">Klinika </w:t>
      </w:r>
      <w:proofErr w:type="spellStart"/>
      <w:r w:rsidRPr="008014ED">
        <w:rPr>
          <w:rFonts w:ascii="Times New Roman" w:hAnsi="Times New Roman" w:cs="Times New Roman"/>
          <w:color w:val="000000" w:themeColor="text1"/>
          <w:sz w:val="24"/>
          <w:szCs w:val="24"/>
        </w:rPr>
        <w:t>Hipertensjologii</w:t>
      </w:r>
      <w:proofErr w:type="spellEnd"/>
      <w:r w:rsidRPr="008014ED">
        <w:rPr>
          <w:rFonts w:ascii="Times New Roman" w:hAnsi="Times New Roman" w:cs="Times New Roman"/>
          <w:color w:val="000000" w:themeColor="text1"/>
          <w:sz w:val="24"/>
          <w:szCs w:val="24"/>
        </w:rPr>
        <w:t>, Gastroenterologii i Chorób Wewnętrznych</w:t>
      </w:r>
      <w:r w:rsidR="00D401A7">
        <w:rPr>
          <w:rFonts w:ascii="Times New Roman" w:hAnsi="Times New Roman" w:cs="Times New Roman"/>
          <w:color w:val="000000" w:themeColor="text1"/>
          <w:sz w:val="24"/>
          <w:szCs w:val="24"/>
        </w:rPr>
        <w:t>;</w:t>
      </w:r>
    </w:p>
    <w:p w14:paraId="4A77A139" w14:textId="5318C9CC" w:rsidR="00401085" w:rsidRPr="008014ED" w:rsidRDefault="00401085" w:rsidP="008014ED">
      <w:pPr>
        <w:pStyle w:val="Akapitzlist"/>
        <w:numPr>
          <w:ilvl w:val="0"/>
          <w:numId w:val="60"/>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Klinika Rehabilitacji</w:t>
      </w:r>
      <w:r w:rsidR="00D401A7">
        <w:rPr>
          <w:rFonts w:ascii="Times New Roman" w:hAnsi="Times New Roman" w:cs="Times New Roman"/>
          <w:color w:val="000000" w:themeColor="text1"/>
          <w:sz w:val="24"/>
          <w:szCs w:val="24"/>
        </w:rPr>
        <w:t>;</w:t>
      </w:r>
    </w:p>
    <w:p w14:paraId="6A70E1FE" w14:textId="1B38C299" w:rsidR="00401085" w:rsidRPr="008014ED" w:rsidRDefault="00401085" w:rsidP="008014ED">
      <w:pPr>
        <w:pStyle w:val="Akapitzlist"/>
        <w:numPr>
          <w:ilvl w:val="0"/>
          <w:numId w:val="60"/>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Klinika Geriatrii</w:t>
      </w:r>
      <w:r w:rsidR="00D401A7">
        <w:rPr>
          <w:rFonts w:ascii="Times New Roman" w:hAnsi="Times New Roman" w:cs="Times New Roman"/>
          <w:color w:val="000000" w:themeColor="text1"/>
          <w:sz w:val="24"/>
          <w:szCs w:val="24"/>
        </w:rPr>
        <w:t>;</w:t>
      </w:r>
    </w:p>
    <w:p w14:paraId="079AC8C2" w14:textId="11EC5EDA" w:rsidR="00401085" w:rsidRPr="008014ED" w:rsidRDefault="00401085" w:rsidP="008014ED">
      <w:pPr>
        <w:pStyle w:val="Akapitzlist"/>
        <w:numPr>
          <w:ilvl w:val="0"/>
          <w:numId w:val="60"/>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I Klinika Nefrologii i Transplantologii</w:t>
      </w:r>
      <w:r w:rsidR="00D401A7">
        <w:rPr>
          <w:rFonts w:ascii="Times New Roman" w:hAnsi="Times New Roman" w:cs="Times New Roman"/>
          <w:color w:val="000000" w:themeColor="text1"/>
          <w:sz w:val="24"/>
          <w:szCs w:val="24"/>
        </w:rPr>
        <w:t>;</w:t>
      </w:r>
    </w:p>
    <w:p w14:paraId="58147B23" w14:textId="0D2A8105" w:rsidR="00401085" w:rsidRPr="008014ED" w:rsidRDefault="00401085" w:rsidP="008014ED">
      <w:pPr>
        <w:pStyle w:val="Akapitzlist"/>
        <w:numPr>
          <w:ilvl w:val="0"/>
          <w:numId w:val="60"/>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Klinika Dermatologii i Wenerologii</w:t>
      </w:r>
      <w:r w:rsidR="00D401A7">
        <w:rPr>
          <w:rFonts w:ascii="Times New Roman" w:hAnsi="Times New Roman" w:cs="Times New Roman"/>
          <w:color w:val="000000" w:themeColor="text1"/>
          <w:sz w:val="24"/>
          <w:szCs w:val="24"/>
        </w:rPr>
        <w:t>.</w:t>
      </w:r>
    </w:p>
    <w:p w14:paraId="24C4E48E" w14:textId="724E6BA0" w:rsidR="00401085" w:rsidRPr="00A7021B" w:rsidRDefault="00401085" w:rsidP="00D61F8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PORADNIE</w:t>
      </w:r>
      <w:r w:rsidR="001B3B44">
        <w:rPr>
          <w:rFonts w:ascii="Times New Roman" w:hAnsi="Times New Roman" w:cs="Times New Roman"/>
          <w:color w:val="000000" w:themeColor="text1"/>
          <w:sz w:val="24"/>
          <w:szCs w:val="24"/>
        </w:rPr>
        <w:t>:</w:t>
      </w:r>
    </w:p>
    <w:p w14:paraId="3080D236" w14:textId="24416309" w:rsidR="00401085" w:rsidRPr="008014ED" w:rsidRDefault="00401085" w:rsidP="008014ED">
      <w:pPr>
        <w:pStyle w:val="Akapitzlist"/>
        <w:numPr>
          <w:ilvl w:val="0"/>
          <w:numId w:val="61"/>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Poradnia chorób wewnętrznych</w:t>
      </w:r>
      <w:r w:rsidR="00D401A7">
        <w:rPr>
          <w:rFonts w:ascii="Times New Roman" w:hAnsi="Times New Roman" w:cs="Times New Roman"/>
          <w:color w:val="000000" w:themeColor="text1"/>
          <w:sz w:val="24"/>
          <w:szCs w:val="24"/>
        </w:rPr>
        <w:t>;</w:t>
      </w:r>
    </w:p>
    <w:p w14:paraId="590D250D" w14:textId="7CA6FCC9" w:rsidR="00401085" w:rsidRPr="008014ED" w:rsidRDefault="00401085" w:rsidP="008014ED">
      <w:pPr>
        <w:pStyle w:val="Akapitzlist"/>
        <w:numPr>
          <w:ilvl w:val="0"/>
          <w:numId w:val="61"/>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Poradnia neurologiczna</w:t>
      </w:r>
      <w:r w:rsidR="00D401A7">
        <w:rPr>
          <w:rFonts w:ascii="Times New Roman" w:hAnsi="Times New Roman" w:cs="Times New Roman"/>
          <w:color w:val="000000" w:themeColor="text1"/>
          <w:sz w:val="24"/>
          <w:szCs w:val="24"/>
        </w:rPr>
        <w:t>;</w:t>
      </w:r>
    </w:p>
    <w:p w14:paraId="68534FD8" w14:textId="7408C875" w:rsidR="00401085" w:rsidRPr="008014ED" w:rsidRDefault="00401085" w:rsidP="008014ED">
      <w:pPr>
        <w:pStyle w:val="Akapitzlist"/>
        <w:numPr>
          <w:ilvl w:val="0"/>
          <w:numId w:val="61"/>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Poradnia geriatryczna</w:t>
      </w:r>
      <w:r w:rsidR="00D401A7">
        <w:rPr>
          <w:rFonts w:ascii="Times New Roman" w:hAnsi="Times New Roman" w:cs="Times New Roman"/>
          <w:color w:val="000000" w:themeColor="text1"/>
          <w:sz w:val="24"/>
          <w:szCs w:val="24"/>
        </w:rPr>
        <w:t>;</w:t>
      </w:r>
    </w:p>
    <w:p w14:paraId="5F2AEF6D" w14:textId="3ECD58B2" w:rsidR="00401085" w:rsidRPr="008014ED" w:rsidRDefault="00401085" w:rsidP="008014ED">
      <w:pPr>
        <w:pStyle w:val="Akapitzlist"/>
        <w:numPr>
          <w:ilvl w:val="0"/>
          <w:numId w:val="61"/>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Poradnia rehabilitacyjna</w:t>
      </w:r>
      <w:r w:rsidR="00D401A7">
        <w:rPr>
          <w:rFonts w:ascii="Times New Roman" w:hAnsi="Times New Roman" w:cs="Times New Roman"/>
          <w:color w:val="000000" w:themeColor="text1"/>
          <w:sz w:val="24"/>
          <w:szCs w:val="24"/>
        </w:rPr>
        <w:t>.</w:t>
      </w:r>
    </w:p>
    <w:p w14:paraId="0D302043" w14:textId="4583BE0E" w:rsidR="00401085" w:rsidRPr="00A7021B" w:rsidRDefault="00401085" w:rsidP="00D61F8F">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INNE JEDNOSTKI</w:t>
      </w:r>
      <w:r w:rsidR="001B3B44">
        <w:rPr>
          <w:rFonts w:ascii="Times New Roman" w:hAnsi="Times New Roman" w:cs="Times New Roman"/>
          <w:color w:val="000000" w:themeColor="text1"/>
          <w:sz w:val="24"/>
          <w:szCs w:val="24"/>
        </w:rPr>
        <w:t>:</w:t>
      </w:r>
    </w:p>
    <w:p w14:paraId="0A5260E4" w14:textId="3C89A217" w:rsidR="00401085" w:rsidRPr="008014ED" w:rsidRDefault="00401085" w:rsidP="008014ED">
      <w:pPr>
        <w:pStyle w:val="Akapitzlist"/>
        <w:numPr>
          <w:ilvl w:val="0"/>
          <w:numId w:val="62"/>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Zakład Pielęgnacyjno-Opiekuńczy</w:t>
      </w:r>
      <w:r w:rsidR="00D401A7">
        <w:rPr>
          <w:rFonts w:ascii="Times New Roman" w:hAnsi="Times New Roman" w:cs="Times New Roman"/>
          <w:color w:val="000000" w:themeColor="text1"/>
          <w:sz w:val="24"/>
          <w:szCs w:val="24"/>
        </w:rPr>
        <w:t>;</w:t>
      </w:r>
    </w:p>
    <w:p w14:paraId="155BC74C" w14:textId="72C83CCF" w:rsidR="00401085" w:rsidRPr="008014ED" w:rsidRDefault="00401085" w:rsidP="008014ED">
      <w:pPr>
        <w:pStyle w:val="Akapitzlist"/>
        <w:numPr>
          <w:ilvl w:val="0"/>
          <w:numId w:val="62"/>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Stacja dializ</w:t>
      </w:r>
      <w:r w:rsidR="00D401A7">
        <w:rPr>
          <w:rFonts w:ascii="Times New Roman" w:hAnsi="Times New Roman" w:cs="Times New Roman"/>
          <w:color w:val="000000" w:themeColor="text1"/>
          <w:sz w:val="24"/>
          <w:szCs w:val="24"/>
        </w:rPr>
        <w:t>;</w:t>
      </w:r>
    </w:p>
    <w:p w14:paraId="7CF9787C" w14:textId="3777C4AE" w:rsidR="00401085" w:rsidRPr="008014ED" w:rsidRDefault="00401085" w:rsidP="008014ED">
      <w:pPr>
        <w:pStyle w:val="Akapitzlist"/>
        <w:numPr>
          <w:ilvl w:val="0"/>
          <w:numId w:val="62"/>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Zespół domowej dializoterapii otrzewnowej</w:t>
      </w:r>
      <w:r w:rsidR="00D401A7">
        <w:rPr>
          <w:rFonts w:ascii="Times New Roman" w:hAnsi="Times New Roman" w:cs="Times New Roman"/>
          <w:color w:val="000000" w:themeColor="text1"/>
          <w:sz w:val="24"/>
          <w:szCs w:val="24"/>
        </w:rPr>
        <w:t>;</w:t>
      </w:r>
    </w:p>
    <w:p w14:paraId="09903100" w14:textId="2DDA3D35" w:rsidR="00401085" w:rsidRPr="008014ED" w:rsidRDefault="00401085" w:rsidP="008014ED">
      <w:pPr>
        <w:pStyle w:val="Akapitzlist"/>
        <w:numPr>
          <w:ilvl w:val="0"/>
          <w:numId w:val="62"/>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Oddział rehabilitacji pobytu dziennego</w:t>
      </w:r>
      <w:r w:rsidR="00D401A7">
        <w:rPr>
          <w:rFonts w:ascii="Times New Roman" w:hAnsi="Times New Roman" w:cs="Times New Roman"/>
          <w:color w:val="000000" w:themeColor="text1"/>
          <w:sz w:val="24"/>
          <w:szCs w:val="24"/>
        </w:rPr>
        <w:t>;</w:t>
      </w:r>
    </w:p>
    <w:p w14:paraId="7BB47B87" w14:textId="3A86A9B8" w:rsidR="00401085" w:rsidRPr="008014ED" w:rsidRDefault="00401085" w:rsidP="008014ED">
      <w:pPr>
        <w:pStyle w:val="Akapitzlist"/>
        <w:numPr>
          <w:ilvl w:val="0"/>
          <w:numId w:val="62"/>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Zakład Diagnostyki Obrazowej (TK i MR, RTG, USG)</w:t>
      </w:r>
      <w:r w:rsidR="00D401A7">
        <w:rPr>
          <w:rFonts w:ascii="Times New Roman" w:hAnsi="Times New Roman" w:cs="Times New Roman"/>
          <w:color w:val="000000" w:themeColor="text1"/>
          <w:sz w:val="24"/>
          <w:szCs w:val="24"/>
        </w:rPr>
        <w:t>;</w:t>
      </w:r>
    </w:p>
    <w:p w14:paraId="55F3E287" w14:textId="675F72A1" w:rsidR="00401085" w:rsidRPr="008014ED" w:rsidRDefault="00401085" w:rsidP="008014ED">
      <w:pPr>
        <w:pStyle w:val="Akapitzlist"/>
        <w:numPr>
          <w:ilvl w:val="0"/>
          <w:numId w:val="62"/>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Laboratorium</w:t>
      </w:r>
      <w:r w:rsidR="00D401A7">
        <w:rPr>
          <w:rFonts w:ascii="Times New Roman" w:hAnsi="Times New Roman" w:cs="Times New Roman"/>
          <w:color w:val="000000" w:themeColor="text1"/>
          <w:sz w:val="24"/>
          <w:szCs w:val="24"/>
        </w:rPr>
        <w:t>;</w:t>
      </w:r>
    </w:p>
    <w:p w14:paraId="084631E2" w14:textId="3CABC43E" w:rsidR="00401085" w:rsidRPr="008014ED" w:rsidRDefault="00401085" w:rsidP="008014ED">
      <w:pPr>
        <w:pStyle w:val="Akapitzlist"/>
        <w:numPr>
          <w:ilvl w:val="0"/>
          <w:numId w:val="62"/>
        </w:numPr>
        <w:autoSpaceDE w:val="0"/>
        <w:autoSpaceDN w:val="0"/>
        <w:adjustRightInd w:val="0"/>
        <w:spacing w:after="0" w:line="360" w:lineRule="auto"/>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lastRenderedPageBreak/>
        <w:t>Apteka</w:t>
      </w:r>
      <w:r w:rsidR="00D401A7">
        <w:rPr>
          <w:rFonts w:ascii="Times New Roman" w:hAnsi="Times New Roman" w:cs="Times New Roman"/>
          <w:color w:val="000000" w:themeColor="text1"/>
          <w:sz w:val="24"/>
          <w:szCs w:val="24"/>
        </w:rPr>
        <w:t>;</w:t>
      </w:r>
    </w:p>
    <w:p w14:paraId="07F4609B" w14:textId="3CC687C8" w:rsidR="00401085" w:rsidRPr="008014ED" w:rsidRDefault="00401085" w:rsidP="008014ED">
      <w:pPr>
        <w:pStyle w:val="Akapitzlist"/>
        <w:numPr>
          <w:ilvl w:val="0"/>
          <w:numId w:val="62"/>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014ED">
        <w:rPr>
          <w:rFonts w:ascii="Times New Roman" w:hAnsi="Times New Roman" w:cs="Times New Roman"/>
          <w:color w:val="000000" w:themeColor="text1"/>
          <w:sz w:val="24"/>
          <w:szCs w:val="24"/>
        </w:rPr>
        <w:t>Izba przyjęć</w:t>
      </w:r>
      <w:r w:rsidR="00D401A7">
        <w:rPr>
          <w:rFonts w:ascii="Times New Roman" w:hAnsi="Times New Roman" w:cs="Times New Roman"/>
          <w:color w:val="000000" w:themeColor="text1"/>
          <w:sz w:val="24"/>
          <w:szCs w:val="24"/>
        </w:rPr>
        <w:t>.</w:t>
      </w:r>
    </w:p>
    <w:p w14:paraId="5D4EC574" w14:textId="77777777" w:rsidR="00787AA3" w:rsidRPr="00A7021B" w:rsidRDefault="00787AA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457A9AF" w14:textId="123A026E" w:rsidR="00787AA3" w:rsidRPr="006C535C" w:rsidRDefault="00787AA3" w:rsidP="00787AA3">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6C535C">
        <w:rPr>
          <w:rFonts w:ascii="Times New Roman" w:hAnsi="Times New Roman" w:cs="Times New Roman"/>
          <w:b/>
          <w:color w:val="000000" w:themeColor="text1"/>
          <w:sz w:val="24"/>
          <w:szCs w:val="24"/>
        </w:rPr>
        <w:t xml:space="preserve">Inwestycja zakłada poszczególne zadania, których kolejność zabezpiecza nieprzerwaną ciągłość obecnie realizowanych świadczeń zdrowotnych oraz bezpieczne przystąpienie do realizacji nowych świadczeń w zakresie geriatrii i opieki długoterminowej. </w:t>
      </w:r>
    </w:p>
    <w:p w14:paraId="567BDE45" w14:textId="77777777" w:rsidR="00787AA3" w:rsidRPr="00A7021B" w:rsidRDefault="00787AA3" w:rsidP="00787AA3">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989B037" w14:textId="0FCA26E7" w:rsidR="00787AA3" w:rsidRPr="001C67DE" w:rsidRDefault="00787AA3" w:rsidP="00787AA3">
      <w:pPr>
        <w:autoSpaceDE w:val="0"/>
        <w:autoSpaceDN w:val="0"/>
        <w:adjustRightInd w:val="0"/>
        <w:spacing w:after="0" w:line="360" w:lineRule="auto"/>
        <w:jc w:val="both"/>
        <w:rPr>
          <w:rFonts w:ascii="Times New Roman" w:hAnsi="Times New Roman" w:cs="Times New Roman"/>
          <w:color w:val="000000" w:themeColor="text1"/>
          <w:sz w:val="24"/>
          <w:szCs w:val="24"/>
        </w:rPr>
      </w:pPr>
      <w:r w:rsidRPr="001C67DE">
        <w:rPr>
          <w:rFonts w:ascii="Times New Roman" w:hAnsi="Times New Roman" w:cs="Times New Roman"/>
          <w:sz w:val="24"/>
          <w:szCs w:val="24"/>
        </w:rPr>
        <w:t xml:space="preserve">Wartość kosztorysowa inwestycji </w:t>
      </w:r>
      <w:r w:rsidR="005B1E2D">
        <w:rPr>
          <w:rFonts w:ascii="Times New Roman" w:hAnsi="Times New Roman" w:cs="Times New Roman"/>
          <w:sz w:val="24"/>
          <w:szCs w:val="24"/>
        </w:rPr>
        <w:t xml:space="preserve"> </w:t>
      </w:r>
      <w:r w:rsidRPr="001C67DE">
        <w:rPr>
          <w:rFonts w:ascii="Times New Roman" w:eastAsia="Times New Roman" w:hAnsi="Times New Roman" w:cs="Times New Roman"/>
          <w:bCs/>
          <w:color w:val="000000"/>
          <w:sz w:val="24"/>
          <w:szCs w:val="24"/>
          <w:lang w:eastAsia="pl-PL"/>
        </w:rPr>
        <w:t>948 000</w:t>
      </w:r>
      <w:r>
        <w:rPr>
          <w:rFonts w:ascii="Times New Roman" w:eastAsia="Times New Roman" w:hAnsi="Times New Roman" w:cs="Times New Roman"/>
          <w:bCs/>
          <w:color w:val="000000"/>
          <w:sz w:val="24"/>
          <w:szCs w:val="24"/>
          <w:lang w:eastAsia="pl-PL"/>
        </w:rPr>
        <w:t> </w:t>
      </w:r>
      <w:r w:rsidRPr="001C67DE">
        <w:rPr>
          <w:rFonts w:ascii="Times New Roman" w:eastAsia="Times New Roman" w:hAnsi="Times New Roman" w:cs="Times New Roman"/>
          <w:bCs/>
          <w:color w:val="000000"/>
          <w:sz w:val="24"/>
          <w:szCs w:val="24"/>
          <w:lang w:eastAsia="pl-PL"/>
        </w:rPr>
        <w:t>000</w:t>
      </w:r>
      <w:r>
        <w:rPr>
          <w:rFonts w:ascii="Times New Roman" w:eastAsia="Times New Roman" w:hAnsi="Times New Roman" w:cs="Times New Roman"/>
          <w:bCs/>
          <w:color w:val="000000"/>
          <w:sz w:val="24"/>
          <w:szCs w:val="24"/>
          <w:lang w:eastAsia="pl-PL"/>
        </w:rPr>
        <w:t xml:space="preserve">,00 zł </w:t>
      </w:r>
    </w:p>
    <w:p w14:paraId="27B435F7" w14:textId="77777777" w:rsidR="000E5CA2" w:rsidRPr="00A7021B" w:rsidRDefault="000E5CA2" w:rsidP="00D61F8F">
      <w:pPr>
        <w:spacing w:after="0" w:line="360" w:lineRule="auto"/>
        <w:jc w:val="both"/>
        <w:rPr>
          <w:rFonts w:ascii="Times New Roman" w:hAnsi="Times New Roman" w:cs="Times New Roman"/>
          <w:color w:val="000000" w:themeColor="text1"/>
          <w:sz w:val="24"/>
          <w:szCs w:val="24"/>
        </w:rPr>
      </w:pPr>
    </w:p>
    <w:p w14:paraId="11BBE9A8" w14:textId="77777777" w:rsidR="00401085" w:rsidRPr="00A7021B" w:rsidRDefault="00401085" w:rsidP="00D61F8F">
      <w:pPr>
        <w:spacing w:after="0" w:line="360" w:lineRule="auto"/>
        <w:jc w:val="both"/>
        <w:rPr>
          <w:rFonts w:ascii="Times New Roman" w:eastAsia="Times New Roman" w:hAnsi="Times New Roman" w:cs="Times New Roman"/>
          <w:b/>
          <w:color w:val="000000" w:themeColor="text1"/>
          <w:sz w:val="24"/>
          <w:szCs w:val="24"/>
          <w:lang w:eastAsia="pl-PL"/>
        </w:rPr>
      </w:pPr>
      <w:r w:rsidRPr="00A7021B">
        <w:rPr>
          <w:rFonts w:ascii="Times New Roman" w:eastAsia="Times New Roman" w:hAnsi="Times New Roman" w:cs="Times New Roman"/>
          <w:b/>
          <w:color w:val="000000" w:themeColor="text1"/>
          <w:sz w:val="24"/>
          <w:szCs w:val="24"/>
          <w:lang w:eastAsia="pl-PL"/>
        </w:rPr>
        <w:t xml:space="preserve">ASPEKT WYKORZYSTANIA INFRASTRUKTURY BEZPIECZEWŃSTWA </w:t>
      </w:r>
    </w:p>
    <w:p w14:paraId="70FF904B" w14:textId="0A207FF2" w:rsidR="00401085" w:rsidRPr="00A7021B" w:rsidRDefault="00401085" w:rsidP="00BF2EB6">
      <w:pPr>
        <w:spacing w:after="0" w:line="360" w:lineRule="auto"/>
        <w:jc w:val="both"/>
        <w:rPr>
          <w:rFonts w:ascii="Times New Roman" w:eastAsia="Times New Roman" w:hAnsi="Times New Roman" w:cs="Times New Roman"/>
          <w:bCs/>
          <w:color w:val="000000" w:themeColor="text1"/>
          <w:sz w:val="24"/>
          <w:szCs w:val="24"/>
          <w:lang w:eastAsia="pl-PL"/>
        </w:rPr>
      </w:pPr>
      <w:r w:rsidRPr="00A7021B">
        <w:rPr>
          <w:rFonts w:ascii="Times New Roman" w:eastAsia="Times New Roman" w:hAnsi="Times New Roman" w:cs="Times New Roman"/>
          <w:bCs/>
          <w:color w:val="000000" w:themeColor="text1"/>
          <w:sz w:val="24"/>
          <w:szCs w:val="24"/>
          <w:lang w:eastAsia="pl-PL"/>
        </w:rPr>
        <w:t xml:space="preserve">Ponadto, </w:t>
      </w:r>
      <w:r w:rsidR="0093785C">
        <w:rPr>
          <w:rFonts w:ascii="Times New Roman" w:eastAsia="Times New Roman" w:hAnsi="Times New Roman" w:cs="Times New Roman"/>
          <w:bCs/>
          <w:color w:val="000000" w:themeColor="text1"/>
          <w:sz w:val="24"/>
          <w:szCs w:val="24"/>
          <w:lang w:eastAsia="pl-PL"/>
        </w:rPr>
        <w:t>w ramach inwestycji przewidziano modernizację i dostosowanie budowli ochronnych istniejących w kompleksie szpitalnym przy ul. Żurawiej 14. N</w:t>
      </w:r>
      <w:r w:rsidRPr="00A7021B">
        <w:rPr>
          <w:rFonts w:ascii="Times New Roman" w:eastAsia="Times New Roman" w:hAnsi="Times New Roman" w:cs="Times New Roman"/>
          <w:bCs/>
          <w:color w:val="000000" w:themeColor="text1"/>
          <w:sz w:val="24"/>
          <w:szCs w:val="24"/>
          <w:lang w:eastAsia="pl-PL"/>
        </w:rPr>
        <w:t xml:space="preserve">ależy podkreślić, że miasto Białystok dysponuje bardzo małą </w:t>
      </w:r>
      <w:r w:rsidR="00077B8F">
        <w:rPr>
          <w:rFonts w:ascii="Times New Roman" w:eastAsia="Times New Roman" w:hAnsi="Times New Roman" w:cs="Times New Roman"/>
          <w:bCs/>
          <w:color w:val="000000" w:themeColor="text1"/>
          <w:sz w:val="24"/>
          <w:szCs w:val="24"/>
          <w:lang w:eastAsia="pl-PL"/>
        </w:rPr>
        <w:t xml:space="preserve">liczbą </w:t>
      </w:r>
      <w:r w:rsidRPr="00A7021B">
        <w:rPr>
          <w:rFonts w:ascii="Times New Roman" w:eastAsia="Times New Roman" w:hAnsi="Times New Roman" w:cs="Times New Roman"/>
          <w:bCs/>
          <w:color w:val="000000" w:themeColor="text1"/>
          <w:sz w:val="24"/>
          <w:szCs w:val="24"/>
          <w:lang w:eastAsia="pl-PL"/>
        </w:rPr>
        <w:t xml:space="preserve">schronów i miejsc w nich dla ludności. W mieście są </w:t>
      </w:r>
      <w:r w:rsidR="00077B8F">
        <w:rPr>
          <w:rFonts w:ascii="Times New Roman" w:eastAsia="Times New Roman" w:hAnsi="Times New Roman" w:cs="Times New Roman"/>
          <w:bCs/>
          <w:color w:val="000000" w:themeColor="text1"/>
          <w:sz w:val="24"/>
          <w:szCs w:val="24"/>
          <w:lang w:eastAsia="pl-PL"/>
        </w:rPr>
        <w:t xml:space="preserve">tylko </w:t>
      </w:r>
      <w:r w:rsidRPr="00A7021B">
        <w:rPr>
          <w:rFonts w:ascii="Times New Roman" w:eastAsia="Times New Roman" w:hAnsi="Times New Roman" w:cs="Times New Roman"/>
          <w:bCs/>
          <w:color w:val="000000" w:themeColor="text1"/>
          <w:sz w:val="24"/>
          <w:szCs w:val="24"/>
          <w:lang w:eastAsia="pl-PL"/>
        </w:rPr>
        <w:t>182 budowle ochronne (w tym 62</w:t>
      </w:r>
      <w:r w:rsidR="00BF2EB6" w:rsidRPr="00A7021B">
        <w:rPr>
          <w:rFonts w:ascii="Times New Roman" w:eastAsia="Times New Roman" w:hAnsi="Times New Roman" w:cs="Times New Roman"/>
          <w:bCs/>
          <w:color w:val="000000" w:themeColor="text1"/>
          <w:sz w:val="24"/>
          <w:szCs w:val="24"/>
          <w:lang w:eastAsia="pl-PL"/>
        </w:rPr>
        <w:t xml:space="preserve"> </w:t>
      </w:r>
      <w:r w:rsidRPr="00A7021B">
        <w:rPr>
          <w:rFonts w:ascii="Times New Roman" w:eastAsia="Times New Roman" w:hAnsi="Times New Roman" w:cs="Times New Roman"/>
          <w:bCs/>
          <w:color w:val="000000" w:themeColor="text1"/>
          <w:sz w:val="24"/>
          <w:szCs w:val="24"/>
          <w:lang w:eastAsia="pl-PL"/>
        </w:rPr>
        <w:t xml:space="preserve">% stanowią jedynie MDS-y), gdzie </w:t>
      </w:r>
      <w:r w:rsidRPr="00A7021B">
        <w:rPr>
          <w:rFonts w:ascii="Times New Roman" w:eastAsia="Times New Roman" w:hAnsi="Times New Roman" w:cs="Times New Roman"/>
          <w:b/>
          <w:color w:val="000000" w:themeColor="text1"/>
          <w:sz w:val="24"/>
          <w:szCs w:val="24"/>
          <w:lang w:eastAsia="pl-PL"/>
        </w:rPr>
        <w:t>schronienie może znaleźć tylko 6,25</w:t>
      </w:r>
      <w:r w:rsidR="00671E6C">
        <w:rPr>
          <w:rFonts w:ascii="Times New Roman" w:eastAsia="Times New Roman" w:hAnsi="Times New Roman" w:cs="Times New Roman"/>
          <w:b/>
          <w:color w:val="000000" w:themeColor="text1"/>
          <w:sz w:val="24"/>
          <w:szCs w:val="24"/>
          <w:lang w:eastAsia="pl-PL"/>
        </w:rPr>
        <w:t xml:space="preserve"> </w:t>
      </w:r>
      <w:r w:rsidRPr="00A7021B">
        <w:rPr>
          <w:rFonts w:ascii="Times New Roman" w:eastAsia="Times New Roman" w:hAnsi="Times New Roman" w:cs="Times New Roman"/>
          <w:b/>
          <w:color w:val="000000" w:themeColor="text1"/>
          <w:sz w:val="24"/>
          <w:szCs w:val="24"/>
          <w:lang w:eastAsia="pl-PL"/>
        </w:rPr>
        <w:t>% mieszkańców</w:t>
      </w:r>
      <w:r w:rsidRPr="00A7021B">
        <w:rPr>
          <w:rFonts w:ascii="Times New Roman" w:eastAsia="Times New Roman" w:hAnsi="Times New Roman" w:cs="Times New Roman"/>
          <w:bCs/>
          <w:color w:val="000000" w:themeColor="text1"/>
          <w:sz w:val="24"/>
          <w:szCs w:val="24"/>
          <w:lang w:eastAsia="pl-PL"/>
        </w:rPr>
        <w:t xml:space="preserve">. Z tego w obiektach </w:t>
      </w:r>
      <w:r w:rsidR="00077B8F">
        <w:rPr>
          <w:rFonts w:ascii="Times New Roman" w:eastAsia="Times New Roman" w:hAnsi="Times New Roman" w:cs="Times New Roman"/>
          <w:bCs/>
          <w:color w:val="000000" w:themeColor="text1"/>
          <w:sz w:val="24"/>
          <w:szCs w:val="24"/>
          <w:lang w:eastAsia="pl-PL"/>
        </w:rPr>
        <w:t xml:space="preserve">ochrony </w:t>
      </w:r>
      <w:r w:rsidRPr="00A7021B">
        <w:rPr>
          <w:rFonts w:ascii="Times New Roman" w:eastAsia="Times New Roman" w:hAnsi="Times New Roman" w:cs="Times New Roman"/>
          <w:bCs/>
          <w:color w:val="000000" w:themeColor="text1"/>
          <w:sz w:val="24"/>
          <w:szCs w:val="24"/>
          <w:lang w:eastAsia="pl-PL"/>
        </w:rPr>
        <w:t xml:space="preserve">zdrowia jest 9 budowli ochronnych w sumie na ok. 1200 osób. </w:t>
      </w:r>
    </w:p>
    <w:p w14:paraId="6A183B87" w14:textId="77777777" w:rsidR="00671E6C" w:rsidRPr="00A7021B" w:rsidRDefault="00671E6C" w:rsidP="00D61F8F">
      <w:pPr>
        <w:spacing w:after="0" w:line="360" w:lineRule="auto"/>
        <w:jc w:val="both"/>
        <w:rPr>
          <w:rFonts w:ascii="Times New Roman" w:hAnsi="Times New Roman" w:cs="Times New Roman"/>
          <w:color w:val="000000" w:themeColor="text1"/>
          <w:sz w:val="24"/>
          <w:szCs w:val="24"/>
        </w:rPr>
      </w:pPr>
    </w:p>
    <w:p w14:paraId="69B87B21" w14:textId="54A60DE2" w:rsidR="00FE0D29" w:rsidRPr="00FE0D29" w:rsidRDefault="00FE0D29" w:rsidP="00FE0D29">
      <w:pPr>
        <w:pStyle w:val="Legenda"/>
        <w:keepNext/>
        <w:rPr>
          <w:rFonts w:ascii="Times New Roman" w:hAnsi="Times New Roman" w:cs="Times New Roman"/>
          <w:i w:val="0"/>
          <w:sz w:val="24"/>
          <w:szCs w:val="24"/>
        </w:rPr>
      </w:pPr>
      <w:bookmarkStart w:id="44" w:name="_Toc180744043"/>
      <w:bookmarkStart w:id="45" w:name="_Toc190388319"/>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5</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FE0D29">
        <w:rPr>
          <w:rFonts w:ascii="Times New Roman" w:hAnsi="Times New Roman" w:cs="Times New Roman"/>
          <w:b/>
          <w:i w:val="0"/>
          <w:color w:val="000000" w:themeColor="text1"/>
          <w:sz w:val="24"/>
          <w:szCs w:val="24"/>
        </w:rPr>
        <w:t xml:space="preserve"> Istniejące budowle ochronne w kompleksie szpitalnym przy ul. Żurawiej 14</w:t>
      </w:r>
      <w:bookmarkEnd w:id="44"/>
      <w:bookmarkEnd w:id="45"/>
    </w:p>
    <w:tbl>
      <w:tblPr>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71"/>
        <w:gridCol w:w="2585"/>
        <w:gridCol w:w="4536"/>
        <w:gridCol w:w="1275"/>
      </w:tblGrid>
      <w:tr w:rsidR="00574467" w:rsidRPr="00A7021B" w14:paraId="55B709CF" w14:textId="77777777" w:rsidTr="00127780">
        <w:trPr>
          <w:trHeight w:val="462"/>
        </w:trPr>
        <w:tc>
          <w:tcPr>
            <w:tcW w:w="671" w:type="dxa"/>
            <w:tcBorders>
              <w:bottom w:val="single" w:sz="12" w:space="0" w:color="666666"/>
            </w:tcBorders>
            <w:shd w:val="clear" w:color="auto" w:fill="auto"/>
          </w:tcPr>
          <w:p w14:paraId="28914415" w14:textId="77777777" w:rsidR="00401085" w:rsidRPr="00260F14" w:rsidRDefault="00401085" w:rsidP="007B5C99">
            <w:pPr>
              <w:spacing w:after="0" w:line="276" w:lineRule="auto"/>
              <w:jc w:val="both"/>
              <w:rPr>
                <w:rFonts w:ascii="Times New Roman" w:hAnsi="Times New Roman" w:cs="Times New Roman"/>
                <w:bCs/>
                <w:color w:val="000000" w:themeColor="text1"/>
                <w:sz w:val="20"/>
                <w:szCs w:val="20"/>
              </w:rPr>
            </w:pPr>
            <w:r w:rsidRPr="00260F14">
              <w:rPr>
                <w:rFonts w:ascii="Times New Roman" w:hAnsi="Times New Roman" w:cs="Times New Roman"/>
                <w:bCs/>
                <w:color w:val="000000" w:themeColor="text1"/>
                <w:sz w:val="20"/>
                <w:szCs w:val="20"/>
              </w:rPr>
              <w:t>L.p.</w:t>
            </w:r>
          </w:p>
        </w:tc>
        <w:tc>
          <w:tcPr>
            <w:tcW w:w="2585" w:type="dxa"/>
            <w:tcBorders>
              <w:bottom w:val="single" w:sz="12" w:space="0" w:color="666666"/>
            </w:tcBorders>
            <w:shd w:val="clear" w:color="auto" w:fill="auto"/>
          </w:tcPr>
          <w:p w14:paraId="67ED94BF" w14:textId="77777777" w:rsidR="00401085" w:rsidRPr="00260F14" w:rsidRDefault="00401085" w:rsidP="007B5C99">
            <w:pPr>
              <w:spacing w:after="0" w:line="276" w:lineRule="auto"/>
              <w:rPr>
                <w:rFonts w:ascii="Times New Roman" w:hAnsi="Times New Roman" w:cs="Times New Roman"/>
                <w:bCs/>
                <w:color w:val="000000" w:themeColor="text1"/>
                <w:sz w:val="20"/>
                <w:szCs w:val="20"/>
              </w:rPr>
            </w:pPr>
            <w:r w:rsidRPr="00260F14">
              <w:rPr>
                <w:rFonts w:ascii="Times New Roman" w:hAnsi="Times New Roman" w:cs="Times New Roman"/>
                <w:bCs/>
                <w:color w:val="000000" w:themeColor="text1"/>
                <w:sz w:val="20"/>
                <w:szCs w:val="20"/>
              </w:rPr>
              <w:t>Właściciel /</w:t>
            </w:r>
            <w:proofErr w:type="spellStart"/>
            <w:r w:rsidRPr="00260F14">
              <w:rPr>
                <w:rFonts w:ascii="Times New Roman" w:hAnsi="Times New Roman" w:cs="Times New Roman"/>
                <w:bCs/>
                <w:color w:val="000000" w:themeColor="text1"/>
                <w:sz w:val="20"/>
                <w:szCs w:val="20"/>
              </w:rPr>
              <w:t>administr</w:t>
            </w:r>
            <w:proofErr w:type="spellEnd"/>
            <w:r w:rsidRPr="00260F14">
              <w:rPr>
                <w:rFonts w:ascii="Times New Roman" w:hAnsi="Times New Roman" w:cs="Times New Roman"/>
                <w:bCs/>
                <w:color w:val="000000" w:themeColor="text1"/>
                <w:sz w:val="20"/>
                <w:szCs w:val="20"/>
              </w:rPr>
              <w:t>./ budowli ochronnej /</w:t>
            </w:r>
            <w:proofErr w:type="spellStart"/>
            <w:r w:rsidRPr="00260F14">
              <w:rPr>
                <w:rFonts w:ascii="Times New Roman" w:hAnsi="Times New Roman" w:cs="Times New Roman"/>
                <w:bCs/>
                <w:color w:val="000000" w:themeColor="text1"/>
                <w:sz w:val="20"/>
                <w:szCs w:val="20"/>
              </w:rPr>
              <w:t>b.o</w:t>
            </w:r>
            <w:proofErr w:type="spellEnd"/>
            <w:r w:rsidRPr="00260F14">
              <w:rPr>
                <w:rFonts w:ascii="Times New Roman" w:hAnsi="Times New Roman" w:cs="Times New Roman"/>
                <w:bCs/>
                <w:color w:val="000000" w:themeColor="text1"/>
                <w:sz w:val="20"/>
                <w:szCs w:val="20"/>
              </w:rPr>
              <w:t xml:space="preserve">./ </w:t>
            </w:r>
          </w:p>
        </w:tc>
        <w:tc>
          <w:tcPr>
            <w:tcW w:w="4536" w:type="dxa"/>
            <w:tcBorders>
              <w:bottom w:val="single" w:sz="12" w:space="0" w:color="666666"/>
            </w:tcBorders>
            <w:shd w:val="clear" w:color="auto" w:fill="auto"/>
          </w:tcPr>
          <w:p w14:paraId="2070494B" w14:textId="77777777" w:rsidR="00401085" w:rsidRPr="00260F14" w:rsidRDefault="00401085" w:rsidP="007B5C99">
            <w:pPr>
              <w:spacing w:after="0" w:line="276" w:lineRule="auto"/>
              <w:jc w:val="center"/>
              <w:rPr>
                <w:rFonts w:ascii="Times New Roman" w:hAnsi="Times New Roman" w:cs="Times New Roman"/>
                <w:bCs/>
                <w:color w:val="000000" w:themeColor="text1"/>
                <w:sz w:val="20"/>
                <w:szCs w:val="20"/>
              </w:rPr>
            </w:pPr>
            <w:r w:rsidRPr="00260F14">
              <w:rPr>
                <w:rFonts w:ascii="Times New Roman" w:hAnsi="Times New Roman" w:cs="Times New Roman"/>
                <w:bCs/>
                <w:color w:val="000000" w:themeColor="text1"/>
                <w:sz w:val="20"/>
                <w:szCs w:val="20"/>
              </w:rPr>
              <w:t xml:space="preserve">Typ </w:t>
            </w:r>
            <w:proofErr w:type="spellStart"/>
            <w:r w:rsidRPr="00260F14">
              <w:rPr>
                <w:rFonts w:ascii="Times New Roman" w:hAnsi="Times New Roman" w:cs="Times New Roman"/>
                <w:bCs/>
                <w:color w:val="000000" w:themeColor="text1"/>
                <w:sz w:val="20"/>
                <w:szCs w:val="20"/>
              </w:rPr>
              <w:t>b.o</w:t>
            </w:r>
            <w:proofErr w:type="spellEnd"/>
            <w:r w:rsidRPr="00260F14">
              <w:rPr>
                <w:rFonts w:ascii="Times New Roman" w:hAnsi="Times New Roman" w:cs="Times New Roman"/>
                <w:bCs/>
                <w:color w:val="000000" w:themeColor="text1"/>
                <w:sz w:val="20"/>
                <w:szCs w:val="20"/>
              </w:rPr>
              <w:t>.</w:t>
            </w:r>
          </w:p>
        </w:tc>
        <w:tc>
          <w:tcPr>
            <w:tcW w:w="1275" w:type="dxa"/>
            <w:tcBorders>
              <w:bottom w:val="single" w:sz="12" w:space="0" w:color="666666"/>
            </w:tcBorders>
            <w:shd w:val="clear" w:color="auto" w:fill="auto"/>
          </w:tcPr>
          <w:p w14:paraId="0EB876ED" w14:textId="77777777" w:rsidR="00401085" w:rsidRPr="00260F14" w:rsidRDefault="00401085" w:rsidP="007B5C99">
            <w:pPr>
              <w:spacing w:after="0" w:line="276" w:lineRule="auto"/>
              <w:jc w:val="both"/>
              <w:rPr>
                <w:rFonts w:ascii="Times New Roman" w:hAnsi="Times New Roman" w:cs="Times New Roman"/>
                <w:bCs/>
                <w:color w:val="000000" w:themeColor="text1"/>
                <w:sz w:val="20"/>
                <w:szCs w:val="20"/>
              </w:rPr>
            </w:pPr>
            <w:r w:rsidRPr="00260F14">
              <w:rPr>
                <w:rFonts w:ascii="Times New Roman" w:hAnsi="Times New Roman" w:cs="Times New Roman"/>
                <w:bCs/>
                <w:color w:val="000000" w:themeColor="text1"/>
                <w:sz w:val="20"/>
                <w:szCs w:val="20"/>
              </w:rPr>
              <w:t xml:space="preserve">Pojemność </w:t>
            </w:r>
            <w:proofErr w:type="spellStart"/>
            <w:r w:rsidRPr="00260F14">
              <w:rPr>
                <w:rFonts w:ascii="Times New Roman" w:hAnsi="Times New Roman" w:cs="Times New Roman"/>
                <w:bCs/>
                <w:color w:val="000000" w:themeColor="text1"/>
                <w:sz w:val="20"/>
                <w:szCs w:val="20"/>
              </w:rPr>
              <w:t>b.o</w:t>
            </w:r>
            <w:proofErr w:type="spellEnd"/>
            <w:r w:rsidRPr="00260F14">
              <w:rPr>
                <w:rFonts w:ascii="Times New Roman" w:hAnsi="Times New Roman" w:cs="Times New Roman"/>
                <w:bCs/>
                <w:color w:val="000000" w:themeColor="text1"/>
                <w:sz w:val="20"/>
                <w:szCs w:val="20"/>
              </w:rPr>
              <w:t>. (osób)</w:t>
            </w:r>
          </w:p>
        </w:tc>
      </w:tr>
      <w:tr w:rsidR="00574467" w:rsidRPr="00A7021B" w14:paraId="29E0BB6E" w14:textId="77777777" w:rsidTr="00127780">
        <w:trPr>
          <w:trHeight w:val="683"/>
        </w:trPr>
        <w:tc>
          <w:tcPr>
            <w:tcW w:w="671" w:type="dxa"/>
            <w:shd w:val="clear" w:color="auto" w:fill="auto"/>
          </w:tcPr>
          <w:p w14:paraId="6A002E60"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1.</w:t>
            </w:r>
          </w:p>
        </w:tc>
        <w:tc>
          <w:tcPr>
            <w:tcW w:w="2585" w:type="dxa"/>
            <w:shd w:val="clear" w:color="auto" w:fill="auto"/>
          </w:tcPr>
          <w:p w14:paraId="24001376" w14:textId="788A763E" w:rsidR="00401085" w:rsidRPr="00260F14" w:rsidRDefault="00D401A7" w:rsidP="007B5C99">
            <w:pPr>
              <w:spacing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UMB</w:t>
            </w:r>
            <w:r w:rsidR="00401085" w:rsidRPr="00260F14">
              <w:rPr>
                <w:rFonts w:ascii="Times New Roman" w:hAnsi="Times New Roman" w:cs="Times New Roman"/>
                <w:color w:val="000000" w:themeColor="text1"/>
                <w:sz w:val="20"/>
                <w:szCs w:val="20"/>
              </w:rPr>
              <w:t xml:space="preserve"> - USK</w:t>
            </w:r>
          </w:p>
        </w:tc>
        <w:tc>
          <w:tcPr>
            <w:tcW w:w="4536" w:type="dxa"/>
            <w:shd w:val="clear" w:color="auto" w:fill="auto"/>
          </w:tcPr>
          <w:p w14:paraId="31F74FA3" w14:textId="77777777" w:rsidR="00401085" w:rsidRPr="00260F14" w:rsidRDefault="00401085" w:rsidP="008C7473">
            <w:pPr>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Schron wolnostojący</w:t>
            </w:r>
          </w:p>
          <w:p w14:paraId="77B6FBC6" w14:textId="77777777" w:rsidR="00401085" w:rsidRPr="00260F14" w:rsidRDefault="00401085" w:rsidP="008C7473">
            <w:pPr>
              <w:spacing w:after="0" w:line="276" w:lineRule="auto"/>
              <w:rPr>
                <w:rFonts w:ascii="Times New Roman" w:hAnsi="Times New Roman" w:cs="Times New Roman"/>
                <w:b/>
                <w:bCs/>
                <w:iCs/>
                <w:color w:val="000000" w:themeColor="text1"/>
                <w:sz w:val="20"/>
                <w:szCs w:val="20"/>
              </w:rPr>
            </w:pPr>
            <w:r w:rsidRPr="00260F14">
              <w:rPr>
                <w:rFonts w:ascii="Times New Roman" w:hAnsi="Times New Roman" w:cs="Times New Roman"/>
                <w:b/>
                <w:bCs/>
                <w:iCs/>
                <w:color w:val="000000" w:themeColor="text1"/>
                <w:sz w:val="20"/>
                <w:szCs w:val="20"/>
              </w:rPr>
              <w:t>(nieczynny, wymaga generalnej modernizacji)</w:t>
            </w:r>
          </w:p>
        </w:tc>
        <w:tc>
          <w:tcPr>
            <w:tcW w:w="1275" w:type="dxa"/>
            <w:shd w:val="clear" w:color="auto" w:fill="auto"/>
          </w:tcPr>
          <w:p w14:paraId="41E5D9C9"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56</w:t>
            </w:r>
          </w:p>
        </w:tc>
      </w:tr>
      <w:tr w:rsidR="00574467" w:rsidRPr="00A7021B" w14:paraId="67653CBB" w14:textId="77777777" w:rsidTr="00127780">
        <w:trPr>
          <w:trHeight w:val="693"/>
        </w:trPr>
        <w:tc>
          <w:tcPr>
            <w:tcW w:w="671" w:type="dxa"/>
            <w:shd w:val="clear" w:color="auto" w:fill="auto"/>
          </w:tcPr>
          <w:p w14:paraId="2D832269"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2.</w:t>
            </w:r>
          </w:p>
        </w:tc>
        <w:tc>
          <w:tcPr>
            <w:tcW w:w="2585" w:type="dxa"/>
            <w:shd w:val="clear" w:color="auto" w:fill="auto"/>
          </w:tcPr>
          <w:p w14:paraId="1ACBD982" w14:textId="35DFAFC4" w:rsidR="00401085" w:rsidRPr="00260F14" w:rsidRDefault="00D401A7" w:rsidP="007B5C99">
            <w:pPr>
              <w:spacing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UMB</w:t>
            </w:r>
            <w:r w:rsidR="00401085" w:rsidRPr="00260F14">
              <w:rPr>
                <w:rFonts w:ascii="Times New Roman" w:hAnsi="Times New Roman" w:cs="Times New Roman"/>
                <w:color w:val="000000" w:themeColor="text1"/>
                <w:sz w:val="20"/>
                <w:szCs w:val="20"/>
              </w:rPr>
              <w:t xml:space="preserve"> - USK</w:t>
            </w:r>
          </w:p>
        </w:tc>
        <w:tc>
          <w:tcPr>
            <w:tcW w:w="4536" w:type="dxa"/>
            <w:shd w:val="clear" w:color="auto" w:fill="auto"/>
          </w:tcPr>
          <w:p w14:paraId="19640F05" w14:textId="77777777" w:rsidR="00401085" w:rsidRPr="00260F14" w:rsidRDefault="00401085" w:rsidP="008C7473">
            <w:pPr>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Schron pod bud. „A”</w:t>
            </w:r>
          </w:p>
          <w:p w14:paraId="2EA0EE89" w14:textId="77777777" w:rsidR="00401085" w:rsidRPr="00260F14" w:rsidRDefault="00401085" w:rsidP="008C7473">
            <w:pPr>
              <w:spacing w:after="0" w:line="276" w:lineRule="auto"/>
              <w:rPr>
                <w:rFonts w:ascii="Times New Roman" w:hAnsi="Times New Roman" w:cs="Times New Roman"/>
                <w:b/>
                <w:bCs/>
                <w:iCs/>
                <w:color w:val="000000" w:themeColor="text1"/>
                <w:sz w:val="20"/>
                <w:szCs w:val="20"/>
              </w:rPr>
            </w:pPr>
            <w:r w:rsidRPr="00260F14">
              <w:rPr>
                <w:rFonts w:ascii="Times New Roman" w:hAnsi="Times New Roman" w:cs="Times New Roman"/>
                <w:b/>
                <w:bCs/>
                <w:iCs/>
                <w:color w:val="000000" w:themeColor="text1"/>
                <w:sz w:val="20"/>
                <w:szCs w:val="20"/>
              </w:rPr>
              <w:t>(nieczynny, wymaga generalnej modernizacji)</w:t>
            </w:r>
          </w:p>
        </w:tc>
        <w:tc>
          <w:tcPr>
            <w:tcW w:w="1275" w:type="dxa"/>
            <w:shd w:val="clear" w:color="auto" w:fill="auto"/>
          </w:tcPr>
          <w:p w14:paraId="6EEBCEB1"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110</w:t>
            </w:r>
          </w:p>
        </w:tc>
      </w:tr>
      <w:tr w:rsidR="00574467" w:rsidRPr="00A7021B" w14:paraId="68EEE242" w14:textId="77777777" w:rsidTr="00127780">
        <w:trPr>
          <w:trHeight w:val="693"/>
        </w:trPr>
        <w:tc>
          <w:tcPr>
            <w:tcW w:w="671" w:type="dxa"/>
            <w:shd w:val="clear" w:color="auto" w:fill="auto"/>
          </w:tcPr>
          <w:p w14:paraId="31D7C972"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3.</w:t>
            </w:r>
          </w:p>
        </w:tc>
        <w:tc>
          <w:tcPr>
            <w:tcW w:w="2585" w:type="dxa"/>
            <w:shd w:val="clear" w:color="auto" w:fill="auto"/>
          </w:tcPr>
          <w:p w14:paraId="3E57E964" w14:textId="543B5C5E" w:rsidR="00401085" w:rsidRPr="00260F14" w:rsidRDefault="00D401A7" w:rsidP="007B5C99">
            <w:pPr>
              <w:spacing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UMB</w:t>
            </w:r>
            <w:r w:rsidR="00401085" w:rsidRPr="00260F14">
              <w:rPr>
                <w:rFonts w:ascii="Times New Roman" w:hAnsi="Times New Roman" w:cs="Times New Roman"/>
                <w:color w:val="000000" w:themeColor="text1"/>
                <w:sz w:val="20"/>
                <w:szCs w:val="20"/>
              </w:rPr>
              <w:t xml:space="preserve"> - USK</w:t>
            </w:r>
          </w:p>
        </w:tc>
        <w:tc>
          <w:tcPr>
            <w:tcW w:w="4536" w:type="dxa"/>
            <w:shd w:val="clear" w:color="auto" w:fill="auto"/>
          </w:tcPr>
          <w:p w14:paraId="4DA16609" w14:textId="77777777" w:rsidR="00401085" w:rsidRPr="00260F14" w:rsidRDefault="00401085" w:rsidP="008C7473">
            <w:pPr>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Schron pod bud. „B”</w:t>
            </w:r>
          </w:p>
          <w:p w14:paraId="43D456C3" w14:textId="77777777" w:rsidR="00401085" w:rsidRPr="00260F14" w:rsidRDefault="00401085" w:rsidP="008C7473">
            <w:pPr>
              <w:spacing w:after="0" w:line="276" w:lineRule="auto"/>
              <w:rPr>
                <w:rFonts w:ascii="Times New Roman" w:hAnsi="Times New Roman" w:cs="Times New Roman"/>
                <w:b/>
                <w:bCs/>
                <w:iCs/>
                <w:color w:val="000000" w:themeColor="text1"/>
                <w:sz w:val="20"/>
                <w:szCs w:val="20"/>
              </w:rPr>
            </w:pPr>
            <w:r w:rsidRPr="00260F14">
              <w:rPr>
                <w:rFonts w:ascii="Times New Roman" w:hAnsi="Times New Roman" w:cs="Times New Roman"/>
                <w:b/>
                <w:bCs/>
                <w:iCs/>
                <w:color w:val="000000" w:themeColor="text1"/>
                <w:sz w:val="20"/>
                <w:szCs w:val="20"/>
              </w:rPr>
              <w:t>(nieczynny, wymaga generalnej modernizacji)</w:t>
            </w:r>
          </w:p>
        </w:tc>
        <w:tc>
          <w:tcPr>
            <w:tcW w:w="1275" w:type="dxa"/>
            <w:shd w:val="clear" w:color="auto" w:fill="auto"/>
          </w:tcPr>
          <w:p w14:paraId="44115B78"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110</w:t>
            </w:r>
          </w:p>
        </w:tc>
      </w:tr>
      <w:tr w:rsidR="00574467" w:rsidRPr="00A7021B" w14:paraId="3512C29B" w14:textId="77777777" w:rsidTr="00127780">
        <w:trPr>
          <w:trHeight w:val="683"/>
        </w:trPr>
        <w:tc>
          <w:tcPr>
            <w:tcW w:w="671" w:type="dxa"/>
            <w:shd w:val="clear" w:color="auto" w:fill="auto"/>
          </w:tcPr>
          <w:p w14:paraId="2F6AEBBF"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4.</w:t>
            </w:r>
          </w:p>
        </w:tc>
        <w:tc>
          <w:tcPr>
            <w:tcW w:w="2585" w:type="dxa"/>
            <w:shd w:val="clear" w:color="auto" w:fill="auto"/>
          </w:tcPr>
          <w:p w14:paraId="33E2DC33" w14:textId="1B02BBDD" w:rsidR="00401085" w:rsidRPr="00260F14" w:rsidRDefault="00D401A7" w:rsidP="007B5C99">
            <w:pPr>
              <w:spacing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UMB</w:t>
            </w:r>
            <w:r w:rsidR="00401085" w:rsidRPr="00260F14">
              <w:rPr>
                <w:rFonts w:ascii="Times New Roman" w:hAnsi="Times New Roman" w:cs="Times New Roman"/>
                <w:color w:val="000000" w:themeColor="text1"/>
                <w:sz w:val="20"/>
                <w:szCs w:val="20"/>
              </w:rPr>
              <w:t xml:space="preserve"> - USK</w:t>
            </w:r>
          </w:p>
        </w:tc>
        <w:tc>
          <w:tcPr>
            <w:tcW w:w="4536" w:type="dxa"/>
            <w:shd w:val="clear" w:color="auto" w:fill="auto"/>
          </w:tcPr>
          <w:p w14:paraId="212653E4" w14:textId="77777777" w:rsidR="00401085" w:rsidRPr="00260F14" w:rsidRDefault="00401085" w:rsidP="008C7473">
            <w:pPr>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Schron pod bud. „C”</w:t>
            </w:r>
          </w:p>
          <w:p w14:paraId="566D109E" w14:textId="77777777" w:rsidR="00401085" w:rsidRPr="00260F14" w:rsidRDefault="00401085" w:rsidP="008C7473">
            <w:pPr>
              <w:spacing w:after="0" w:line="276" w:lineRule="auto"/>
              <w:rPr>
                <w:rFonts w:ascii="Times New Roman" w:hAnsi="Times New Roman" w:cs="Times New Roman"/>
                <w:b/>
                <w:bCs/>
                <w:iCs/>
                <w:color w:val="000000" w:themeColor="text1"/>
                <w:sz w:val="20"/>
                <w:szCs w:val="20"/>
              </w:rPr>
            </w:pPr>
            <w:r w:rsidRPr="00260F14">
              <w:rPr>
                <w:rFonts w:ascii="Times New Roman" w:hAnsi="Times New Roman" w:cs="Times New Roman"/>
                <w:b/>
                <w:bCs/>
                <w:iCs/>
                <w:color w:val="000000" w:themeColor="text1"/>
                <w:sz w:val="20"/>
                <w:szCs w:val="20"/>
              </w:rPr>
              <w:t>(nieczynny, wymaga generalnej modernizacji)</w:t>
            </w:r>
          </w:p>
        </w:tc>
        <w:tc>
          <w:tcPr>
            <w:tcW w:w="1275" w:type="dxa"/>
            <w:shd w:val="clear" w:color="auto" w:fill="auto"/>
          </w:tcPr>
          <w:p w14:paraId="31235F7B"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110</w:t>
            </w:r>
          </w:p>
        </w:tc>
      </w:tr>
      <w:tr w:rsidR="00401085" w:rsidRPr="00A7021B" w14:paraId="00C3AE32" w14:textId="77777777" w:rsidTr="00127780">
        <w:trPr>
          <w:trHeight w:val="462"/>
        </w:trPr>
        <w:tc>
          <w:tcPr>
            <w:tcW w:w="671" w:type="dxa"/>
            <w:shd w:val="clear" w:color="auto" w:fill="auto"/>
          </w:tcPr>
          <w:p w14:paraId="2BC094BE"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5.</w:t>
            </w:r>
          </w:p>
        </w:tc>
        <w:tc>
          <w:tcPr>
            <w:tcW w:w="2585" w:type="dxa"/>
            <w:shd w:val="clear" w:color="auto" w:fill="auto"/>
          </w:tcPr>
          <w:p w14:paraId="16170E19" w14:textId="55BA7435" w:rsidR="00401085" w:rsidRPr="00260F14" w:rsidRDefault="00D401A7" w:rsidP="007B5C99">
            <w:pPr>
              <w:spacing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UMB</w:t>
            </w:r>
            <w:r w:rsidR="00401085" w:rsidRPr="00260F14">
              <w:rPr>
                <w:rFonts w:ascii="Times New Roman" w:hAnsi="Times New Roman" w:cs="Times New Roman"/>
                <w:color w:val="000000" w:themeColor="text1"/>
                <w:sz w:val="20"/>
                <w:szCs w:val="20"/>
              </w:rPr>
              <w:t xml:space="preserve"> - USK</w:t>
            </w:r>
          </w:p>
        </w:tc>
        <w:tc>
          <w:tcPr>
            <w:tcW w:w="4536" w:type="dxa"/>
            <w:shd w:val="clear" w:color="auto" w:fill="auto"/>
          </w:tcPr>
          <w:p w14:paraId="0D849D17" w14:textId="77777777" w:rsidR="00401085" w:rsidRPr="00260F14" w:rsidRDefault="00401085" w:rsidP="008C7473">
            <w:pPr>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 xml:space="preserve">Ukrycie kat. III pod bud. „E2” </w:t>
            </w:r>
            <w:r w:rsidRPr="00260F14">
              <w:rPr>
                <w:rFonts w:ascii="Times New Roman" w:hAnsi="Times New Roman" w:cs="Times New Roman"/>
                <w:b/>
                <w:bCs/>
                <w:iCs/>
                <w:color w:val="000000" w:themeColor="text1"/>
                <w:sz w:val="20"/>
                <w:szCs w:val="20"/>
              </w:rPr>
              <w:t>(w trakcie budowy)</w:t>
            </w:r>
          </w:p>
        </w:tc>
        <w:tc>
          <w:tcPr>
            <w:tcW w:w="1275" w:type="dxa"/>
            <w:shd w:val="clear" w:color="auto" w:fill="auto"/>
          </w:tcPr>
          <w:p w14:paraId="338B4430" w14:textId="77777777" w:rsidR="00401085" w:rsidRPr="00260F14" w:rsidRDefault="00401085" w:rsidP="007B5C99">
            <w:pPr>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56</w:t>
            </w:r>
          </w:p>
        </w:tc>
      </w:tr>
    </w:tbl>
    <w:p w14:paraId="6DFE75F3" w14:textId="77777777" w:rsidR="00401085" w:rsidRPr="00A7021B" w:rsidRDefault="00401085" w:rsidP="00D61F8F">
      <w:pPr>
        <w:spacing w:after="0" w:line="360" w:lineRule="auto"/>
        <w:jc w:val="both"/>
        <w:rPr>
          <w:rFonts w:ascii="Times New Roman" w:hAnsi="Times New Roman" w:cs="Times New Roman"/>
          <w:color w:val="000000" w:themeColor="text1"/>
          <w:sz w:val="24"/>
          <w:szCs w:val="24"/>
        </w:rPr>
      </w:pPr>
    </w:p>
    <w:p w14:paraId="4E7B93BF" w14:textId="4CA71880" w:rsidR="00401085" w:rsidRPr="00A7021B" w:rsidRDefault="00401085" w:rsidP="00D61F8F">
      <w:pPr>
        <w:spacing w:after="0" w:line="360" w:lineRule="auto"/>
        <w:jc w:val="both"/>
        <w:rPr>
          <w:rFonts w:ascii="Times New Roman" w:hAnsi="Times New Roman" w:cs="Times New Roman"/>
          <w:bCs/>
          <w:iCs/>
          <w:color w:val="000000" w:themeColor="text1"/>
          <w:sz w:val="24"/>
          <w:szCs w:val="24"/>
        </w:rPr>
      </w:pPr>
      <w:r w:rsidRPr="00A7021B">
        <w:rPr>
          <w:rFonts w:ascii="Times New Roman" w:hAnsi="Times New Roman" w:cs="Times New Roman"/>
          <w:bCs/>
          <w:iCs/>
          <w:color w:val="000000" w:themeColor="text1"/>
          <w:sz w:val="24"/>
          <w:szCs w:val="24"/>
        </w:rPr>
        <w:t>W związku w powyższym, inwestycje przewiduje możliwość wykonania ukryć doraźnych kategorii III, w części podziemnej bud. „A” (garaż podziemny) przeznaczonych dla użytkowników tych obiektów (liczba 100% personelu na najliczniejszej zmianie).</w:t>
      </w:r>
    </w:p>
    <w:p w14:paraId="50F6C47C" w14:textId="7FDFFB73" w:rsidR="00401085" w:rsidRPr="00A7021B" w:rsidRDefault="00401085" w:rsidP="00AA3C49">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Przed przystąpieniem do realizacji inwestycji polegającej na budowie </w:t>
      </w:r>
      <w:r w:rsidR="00077B8F" w:rsidRPr="00A7021B">
        <w:rPr>
          <w:rFonts w:ascii="Times New Roman" w:hAnsi="Times New Roman" w:cs="Times New Roman"/>
          <w:color w:val="000000" w:themeColor="text1"/>
          <w:sz w:val="24"/>
          <w:szCs w:val="24"/>
        </w:rPr>
        <w:t xml:space="preserve">jest </w:t>
      </w:r>
      <w:r w:rsidRPr="00A7021B">
        <w:rPr>
          <w:rFonts w:ascii="Times New Roman" w:hAnsi="Times New Roman" w:cs="Times New Roman"/>
          <w:color w:val="000000" w:themeColor="text1"/>
          <w:sz w:val="24"/>
          <w:szCs w:val="24"/>
        </w:rPr>
        <w:t>konieczne wykonanie robót przygotowawczych tj. rozbiórki istniejącego budynku administracyjno-</w:t>
      </w:r>
      <w:r w:rsidRPr="00A7021B">
        <w:rPr>
          <w:rFonts w:ascii="Times New Roman" w:hAnsi="Times New Roman" w:cs="Times New Roman"/>
          <w:color w:val="000000" w:themeColor="text1"/>
          <w:sz w:val="24"/>
          <w:szCs w:val="24"/>
        </w:rPr>
        <w:lastRenderedPageBreak/>
        <w:t>gospodarczego, budowli magazynowo</w:t>
      </w:r>
      <w:r w:rsidR="00BF2EB6"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w:t>
      </w:r>
      <w:r w:rsidR="00BF2EB6"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technicznych o niewielkiej kubaturze, budynków (parterowych) oraz dostosowanie istniejącej infrastruktury drogowej i obiektów inżynieryjnych. We wstępnym etapie realizacji należy wykonać przełożenia i rozbiórki sieci podziemnych. Ze względu na zakres inwestycji, należy wybudować nowe przyłącza zgodnie </w:t>
      </w:r>
      <w:r w:rsidR="00BF2EB6"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z warunkami wydanymi przez gestorów sieci. Należy też przeprowadzić postępowanie administracyjne w sprawie wycinki istniejących drzew kolidujących z inwestycją. Obiekty będą przystosowane do potrzeb osób niepełnosprawnych przez: montaż wind umożliwiających komunikację pionową, pozbawienie barier architektonicznych, utworzenie węzłów sanitarnych przystosowanych do potrzeb osób niepełnosprawnych, zabezpieczenie miejsc postojowych przeznaczonych dla tych osób itp. Obiekty objęte inwestycją zostaną wykonane przy zachowaniu nowoczesnych standardów medycznych, </w:t>
      </w:r>
      <w:r w:rsidR="0025300D">
        <w:rPr>
          <w:rFonts w:ascii="Times New Roman" w:hAnsi="Times New Roman" w:cs="Times New Roman"/>
          <w:color w:val="000000" w:themeColor="text1"/>
          <w:sz w:val="24"/>
          <w:szCs w:val="24"/>
        </w:rPr>
        <w:t xml:space="preserve">na podstawie </w:t>
      </w:r>
      <w:r w:rsidRPr="00A7021B">
        <w:rPr>
          <w:rFonts w:ascii="Times New Roman" w:hAnsi="Times New Roman" w:cs="Times New Roman"/>
          <w:color w:val="000000" w:themeColor="text1"/>
          <w:sz w:val="24"/>
          <w:szCs w:val="24"/>
        </w:rPr>
        <w:t>aktualn</w:t>
      </w:r>
      <w:r w:rsidR="0025300D">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xml:space="preserve"> wymog</w:t>
      </w:r>
      <w:r w:rsidR="0025300D">
        <w:rPr>
          <w:rFonts w:ascii="Times New Roman" w:hAnsi="Times New Roman" w:cs="Times New Roman"/>
          <w:color w:val="000000" w:themeColor="text1"/>
          <w:sz w:val="24"/>
          <w:szCs w:val="24"/>
        </w:rPr>
        <w:t>ów</w:t>
      </w:r>
      <w:r w:rsidRPr="00A7021B">
        <w:rPr>
          <w:rFonts w:ascii="Times New Roman" w:hAnsi="Times New Roman" w:cs="Times New Roman"/>
          <w:color w:val="000000" w:themeColor="text1"/>
          <w:sz w:val="24"/>
          <w:szCs w:val="24"/>
        </w:rPr>
        <w:t xml:space="preserve"> przestrzenn</w:t>
      </w:r>
      <w:r w:rsidR="0025300D">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xml:space="preserve"> i sanitarn</w:t>
      </w:r>
      <w:r w:rsidR="0025300D">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xml:space="preserve">, zgodnie z obowiązującymi przepisami dotyczącymi obiektów ochrony zdrowia w celu zapewnienia wysokiej jakości </w:t>
      </w:r>
      <w:r w:rsidR="00EE78FE">
        <w:rPr>
          <w:rFonts w:ascii="Times New Roman" w:hAnsi="Times New Roman" w:cs="Times New Roman"/>
          <w:color w:val="000000" w:themeColor="text1"/>
          <w:sz w:val="24"/>
          <w:szCs w:val="24"/>
        </w:rPr>
        <w:t>udzielanych świadczeń opieki zdrowotnej</w:t>
      </w:r>
      <w:r w:rsidRPr="00A7021B">
        <w:rPr>
          <w:rFonts w:ascii="Times New Roman" w:hAnsi="Times New Roman" w:cs="Times New Roman"/>
          <w:color w:val="000000" w:themeColor="text1"/>
          <w:sz w:val="24"/>
          <w:szCs w:val="24"/>
        </w:rPr>
        <w:t>. Będą również spełniały wymagania w zakresie bhp oraz ergonomii pracy personelu medycznego i administracji. Budynki będą wyposażone w nowe instalacje takie jak: wodociągowa, kanalizacyjna, wentylacji i klimatyzacji, gazów tech</w:t>
      </w:r>
      <w:r w:rsidR="00C4347A">
        <w:rPr>
          <w:rFonts w:ascii="Times New Roman" w:hAnsi="Times New Roman" w:cs="Times New Roman"/>
          <w:color w:val="000000" w:themeColor="text1"/>
          <w:sz w:val="24"/>
          <w:szCs w:val="24"/>
        </w:rPr>
        <w:t>nicznych</w:t>
      </w:r>
      <w:r w:rsidR="00C4347A"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centralnego ogrzewania z węzłem c.o., elektroenergetyczna, teletechniczna (m.in. inst</w:t>
      </w:r>
      <w:r w:rsidR="001C5315">
        <w:rPr>
          <w:rFonts w:ascii="Times New Roman" w:hAnsi="Times New Roman" w:cs="Times New Roman"/>
          <w:color w:val="000000" w:themeColor="text1"/>
          <w:sz w:val="24"/>
          <w:szCs w:val="24"/>
        </w:rPr>
        <w:t>alacja</w:t>
      </w:r>
      <w:r w:rsidRPr="00A7021B">
        <w:rPr>
          <w:rFonts w:ascii="Times New Roman" w:hAnsi="Times New Roman" w:cs="Times New Roman"/>
          <w:color w:val="000000" w:themeColor="text1"/>
          <w:sz w:val="24"/>
          <w:szCs w:val="24"/>
        </w:rPr>
        <w:t xml:space="preserve"> </w:t>
      </w:r>
      <w:proofErr w:type="spellStart"/>
      <w:r w:rsidRPr="00A7021B">
        <w:rPr>
          <w:rFonts w:ascii="Times New Roman" w:hAnsi="Times New Roman" w:cs="Times New Roman"/>
          <w:color w:val="000000" w:themeColor="text1"/>
          <w:sz w:val="24"/>
          <w:szCs w:val="24"/>
        </w:rPr>
        <w:t>przyzywowa</w:t>
      </w:r>
      <w:proofErr w:type="spellEnd"/>
      <w:r w:rsidRPr="00A7021B">
        <w:rPr>
          <w:rFonts w:ascii="Times New Roman" w:hAnsi="Times New Roman" w:cs="Times New Roman"/>
          <w:color w:val="000000" w:themeColor="text1"/>
          <w:sz w:val="24"/>
          <w:szCs w:val="24"/>
        </w:rPr>
        <w:t xml:space="preserve">, alarmowa, monitoringu, strukturalna, automatyka budynku), instalacje specyficzne związane z usuwaniem i magazynowaniem odpadów niebezpiecznych i inne. </w:t>
      </w:r>
    </w:p>
    <w:p w14:paraId="4712A032" w14:textId="4BDDE0D3" w:rsidR="00401085" w:rsidRPr="00A7021B" w:rsidRDefault="00401085" w:rsidP="00BF2EB6">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W realizacji inwestycji wzięte zostaną pod uwagę rozwiązania z zakresu efektywności energetycznej oraz OZE w celu ograniczenia kosztów eksploatacji nowo powstałej infrastruktury. Teren wokół obiektu zostanie zagospodarowany przez budowę m. in. ciągów pieszych, dróg dojazdowych, parkingów, trawników, oświetlenia terenu, ogrodzenia. Zagospodarowanie zieleni będzie uwzględniało konieczność stworzenia przyjaznego otoczenia szczególnie dla pacjentów opieki długoterminowej. </w:t>
      </w:r>
    </w:p>
    <w:p w14:paraId="4E66D0AB" w14:textId="3A8E3931" w:rsidR="00401085" w:rsidRPr="00A7021B" w:rsidRDefault="00401085" w:rsidP="00D61F8F">
      <w:pPr>
        <w:spacing w:after="0" w:line="360" w:lineRule="auto"/>
        <w:rPr>
          <w:rFonts w:ascii="Times New Roman" w:hAnsi="Times New Roman" w:cs="Times New Roman"/>
          <w:color w:val="000000" w:themeColor="text1"/>
          <w:sz w:val="24"/>
          <w:szCs w:val="24"/>
        </w:rPr>
      </w:pPr>
    </w:p>
    <w:p w14:paraId="4816D2CC" w14:textId="08BE9C1C" w:rsidR="008E6141" w:rsidRPr="00A7021B" w:rsidRDefault="008E6141" w:rsidP="003A4183">
      <w:pPr>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bCs/>
          <w:color w:val="000000" w:themeColor="text1"/>
          <w:sz w:val="24"/>
          <w:szCs w:val="24"/>
          <w:lang w:eastAsia="pl-PL"/>
        </w:rPr>
        <w:t xml:space="preserve">Realizacja całości inwestycji w poszczególnych zadaniach zakłada dostosowanie do norm </w:t>
      </w:r>
      <w:proofErr w:type="spellStart"/>
      <w:r w:rsidRPr="00A7021B">
        <w:rPr>
          <w:rFonts w:ascii="Times New Roman" w:eastAsia="Times New Roman" w:hAnsi="Times New Roman" w:cs="Times New Roman"/>
          <w:bCs/>
          <w:color w:val="000000" w:themeColor="text1"/>
          <w:sz w:val="24"/>
          <w:szCs w:val="24"/>
          <w:lang w:eastAsia="pl-PL"/>
        </w:rPr>
        <w:t>zeroemisyjności</w:t>
      </w:r>
      <w:proofErr w:type="spellEnd"/>
      <w:r w:rsidRPr="00A7021B">
        <w:rPr>
          <w:rFonts w:ascii="Times New Roman" w:eastAsia="Times New Roman" w:hAnsi="Times New Roman" w:cs="Times New Roman"/>
          <w:bCs/>
          <w:color w:val="000000" w:themeColor="text1"/>
          <w:sz w:val="24"/>
          <w:szCs w:val="24"/>
          <w:lang w:eastAsia="pl-PL"/>
        </w:rPr>
        <w:t>, w które muszą się wpisać inicjatywy publiczne. Mając to na uwadze UMB włączyło się formalnie w Zieloną Koalicję dla Zdrowia</w:t>
      </w:r>
      <w:r w:rsidRPr="00A7021B">
        <w:rPr>
          <w:rFonts w:ascii="Times New Roman" w:eastAsia="Times New Roman" w:hAnsi="Times New Roman" w:cs="Times New Roman"/>
          <w:color w:val="000000" w:themeColor="text1"/>
          <w:sz w:val="24"/>
          <w:szCs w:val="24"/>
          <w:lang w:eastAsia="pl-PL"/>
        </w:rPr>
        <w:t xml:space="preserve">, platformę współpracy na rzecz zrównoważonego rozwoju sektora ochrony zdrowia w Polsce. Założenia realizacyjne Programu obejmują zastosowanie rozwiązań zrównoważonego rozwoju i minimalizowania negatywnego wpływu środowiskowego. </w:t>
      </w:r>
    </w:p>
    <w:p w14:paraId="2EA1C409" w14:textId="03A697D4" w:rsidR="008E6141" w:rsidRPr="00A7021B" w:rsidRDefault="00D63CEC" w:rsidP="008E6141">
      <w:pPr>
        <w:spacing w:after="0" w:line="360" w:lineRule="auto"/>
        <w:jc w:val="both"/>
        <w:rPr>
          <w:rStyle w:val="wixui-rich-texttext"/>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lang w:eastAsia="pl-PL"/>
        </w:rPr>
        <w:lastRenderedPageBreak/>
        <w:t xml:space="preserve">Inwestorzy </w:t>
      </w:r>
      <w:r w:rsidR="008E6141" w:rsidRPr="00A7021B">
        <w:rPr>
          <w:rFonts w:ascii="Times New Roman" w:eastAsia="Times New Roman" w:hAnsi="Times New Roman" w:cs="Times New Roman"/>
          <w:color w:val="000000" w:themeColor="text1"/>
          <w:sz w:val="24"/>
          <w:szCs w:val="24"/>
          <w:lang w:eastAsia="pl-PL"/>
        </w:rPr>
        <w:t>mają poczucie szczególnej odpowiedzialności i roli inwestycji sektora opieki zdrowotnej dla zachowania, poprawy i ochrony zdrowia ludzkiego, mając jednocześnie istotny wpływ na środowisko. Realizacja Programu daje szansę do tworzenia rozwiązań dla zaspokojenia najpilniejszych potrzeb zdrowotnych, przyczyniając się zarówno do dobrobytu społecznego</w:t>
      </w:r>
      <w:r w:rsidR="008E6141" w:rsidRPr="00A7021B">
        <w:rPr>
          <w:rStyle w:val="wixui-rich-texttext"/>
          <w:rFonts w:ascii="Times New Roman" w:hAnsi="Times New Roman" w:cs="Times New Roman"/>
          <w:color w:val="000000" w:themeColor="text1"/>
          <w:sz w:val="24"/>
          <w:szCs w:val="24"/>
        </w:rPr>
        <w:t xml:space="preserve">, jak i rozwoju gospodarczego. </w:t>
      </w:r>
      <w:r w:rsidR="008E6141" w:rsidRPr="00A7021B">
        <w:rPr>
          <w:rStyle w:val="wixui-rich-texttext"/>
          <w:rFonts w:ascii="Times New Roman" w:hAnsi="Times New Roman" w:cs="Times New Roman"/>
          <w:bCs/>
          <w:color w:val="000000" w:themeColor="text1"/>
          <w:sz w:val="24"/>
          <w:szCs w:val="24"/>
        </w:rPr>
        <w:t xml:space="preserve">Przez praktyczne włączenie zrównoważonego rozwoju w swoje podstawowe praktyki, Szpital może znacząco zmniejszyć swój własny wpływ na środowisko, a także poprawić zdrowie środowiskowe w regionie uważanym za zielone płuca </w:t>
      </w:r>
      <w:r w:rsidR="0025300D">
        <w:rPr>
          <w:rStyle w:val="wixui-rich-texttext"/>
          <w:rFonts w:ascii="Times New Roman" w:hAnsi="Times New Roman" w:cs="Times New Roman"/>
          <w:bCs/>
          <w:color w:val="000000" w:themeColor="text1"/>
          <w:sz w:val="24"/>
          <w:szCs w:val="24"/>
        </w:rPr>
        <w:t xml:space="preserve">Rzeczypospolitej </w:t>
      </w:r>
      <w:r w:rsidR="008E6141" w:rsidRPr="00A7021B">
        <w:rPr>
          <w:rStyle w:val="wixui-rich-texttext"/>
          <w:rFonts w:ascii="Times New Roman" w:hAnsi="Times New Roman" w:cs="Times New Roman"/>
          <w:bCs/>
          <w:color w:val="000000" w:themeColor="text1"/>
          <w:sz w:val="24"/>
          <w:szCs w:val="24"/>
        </w:rPr>
        <w:t>Polski</w:t>
      </w:r>
      <w:r w:rsidR="0025300D">
        <w:rPr>
          <w:rStyle w:val="wixui-rich-texttext"/>
          <w:rFonts w:ascii="Times New Roman" w:hAnsi="Times New Roman" w:cs="Times New Roman"/>
          <w:bCs/>
          <w:color w:val="000000" w:themeColor="text1"/>
          <w:sz w:val="24"/>
          <w:szCs w:val="24"/>
        </w:rPr>
        <w:t>ej</w:t>
      </w:r>
      <w:r w:rsidR="008E6141" w:rsidRPr="00A7021B">
        <w:rPr>
          <w:rStyle w:val="wixui-rich-texttext"/>
          <w:rFonts w:ascii="Times New Roman" w:hAnsi="Times New Roman" w:cs="Times New Roman"/>
          <w:bCs/>
          <w:color w:val="000000" w:themeColor="text1"/>
          <w:sz w:val="24"/>
          <w:szCs w:val="24"/>
        </w:rPr>
        <w:t>.</w:t>
      </w:r>
    </w:p>
    <w:p w14:paraId="03FCC095" w14:textId="1274CC41" w:rsidR="00AF75E1" w:rsidRDefault="00AF75E1" w:rsidP="00D61F8F">
      <w:pPr>
        <w:spacing w:after="0" w:line="360" w:lineRule="auto"/>
        <w:rPr>
          <w:rFonts w:ascii="Times New Roman" w:hAnsi="Times New Roman" w:cs="Times New Roman"/>
          <w:color w:val="000000" w:themeColor="text1"/>
          <w:sz w:val="24"/>
          <w:szCs w:val="24"/>
        </w:rPr>
      </w:pPr>
    </w:p>
    <w:p w14:paraId="3B66BC01" w14:textId="4F3C5F43" w:rsidR="00AF75E1" w:rsidRPr="00AF75E1" w:rsidRDefault="00AF75E1" w:rsidP="00AF75E1">
      <w:pPr>
        <w:pStyle w:val="Legenda"/>
        <w:keepNext/>
        <w:rPr>
          <w:rFonts w:ascii="Times New Roman" w:hAnsi="Times New Roman" w:cs="Times New Roman"/>
          <w:i w:val="0"/>
          <w:color w:val="auto"/>
          <w:sz w:val="24"/>
          <w:szCs w:val="24"/>
        </w:rPr>
      </w:pPr>
      <w:bookmarkStart w:id="46" w:name="_Toc190388339"/>
      <w:r w:rsidRPr="005C049B">
        <w:rPr>
          <w:rFonts w:ascii="Times New Roman" w:hAnsi="Times New Roman" w:cs="Times New Roman"/>
          <w:b/>
          <w:i w:val="0"/>
          <w:color w:val="auto"/>
          <w:sz w:val="24"/>
          <w:szCs w:val="24"/>
        </w:rPr>
        <w:lastRenderedPageBreak/>
        <w:t xml:space="preserve">Rysunek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Rysunek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3</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5C049B">
        <w:rPr>
          <w:rFonts w:ascii="Times New Roman" w:hAnsi="Times New Roman" w:cs="Times New Roman"/>
          <w:b/>
          <w:i w:val="0"/>
          <w:color w:val="auto"/>
          <w:sz w:val="24"/>
          <w:szCs w:val="24"/>
        </w:rPr>
        <w:t xml:space="preserve"> Schemat</w:t>
      </w:r>
      <w:r w:rsidRPr="00AF75E1">
        <w:rPr>
          <w:rFonts w:ascii="Times New Roman" w:hAnsi="Times New Roman" w:cs="Times New Roman"/>
          <w:b/>
          <w:i w:val="0"/>
          <w:color w:val="auto"/>
          <w:sz w:val="24"/>
          <w:szCs w:val="24"/>
        </w:rPr>
        <w:t xml:space="preserve"> lokalizacji obecnych i planowanych budynków</w:t>
      </w:r>
      <w:bookmarkEnd w:id="46"/>
    </w:p>
    <w:p w14:paraId="54114264" w14:textId="77777777" w:rsidR="00354D4F" w:rsidRPr="00A7021B" w:rsidRDefault="00C16EC4" w:rsidP="00D61F8F">
      <w:pPr>
        <w:spacing w:after="0" w:line="360" w:lineRule="auto"/>
        <w:rPr>
          <w:rFonts w:ascii="Times New Roman" w:eastAsiaTheme="minorEastAsia" w:hAnsi="Times New Roman" w:cs="Times New Roman"/>
          <w:iCs/>
          <w:color w:val="000000" w:themeColor="text1"/>
          <w:sz w:val="24"/>
          <w:szCs w:val="24"/>
        </w:rPr>
      </w:pPr>
      <w:r w:rsidRPr="00A7021B">
        <w:rPr>
          <w:rFonts w:ascii="Times New Roman" w:hAnsi="Times New Roman" w:cs="Times New Roman"/>
          <w:noProof/>
          <w:color w:val="000000" w:themeColor="text1"/>
          <w:sz w:val="24"/>
          <w:szCs w:val="24"/>
          <w:lang w:eastAsia="pl-PL"/>
        </w:rPr>
        <w:drawing>
          <wp:inline distT="0" distB="0" distL="0" distR="0" wp14:anchorId="38BFEFC1" wp14:editId="4548588E">
            <wp:extent cx="5688965" cy="8162925"/>
            <wp:effectExtent l="0" t="0" r="6985" b="9525"/>
            <wp:docPr id="19" name="Obraz 19" descr="C:\Users\aneta.sychowicz\AppData\Local\Microsoft\Windows\INetCache\Content.Outlook\2MV2VJ4S\Mapa Żurawiej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eta.sychowicz\AppData\Local\Microsoft\Windows\INetCache\Content.Outlook\2MV2VJ4S\Mapa Żurawiej (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9024" cy="8277799"/>
                    </a:xfrm>
                    <a:prstGeom prst="rect">
                      <a:avLst/>
                    </a:prstGeom>
                    <a:noFill/>
                    <a:ln>
                      <a:noFill/>
                    </a:ln>
                  </pic:spPr>
                </pic:pic>
              </a:graphicData>
            </a:graphic>
          </wp:inline>
        </w:drawing>
      </w:r>
    </w:p>
    <w:p w14:paraId="512C7D98" w14:textId="77777777" w:rsidR="00AB62CF" w:rsidRDefault="00AB62CF" w:rsidP="00D61F8F">
      <w:pPr>
        <w:spacing w:after="0" w:line="360" w:lineRule="auto"/>
        <w:jc w:val="both"/>
        <w:rPr>
          <w:rFonts w:ascii="Times New Roman" w:eastAsia="Times New Roman" w:hAnsi="Times New Roman" w:cs="Times New Roman"/>
          <w:bCs/>
          <w:color w:val="000000" w:themeColor="text1"/>
          <w:sz w:val="24"/>
          <w:szCs w:val="24"/>
          <w:lang w:eastAsia="pl-PL"/>
        </w:rPr>
      </w:pPr>
    </w:p>
    <w:p w14:paraId="7A3362B1" w14:textId="0B289853" w:rsidR="0064612F" w:rsidRPr="00BD6B02" w:rsidRDefault="00EE397E" w:rsidP="00BD6B02">
      <w:pPr>
        <w:spacing w:after="0" w:line="360" w:lineRule="auto"/>
        <w:rPr>
          <w:rFonts w:ascii="Times New Roman" w:eastAsiaTheme="minorEastAsia" w:hAnsi="Times New Roman" w:cs="Times New Roman"/>
          <w:b/>
          <w:bCs/>
          <w:iCs/>
          <w:color w:val="000000" w:themeColor="text1"/>
          <w:sz w:val="24"/>
          <w:szCs w:val="24"/>
        </w:rPr>
      </w:pPr>
      <w:r>
        <w:rPr>
          <w:rFonts w:ascii="Times New Roman" w:eastAsiaTheme="minorEastAsia" w:hAnsi="Times New Roman" w:cs="Times New Roman"/>
          <w:b/>
          <w:bCs/>
          <w:iCs/>
          <w:color w:val="000000" w:themeColor="text1"/>
          <w:sz w:val="24"/>
          <w:szCs w:val="24"/>
        </w:rPr>
        <w:lastRenderedPageBreak/>
        <w:t xml:space="preserve">Zakres rzeczowy inwestycji </w:t>
      </w:r>
      <w:r w:rsidR="00B97391">
        <w:rPr>
          <w:rFonts w:ascii="Times New Roman" w:eastAsiaTheme="minorEastAsia" w:hAnsi="Times New Roman" w:cs="Times New Roman"/>
          <w:b/>
          <w:bCs/>
          <w:iCs/>
          <w:color w:val="000000" w:themeColor="text1"/>
          <w:sz w:val="24"/>
          <w:szCs w:val="24"/>
        </w:rPr>
        <w:t>obejmuje 7 zadań</w:t>
      </w:r>
      <w:r w:rsidR="00407C00">
        <w:rPr>
          <w:rFonts w:ascii="Times New Roman" w:eastAsiaTheme="minorEastAsia" w:hAnsi="Times New Roman" w:cs="Times New Roman"/>
          <w:b/>
          <w:bCs/>
          <w:iCs/>
          <w:color w:val="000000" w:themeColor="text1"/>
          <w:sz w:val="24"/>
          <w:szCs w:val="24"/>
        </w:rPr>
        <w:t>:</w:t>
      </w:r>
      <w:r w:rsidR="00B97391">
        <w:rPr>
          <w:rFonts w:ascii="Times New Roman" w:eastAsiaTheme="minorEastAsia" w:hAnsi="Times New Roman" w:cs="Times New Roman"/>
          <w:b/>
          <w:bCs/>
          <w:iCs/>
          <w:color w:val="000000" w:themeColor="text1"/>
          <w:sz w:val="24"/>
          <w:szCs w:val="24"/>
        </w:rPr>
        <w:t xml:space="preserve"> </w:t>
      </w:r>
    </w:p>
    <w:p w14:paraId="2E0BEB81" w14:textId="77777777" w:rsidR="0064612F" w:rsidRPr="0064612F" w:rsidRDefault="0064612F" w:rsidP="0064612F">
      <w:pPr>
        <w:spacing w:after="0" w:line="360" w:lineRule="auto"/>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b/>
          <w:bCs/>
          <w:iCs/>
          <w:color w:val="000000" w:themeColor="text1"/>
          <w:sz w:val="24"/>
          <w:szCs w:val="24"/>
        </w:rPr>
        <w:t>Zadanie nr 1</w:t>
      </w:r>
      <w:r w:rsidRPr="0064612F">
        <w:rPr>
          <w:rFonts w:ascii="Times New Roman" w:eastAsiaTheme="minorEastAsia" w:hAnsi="Times New Roman" w:cs="Times New Roman"/>
          <w:iCs/>
          <w:color w:val="000000" w:themeColor="text1"/>
          <w:sz w:val="24"/>
          <w:szCs w:val="24"/>
        </w:rPr>
        <w:t xml:space="preserve"> </w:t>
      </w:r>
    </w:p>
    <w:p w14:paraId="0564859E" w14:textId="0B9FC3D6" w:rsidR="0064612F" w:rsidRPr="0064612F" w:rsidRDefault="0064612F" w:rsidP="00BD6B02">
      <w:pPr>
        <w:spacing w:after="0" w:line="360" w:lineRule="auto"/>
        <w:jc w:val="both"/>
        <w:rPr>
          <w:rFonts w:ascii="Times New Roman" w:eastAsiaTheme="minorEastAsia" w:hAnsi="Times New Roman" w:cs="Times New Roman"/>
          <w:b/>
          <w:bCs/>
          <w:iCs/>
          <w:color w:val="000000" w:themeColor="text1"/>
          <w:sz w:val="24"/>
          <w:szCs w:val="24"/>
        </w:rPr>
      </w:pPr>
      <w:bookmarkStart w:id="47" w:name="_Hlk176765896"/>
      <w:r w:rsidRPr="0064612F">
        <w:rPr>
          <w:rFonts w:ascii="Times New Roman" w:eastAsiaTheme="minorEastAsia" w:hAnsi="Times New Roman" w:cs="Times New Roman"/>
          <w:b/>
          <w:bCs/>
          <w:iCs/>
          <w:color w:val="000000" w:themeColor="text1"/>
          <w:sz w:val="24"/>
          <w:szCs w:val="24"/>
        </w:rPr>
        <w:t xml:space="preserve">Budowa Uniwersyteckiego Centrum Onkologii Spersonalizowanej wraz z wyposażeniem </w:t>
      </w:r>
      <w:bookmarkEnd w:id="47"/>
    </w:p>
    <w:p w14:paraId="7C66BC83" w14:textId="178A9EFE"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sz w:val="24"/>
          <w:szCs w:val="24"/>
        </w:rPr>
        <w:t xml:space="preserve">Celem prac jest </w:t>
      </w:r>
      <w:r w:rsidRPr="0064612F">
        <w:rPr>
          <w:rFonts w:ascii="Times New Roman" w:eastAsiaTheme="minorEastAsia" w:hAnsi="Times New Roman" w:cs="Times New Roman"/>
          <w:bCs/>
          <w:iCs/>
          <w:color w:val="000000" w:themeColor="text1"/>
          <w:sz w:val="24"/>
          <w:szCs w:val="24"/>
        </w:rPr>
        <w:t xml:space="preserve">budowa </w:t>
      </w:r>
      <w:r w:rsidR="00686408">
        <w:rPr>
          <w:rFonts w:ascii="Times New Roman" w:eastAsiaTheme="minorEastAsia" w:hAnsi="Times New Roman" w:cs="Times New Roman"/>
          <w:bCs/>
          <w:iCs/>
          <w:color w:val="000000" w:themeColor="text1"/>
          <w:sz w:val="24"/>
          <w:szCs w:val="24"/>
        </w:rPr>
        <w:t>UCOS</w:t>
      </w:r>
      <w:r w:rsidRPr="0064612F">
        <w:rPr>
          <w:rFonts w:ascii="Times New Roman" w:eastAsiaTheme="minorEastAsia" w:hAnsi="Times New Roman" w:cs="Times New Roman"/>
          <w:bCs/>
          <w:iCs/>
          <w:color w:val="000000" w:themeColor="text1"/>
          <w:sz w:val="24"/>
          <w:szCs w:val="24"/>
        </w:rPr>
        <w:t xml:space="preserve"> wraz</w:t>
      </w:r>
      <w:r w:rsidR="00686408">
        <w:rPr>
          <w:rFonts w:ascii="Times New Roman" w:eastAsiaTheme="minorEastAsia" w:hAnsi="Times New Roman" w:cs="Times New Roman"/>
          <w:bCs/>
          <w:iCs/>
          <w:color w:val="000000" w:themeColor="text1"/>
          <w:sz w:val="24"/>
          <w:szCs w:val="24"/>
        </w:rPr>
        <w:t xml:space="preserve"> </w:t>
      </w:r>
      <w:r w:rsidRPr="0064612F">
        <w:rPr>
          <w:rFonts w:ascii="Times New Roman" w:eastAsiaTheme="minorEastAsia" w:hAnsi="Times New Roman" w:cs="Times New Roman"/>
          <w:bCs/>
          <w:iCs/>
          <w:color w:val="000000" w:themeColor="text1"/>
          <w:sz w:val="24"/>
          <w:szCs w:val="24"/>
        </w:rPr>
        <w:t xml:space="preserve">z wyposażeniem. </w:t>
      </w:r>
      <w:r w:rsidRPr="0064612F">
        <w:rPr>
          <w:rFonts w:ascii="Times New Roman" w:hAnsi="Times New Roman" w:cs="Times New Roman"/>
          <w:color w:val="000000" w:themeColor="text1"/>
          <w:sz w:val="24"/>
          <w:szCs w:val="24"/>
        </w:rPr>
        <w:t xml:space="preserve">Inwestycja będzie polegała na budowie nowego </w:t>
      </w:r>
      <w:r w:rsidR="000A66A8">
        <w:rPr>
          <w:rFonts w:ascii="Times New Roman" w:hAnsi="Times New Roman" w:cs="Times New Roman"/>
          <w:color w:val="000000" w:themeColor="text1"/>
          <w:sz w:val="24"/>
          <w:szCs w:val="24"/>
        </w:rPr>
        <w:t>pię</w:t>
      </w:r>
      <w:r w:rsidR="00D60271">
        <w:rPr>
          <w:rFonts w:ascii="Times New Roman" w:hAnsi="Times New Roman" w:cs="Times New Roman"/>
          <w:color w:val="000000" w:themeColor="text1"/>
          <w:sz w:val="24"/>
          <w:szCs w:val="24"/>
        </w:rPr>
        <w:t>c</w:t>
      </w:r>
      <w:r w:rsidR="000A66A8">
        <w:rPr>
          <w:rFonts w:ascii="Times New Roman" w:hAnsi="Times New Roman" w:cs="Times New Roman"/>
          <w:color w:val="000000" w:themeColor="text1"/>
          <w:sz w:val="24"/>
          <w:szCs w:val="24"/>
        </w:rPr>
        <w:t>io</w:t>
      </w:r>
      <w:r w:rsidRPr="0064612F">
        <w:rPr>
          <w:rFonts w:ascii="Times New Roman" w:hAnsi="Times New Roman" w:cs="Times New Roman"/>
          <w:color w:val="000000" w:themeColor="text1"/>
          <w:sz w:val="24"/>
          <w:szCs w:val="24"/>
        </w:rPr>
        <w:t xml:space="preserve">kondygnacyjnego budynku. </w:t>
      </w:r>
    </w:p>
    <w:p w14:paraId="0C5ADDB0" w14:textId="58705F88"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 xml:space="preserve">Planowana inwestycja realizowana będzie w miejscu istniejących, zdegradowanych budynków poradni AOS (barakowy charakter). Z powodu konstrukcji tych budynków i znacznego stopnia technicznego zużycia, ich remont czy modernizacja jest ekonomicznie nieuzasadniona. Optymalnym rozwiązaniem jest wyburzenie istniejących budynków i w ich miejsce wybudowanie nowego spełniającego nowoczesne standardy medyczne, </w:t>
      </w:r>
      <w:r w:rsidR="0025300D">
        <w:rPr>
          <w:rFonts w:ascii="Times New Roman" w:hAnsi="Times New Roman" w:cs="Times New Roman"/>
          <w:color w:val="000000" w:themeColor="text1"/>
          <w:sz w:val="24"/>
          <w:szCs w:val="24"/>
        </w:rPr>
        <w:t xml:space="preserve">na podstawie </w:t>
      </w:r>
      <w:r w:rsidRPr="0064612F">
        <w:rPr>
          <w:rFonts w:ascii="Times New Roman" w:hAnsi="Times New Roman" w:cs="Times New Roman"/>
          <w:color w:val="000000" w:themeColor="text1"/>
          <w:sz w:val="24"/>
          <w:szCs w:val="24"/>
        </w:rPr>
        <w:t>obowiązując</w:t>
      </w:r>
      <w:r w:rsidR="0025300D">
        <w:rPr>
          <w:rFonts w:ascii="Times New Roman" w:hAnsi="Times New Roman" w:cs="Times New Roman"/>
          <w:color w:val="000000" w:themeColor="text1"/>
          <w:sz w:val="24"/>
          <w:szCs w:val="24"/>
        </w:rPr>
        <w:t>ych</w:t>
      </w:r>
      <w:r w:rsidRPr="0064612F">
        <w:rPr>
          <w:rFonts w:ascii="Times New Roman" w:hAnsi="Times New Roman" w:cs="Times New Roman"/>
          <w:color w:val="000000" w:themeColor="text1"/>
          <w:sz w:val="24"/>
          <w:szCs w:val="24"/>
        </w:rPr>
        <w:t xml:space="preserve"> wymog</w:t>
      </w:r>
      <w:r w:rsidR="0025300D">
        <w:rPr>
          <w:rFonts w:ascii="Times New Roman" w:hAnsi="Times New Roman" w:cs="Times New Roman"/>
          <w:color w:val="000000" w:themeColor="text1"/>
          <w:sz w:val="24"/>
          <w:szCs w:val="24"/>
        </w:rPr>
        <w:t xml:space="preserve">ów </w:t>
      </w:r>
      <w:r w:rsidRPr="0064612F">
        <w:rPr>
          <w:rFonts w:ascii="Times New Roman" w:hAnsi="Times New Roman" w:cs="Times New Roman"/>
          <w:color w:val="000000" w:themeColor="text1"/>
          <w:sz w:val="24"/>
          <w:szCs w:val="24"/>
        </w:rPr>
        <w:t>przestrzenn</w:t>
      </w:r>
      <w:r w:rsidR="0025300D">
        <w:rPr>
          <w:rFonts w:ascii="Times New Roman" w:hAnsi="Times New Roman" w:cs="Times New Roman"/>
          <w:color w:val="000000" w:themeColor="text1"/>
          <w:sz w:val="24"/>
          <w:szCs w:val="24"/>
        </w:rPr>
        <w:t>ych</w:t>
      </w:r>
      <w:r w:rsidRPr="0064612F">
        <w:rPr>
          <w:rFonts w:ascii="Times New Roman" w:hAnsi="Times New Roman" w:cs="Times New Roman"/>
          <w:color w:val="000000" w:themeColor="text1"/>
          <w:sz w:val="24"/>
          <w:szCs w:val="24"/>
        </w:rPr>
        <w:t xml:space="preserve"> i sanitarn</w:t>
      </w:r>
      <w:r w:rsidR="0025300D">
        <w:rPr>
          <w:rFonts w:ascii="Times New Roman" w:hAnsi="Times New Roman" w:cs="Times New Roman"/>
          <w:color w:val="000000" w:themeColor="text1"/>
          <w:sz w:val="24"/>
          <w:szCs w:val="24"/>
        </w:rPr>
        <w:t>ych</w:t>
      </w:r>
      <w:r w:rsidRPr="0064612F">
        <w:rPr>
          <w:rFonts w:ascii="Times New Roman" w:hAnsi="Times New Roman" w:cs="Times New Roman"/>
          <w:color w:val="000000" w:themeColor="text1"/>
          <w:sz w:val="24"/>
          <w:szCs w:val="24"/>
        </w:rPr>
        <w:t>, zgodnie z przepisami higieniczno</w:t>
      </w:r>
      <w:r w:rsidR="00D60271">
        <w:rPr>
          <w:rFonts w:ascii="Times New Roman" w:hAnsi="Times New Roman" w:cs="Times New Roman"/>
          <w:color w:val="000000" w:themeColor="text1"/>
          <w:sz w:val="24"/>
          <w:szCs w:val="24"/>
        </w:rPr>
        <w:t>-</w:t>
      </w:r>
      <w:r w:rsidRPr="0064612F">
        <w:rPr>
          <w:rFonts w:ascii="Times New Roman" w:hAnsi="Times New Roman" w:cs="Times New Roman"/>
          <w:color w:val="000000" w:themeColor="text1"/>
          <w:sz w:val="24"/>
          <w:szCs w:val="24"/>
        </w:rPr>
        <w:t xml:space="preserve">sanitarnymi dotyczącymi obiektów </w:t>
      </w:r>
      <w:r w:rsidR="0025300D">
        <w:rPr>
          <w:rFonts w:ascii="Times New Roman" w:hAnsi="Times New Roman" w:cs="Times New Roman"/>
          <w:color w:val="000000" w:themeColor="text1"/>
          <w:sz w:val="24"/>
          <w:szCs w:val="24"/>
        </w:rPr>
        <w:t xml:space="preserve">ochrony </w:t>
      </w:r>
      <w:r w:rsidRPr="0064612F">
        <w:rPr>
          <w:rFonts w:ascii="Times New Roman" w:hAnsi="Times New Roman" w:cs="Times New Roman"/>
          <w:color w:val="000000" w:themeColor="text1"/>
          <w:sz w:val="24"/>
          <w:szCs w:val="24"/>
        </w:rPr>
        <w:t xml:space="preserve">zdrowia. </w:t>
      </w:r>
    </w:p>
    <w:p w14:paraId="14F7523A" w14:textId="71B06EEC" w:rsidR="0064612F" w:rsidRPr="0064612F" w:rsidRDefault="0064612F" w:rsidP="00BD6B02">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Inwestycja ma na celu stworzenie infrastruktury niezbędnej do utworzenia i funkcjonowania </w:t>
      </w:r>
      <w:r w:rsidR="00AC201E">
        <w:rPr>
          <w:rFonts w:ascii="Times New Roman" w:hAnsi="Times New Roman" w:cs="Times New Roman"/>
          <w:sz w:val="24"/>
          <w:szCs w:val="24"/>
        </w:rPr>
        <w:t>UCOS</w:t>
      </w:r>
      <w:r w:rsidRPr="0064612F">
        <w:rPr>
          <w:rFonts w:ascii="Times New Roman" w:hAnsi="Times New Roman" w:cs="Times New Roman"/>
          <w:sz w:val="24"/>
          <w:szCs w:val="24"/>
        </w:rPr>
        <w:t xml:space="preserve">. </w:t>
      </w:r>
    </w:p>
    <w:p w14:paraId="6F1A31C4" w14:textId="77777777" w:rsidR="0064612F" w:rsidRPr="0064612F" w:rsidRDefault="0064612F" w:rsidP="00BD6B02">
      <w:pPr>
        <w:spacing w:after="0" w:line="360" w:lineRule="auto"/>
        <w:jc w:val="both"/>
        <w:rPr>
          <w:rFonts w:ascii="Times New Roman" w:hAnsi="Times New Roman" w:cs="Times New Roman"/>
          <w:sz w:val="24"/>
          <w:szCs w:val="24"/>
        </w:rPr>
      </w:pPr>
      <w:bookmarkStart w:id="48" w:name="_Hlk176769448"/>
      <w:r w:rsidRPr="0064612F">
        <w:rPr>
          <w:rFonts w:ascii="Times New Roman" w:hAnsi="Times New Roman" w:cs="Times New Roman"/>
          <w:sz w:val="24"/>
          <w:szCs w:val="24"/>
        </w:rPr>
        <w:t xml:space="preserve">Planowany zakres prac obejmuje: </w:t>
      </w:r>
    </w:p>
    <w:bookmarkEnd w:id="48"/>
    <w:p w14:paraId="62083E2B" w14:textId="20AFD6E1" w:rsidR="0064612F" w:rsidRPr="0064612F" w:rsidRDefault="0064612F" w:rsidP="00BD6B02">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Rozbiórkę istniejącego budynku</w:t>
      </w:r>
      <w:r w:rsidR="00BD04B0">
        <w:rPr>
          <w:rFonts w:ascii="Times New Roman" w:hAnsi="Times New Roman" w:cs="Times New Roman"/>
          <w:color w:val="000000" w:themeColor="text1"/>
          <w:sz w:val="24"/>
          <w:szCs w:val="24"/>
        </w:rPr>
        <w:t xml:space="preserve"> oraz p</w:t>
      </w:r>
      <w:r w:rsidRPr="0064612F">
        <w:rPr>
          <w:rFonts w:ascii="Times New Roman" w:hAnsi="Times New Roman" w:cs="Times New Roman"/>
          <w:color w:val="000000" w:themeColor="text1"/>
          <w:sz w:val="24"/>
          <w:szCs w:val="24"/>
        </w:rPr>
        <w:t xml:space="preserve">rzygotowanie terenu i przyłączenie budynku do sieci: wodociągowej, kanalizacyjnej, ciepłowniczej, elektrycznej. </w:t>
      </w:r>
      <w:r w:rsidRPr="0064612F">
        <w:rPr>
          <w:rFonts w:ascii="Times New Roman" w:eastAsia="Times New Roman" w:hAnsi="Times New Roman" w:cs="Times New Roman"/>
          <w:color w:val="000000" w:themeColor="text1"/>
          <w:sz w:val="24"/>
          <w:szCs w:val="24"/>
          <w:lang w:eastAsia="pl-PL"/>
        </w:rPr>
        <w:t xml:space="preserve">Budowę obiektów podstawowych: </w:t>
      </w:r>
      <w:r w:rsidRPr="0064612F">
        <w:rPr>
          <w:rFonts w:ascii="Times New Roman" w:hAnsi="Times New Roman" w:cs="Times New Roman"/>
          <w:color w:val="000000" w:themeColor="text1"/>
          <w:sz w:val="24"/>
          <w:szCs w:val="24"/>
        </w:rPr>
        <w:t xml:space="preserve">stan zerowy – surowy podziemia,  stan surowy nadzienia, stan wykończeniowy. Przyłączenie obiektów do sieci. </w:t>
      </w:r>
      <w:r w:rsidRPr="0064612F">
        <w:rPr>
          <w:rFonts w:ascii="Times New Roman" w:eastAsiaTheme="minorEastAsia" w:hAnsi="Times New Roman" w:cs="Times New Roman"/>
          <w:bCs/>
          <w:iCs/>
          <w:color w:val="000000" w:themeColor="text1"/>
          <w:sz w:val="24"/>
          <w:szCs w:val="24"/>
        </w:rPr>
        <w:t>Wykonanie instalacji wewnętrznych: wodno</w:t>
      </w:r>
      <w:r w:rsidR="00D60271">
        <w:rPr>
          <w:rFonts w:ascii="Times New Roman" w:eastAsiaTheme="minorEastAsia" w:hAnsi="Times New Roman" w:cs="Times New Roman"/>
          <w:bCs/>
          <w:iCs/>
          <w:color w:val="000000" w:themeColor="text1"/>
          <w:sz w:val="24"/>
          <w:szCs w:val="24"/>
        </w:rPr>
        <w:t>-</w:t>
      </w:r>
      <w:r w:rsidRPr="0064612F">
        <w:rPr>
          <w:rFonts w:ascii="Times New Roman" w:eastAsiaTheme="minorEastAsia" w:hAnsi="Times New Roman" w:cs="Times New Roman"/>
          <w:bCs/>
          <w:iCs/>
          <w:color w:val="000000" w:themeColor="text1"/>
          <w:sz w:val="24"/>
          <w:szCs w:val="24"/>
        </w:rPr>
        <w:t>kanalizacyjnych, c</w:t>
      </w:r>
      <w:r w:rsidR="00AC201E">
        <w:rPr>
          <w:rFonts w:ascii="Times New Roman" w:eastAsiaTheme="minorEastAsia" w:hAnsi="Times New Roman" w:cs="Times New Roman"/>
          <w:bCs/>
          <w:iCs/>
          <w:color w:val="000000" w:themeColor="text1"/>
          <w:sz w:val="24"/>
          <w:szCs w:val="24"/>
        </w:rPr>
        <w:t xml:space="preserve">entralnego </w:t>
      </w:r>
      <w:r w:rsidRPr="0064612F">
        <w:rPr>
          <w:rFonts w:ascii="Times New Roman" w:eastAsiaTheme="minorEastAsia" w:hAnsi="Times New Roman" w:cs="Times New Roman"/>
          <w:bCs/>
          <w:iCs/>
          <w:color w:val="000000" w:themeColor="text1"/>
          <w:sz w:val="24"/>
          <w:szCs w:val="24"/>
        </w:rPr>
        <w:t>o</w:t>
      </w:r>
      <w:r w:rsidR="00AC201E">
        <w:rPr>
          <w:rFonts w:ascii="Times New Roman" w:eastAsiaTheme="minorEastAsia" w:hAnsi="Times New Roman" w:cs="Times New Roman"/>
          <w:bCs/>
          <w:iCs/>
          <w:color w:val="000000" w:themeColor="text1"/>
          <w:sz w:val="24"/>
          <w:szCs w:val="24"/>
        </w:rPr>
        <w:t>grzewania</w:t>
      </w:r>
      <w:r w:rsidRPr="0064612F">
        <w:rPr>
          <w:rFonts w:ascii="Times New Roman" w:eastAsiaTheme="minorEastAsia" w:hAnsi="Times New Roman" w:cs="Times New Roman"/>
          <w:bCs/>
          <w:iCs/>
          <w:color w:val="000000" w:themeColor="text1"/>
          <w:sz w:val="24"/>
          <w:szCs w:val="24"/>
        </w:rPr>
        <w:t>, instalacji c</w:t>
      </w:r>
      <w:r w:rsidR="00AC201E">
        <w:rPr>
          <w:rFonts w:ascii="Times New Roman" w:eastAsiaTheme="minorEastAsia" w:hAnsi="Times New Roman" w:cs="Times New Roman"/>
          <w:bCs/>
          <w:iCs/>
          <w:color w:val="000000" w:themeColor="text1"/>
          <w:sz w:val="24"/>
          <w:szCs w:val="24"/>
        </w:rPr>
        <w:t xml:space="preserve">iepłej </w:t>
      </w:r>
      <w:r w:rsidRPr="0064612F">
        <w:rPr>
          <w:rFonts w:ascii="Times New Roman" w:eastAsiaTheme="minorEastAsia" w:hAnsi="Times New Roman" w:cs="Times New Roman"/>
          <w:bCs/>
          <w:iCs/>
          <w:color w:val="000000" w:themeColor="text1"/>
          <w:sz w:val="24"/>
          <w:szCs w:val="24"/>
        </w:rPr>
        <w:t>w</w:t>
      </w:r>
      <w:r w:rsidR="00AC201E">
        <w:rPr>
          <w:rFonts w:ascii="Times New Roman" w:eastAsiaTheme="minorEastAsia" w:hAnsi="Times New Roman" w:cs="Times New Roman"/>
          <w:bCs/>
          <w:iCs/>
          <w:color w:val="000000" w:themeColor="text1"/>
          <w:sz w:val="24"/>
          <w:szCs w:val="24"/>
        </w:rPr>
        <w:t xml:space="preserve">ody </w:t>
      </w:r>
      <w:r w:rsidRPr="0064612F">
        <w:rPr>
          <w:rFonts w:ascii="Times New Roman" w:eastAsiaTheme="minorEastAsia" w:hAnsi="Times New Roman" w:cs="Times New Roman"/>
          <w:bCs/>
          <w:iCs/>
          <w:color w:val="000000" w:themeColor="text1"/>
          <w:sz w:val="24"/>
          <w:szCs w:val="24"/>
        </w:rPr>
        <w:t>u</w:t>
      </w:r>
      <w:r w:rsidR="00AC201E">
        <w:rPr>
          <w:rFonts w:ascii="Times New Roman" w:eastAsiaTheme="minorEastAsia" w:hAnsi="Times New Roman" w:cs="Times New Roman"/>
          <w:bCs/>
          <w:iCs/>
          <w:color w:val="000000" w:themeColor="text1"/>
          <w:sz w:val="24"/>
          <w:szCs w:val="24"/>
        </w:rPr>
        <w:t>żytkowej</w:t>
      </w:r>
      <w:r w:rsidR="000A4970">
        <w:rPr>
          <w:rFonts w:ascii="Times New Roman" w:eastAsiaTheme="minorEastAsia" w:hAnsi="Times New Roman" w:cs="Times New Roman"/>
          <w:bCs/>
          <w:iCs/>
          <w:color w:val="000000" w:themeColor="text1"/>
          <w:sz w:val="24"/>
          <w:szCs w:val="24"/>
        </w:rPr>
        <w:t xml:space="preserve"> (</w:t>
      </w:r>
      <w:proofErr w:type="spellStart"/>
      <w:r w:rsidR="000A4970" w:rsidRPr="0064612F">
        <w:rPr>
          <w:rFonts w:ascii="Times New Roman" w:eastAsiaTheme="minorEastAsia" w:hAnsi="Times New Roman" w:cs="Times New Roman"/>
          <w:bCs/>
          <w:iCs/>
          <w:color w:val="000000" w:themeColor="text1"/>
          <w:sz w:val="24"/>
          <w:szCs w:val="24"/>
        </w:rPr>
        <w:t>c.w.u</w:t>
      </w:r>
      <w:proofErr w:type="spellEnd"/>
      <w:r w:rsidR="000A4970">
        <w:rPr>
          <w:rFonts w:ascii="Times New Roman" w:eastAsiaTheme="minorEastAsia" w:hAnsi="Times New Roman" w:cs="Times New Roman"/>
          <w:bCs/>
          <w:iCs/>
          <w:color w:val="000000" w:themeColor="text1"/>
          <w:sz w:val="24"/>
          <w:szCs w:val="24"/>
        </w:rPr>
        <w:t>)</w:t>
      </w:r>
      <w:r w:rsidRPr="0064612F">
        <w:rPr>
          <w:rFonts w:ascii="Times New Roman" w:eastAsiaTheme="minorEastAsia" w:hAnsi="Times New Roman" w:cs="Times New Roman"/>
          <w:bCs/>
          <w:iCs/>
          <w:color w:val="000000" w:themeColor="text1"/>
          <w:sz w:val="24"/>
          <w:szCs w:val="24"/>
        </w:rPr>
        <w:t>, instalacj</w:t>
      </w:r>
      <w:r w:rsidR="00BD04B0">
        <w:rPr>
          <w:rFonts w:ascii="Times New Roman" w:eastAsiaTheme="minorEastAsia" w:hAnsi="Times New Roman" w:cs="Times New Roman"/>
          <w:bCs/>
          <w:iCs/>
          <w:color w:val="000000" w:themeColor="text1"/>
          <w:sz w:val="24"/>
          <w:szCs w:val="24"/>
        </w:rPr>
        <w:t>i</w:t>
      </w:r>
      <w:r w:rsidRPr="0064612F">
        <w:rPr>
          <w:rFonts w:ascii="Times New Roman" w:eastAsiaTheme="minorEastAsia" w:hAnsi="Times New Roman" w:cs="Times New Roman"/>
          <w:bCs/>
          <w:iCs/>
          <w:color w:val="000000" w:themeColor="text1"/>
          <w:sz w:val="24"/>
          <w:szCs w:val="24"/>
        </w:rPr>
        <w:t xml:space="preserve"> p</w:t>
      </w:r>
      <w:r w:rsidR="005C7DE7">
        <w:rPr>
          <w:rFonts w:ascii="Times New Roman" w:eastAsiaTheme="minorEastAsia" w:hAnsi="Times New Roman" w:cs="Times New Roman"/>
          <w:bCs/>
          <w:iCs/>
          <w:color w:val="000000" w:themeColor="text1"/>
          <w:sz w:val="24"/>
          <w:szCs w:val="24"/>
        </w:rPr>
        <w:t>rzeciw</w:t>
      </w:r>
      <w:r w:rsidRPr="0064612F">
        <w:rPr>
          <w:rFonts w:ascii="Times New Roman" w:eastAsiaTheme="minorEastAsia" w:hAnsi="Times New Roman" w:cs="Times New Roman"/>
          <w:bCs/>
          <w:iCs/>
          <w:color w:val="000000" w:themeColor="text1"/>
          <w:sz w:val="24"/>
          <w:szCs w:val="24"/>
        </w:rPr>
        <w:t>poż</w:t>
      </w:r>
      <w:r w:rsidR="005C7DE7">
        <w:rPr>
          <w:rFonts w:ascii="Times New Roman" w:eastAsiaTheme="minorEastAsia" w:hAnsi="Times New Roman" w:cs="Times New Roman"/>
          <w:bCs/>
          <w:iCs/>
          <w:color w:val="000000" w:themeColor="text1"/>
          <w:sz w:val="24"/>
          <w:szCs w:val="24"/>
        </w:rPr>
        <w:t>arowej</w:t>
      </w:r>
      <w:r w:rsidR="000A4970">
        <w:rPr>
          <w:rFonts w:ascii="Times New Roman" w:eastAsiaTheme="minorEastAsia" w:hAnsi="Times New Roman" w:cs="Times New Roman"/>
          <w:bCs/>
          <w:iCs/>
          <w:color w:val="000000" w:themeColor="text1"/>
          <w:sz w:val="24"/>
          <w:szCs w:val="24"/>
        </w:rPr>
        <w:t xml:space="preserve"> (ppoż.)</w:t>
      </w:r>
      <w:r w:rsidRPr="0064612F">
        <w:rPr>
          <w:rFonts w:ascii="Times New Roman" w:eastAsiaTheme="minorEastAsia" w:hAnsi="Times New Roman" w:cs="Times New Roman"/>
          <w:bCs/>
          <w:iCs/>
          <w:color w:val="000000" w:themeColor="text1"/>
          <w:sz w:val="24"/>
          <w:szCs w:val="24"/>
        </w:rPr>
        <w:t>, instalacji elektrycznych, teletechnicznych/instalacji niskoprądowych, technologicznych (gazy medyczne), wentylacji i klimatyzacji, instalacja c</w:t>
      </w:r>
      <w:r w:rsidR="005C7DE7">
        <w:rPr>
          <w:rFonts w:ascii="Times New Roman" w:eastAsiaTheme="minorEastAsia" w:hAnsi="Times New Roman" w:cs="Times New Roman"/>
          <w:bCs/>
          <w:iCs/>
          <w:color w:val="000000" w:themeColor="text1"/>
          <w:sz w:val="24"/>
          <w:szCs w:val="24"/>
        </w:rPr>
        <w:t xml:space="preserve">iepła </w:t>
      </w:r>
      <w:r w:rsidRPr="0064612F">
        <w:rPr>
          <w:rFonts w:ascii="Times New Roman" w:eastAsiaTheme="minorEastAsia" w:hAnsi="Times New Roman" w:cs="Times New Roman"/>
          <w:bCs/>
          <w:iCs/>
          <w:color w:val="000000" w:themeColor="text1"/>
          <w:sz w:val="24"/>
          <w:szCs w:val="24"/>
        </w:rPr>
        <w:t>t</w:t>
      </w:r>
      <w:r w:rsidR="005C7DE7">
        <w:rPr>
          <w:rFonts w:ascii="Times New Roman" w:eastAsiaTheme="minorEastAsia" w:hAnsi="Times New Roman" w:cs="Times New Roman"/>
          <w:bCs/>
          <w:iCs/>
          <w:color w:val="000000" w:themeColor="text1"/>
          <w:sz w:val="24"/>
          <w:szCs w:val="24"/>
        </w:rPr>
        <w:t>echnologicznego</w:t>
      </w:r>
      <w:r w:rsidR="00C4347A">
        <w:rPr>
          <w:rFonts w:ascii="Times New Roman" w:eastAsiaTheme="minorEastAsia" w:hAnsi="Times New Roman" w:cs="Times New Roman"/>
          <w:bCs/>
          <w:iCs/>
          <w:color w:val="000000" w:themeColor="text1"/>
          <w:sz w:val="24"/>
          <w:szCs w:val="24"/>
        </w:rPr>
        <w:t xml:space="preserve"> (c.t.)</w:t>
      </w:r>
      <w:r w:rsidRPr="0064612F">
        <w:rPr>
          <w:rFonts w:ascii="Times New Roman" w:eastAsiaTheme="minorEastAsia" w:hAnsi="Times New Roman" w:cs="Times New Roman"/>
          <w:bCs/>
          <w:iCs/>
          <w:color w:val="000000" w:themeColor="text1"/>
          <w:sz w:val="24"/>
          <w:szCs w:val="24"/>
        </w:rPr>
        <w:t xml:space="preserve"> itd. Prace wykończeniowe.</w:t>
      </w:r>
    </w:p>
    <w:p w14:paraId="7145DCEC" w14:textId="77777777"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Zagospodarowanie terenu wokół inwestycji:</w:t>
      </w:r>
    </w:p>
    <w:p w14:paraId="203939C1" w14:textId="0E9628F5"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prace rozbiórkowe istniejących obiektów budowlanych</w:t>
      </w:r>
      <w:r w:rsidR="007C0AE2">
        <w:rPr>
          <w:rFonts w:ascii="Times New Roman" w:eastAsiaTheme="minorEastAsia" w:hAnsi="Times New Roman" w:cs="Times New Roman"/>
          <w:color w:val="000000" w:themeColor="text1"/>
          <w:sz w:val="24"/>
          <w:szCs w:val="24"/>
        </w:rPr>
        <w:t>;</w:t>
      </w:r>
    </w:p>
    <w:p w14:paraId="4E6969DE" w14:textId="55A03907"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likwidacja kolizji z istniejącą infrastrukturą techniczną</w:t>
      </w:r>
      <w:r w:rsidR="007C0AE2">
        <w:rPr>
          <w:rFonts w:ascii="Times New Roman" w:eastAsiaTheme="minorEastAsia" w:hAnsi="Times New Roman" w:cs="Times New Roman"/>
          <w:color w:val="000000" w:themeColor="text1"/>
          <w:sz w:val="24"/>
          <w:szCs w:val="24"/>
        </w:rPr>
        <w:t>;</w:t>
      </w:r>
    </w:p>
    <w:p w14:paraId="3D0F51CD" w14:textId="6B4EAA85"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iCs/>
          <w:color w:val="000000" w:themeColor="text1"/>
          <w:sz w:val="24"/>
          <w:szCs w:val="24"/>
        </w:rPr>
        <w:t>usunięcie drzew, krzewów kolidujących z inwestycją i nasadzenia zastępcze</w:t>
      </w:r>
      <w:r w:rsidR="007C0AE2">
        <w:rPr>
          <w:rFonts w:ascii="Times New Roman" w:eastAsiaTheme="minorEastAsia" w:hAnsi="Times New Roman" w:cs="Times New Roman"/>
          <w:iCs/>
          <w:color w:val="000000" w:themeColor="text1"/>
          <w:sz w:val="24"/>
          <w:szCs w:val="24"/>
        </w:rPr>
        <w:t>;</w:t>
      </w:r>
    </w:p>
    <w:p w14:paraId="0FC1EB62" w14:textId="29782291"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Calibri" w:hAnsi="Times New Roman" w:cs="Times New Roman"/>
          <w:color w:val="000000" w:themeColor="text1"/>
          <w:sz w:val="24"/>
          <w:szCs w:val="24"/>
          <w:lang w:bidi="hi-IN"/>
        </w:rPr>
        <w:t>drogi dojazdowe, drogi pożarowe</w:t>
      </w:r>
      <w:r w:rsidRPr="0064612F">
        <w:rPr>
          <w:rFonts w:ascii="Times New Roman" w:eastAsiaTheme="minorEastAsia" w:hAnsi="Times New Roman" w:cs="Times New Roman"/>
          <w:color w:val="000000" w:themeColor="text1"/>
          <w:sz w:val="24"/>
          <w:szCs w:val="24"/>
        </w:rPr>
        <w:t>, ciągi pieszych</w:t>
      </w:r>
      <w:r w:rsidR="007C0AE2">
        <w:rPr>
          <w:rFonts w:ascii="Times New Roman" w:eastAsiaTheme="minorEastAsia" w:hAnsi="Times New Roman" w:cs="Times New Roman"/>
          <w:color w:val="000000" w:themeColor="text1"/>
          <w:sz w:val="24"/>
          <w:szCs w:val="24"/>
        </w:rPr>
        <w:t>;</w:t>
      </w:r>
    </w:p>
    <w:p w14:paraId="1D6FD423" w14:textId="270DED3A"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zagospodarowanie wód opadowych</w:t>
      </w:r>
      <w:r w:rsidR="007C0AE2">
        <w:rPr>
          <w:rFonts w:ascii="Times New Roman" w:eastAsiaTheme="minorEastAsia" w:hAnsi="Times New Roman" w:cs="Times New Roman"/>
          <w:iCs/>
          <w:color w:val="000000" w:themeColor="text1"/>
          <w:sz w:val="24"/>
          <w:szCs w:val="24"/>
        </w:rPr>
        <w:t>;</w:t>
      </w:r>
    </w:p>
    <w:p w14:paraId="662A0BC5" w14:textId="5A862D82"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wykonanie zewnętrznych miejsc postojowych</w:t>
      </w:r>
      <w:r w:rsidR="007C0AE2">
        <w:rPr>
          <w:rFonts w:ascii="Times New Roman" w:eastAsiaTheme="minorEastAsia" w:hAnsi="Times New Roman" w:cs="Times New Roman"/>
          <w:iCs/>
          <w:color w:val="000000" w:themeColor="text1"/>
          <w:sz w:val="24"/>
          <w:szCs w:val="24"/>
        </w:rPr>
        <w:t>;</w:t>
      </w:r>
    </w:p>
    <w:p w14:paraId="76126239" w14:textId="51CC308D"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sieci  hydrantowej</w:t>
      </w:r>
      <w:r w:rsidR="007C0AE2">
        <w:rPr>
          <w:rFonts w:ascii="Times New Roman" w:eastAsiaTheme="minorEastAsia" w:hAnsi="Times New Roman" w:cs="Times New Roman"/>
          <w:color w:val="000000" w:themeColor="text1"/>
          <w:sz w:val="24"/>
          <w:szCs w:val="24"/>
        </w:rPr>
        <w:t>;</w:t>
      </w:r>
    </w:p>
    <w:p w14:paraId="3A4F26DC" w14:textId="31C2C643" w:rsidR="0064612F" w:rsidRPr="0064612F" w:rsidRDefault="0064612F" w:rsidP="008014ED">
      <w:pPr>
        <w:numPr>
          <w:ilvl w:val="0"/>
          <w:numId w:val="70"/>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małej architektury (oświetlenie, stojaki na rowery, kosze na śmieci, ławki itd.)</w:t>
      </w:r>
      <w:r w:rsidR="007C0AE2">
        <w:rPr>
          <w:rFonts w:ascii="Times New Roman" w:eastAsiaTheme="minorEastAsia" w:hAnsi="Times New Roman" w:cs="Times New Roman"/>
          <w:color w:val="000000" w:themeColor="text1"/>
          <w:sz w:val="24"/>
          <w:szCs w:val="24"/>
        </w:rPr>
        <w:t>.</w:t>
      </w:r>
    </w:p>
    <w:p w14:paraId="09928D08" w14:textId="38EBCAE9" w:rsidR="0064612F" w:rsidRPr="0064612F" w:rsidRDefault="00B76C45" w:rsidP="0064612F">
      <w:pPr>
        <w:spacing w:line="360" w:lineRule="auto"/>
        <w:jc w:val="both"/>
        <w:rPr>
          <w:rFonts w:ascii="Times New Roman" w:hAnsi="Times New Roman" w:cs="Times New Roman"/>
          <w:sz w:val="24"/>
          <w:szCs w:val="24"/>
        </w:rPr>
      </w:pPr>
      <w:r>
        <w:rPr>
          <w:rFonts w:ascii="Times New Roman" w:hAnsi="Times New Roman" w:cs="Times New Roman"/>
          <w:sz w:val="24"/>
          <w:szCs w:val="24"/>
        </w:rPr>
        <w:t>Szacowana w</w:t>
      </w:r>
      <w:r w:rsidR="0064612F" w:rsidRPr="0064612F">
        <w:rPr>
          <w:rFonts w:ascii="Times New Roman" w:hAnsi="Times New Roman" w:cs="Times New Roman"/>
          <w:sz w:val="24"/>
          <w:szCs w:val="24"/>
        </w:rPr>
        <w:t>artość kosztorysowa inwestycji 333 000 000,00zł.</w:t>
      </w:r>
    </w:p>
    <w:p w14:paraId="6AA08B50" w14:textId="672EDB4B" w:rsidR="0064612F" w:rsidRPr="00BD6B02" w:rsidRDefault="0064612F" w:rsidP="00BD6B02">
      <w:pPr>
        <w:spacing w:line="360" w:lineRule="auto"/>
        <w:jc w:val="both"/>
        <w:rPr>
          <w:rFonts w:ascii="Times New Roman" w:hAnsi="Times New Roman" w:cs="Times New Roman"/>
          <w:sz w:val="24"/>
          <w:szCs w:val="24"/>
        </w:rPr>
      </w:pPr>
      <w:bookmarkStart w:id="49" w:name="_Hlk176770398"/>
      <w:r w:rsidRPr="0064612F">
        <w:rPr>
          <w:rFonts w:ascii="Times New Roman" w:hAnsi="Times New Roman" w:cs="Times New Roman"/>
          <w:sz w:val="24"/>
          <w:szCs w:val="24"/>
        </w:rPr>
        <w:lastRenderedPageBreak/>
        <w:t>W efekcie powstanie nowoczesny obiekt o łącznej powierzchni użytkowej 12 644 m</w:t>
      </w:r>
      <w:r w:rsidRPr="005B1E2D">
        <w:rPr>
          <w:rFonts w:ascii="Times New Roman" w:hAnsi="Times New Roman" w:cs="Times New Roman"/>
          <w:sz w:val="24"/>
          <w:szCs w:val="24"/>
          <w:vertAlign w:val="superscript"/>
        </w:rPr>
        <w:t>2</w:t>
      </w:r>
      <w:r w:rsidRPr="0064612F">
        <w:rPr>
          <w:rFonts w:ascii="Times New Roman" w:hAnsi="Times New Roman" w:cs="Times New Roman"/>
          <w:sz w:val="24"/>
          <w:szCs w:val="24"/>
        </w:rPr>
        <w:t xml:space="preserve">, </w:t>
      </w:r>
      <w:r w:rsidRPr="0064612F">
        <w:rPr>
          <w:rFonts w:ascii="Times New Roman" w:hAnsi="Times New Roman" w:cs="Times New Roman"/>
          <w:sz w:val="24"/>
          <w:szCs w:val="24"/>
        </w:rPr>
        <w:br/>
        <w:t xml:space="preserve">w którym zlokalizowane będą m.in.: </w:t>
      </w:r>
      <w:bookmarkEnd w:id="49"/>
      <w:r w:rsidRPr="0064612F">
        <w:rPr>
          <w:rFonts w:ascii="Times New Roman" w:hAnsi="Times New Roman" w:cs="Times New Roman"/>
          <w:sz w:val="24"/>
          <w:szCs w:val="24"/>
        </w:rPr>
        <w:t xml:space="preserve">Klinika Spersonalizowanych Terapii Onkologicznych </w:t>
      </w:r>
      <w:r w:rsidRPr="0064612F">
        <w:rPr>
          <w:rFonts w:ascii="Times New Roman" w:hAnsi="Times New Roman" w:cs="Times New Roman"/>
          <w:sz w:val="24"/>
          <w:szCs w:val="24"/>
        </w:rPr>
        <w:br/>
        <w:t xml:space="preserve">z Pododdziałem Dziennym; Klinika Radioterapii i Brachyterapii; Klinika </w:t>
      </w:r>
      <w:proofErr w:type="spellStart"/>
      <w:r w:rsidRPr="0064612F">
        <w:rPr>
          <w:rFonts w:ascii="Times New Roman" w:hAnsi="Times New Roman" w:cs="Times New Roman"/>
          <w:sz w:val="24"/>
          <w:szCs w:val="24"/>
        </w:rPr>
        <w:t>Teranostyki</w:t>
      </w:r>
      <w:proofErr w:type="spellEnd"/>
      <w:r w:rsidRPr="0064612F">
        <w:rPr>
          <w:rFonts w:ascii="Times New Roman" w:hAnsi="Times New Roman" w:cs="Times New Roman"/>
          <w:sz w:val="24"/>
          <w:szCs w:val="24"/>
        </w:rPr>
        <w:t xml:space="preserve"> Radioizotopowej; Klinika Chirurgii Nowotworów Płuca i Klatki Piersiowej; Blok operacyjny; Poradnie; Zakład Diagnostyki Obrazowej; Apteka Szpitalna z pracownią </w:t>
      </w:r>
      <w:proofErr w:type="spellStart"/>
      <w:r w:rsidRPr="0064612F">
        <w:rPr>
          <w:rFonts w:ascii="Times New Roman" w:hAnsi="Times New Roman" w:cs="Times New Roman"/>
          <w:sz w:val="24"/>
          <w:szCs w:val="24"/>
        </w:rPr>
        <w:t>cytostatyków</w:t>
      </w:r>
      <w:proofErr w:type="spellEnd"/>
      <w:r w:rsidRPr="0064612F">
        <w:rPr>
          <w:rFonts w:ascii="Times New Roman" w:hAnsi="Times New Roman" w:cs="Times New Roman"/>
          <w:sz w:val="24"/>
          <w:szCs w:val="24"/>
        </w:rPr>
        <w:t>; Izba przyjęć; Pracownie; Medyczne laboratorium diagnostyczne.</w:t>
      </w:r>
    </w:p>
    <w:p w14:paraId="16397C51" w14:textId="085CB43F" w:rsidR="00AF75E1" w:rsidRPr="00AF75E1" w:rsidRDefault="00AF75E1" w:rsidP="00AF75E1">
      <w:pPr>
        <w:pStyle w:val="Legenda"/>
        <w:keepNext/>
        <w:rPr>
          <w:rFonts w:ascii="Times New Roman" w:hAnsi="Times New Roman" w:cs="Times New Roman"/>
          <w:i w:val="0"/>
          <w:color w:val="auto"/>
          <w:sz w:val="24"/>
          <w:szCs w:val="24"/>
        </w:rPr>
      </w:pPr>
      <w:bookmarkStart w:id="50" w:name="_Toc180744044"/>
      <w:bookmarkStart w:id="51" w:name="_Toc190388320"/>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6</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hAnsi="Times New Roman" w:cs="Times New Roman"/>
          <w:b/>
          <w:i w:val="0"/>
          <w:color w:val="auto"/>
          <w:sz w:val="24"/>
          <w:szCs w:val="24"/>
        </w:rPr>
        <w:t xml:space="preserve"> Oddziały/komórki organizacyjne nowego budynku </w:t>
      </w:r>
      <w:r w:rsidRPr="00AF75E1">
        <w:rPr>
          <w:rFonts w:ascii="Times New Roman" w:eastAsiaTheme="minorEastAsia" w:hAnsi="Times New Roman" w:cs="Times New Roman"/>
          <w:b/>
          <w:bCs/>
          <w:i w:val="0"/>
          <w:iCs w:val="0"/>
          <w:color w:val="auto"/>
          <w:sz w:val="24"/>
          <w:szCs w:val="24"/>
        </w:rPr>
        <w:t>U</w:t>
      </w:r>
      <w:r w:rsidR="005C7DE7">
        <w:rPr>
          <w:rFonts w:ascii="Times New Roman" w:eastAsiaTheme="minorEastAsia" w:hAnsi="Times New Roman" w:cs="Times New Roman"/>
          <w:b/>
          <w:bCs/>
          <w:i w:val="0"/>
          <w:iCs w:val="0"/>
          <w:color w:val="auto"/>
          <w:sz w:val="24"/>
          <w:szCs w:val="24"/>
        </w:rPr>
        <w:t>COS</w:t>
      </w:r>
      <w:bookmarkEnd w:id="50"/>
      <w:bookmarkEnd w:id="51"/>
    </w:p>
    <w:tbl>
      <w:tblPr>
        <w:tblW w:w="9102" w:type="dxa"/>
        <w:tblInd w:w="-38" w:type="dxa"/>
        <w:tblLayout w:type="fixed"/>
        <w:tblCellMar>
          <w:left w:w="70" w:type="dxa"/>
          <w:right w:w="70" w:type="dxa"/>
        </w:tblCellMar>
        <w:tblLook w:val="0000" w:firstRow="0" w:lastRow="0" w:firstColumn="0" w:lastColumn="0" w:noHBand="0" w:noVBand="0"/>
      </w:tblPr>
      <w:tblGrid>
        <w:gridCol w:w="1590"/>
        <w:gridCol w:w="5953"/>
        <w:gridCol w:w="1559"/>
      </w:tblGrid>
      <w:tr w:rsidR="0064612F" w:rsidRPr="0064612F" w14:paraId="317596A1" w14:textId="77777777" w:rsidTr="002909F8">
        <w:trPr>
          <w:trHeight w:val="725"/>
        </w:trPr>
        <w:tc>
          <w:tcPr>
            <w:tcW w:w="15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1DDFA7"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r w:rsidRPr="00260F14">
              <w:rPr>
                <w:rFonts w:ascii="Times New Roman" w:hAnsi="Times New Roman" w:cs="Times New Roman"/>
                <w:b/>
                <w:bCs/>
                <w:color w:val="000000" w:themeColor="text1"/>
                <w:sz w:val="20"/>
                <w:szCs w:val="20"/>
              </w:rPr>
              <w:t>Kondygnacja</w:t>
            </w:r>
          </w:p>
        </w:tc>
        <w:tc>
          <w:tcPr>
            <w:tcW w:w="59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19B9EC"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b/>
                <w:bCs/>
                <w:color w:val="000000" w:themeColor="text1"/>
                <w:sz w:val="20"/>
                <w:szCs w:val="20"/>
              </w:rPr>
              <w:t>Oddziały/komórki organizacyjne</w:t>
            </w:r>
            <w:r w:rsidRPr="00260F14">
              <w:rPr>
                <w:rFonts w:ascii="Times New Roman" w:hAnsi="Times New Roman" w:cs="Times New Roman"/>
                <w:color w:val="000000" w:themeColor="text1"/>
                <w:sz w:val="20"/>
                <w:szCs w:val="20"/>
              </w:rPr>
              <w:t>  </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FE6BAC"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r w:rsidRPr="00260F14">
              <w:rPr>
                <w:rFonts w:ascii="Times New Roman" w:hAnsi="Times New Roman" w:cs="Times New Roman"/>
                <w:b/>
                <w:bCs/>
                <w:color w:val="000000" w:themeColor="text1"/>
                <w:sz w:val="20"/>
                <w:szCs w:val="20"/>
              </w:rPr>
              <w:t>Powierzchnia całkowita (m</w:t>
            </w:r>
            <w:r w:rsidRPr="00260F14">
              <w:rPr>
                <w:rFonts w:ascii="Times New Roman" w:hAnsi="Times New Roman" w:cs="Times New Roman"/>
                <w:b/>
                <w:bCs/>
                <w:color w:val="000000" w:themeColor="text1"/>
                <w:sz w:val="20"/>
                <w:szCs w:val="20"/>
                <w:vertAlign w:val="superscript"/>
              </w:rPr>
              <w:t>2</w:t>
            </w:r>
            <w:r w:rsidRPr="00260F14">
              <w:rPr>
                <w:rFonts w:ascii="Times New Roman" w:hAnsi="Times New Roman" w:cs="Times New Roman"/>
                <w:b/>
                <w:bCs/>
                <w:color w:val="000000" w:themeColor="text1"/>
                <w:sz w:val="20"/>
                <w:szCs w:val="20"/>
              </w:rPr>
              <w:t>)</w:t>
            </w:r>
          </w:p>
        </w:tc>
      </w:tr>
      <w:tr w:rsidR="0064612F" w:rsidRPr="0064612F" w14:paraId="3BC6FDA2" w14:textId="77777777" w:rsidTr="002909F8">
        <w:trPr>
          <w:trHeight w:val="1690"/>
        </w:trPr>
        <w:tc>
          <w:tcPr>
            <w:tcW w:w="1590" w:type="dxa"/>
            <w:tcBorders>
              <w:top w:val="single" w:sz="6" w:space="0" w:color="auto"/>
              <w:left w:val="single" w:sz="6" w:space="0" w:color="auto"/>
              <w:bottom w:val="single" w:sz="6" w:space="0" w:color="auto"/>
              <w:right w:val="single" w:sz="6" w:space="0" w:color="auto"/>
            </w:tcBorders>
          </w:tcPr>
          <w:p w14:paraId="07205CC2"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7F932FC7"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4C9CD310"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3759EAB3"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r w:rsidRPr="00260F14">
              <w:rPr>
                <w:rFonts w:ascii="Times New Roman" w:hAnsi="Times New Roman" w:cs="Times New Roman"/>
                <w:b/>
                <w:bCs/>
                <w:color w:val="000000" w:themeColor="text1"/>
                <w:sz w:val="20"/>
                <w:szCs w:val="20"/>
              </w:rPr>
              <w:t>3</w:t>
            </w:r>
          </w:p>
        </w:tc>
        <w:tc>
          <w:tcPr>
            <w:tcW w:w="5953" w:type="dxa"/>
            <w:tcBorders>
              <w:top w:val="single" w:sz="6" w:space="0" w:color="auto"/>
              <w:left w:val="single" w:sz="6" w:space="0" w:color="auto"/>
              <w:bottom w:val="single" w:sz="6" w:space="0" w:color="auto"/>
              <w:right w:val="single" w:sz="6" w:space="0" w:color="auto"/>
            </w:tcBorders>
          </w:tcPr>
          <w:p w14:paraId="0F8D9F5C"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bCs/>
                <w:color w:val="000000" w:themeColor="text1"/>
                <w:sz w:val="20"/>
                <w:szCs w:val="20"/>
              </w:rPr>
              <w:t xml:space="preserve">Klinika Chirurgii Nowotworów Płuca i Klatki Piersiowej </w:t>
            </w:r>
            <w:r w:rsidRPr="00260F14">
              <w:rPr>
                <w:rFonts w:ascii="Times New Roman" w:hAnsi="Times New Roman" w:cs="Times New Roman"/>
                <w:color w:val="000000" w:themeColor="text1"/>
                <w:sz w:val="20"/>
                <w:szCs w:val="20"/>
              </w:rPr>
              <w:t>(25 łóżek),</w:t>
            </w:r>
          </w:p>
          <w:p w14:paraId="47274717" w14:textId="040C403F"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bCs/>
                <w:color w:val="000000" w:themeColor="text1"/>
                <w:sz w:val="20"/>
                <w:szCs w:val="20"/>
              </w:rPr>
              <w:t>Blok operacyjny</w:t>
            </w:r>
            <w:r w:rsidRPr="00260F14">
              <w:rPr>
                <w:rFonts w:ascii="Times New Roman" w:hAnsi="Times New Roman" w:cs="Times New Roman"/>
                <w:color w:val="000000" w:themeColor="text1"/>
                <w:sz w:val="20"/>
                <w:szCs w:val="20"/>
              </w:rPr>
              <w:t xml:space="preserve">: sale operacyjne </w:t>
            </w:r>
            <w:r w:rsidR="00D60271">
              <w:rPr>
                <w:rFonts w:ascii="Times New Roman" w:hAnsi="Times New Roman" w:cs="Times New Roman"/>
                <w:color w:val="000000" w:themeColor="text1"/>
                <w:sz w:val="20"/>
                <w:szCs w:val="20"/>
              </w:rPr>
              <w:t>–</w:t>
            </w:r>
            <w:r w:rsidR="00D60271" w:rsidRPr="00260F14">
              <w:rPr>
                <w:rFonts w:ascii="Times New Roman" w:hAnsi="Times New Roman" w:cs="Times New Roman"/>
                <w:color w:val="000000" w:themeColor="text1"/>
                <w:sz w:val="20"/>
                <w:szCs w:val="20"/>
              </w:rPr>
              <w:t xml:space="preserve"> </w:t>
            </w:r>
            <w:r w:rsidRPr="00260F14">
              <w:rPr>
                <w:rFonts w:ascii="Times New Roman" w:hAnsi="Times New Roman" w:cs="Times New Roman"/>
                <w:color w:val="000000" w:themeColor="text1"/>
                <w:sz w:val="20"/>
                <w:szCs w:val="20"/>
              </w:rPr>
              <w:t xml:space="preserve">2, sala pooperacyjna </w:t>
            </w:r>
            <w:r w:rsidR="00D60271">
              <w:rPr>
                <w:rFonts w:ascii="Times New Roman" w:hAnsi="Times New Roman" w:cs="Times New Roman"/>
                <w:color w:val="000000" w:themeColor="text1"/>
                <w:sz w:val="20"/>
                <w:szCs w:val="20"/>
              </w:rPr>
              <w:t>–</w:t>
            </w:r>
            <w:r w:rsidR="00D60271" w:rsidRPr="00260F14">
              <w:rPr>
                <w:rFonts w:ascii="Times New Roman" w:hAnsi="Times New Roman" w:cs="Times New Roman"/>
                <w:color w:val="000000" w:themeColor="text1"/>
                <w:sz w:val="20"/>
                <w:szCs w:val="20"/>
              </w:rPr>
              <w:t xml:space="preserve"> </w:t>
            </w:r>
            <w:r w:rsidRPr="00260F14">
              <w:rPr>
                <w:rFonts w:ascii="Times New Roman" w:hAnsi="Times New Roman" w:cs="Times New Roman"/>
                <w:color w:val="000000" w:themeColor="text1"/>
                <w:sz w:val="20"/>
                <w:szCs w:val="20"/>
              </w:rPr>
              <w:t xml:space="preserve">1 </w:t>
            </w:r>
            <w:r w:rsidRPr="00260F14">
              <w:rPr>
                <w:rFonts w:ascii="Times New Roman" w:hAnsi="Times New Roman" w:cs="Times New Roman"/>
                <w:color w:val="000000" w:themeColor="text1"/>
                <w:sz w:val="20"/>
                <w:szCs w:val="20"/>
              </w:rPr>
              <w:br/>
              <w:t xml:space="preserve">(4 łóżka), magazyn </w:t>
            </w:r>
            <w:proofErr w:type="spellStart"/>
            <w:r w:rsidRPr="00260F14">
              <w:rPr>
                <w:rFonts w:ascii="Times New Roman" w:hAnsi="Times New Roman" w:cs="Times New Roman"/>
                <w:color w:val="000000" w:themeColor="text1"/>
                <w:sz w:val="20"/>
                <w:szCs w:val="20"/>
              </w:rPr>
              <w:t>sterylizatorni</w:t>
            </w:r>
            <w:proofErr w:type="spellEnd"/>
            <w:r w:rsidRPr="00260F14">
              <w:rPr>
                <w:rFonts w:ascii="Times New Roman" w:hAnsi="Times New Roman" w:cs="Times New Roman"/>
                <w:color w:val="000000" w:themeColor="text1"/>
                <w:sz w:val="20"/>
                <w:szCs w:val="20"/>
              </w:rPr>
              <w:t>, magazyn, strefa czysta i brudna, inne pomieszczenia (np. szatnia, śluza), strefa przygotowania do operacji;</w:t>
            </w:r>
          </w:p>
          <w:p w14:paraId="48DF1FD0"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Sale odpraw i konsyliów;</w:t>
            </w:r>
          </w:p>
          <w:p w14:paraId="32D43BF7"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Pomieszczenia administracyjne, magazynowe, techniczne, archiwa).</w:t>
            </w:r>
          </w:p>
        </w:tc>
        <w:tc>
          <w:tcPr>
            <w:tcW w:w="1559" w:type="dxa"/>
            <w:tcBorders>
              <w:top w:val="single" w:sz="6" w:space="0" w:color="auto"/>
              <w:left w:val="single" w:sz="6" w:space="0" w:color="auto"/>
              <w:bottom w:val="single" w:sz="6" w:space="0" w:color="auto"/>
              <w:right w:val="single" w:sz="6" w:space="0" w:color="auto"/>
            </w:tcBorders>
          </w:tcPr>
          <w:p w14:paraId="130D3E90"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7E25C6E4"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0A4C1BF5"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24D934B0"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2 850</w:t>
            </w:r>
          </w:p>
        </w:tc>
      </w:tr>
      <w:tr w:rsidR="0064612F" w:rsidRPr="0064612F" w14:paraId="57ACF101" w14:textId="77777777" w:rsidTr="002909F8">
        <w:trPr>
          <w:trHeight w:val="1546"/>
        </w:trPr>
        <w:tc>
          <w:tcPr>
            <w:tcW w:w="1590" w:type="dxa"/>
            <w:tcBorders>
              <w:top w:val="single" w:sz="6" w:space="0" w:color="auto"/>
              <w:left w:val="single" w:sz="6" w:space="0" w:color="auto"/>
              <w:bottom w:val="single" w:sz="6" w:space="0" w:color="auto"/>
              <w:right w:val="single" w:sz="6" w:space="0" w:color="auto"/>
            </w:tcBorders>
          </w:tcPr>
          <w:p w14:paraId="5BFD0472"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14A06607"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6876E17F"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r w:rsidRPr="00260F14">
              <w:rPr>
                <w:rFonts w:ascii="Times New Roman" w:hAnsi="Times New Roman" w:cs="Times New Roman"/>
                <w:b/>
                <w:bCs/>
                <w:color w:val="000000" w:themeColor="text1"/>
                <w:sz w:val="20"/>
                <w:szCs w:val="20"/>
              </w:rPr>
              <w:t>2</w:t>
            </w:r>
          </w:p>
        </w:tc>
        <w:tc>
          <w:tcPr>
            <w:tcW w:w="5953" w:type="dxa"/>
            <w:tcBorders>
              <w:top w:val="single" w:sz="6" w:space="0" w:color="auto"/>
              <w:left w:val="single" w:sz="6" w:space="0" w:color="auto"/>
              <w:bottom w:val="single" w:sz="6" w:space="0" w:color="auto"/>
              <w:right w:val="single" w:sz="6" w:space="0" w:color="auto"/>
            </w:tcBorders>
          </w:tcPr>
          <w:p w14:paraId="33B5C5DD" w14:textId="77777777" w:rsidR="0064612F" w:rsidRPr="00260F14" w:rsidRDefault="0064612F" w:rsidP="0064612F">
            <w:pPr>
              <w:autoSpaceDE w:val="0"/>
              <w:autoSpaceDN w:val="0"/>
              <w:adjustRightInd w:val="0"/>
              <w:spacing w:after="0" w:line="276" w:lineRule="auto"/>
              <w:rPr>
                <w:rFonts w:ascii="Times New Roman" w:hAnsi="Times New Roman" w:cs="Times New Roman"/>
                <w:bCs/>
                <w:color w:val="000000" w:themeColor="text1"/>
                <w:sz w:val="20"/>
                <w:szCs w:val="20"/>
              </w:rPr>
            </w:pPr>
            <w:r w:rsidRPr="00260F14">
              <w:rPr>
                <w:rFonts w:ascii="Times New Roman" w:hAnsi="Times New Roman" w:cs="Times New Roman"/>
                <w:bCs/>
                <w:color w:val="000000" w:themeColor="text1"/>
                <w:sz w:val="20"/>
                <w:szCs w:val="20"/>
              </w:rPr>
              <w:t xml:space="preserve">Klinika Radioterapii i Brachyterapii </w:t>
            </w:r>
            <w:r w:rsidRPr="00260F14">
              <w:rPr>
                <w:rFonts w:ascii="Times New Roman" w:hAnsi="Times New Roman" w:cs="Times New Roman"/>
                <w:color w:val="000000" w:themeColor="text1"/>
                <w:sz w:val="20"/>
                <w:szCs w:val="20"/>
              </w:rPr>
              <w:t>(20 łóżek)</w:t>
            </w:r>
            <w:r w:rsidRPr="00260F14">
              <w:rPr>
                <w:rFonts w:ascii="Times New Roman" w:hAnsi="Times New Roman" w:cs="Times New Roman"/>
                <w:bCs/>
                <w:color w:val="000000" w:themeColor="text1"/>
                <w:sz w:val="20"/>
                <w:szCs w:val="20"/>
              </w:rPr>
              <w:t>;</w:t>
            </w:r>
          </w:p>
          <w:p w14:paraId="5F748B5F"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bCs/>
                <w:color w:val="000000" w:themeColor="text1"/>
                <w:sz w:val="20"/>
                <w:szCs w:val="20"/>
              </w:rPr>
              <w:t xml:space="preserve">Klinika </w:t>
            </w:r>
            <w:proofErr w:type="spellStart"/>
            <w:r w:rsidRPr="00260F14">
              <w:rPr>
                <w:rFonts w:ascii="Times New Roman" w:hAnsi="Times New Roman" w:cs="Times New Roman"/>
                <w:bCs/>
                <w:color w:val="000000" w:themeColor="text1"/>
                <w:sz w:val="20"/>
                <w:szCs w:val="20"/>
              </w:rPr>
              <w:t>Teranostyki</w:t>
            </w:r>
            <w:proofErr w:type="spellEnd"/>
            <w:r w:rsidRPr="00260F14">
              <w:rPr>
                <w:rFonts w:ascii="Times New Roman" w:hAnsi="Times New Roman" w:cs="Times New Roman"/>
                <w:bCs/>
                <w:color w:val="000000" w:themeColor="text1"/>
                <w:sz w:val="20"/>
                <w:szCs w:val="20"/>
              </w:rPr>
              <w:t xml:space="preserve"> Radioizotopowej </w:t>
            </w:r>
            <w:r w:rsidRPr="00260F14">
              <w:rPr>
                <w:rFonts w:ascii="Times New Roman" w:hAnsi="Times New Roman" w:cs="Times New Roman"/>
                <w:color w:val="000000" w:themeColor="text1"/>
                <w:sz w:val="20"/>
                <w:szCs w:val="20"/>
              </w:rPr>
              <w:t>(6 łóżek + 4 łóżka pobytu dziennego)</w:t>
            </w:r>
            <w:r w:rsidRPr="00260F14">
              <w:rPr>
                <w:rFonts w:ascii="Times New Roman" w:hAnsi="Times New Roman" w:cs="Times New Roman"/>
                <w:bCs/>
                <w:color w:val="000000" w:themeColor="text1"/>
                <w:sz w:val="20"/>
                <w:szCs w:val="20"/>
              </w:rPr>
              <w:t>;</w:t>
            </w:r>
          </w:p>
          <w:p w14:paraId="15139E6C"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Sale odpraw i konsyliów;</w:t>
            </w:r>
          </w:p>
          <w:p w14:paraId="2CB13FB8"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Pomieszczenia administracyjne, magazynowe, techniczne, archiwa).</w:t>
            </w:r>
          </w:p>
        </w:tc>
        <w:tc>
          <w:tcPr>
            <w:tcW w:w="1559" w:type="dxa"/>
            <w:tcBorders>
              <w:top w:val="single" w:sz="6" w:space="0" w:color="auto"/>
              <w:left w:val="single" w:sz="6" w:space="0" w:color="auto"/>
              <w:bottom w:val="single" w:sz="6" w:space="0" w:color="auto"/>
              <w:right w:val="single" w:sz="6" w:space="0" w:color="auto"/>
            </w:tcBorders>
          </w:tcPr>
          <w:p w14:paraId="26E64F4F"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6C7D5EE4"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20AE3ED3"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2 850</w:t>
            </w:r>
          </w:p>
        </w:tc>
      </w:tr>
      <w:tr w:rsidR="0064612F" w:rsidRPr="0064612F" w14:paraId="05F83C7A" w14:textId="77777777" w:rsidTr="002909F8">
        <w:trPr>
          <w:trHeight w:val="836"/>
        </w:trPr>
        <w:tc>
          <w:tcPr>
            <w:tcW w:w="1590" w:type="dxa"/>
            <w:tcBorders>
              <w:top w:val="single" w:sz="6" w:space="0" w:color="auto"/>
              <w:left w:val="single" w:sz="6" w:space="0" w:color="auto"/>
              <w:bottom w:val="single" w:sz="6" w:space="0" w:color="auto"/>
              <w:right w:val="single" w:sz="6" w:space="0" w:color="auto"/>
            </w:tcBorders>
          </w:tcPr>
          <w:p w14:paraId="20A690BA"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310AEF7C"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0B923F91"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049D5726"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23250C7F"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r w:rsidRPr="00260F14">
              <w:rPr>
                <w:rFonts w:ascii="Times New Roman" w:hAnsi="Times New Roman" w:cs="Times New Roman"/>
                <w:b/>
                <w:bCs/>
                <w:color w:val="000000" w:themeColor="text1"/>
                <w:sz w:val="20"/>
                <w:szCs w:val="20"/>
              </w:rPr>
              <w:t>1</w:t>
            </w:r>
          </w:p>
        </w:tc>
        <w:tc>
          <w:tcPr>
            <w:tcW w:w="5953" w:type="dxa"/>
            <w:tcBorders>
              <w:top w:val="single" w:sz="6" w:space="0" w:color="auto"/>
              <w:left w:val="single" w:sz="6" w:space="0" w:color="auto"/>
              <w:bottom w:val="single" w:sz="6" w:space="0" w:color="auto"/>
              <w:right w:val="single" w:sz="6" w:space="0" w:color="auto"/>
            </w:tcBorders>
          </w:tcPr>
          <w:p w14:paraId="5F5D26BF"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bCs/>
                <w:color w:val="000000" w:themeColor="text1"/>
                <w:sz w:val="20"/>
                <w:szCs w:val="20"/>
              </w:rPr>
              <w:t xml:space="preserve">Klinika Spersonalizowanych Terapii Onkologicznych </w:t>
            </w:r>
            <w:r w:rsidRPr="00260F14">
              <w:rPr>
                <w:rFonts w:ascii="Times New Roman" w:hAnsi="Times New Roman" w:cs="Times New Roman"/>
                <w:bCs/>
                <w:color w:val="000000" w:themeColor="text1"/>
                <w:sz w:val="20"/>
                <w:szCs w:val="20"/>
              </w:rPr>
              <w:br/>
              <w:t>z Pododdziałem Dziennym</w:t>
            </w:r>
            <w:r w:rsidRPr="00260F14">
              <w:rPr>
                <w:rFonts w:ascii="Times New Roman" w:hAnsi="Times New Roman" w:cs="Times New Roman"/>
                <w:color w:val="000000" w:themeColor="text1"/>
                <w:sz w:val="20"/>
                <w:szCs w:val="20"/>
              </w:rPr>
              <w:t xml:space="preserve"> (25 łóżek + 5 łóżek pobytu dziennego)</w:t>
            </w:r>
          </w:p>
          <w:p w14:paraId="13A45996"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Zespół poradni specjalistycznych (8 gabinetów lekarskich, Poradnia Rehabilitacji Onkologicznej, 4 gabinety zabiegowe, gabinet pielęgniarki epidemiologicznej, Punkt pobrań materiału do badań laboratoryjnych);</w:t>
            </w:r>
          </w:p>
          <w:p w14:paraId="230D8E0F"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Pracownia Patomorfologii, Cytogenetyki i Biologii Molekularnej ;</w:t>
            </w:r>
          </w:p>
          <w:p w14:paraId="5A0FA2A0"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Pracownia Spersonalizowanej Genetyki Onkologicznej i Immunoterapii;</w:t>
            </w:r>
          </w:p>
          <w:p w14:paraId="24DEB16A"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Sale odpraw i konsyliów;</w:t>
            </w:r>
          </w:p>
          <w:p w14:paraId="0E48E875"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Pomieszczenia administracyjne, magazynowe, techniczne, archiwa).</w:t>
            </w:r>
          </w:p>
        </w:tc>
        <w:tc>
          <w:tcPr>
            <w:tcW w:w="1559" w:type="dxa"/>
            <w:tcBorders>
              <w:top w:val="single" w:sz="6" w:space="0" w:color="auto"/>
              <w:left w:val="single" w:sz="6" w:space="0" w:color="auto"/>
              <w:bottom w:val="single" w:sz="6" w:space="0" w:color="auto"/>
              <w:right w:val="single" w:sz="6" w:space="0" w:color="auto"/>
            </w:tcBorders>
          </w:tcPr>
          <w:p w14:paraId="1E0A85C8"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14BB02C1"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65656952"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7E866C5E"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2 850</w:t>
            </w:r>
          </w:p>
        </w:tc>
      </w:tr>
      <w:tr w:rsidR="0064612F" w:rsidRPr="0064612F" w14:paraId="764AE07E" w14:textId="77777777" w:rsidTr="002909F8">
        <w:trPr>
          <w:trHeight w:val="1976"/>
        </w:trPr>
        <w:tc>
          <w:tcPr>
            <w:tcW w:w="1590" w:type="dxa"/>
            <w:tcBorders>
              <w:top w:val="single" w:sz="6" w:space="0" w:color="auto"/>
              <w:left w:val="single" w:sz="6" w:space="0" w:color="auto"/>
              <w:bottom w:val="single" w:sz="6" w:space="0" w:color="auto"/>
              <w:right w:val="single" w:sz="6" w:space="0" w:color="auto"/>
            </w:tcBorders>
          </w:tcPr>
          <w:p w14:paraId="1F34BE35"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4571BF56"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37C6160B"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454868A1"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r w:rsidRPr="00260F14">
              <w:rPr>
                <w:rFonts w:ascii="Times New Roman" w:hAnsi="Times New Roman" w:cs="Times New Roman"/>
                <w:b/>
                <w:bCs/>
                <w:color w:val="000000" w:themeColor="text1"/>
                <w:sz w:val="20"/>
                <w:szCs w:val="20"/>
              </w:rPr>
              <w:t>0</w:t>
            </w:r>
          </w:p>
        </w:tc>
        <w:tc>
          <w:tcPr>
            <w:tcW w:w="5953" w:type="dxa"/>
            <w:tcBorders>
              <w:top w:val="single" w:sz="6" w:space="0" w:color="auto"/>
              <w:left w:val="single" w:sz="6" w:space="0" w:color="auto"/>
              <w:bottom w:val="single" w:sz="6" w:space="0" w:color="auto"/>
              <w:right w:val="single" w:sz="6" w:space="0" w:color="auto"/>
            </w:tcBorders>
          </w:tcPr>
          <w:p w14:paraId="05E2D104"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bCs/>
                <w:color w:val="000000" w:themeColor="text1"/>
                <w:sz w:val="20"/>
                <w:szCs w:val="20"/>
              </w:rPr>
              <w:t>Klinika Spersonalizowanych Terapii Onkologicznych z Pododdziałem Dziennym</w:t>
            </w:r>
            <w:r w:rsidRPr="00260F14">
              <w:rPr>
                <w:rFonts w:ascii="Times New Roman" w:hAnsi="Times New Roman" w:cs="Times New Roman"/>
                <w:color w:val="000000" w:themeColor="text1"/>
                <w:sz w:val="20"/>
                <w:szCs w:val="20"/>
              </w:rPr>
              <w:t xml:space="preserve"> (15 stanowisk pobytu dziennego);</w:t>
            </w:r>
          </w:p>
          <w:p w14:paraId="697948D6"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Centralna rejestracja z Punktem Logistycznej Obsługi Pacjenta;</w:t>
            </w:r>
          </w:p>
          <w:p w14:paraId="6CEC3765"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Zakład Diagnostyki Obrazowej (z pracownią RTG i USG);</w:t>
            </w:r>
          </w:p>
          <w:p w14:paraId="3D160EFC"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Izba przyjęć;</w:t>
            </w:r>
          </w:p>
          <w:p w14:paraId="1249A59A"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 xml:space="preserve">Apteka Szpitalna z pracownią </w:t>
            </w:r>
            <w:proofErr w:type="spellStart"/>
            <w:r w:rsidRPr="00260F14">
              <w:rPr>
                <w:rFonts w:ascii="Times New Roman" w:hAnsi="Times New Roman" w:cs="Times New Roman"/>
                <w:color w:val="000000" w:themeColor="text1"/>
                <w:sz w:val="20"/>
                <w:szCs w:val="20"/>
              </w:rPr>
              <w:t>cytostatyków</w:t>
            </w:r>
            <w:proofErr w:type="spellEnd"/>
            <w:r w:rsidRPr="00260F14">
              <w:rPr>
                <w:rFonts w:ascii="Times New Roman" w:hAnsi="Times New Roman" w:cs="Times New Roman"/>
                <w:color w:val="000000" w:themeColor="text1"/>
                <w:sz w:val="20"/>
                <w:szCs w:val="20"/>
              </w:rPr>
              <w:t>;</w:t>
            </w:r>
          </w:p>
          <w:p w14:paraId="2E62C66F"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Kawiarnia/bar/poczekalnia dla pacjentów i odwiedzających.</w:t>
            </w:r>
          </w:p>
        </w:tc>
        <w:tc>
          <w:tcPr>
            <w:tcW w:w="1559" w:type="dxa"/>
            <w:tcBorders>
              <w:top w:val="single" w:sz="6" w:space="0" w:color="auto"/>
              <w:left w:val="single" w:sz="6" w:space="0" w:color="auto"/>
              <w:bottom w:val="single" w:sz="6" w:space="0" w:color="auto"/>
              <w:right w:val="single" w:sz="6" w:space="0" w:color="auto"/>
            </w:tcBorders>
          </w:tcPr>
          <w:p w14:paraId="1E6360BA"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65826F39"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57F1CBA0"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721DA4DF"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2 850</w:t>
            </w:r>
          </w:p>
        </w:tc>
      </w:tr>
      <w:tr w:rsidR="0064612F" w:rsidRPr="0064612F" w14:paraId="580FF918" w14:textId="77777777" w:rsidTr="002909F8">
        <w:trPr>
          <w:trHeight w:val="1537"/>
        </w:trPr>
        <w:tc>
          <w:tcPr>
            <w:tcW w:w="1590" w:type="dxa"/>
            <w:tcBorders>
              <w:top w:val="single" w:sz="6" w:space="0" w:color="auto"/>
              <w:left w:val="single" w:sz="6" w:space="0" w:color="auto"/>
              <w:bottom w:val="single" w:sz="6" w:space="0" w:color="auto"/>
              <w:right w:val="single" w:sz="6" w:space="0" w:color="auto"/>
            </w:tcBorders>
          </w:tcPr>
          <w:p w14:paraId="319327C1"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7568D2D4"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516D064D"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p>
          <w:p w14:paraId="5E979867"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b/>
                <w:bCs/>
                <w:color w:val="000000" w:themeColor="text1"/>
                <w:sz w:val="20"/>
                <w:szCs w:val="20"/>
              </w:rPr>
            </w:pPr>
            <w:r w:rsidRPr="00260F14">
              <w:rPr>
                <w:rFonts w:ascii="Times New Roman" w:hAnsi="Times New Roman" w:cs="Times New Roman"/>
                <w:b/>
                <w:bCs/>
                <w:color w:val="000000" w:themeColor="text1"/>
                <w:sz w:val="20"/>
                <w:szCs w:val="20"/>
              </w:rPr>
              <w:t>-1</w:t>
            </w:r>
          </w:p>
        </w:tc>
        <w:tc>
          <w:tcPr>
            <w:tcW w:w="5953" w:type="dxa"/>
            <w:tcBorders>
              <w:top w:val="single" w:sz="6" w:space="0" w:color="auto"/>
              <w:left w:val="single" w:sz="6" w:space="0" w:color="auto"/>
              <w:bottom w:val="single" w:sz="6" w:space="0" w:color="auto"/>
              <w:right w:val="single" w:sz="6" w:space="0" w:color="auto"/>
            </w:tcBorders>
          </w:tcPr>
          <w:p w14:paraId="78BE9EDA" w14:textId="77777777" w:rsidR="0064612F" w:rsidRPr="00260F14" w:rsidRDefault="0064612F" w:rsidP="0064612F">
            <w:pPr>
              <w:autoSpaceDE w:val="0"/>
              <w:autoSpaceDN w:val="0"/>
              <w:adjustRightInd w:val="0"/>
              <w:spacing w:after="0" w:line="276" w:lineRule="auto"/>
              <w:rPr>
                <w:rFonts w:ascii="Times New Roman" w:hAnsi="Times New Roman" w:cs="Times New Roman"/>
                <w:bCs/>
                <w:color w:val="000000" w:themeColor="text1"/>
                <w:sz w:val="20"/>
                <w:szCs w:val="20"/>
              </w:rPr>
            </w:pPr>
            <w:r w:rsidRPr="00260F14">
              <w:rPr>
                <w:rFonts w:ascii="Times New Roman" w:hAnsi="Times New Roman" w:cs="Times New Roman"/>
                <w:bCs/>
                <w:color w:val="000000" w:themeColor="text1"/>
                <w:sz w:val="20"/>
                <w:szCs w:val="20"/>
              </w:rPr>
              <w:t>Zakład Radioterapii z Pracownią Brachyterapii i Zakładem Fizyki Medycznej</w:t>
            </w:r>
          </w:p>
          <w:p w14:paraId="43E0FF91"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bCs/>
                <w:color w:val="000000" w:themeColor="text1"/>
                <w:sz w:val="20"/>
                <w:szCs w:val="20"/>
              </w:rPr>
              <w:t xml:space="preserve">Zakład </w:t>
            </w:r>
            <w:proofErr w:type="spellStart"/>
            <w:r w:rsidRPr="00260F14">
              <w:rPr>
                <w:rFonts w:ascii="Times New Roman" w:hAnsi="Times New Roman" w:cs="Times New Roman"/>
                <w:bCs/>
                <w:color w:val="000000" w:themeColor="text1"/>
                <w:sz w:val="20"/>
                <w:szCs w:val="20"/>
              </w:rPr>
              <w:t>Teranostyki</w:t>
            </w:r>
            <w:proofErr w:type="spellEnd"/>
            <w:r w:rsidRPr="00260F14">
              <w:rPr>
                <w:rFonts w:ascii="Times New Roman" w:hAnsi="Times New Roman" w:cs="Times New Roman"/>
                <w:bCs/>
                <w:color w:val="000000" w:themeColor="text1"/>
                <w:sz w:val="20"/>
                <w:szCs w:val="20"/>
              </w:rPr>
              <w:t xml:space="preserve"> Radioizotopowej</w:t>
            </w:r>
          </w:p>
          <w:p w14:paraId="29B92695"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bCs/>
                <w:color w:val="000000" w:themeColor="text1"/>
                <w:sz w:val="20"/>
                <w:szCs w:val="20"/>
              </w:rPr>
              <w:t xml:space="preserve">Zakład Diagnostyki Obrazowej </w:t>
            </w:r>
          </w:p>
          <w:p w14:paraId="3F09F1DA" w14:textId="77777777" w:rsidR="0064612F" w:rsidRPr="00260F14" w:rsidRDefault="0064612F" w:rsidP="0064612F">
            <w:pPr>
              <w:autoSpaceDE w:val="0"/>
              <w:autoSpaceDN w:val="0"/>
              <w:adjustRightInd w:val="0"/>
              <w:spacing w:after="0" w:line="276" w:lineRule="auto"/>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Pomieszczenia techniczne, magazyny.</w:t>
            </w:r>
          </w:p>
        </w:tc>
        <w:tc>
          <w:tcPr>
            <w:tcW w:w="1559" w:type="dxa"/>
            <w:tcBorders>
              <w:top w:val="single" w:sz="6" w:space="0" w:color="auto"/>
              <w:left w:val="single" w:sz="6" w:space="0" w:color="auto"/>
              <w:bottom w:val="single" w:sz="6" w:space="0" w:color="auto"/>
              <w:right w:val="single" w:sz="6" w:space="0" w:color="auto"/>
            </w:tcBorders>
          </w:tcPr>
          <w:p w14:paraId="7B901C39"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6297A35A"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p>
          <w:p w14:paraId="6E629C38" w14:textId="77777777" w:rsidR="0064612F" w:rsidRPr="00260F14" w:rsidRDefault="0064612F" w:rsidP="0064612F">
            <w:pPr>
              <w:autoSpaceDE w:val="0"/>
              <w:autoSpaceDN w:val="0"/>
              <w:adjustRightInd w:val="0"/>
              <w:spacing w:after="0" w:line="276" w:lineRule="auto"/>
              <w:jc w:val="center"/>
              <w:rPr>
                <w:rFonts w:ascii="Times New Roman" w:hAnsi="Times New Roman" w:cs="Times New Roman"/>
                <w:color w:val="000000" w:themeColor="text1"/>
                <w:sz w:val="20"/>
                <w:szCs w:val="20"/>
              </w:rPr>
            </w:pPr>
            <w:r w:rsidRPr="00260F14">
              <w:rPr>
                <w:rFonts w:ascii="Times New Roman" w:hAnsi="Times New Roman" w:cs="Times New Roman"/>
                <w:color w:val="000000" w:themeColor="text1"/>
                <w:sz w:val="20"/>
                <w:szCs w:val="20"/>
              </w:rPr>
              <w:t>3 100</w:t>
            </w:r>
          </w:p>
        </w:tc>
      </w:tr>
    </w:tbl>
    <w:p w14:paraId="77D3E528" w14:textId="77777777" w:rsidR="0064612F" w:rsidRPr="00260F14" w:rsidRDefault="0064612F" w:rsidP="0064612F">
      <w:pPr>
        <w:rPr>
          <w:rFonts w:ascii="Times New Roman" w:eastAsia="Times New Roman" w:hAnsi="Times New Roman" w:cs="Times New Roman"/>
          <w:i/>
          <w:iCs/>
          <w:color w:val="000000" w:themeColor="text1"/>
          <w:sz w:val="20"/>
          <w:szCs w:val="20"/>
          <w:lang w:eastAsia="pl-PL"/>
        </w:rPr>
      </w:pPr>
      <w:r w:rsidRPr="00260F14">
        <w:rPr>
          <w:rFonts w:ascii="Times New Roman" w:eastAsia="Times New Roman" w:hAnsi="Times New Roman" w:cs="Times New Roman"/>
          <w:i/>
          <w:iCs/>
          <w:color w:val="000000" w:themeColor="text1"/>
          <w:sz w:val="20"/>
          <w:szCs w:val="20"/>
          <w:lang w:eastAsia="pl-PL"/>
        </w:rPr>
        <w:t>Opracowanie własne</w:t>
      </w:r>
    </w:p>
    <w:p w14:paraId="10095841" w14:textId="77777777" w:rsidR="00AF75E1" w:rsidRDefault="00AF75E1" w:rsidP="00AF75E1">
      <w:pPr>
        <w:pStyle w:val="Legenda"/>
        <w:keepNext/>
      </w:pPr>
    </w:p>
    <w:p w14:paraId="5EF4E00D" w14:textId="55463029" w:rsidR="00AF75E1" w:rsidRPr="00AF75E1" w:rsidRDefault="00AF75E1" w:rsidP="00AF75E1">
      <w:pPr>
        <w:pStyle w:val="Legenda"/>
        <w:keepNext/>
        <w:jc w:val="both"/>
        <w:rPr>
          <w:rFonts w:ascii="Times New Roman" w:hAnsi="Times New Roman" w:cs="Times New Roman"/>
          <w:i w:val="0"/>
          <w:color w:val="auto"/>
          <w:sz w:val="24"/>
          <w:szCs w:val="24"/>
        </w:rPr>
      </w:pPr>
      <w:bookmarkStart w:id="52" w:name="_Toc180744045"/>
      <w:bookmarkStart w:id="53" w:name="_Toc190388321"/>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7</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bCs/>
          <w:i w:val="0"/>
          <w:iCs w:val="0"/>
          <w:color w:val="auto"/>
          <w:sz w:val="24"/>
          <w:szCs w:val="24"/>
          <w:lang w:eastAsia="pl-PL"/>
        </w:rPr>
        <w:t xml:space="preserve"> Wykaz aparatury o szczególnym znaczeniu ujęte</w:t>
      </w:r>
      <w:r w:rsidR="00FA7936">
        <w:rPr>
          <w:rFonts w:ascii="Times New Roman" w:eastAsia="Times New Roman" w:hAnsi="Times New Roman" w:cs="Times New Roman"/>
          <w:b/>
          <w:bCs/>
          <w:i w:val="0"/>
          <w:iCs w:val="0"/>
          <w:color w:val="auto"/>
          <w:sz w:val="24"/>
          <w:szCs w:val="24"/>
          <w:lang w:eastAsia="pl-PL"/>
        </w:rPr>
        <w:t>j</w:t>
      </w:r>
      <w:r w:rsidRPr="00AF75E1">
        <w:rPr>
          <w:rFonts w:ascii="Times New Roman" w:eastAsia="Times New Roman" w:hAnsi="Times New Roman" w:cs="Times New Roman"/>
          <w:b/>
          <w:bCs/>
          <w:i w:val="0"/>
          <w:iCs w:val="0"/>
          <w:color w:val="auto"/>
          <w:sz w:val="24"/>
          <w:szCs w:val="24"/>
          <w:lang w:eastAsia="pl-PL"/>
        </w:rPr>
        <w:t xml:space="preserve"> w rozporządzeniu Ministra Zdrowia z dnia 30 lipca 2012 r. w sprawie wykazu wyrobów medycznych o szczególnym znaczeniu dla zabezpieczenia potrzeb zdrowotnych oraz zakresu informacji o tych wyrobach</w:t>
      </w:r>
      <w:bookmarkEnd w:id="52"/>
      <w:r w:rsidR="000A66A8">
        <w:rPr>
          <w:rFonts w:ascii="Times New Roman" w:eastAsia="Times New Roman" w:hAnsi="Times New Roman" w:cs="Times New Roman"/>
          <w:b/>
          <w:bCs/>
          <w:i w:val="0"/>
          <w:iCs w:val="0"/>
          <w:color w:val="auto"/>
          <w:sz w:val="24"/>
          <w:szCs w:val="24"/>
          <w:lang w:eastAsia="pl-PL"/>
        </w:rPr>
        <w:t xml:space="preserve"> (Dz.</w:t>
      </w:r>
      <w:r w:rsidR="006D73D3">
        <w:rPr>
          <w:rFonts w:ascii="Times New Roman" w:eastAsia="Times New Roman" w:hAnsi="Times New Roman" w:cs="Times New Roman"/>
          <w:b/>
          <w:bCs/>
          <w:i w:val="0"/>
          <w:iCs w:val="0"/>
          <w:color w:val="auto"/>
          <w:sz w:val="24"/>
          <w:szCs w:val="24"/>
          <w:lang w:eastAsia="pl-PL"/>
        </w:rPr>
        <w:t xml:space="preserve"> </w:t>
      </w:r>
      <w:r w:rsidR="000A66A8">
        <w:rPr>
          <w:rFonts w:ascii="Times New Roman" w:eastAsia="Times New Roman" w:hAnsi="Times New Roman" w:cs="Times New Roman"/>
          <w:b/>
          <w:bCs/>
          <w:i w:val="0"/>
          <w:iCs w:val="0"/>
          <w:color w:val="auto"/>
          <w:sz w:val="24"/>
          <w:szCs w:val="24"/>
          <w:lang w:eastAsia="pl-PL"/>
        </w:rPr>
        <w:t>U. poz. 895)</w:t>
      </w:r>
      <w:bookmarkEnd w:id="53"/>
    </w:p>
    <w:tbl>
      <w:tblPr>
        <w:tblW w:w="909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1"/>
        <w:gridCol w:w="2969"/>
        <w:gridCol w:w="3827"/>
        <w:gridCol w:w="1417"/>
      </w:tblGrid>
      <w:tr w:rsidR="0064612F" w:rsidRPr="00260F14" w14:paraId="6924711C" w14:textId="77777777" w:rsidTr="00656FBE">
        <w:trPr>
          <w:trHeight w:val="680"/>
        </w:trPr>
        <w:tc>
          <w:tcPr>
            <w:tcW w:w="881" w:type="dxa"/>
            <w:shd w:val="clear" w:color="auto" w:fill="D9D9D9" w:themeFill="background1" w:themeFillShade="D9"/>
          </w:tcPr>
          <w:p w14:paraId="5F9132A5"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6050CB6A"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Lp.</w:t>
            </w:r>
          </w:p>
        </w:tc>
        <w:tc>
          <w:tcPr>
            <w:tcW w:w="2969" w:type="dxa"/>
            <w:shd w:val="clear" w:color="auto" w:fill="D9D9D9" w:themeFill="background1" w:themeFillShade="D9"/>
          </w:tcPr>
          <w:p w14:paraId="16989BCB" w14:textId="77777777" w:rsidR="0064612F" w:rsidRPr="00260F14" w:rsidRDefault="0064612F" w:rsidP="0064612F">
            <w:pPr>
              <w:autoSpaceDE w:val="0"/>
              <w:autoSpaceDN w:val="0"/>
              <w:adjustRightInd w:val="0"/>
              <w:spacing w:after="0" w:line="240" w:lineRule="auto"/>
              <w:jc w:val="center"/>
              <w:rPr>
                <w:rFonts w:ascii="Times New Roman" w:eastAsia="Times New Roman" w:hAnsi="Times New Roman" w:cs="Times New Roman"/>
                <w:b/>
                <w:bCs/>
                <w:color w:val="000000" w:themeColor="text1"/>
                <w:sz w:val="20"/>
                <w:szCs w:val="20"/>
                <w:lang w:eastAsia="pl-PL"/>
              </w:rPr>
            </w:pPr>
          </w:p>
          <w:p w14:paraId="779D7F01" w14:textId="72EA5F0E" w:rsidR="0064612F" w:rsidRPr="00260F14" w:rsidRDefault="000A426F" w:rsidP="0064612F">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eastAsia="Times New Roman" w:hAnsi="Times New Roman" w:cs="Times New Roman"/>
                <w:b/>
                <w:bCs/>
                <w:color w:val="000000" w:themeColor="text1"/>
                <w:sz w:val="20"/>
                <w:szCs w:val="20"/>
                <w:lang w:eastAsia="pl-PL"/>
              </w:rPr>
              <w:t xml:space="preserve">Wyroby medyczne </w:t>
            </w:r>
            <w:r w:rsidR="0064612F" w:rsidRPr="00260F14">
              <w:rPr>
                <w:rFonts w:ascii="Times New Roman" w:eastAsia="Times New Roman" w:hAnsi="Times New Roman" w:cs="Times New Roman"/>
                <w:b/>
                <w:bCs/>
                <w:color w:val="000000" w:themeColor="text1"/>
                <w:sz w:val="20"/>
                <w:szCs w:val="20"/>
                <w:lang w:eastAsia="pl-PL"/>
              </w:rPr>
              <w:t xml:space="preserve"> </w:t>
            </w:r>
            <w:r w:rsidR="0064612F" w:rsidRPr="00260F14">
              <w:rPr>
                <w:rFonts w:ascii="Times New Roman" w:eastAsia="Times New Roman" w:hAnsi="Times New Roman" w:cs="Times New Roman"/>
                <w:b/>
                <w:bCs/>
                <w:color w:val="000000" w:themeColor="text1"/>
                <w:sz w:val="20"/>
                <w:szCs w:val="20"/>
                <w:lang w:eastAsia="pl-PL"/>
              </w:rPr>
              <w:br/>
              <w:t>o szczególnym znaczeniu</w:t>
            </w:r>
            <w:r>
              <w:t xml:space="preserve"> </w:t>
            </w:r>
            <w:r w:rsidRPr="000A426F">
              <w:rPr>
                <w:rFonts w:ascii="Times New Roman" w:eastAsia="Times New Roman" w:hAnsi="Times New Roman" w:cs="Times New Roman"/>
                <w:b/>
                <w:bCs/>
                <w:color w:val="000000" w:themeColor="text1"/>
                <w:sz w:val="20"/>
                <w:szCs w:val="20"/>
                <w:lang w:eastAsia="pl-PL"/>
              </w:rPr>
              <w:t>dla zabezpieczenia potrzeb zdrowotnych</w:t>
            </w:r>
          </w:p>
        </w:tc>
        <w:tc>
          <w:tcPr>
            <w:tcW w:w="3827" w:type="dxa"/>
            <w:shd w:val="clear" w:color="auto" w:fill="D9D9D9" w:themeFill="background1" w:themeFillShade="D9"/>
          </w:tcPr>
          <w:p w14:paraId="701E3568"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51F3D449"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Komórka organizacyjna</w:t>
            </w:r>
          </w:p>
        </w:tc>
        <w:tc>
          <w:tcPr>
            <w:tcW w:w="1417" w:type="dxa"/>
            <w:shd w:val="clear" w:color="auto" w:fill="D9D9D9" w:themeFill="background1" w:themeFillShade="D9"/>
          </w:tcPr>
          <w:p w14:paraId="1223D7F4"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0420608B" w14:textId="22B470E0" w:rsidR="0064612F" w:rsidRPr="00260F14" w:rsidRDefault="0025300D" w:rsidP="0064612F">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Liczba</w:t>
            </w:r>
            <w:r w:rsidR="0064612F" w:rsidRPr="00260F14">
              <w:rPr>
                <w:rFonts w:ascii="Times New Roman" w:hAnsi="Times New Roman" w:cs="Times New Roman"/>
                <w:b/>
                <w:bCs/>
                <w:color w:val="000000"/>
                <w:sz w:val="20"/>
                <w:szCs w:val="20"/>
              </w:rPr>
              <w:t xml:space="preserve"> (szt.)</w:t>
            </w:r>
          </w:p>
        </w:tc>
      </w:tr>
      <w:tr w:rsidR="0064612F" w:rsidRPr="00260F14" w14:paraId="5564F51C" w14:textId="77777777" w:rsidTr="00656FBE">
        <w:trPr>
          <w:trHeight w:val="319"/>
        </w:trPr>
        <w:tc>
          <w:tcPr>
            <w:tcW w:w="881" w:type="dxa"/>
            <w:shd w:val="clear" w:color="auto" w:fill="D9D9D9" w:themeFill="background1" w:themeFillShade="D9"/>
          </w:tcPr>
          <w:p w14:paraId="36143D5A"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1</w:t>
            </w:r>
          </w:p>
        </w:tc>
        <w:tc>
          <w:tcPr>
            <w:tcW w:w="2969" w:type="dxa"/>
            <w:shd w:val="clear" w:color="auto" w:fill="D9D9D9" w:themeFill="background1" w:themeFillShade="D9"/>
          </w:tcPr>
          <w:p w14:paraId="41827B0A"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2</w:t>
            </w:r>
          </w:p>
        </w:tc>
        <w:tc>
          <w:tcPr>
            <w:tcW w:w="3827" w:type="dxa"/>
            <w:shd w:val="clear" w:color="auto" w:fill="D9D9D9" w:themeFill="background1" w:themeFillShade="D9"/>
          </w:tcPr>
          <w:p w14:paraId="45B70433"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3</w:t>
            </w:r>
          </w:p>
        </w:tc>
        <w:tc>
          <w:tcPr>
            <w:tcW w:w="1417" w:type="dxa"/>
            <w:shd w:val="clear" w:color="auto" w:fill="D9D9D9" w:themeFill="background1" w:themeFillShade="D9"/>
          </w:tcPr>
          <w:p w14:paraId="19290301"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4</w:t>
            </w:r>
          </w:p>
        </w:tc>
      </w:tr>
      <w:tr w:rsidR="0064612F" w:rsidRPr="00260F14" w14:paraId="7493B5B6" w14:textId="77777777" w:rsidTr="00656FBE">
        <w:trPr>
          <w:trHeight w:val="623"/>
        </w:trPr>
        <w:tc>
          <w:tcPr>
            <w:tcW w:w="881" w:type="dxa"/>
            <w:vAlign w:val="center"/>
          </w:tcPr>
          <w:p w14:paraId="1D1C1268"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c>
          <w:tcPr>
            <w:tcW w:w="2969" w:type="dxa"/>
            <w:vAlign w:val="center"/>
          </w:tcPr>
          <w:p w14:paraId="58FAF473"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Skaner SPECT/CT</w:t>
            </w:r>
          </w:p>
        </w:tc>
        <w:tc>
          <w:tcPr>
            <w:tcW w:w="3827" w:type="dxa"/>
            <w:shd w:val="clear" w:color="000000" w:fill="FFFFFF"/>
            <w:vAlign w:val="center"/>
          </w:tcPr>
          <w:p w14:paraId="2E80C35C"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Zakład </w:t>
            </w:r>
            <w:proofErr w:type="spellStart"/>
            <w:r w:rsidRPr="00260F14">
              <w:rPr>
                <w:rFonts w:ascii="Times New Roman" w:eastAsia="Times New Roman" w:hAnsi="Times New Roman" w:cs="Times New Roman"/>
                <w:color w:val="000000" w:themeColor="text1"/>
                <w:sz w:val="20"/>
                <w:szCs w:val="20"/>
                <w:lang w:eastAsia="pl-PL"/>
              </w:rPr>
              <w:t>Teranostyki</w:t>
            </w:r>
            <w:proofErr w:type="spellEnd"/>
            <w:r w:rsidRPr="00260F14">
              <w:rPr>
                <w:rFonts w:ascii="Times New Roman" w:eastAsia="Times New Roman" w:hAnsi="Times New Roman" w:cs="Times New Roman"/>
                <w:color w:val="000000" w:themeColor="text1"/>
                <w:sz w:val="20"/>
                <w:szCs w:val="20"/>
                <w:lang w:eastAsia="pl-PL"/>
              </w:rPr>
              <w:t xml:space="preserve"> Radioizotopowej </w:t>
            </w:r>
          </w:p>
        </w:tc>
        <w:tc>
          <w:tcPr>
            <w:tcW w:w="1417" w:type="dxa"/>
            <w:shd w:val="clear" w:color="auto" w:fill="auto"/>
            <w:vAlign w:val="center"/>
          </w:tcPr>
          <w:p w14:paraId="1CD36343"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260F14" w14:paraId="255599DA" w14:textId="77777777" w:rsidTr="00656FBE">
        <w:trPr>
          <w:trHeight w:val="922"/>
        </w:trPr>
        <w:tc>
          <w:tcPr>
            <w:tcW w:w="881" w:type="dxa"/>
            <w:vAlign w:val="center"/>
          </w:tcPr>
          <w:p w14:paraId="61AF060B"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2</w:t>
            </w:r>
          </w:p>
        </w:tc>
        <w:tc>
          <w:tcPr>
            <w:tcW w:w="2969" w:type="dxa"/>
            <w:vAlign w:val="center"/>
          </w:tcPr>
          <w:p w14:paraId="1287C8D0" w14:textId="77777777" w:rsidR="0064612F" w:rsidRPr="00260F14" w:rsidRDefault="0064612F" w:rsidP="0064612F">
            <w:pPr>
              <w:autoSpaceDE w:val="0"/>
              <w:autoSpaceDN w:val="0"/>
              <w:adjustRightInd w:val="0"/>
              <w:spacing w:after="0" w:line="240" w:lineRule="auto"/>
              <w:rPr>
                <w:rFonts w:ascii="Times New Roman" w:hAnsi="Times New Roman" w:cs="Times New Roman"/>
                <w:sz w:val="20"/>
                <w:szCs w:val="20"/>
              </w:rPr>
            </w:pPr>
            <w:r w:rsidRPr="00260F14">
              <w:rPr>
                <w:rFonts w:ascii="Times New Roman" w:hAnsi="Times New Roman" w:cs="Times New Roman"/>
                <w:sz w:val="20"/>
                <w:szCs w:val="20"/>
              </w:rPr>
              <w:t xml:space="preserve">Akcelerator wysokoenergetyczny </w:t>
            </w:r>
            <w:r w:rsidRPr="00260F14">
              <w:rPr>
                <w:rFonts w:ascii="Times New Roman" w:hAnsi="Times New Roman" w:cs="Times New Roman"/>
                <w:sz w:val="20"/>
                <w:szCs w:val="20"/>
              </w:rPr>
              <w:br/>
              <w:t>z kolimatorem wielolistkowym</w:t>
            </w:r>
          </w:p>
        </w:tc>
        <w:tc>
          <w:tcPr>
            <w:tcW w:w="3827" w:type="dxa"/>
            <w:shd w:val="clear" w:color="000000" w:fill="FFFFFF"/>
            <w:vAlign w:val="center"/>
          </w:tcPr>
          <w:p w14:paraId="7E2F8DDA"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Zakład Radioterapii z Pracownią Brachyterapii i Zakładem Fizyki Medycznej </w:t>
            </w:r>
          </w:p>
        </w:tc>
        <w:tc>
          <w:tcPr>
            <w:tcW w:w="1417" w:type="dxa"/>
            <w:shd w:val="clear" w:color="auto" w:fill="auto"/>
            <w:vAlign w:val="center"/>
          </w:tcPr>
          <w:p w14:paraId="0161F08A"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2</w:t>
            </w:r>
          </w:p>
        </w:tc>
      </w:tr>
      <w:tr w:rsidR="0064612F" w:rsidRPr="00260F14" w14:paraId="65E05E34" w14:textId="77777777" w:rsidTr="00656FBE">
        <w:trPr>
          <w:trHeight w:val="836"/>
        </w:trPr>
        <w:tc>
          <w:tcPr>
            <w:tcW w:w="881" w:type="dxa"/>
            <w:vAlign w:val="center"/>
          </w:tcPr>
          <w:p w14:paraId="5FFC111E"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w:t>
            </w:r>
          </w:p>
        </w:tc>
        <w:tc>
          <w:tcPr>
            <w:tcW w:w="2969" w:type="dxa"/>
            <w:vAlign w:val="center"/>
          </w:tcPr>
          <w:p w14:paraId="642997D5"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Aparat do brachyterapii</w:t>
            </w:r>
          </w:p>
        </w:tc>
        <w:tc>
          <w:tcPr>
            <w:tcW w:w="3827" w:type="dxa"/>
            <w:shd w:val="clear" w:color="000000" w:fill="FFFFFF"/>
            <w:vAlign w:val="center"/>
          </w:tcPr>
          <w:p w14:paraId="2AB2A624"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Zakład Radioterapii z Pracownią Brachyterapii i Zakładem Fizyki Medycznej </w:t>
            </w:r>
          </w:p>
        </w:tc>
        <w:tc>
          <w:tcPr>
            <w:tcW w:w="1417" w:type="dxa"/>
            <w:shd w:val="clear" w:color="auto" w:fill="auto"/>
            <w:vAlign w:val="center"/>
          </w:tcPr>
          <w:p w14:paraId="229C6BCD"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260F14" w14:paraId="064C5215" w14:textId="77777777" w:rsidTr="00656FBE">
        <w:trPr>
          <w:trHeight w:val="562"/>
        </w:trPr>
        <w:tc>
          <w:tcPr>
            <w:tcW w:w="881" w:type="dxa"/>
            <w:vAlign w:val="center"/>
          </w:tcPr>
          <w:p w14:paraId="6B8ADCB6"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4</w:t>
            </w:r>
          </w:p>
        </w:tc>
        <w:tc>
          <w:tcPr>
            <w:tcW w:w="2969" w:type="dxa"/>
            <w:vAlign w:val="center"/>
          </w:tcPr>
          <w:p w14:paraId="49421A91" w14:textId="77777777" w:rsidR="0064612F" w:rsidRPr="00260F14" w:rsidRDefault="0064612F" w:rsidP="0064612F">
            <w:pPr>
              <w:autoSpaceDE w:val="0"/>
              <w:autoSpaceDN w:val="0"/>
              <w:adjustRightInd w:val="0"/>
              <w:spacing w:after="0" w:line="240" w:lineRule="auto"/>
              <w:rPr>
                <w:rFonts w:ascii="Times New Roman" w:hAnsi="Times New Roman" w:cs="Times New Roman"/>
                <w:sz w:val="20"/>
                <w:szCs w:val="20"/>
              </w:rPr>
            </w:pPr>
            <w:r w:rsidRPr="00260F14">
              <w:rPr>
                <w:rFonts w:ascii="Times New Roman" w:hAnsi="Times New Roman" w:cs="Times New Roman"/>
                <w:sz w:val="20"/>
                <w:szCs w:val="20"/>
              </w:rPr>
              <w:t xml:space="preserve">Symulator TK diagnostyczny tomograf przystosowany do trójwymiarowego planowania leczenia oraz wirtualnej symulacji </w:t>
            </w:r>
          </w:p>
          <w:p w14:paraId="08020E9C" w14:textId="77777777" w:rsidR="0064612F" w:rsidRPr="00260F14" w:rsidRDefault="0064612F" w:rsidP="0064612F">
            <w:pPr>
              <w:autoSpaceDE w:val="0"/>
              <w:autoSpaceDN w:val="0"/>
              <w:adjustRightInd w:val="0"/>
              <w:spacing w:after="0" w:line="240" w:lineRule="auto"/>
              <w:rPr>
                <w:rFonts w:ascii="Times New Roman" w:hAnsi="Times New Roman" w:cs="Times New Roman"/>
                <w:sz w:val="20"/>
                <w:szCs w:val="20"/>
              </w:rPr>
            </w:pPr>
            <w:r w:rsidRPr="00260F14">
              <w:rPr>
                <w:rFonts w:ascii="Times New Roman" w:hAnsi="Times New Roman" w:cs="Times New Roman"/>
                <w:sz w:val="20"/>
                <w:szCs w:val="20"/>
              </w:rPr>
              <w:t>(</w:t>
            </w:r>
            <w:r w:rsidRPr="00260F14">
              <w:rPr>
                <w:rFonts w:ascii="Times New Roman" w:eastAsia="Times New Roman" w:hAnsi="Times New Roman" w:cs="Times New Roman"/>
                <w:color w:val="000000" w:themeColor="text1"/>
                <w:sz w:val="20"/>
                <w:szCs w:val="20"/>
                <w:lang w:eastAsia="pl-PL"/>
              </w:rPr>
              <w:t>Tomograf komputerowy)</w:t>
            </w:r>
          </w:p>
        </w:tc>
        <w:tc>
          <w:tcPr>
            <w:tcW w:w="3827" w:type="dxa"/>
            <w:shd w:val="clear" w:color="000000" w:fill="FFFFFF"/>
            <w:vAlign w:val="center"/>
          </w:tcPr>
          <w:p w14:paraId="51F739A8"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Zakład Radioterapii z Pracownią Brachyterapii i Zakładem Fizyki Medycznej  </w:t>
            </w:r>
          </w:p>
        </w:tc>
        <w:tc>
          <w:tcPr>
            <w:tcW w:w="1417" w:type="dxa"/>
            <w:shd w:val="clear" w:color="auto" w:fill="auto"/>
            <w:vAlign w:val="center"/>
          </w:tcPr>
          <w:p w14:paraId="146BCAB6"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260F14" w14:paraId="55B0CFA4" w14:textId="77777777" w:rsidTr="00656FBE">
        <w:trPr>
          <w:trHeight w:val="1122"/>
        </w:trPr>
        <w:tc>
          <w:tcPr>
            <w:tcW w:w="881" w:type="dxa"/>
            <w:vAlign w:val="center"/>
          </w:tcPr>
          <w:p w14:paraId="38F59851"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5</w:t>
            </w:r>
          </w:p>
        </w:tc>
        <w:tc>
          <w:tcPr>
            <w:tcW w:w="2969" w:type="dxa"/>
            <w:vAlign w:val="center"/>
          </w:tcPr>
          <w:p w14:paraId="40E1271B" w14:textId="77777777" w:rsidR="0064612F" w:rsidRPr="00260F14" w:rsidRDefault="0064612F" w:rsidP="0064612F">
            <w:pPr>
              <w:spacing w:after="0" w:line="276" w:lineRule="auto"/>
              <w:rPr>
                <w:rFonts w:ascii="Times New Roman" w:hAnsi="Times New Roman" w:cs="Times New Roman"/>
                <w:sz w:val="20"/>
                <w:szCs w:val="20"/>
              </w:rPr>
            </w:pPr>
          </w:p>
          <w:p w14:paraId="18A5FBD2"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hAnsi="Times New Roman" w:cs="Times New Roman"/>
                <w:sz w:val="20"/>
                <w:szCs w:val="20"/>
              </w:rPr>
              <w:t>Symulator TK diagnostyczny (</w:t>
            </w:r>
            <w:r w:rsidRPr="00260F14">
              <w:rPr>
                <w:rFonts w:ascii="Times New Roman" w:eastAsia="Times New Roman" w:hAnsi="Times New Roman" w:cs="Times New Roman"/>
                <w:color w:val="000000" w:themeColor="text1"/>
                <w:sz w:val="20"/>
                <w:szCs w:val="20"/>
                <w:lang w:eastAsia="pl-PL"/>
              </w:rPr>
              <w:t>Tomograf komputerowy)</w:t>
            </w:r>
          </w:p>
          <w:p w14:paraId="32BA65EE"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p>
        </w:tc>
        <w:tc>
          <w:tcPr>
            <w:tcW w:w="3827" w:type="dxa"/>
            <w:shd w:val="clear" w:color="000000" w:fill="FFFFFF"/>
            <w:vAlign w:val="center"/>
          </w:tcPr>
          <w:p w14:paraId="33E52F9B"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Zakład Radioterapii z Pracownią Brachyterapii i Zakładem Fizyki Medycznej  </w:t>
            </w:r>
          </w:p>
        </w:tc>
        <w:tc>
          <w:tcPr>
            <w:tcW w:w="1417" w:type="dxa"/>
            <w:shd w:val="clear" w:color="auto" w:fill="auto"/>
            <w:vAlign w:val="center"/>
          </w:tcPr>
          <w:p w14:paraId="7A602678"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260F14" w14:paraId="5DC70BF0" w14:textId="77777777" w:rsidTr="00656FBE">
        <w:trPr>
          <w:trHeight w:val="1012"/>
        </w:trPr>
        <w:tc>
          <w:tcPr>
            <w:tcW w:w="881" w:type="dxa"/>
            <w:vAlign w:val="center"/>
          </w:tcPr>
          <w:p w14:paraId="7B1A9EC4"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6</w:t>
            </w:r>
          </w:p>
        </w:tc>
        <w:tc>
          <w:tcPr>
            <w:tcW w:w="2969" w:type="dxa"/>
            <w:vAlign w:val="center"/>
          </w:tcPr>
          <w:p w14:paraId="4749BD63" w14:textId="77777777" w:rsidR="0064612F" w:rsidRPr="00260F14" w:rsidRDefault="0064612F" w:rsidP="0064612F">
            <w:pPr>
              <w:spacing w:after="0" w:line="276" w:lineRule="auto"/>
              <w:rPr>
                <w:rFonts w:ascii="Times New Roman" w:hAnsi="Times New Roman" w:cs="Times New Roman"/>
                <w:sz w:val="20"/>
                <w:szCs w:val="20"/>
              </w:rPr>
            </w:pPr>
            <w:r w:rsidRPr="00260F14">
              <w:rPr>
                <w:rFonts w:ascii="Times New Roman" w:hAnsi="Times New Roman" w:cs="Times New Roman"/>
                <w:sz w:val="20"/>
                <w:szCs w:val="20"/>
              </w:rPr>
              <w:t xml:space="preserve">Symulator MR do radioterapii </w:t>
            </w:r>
            <w:r w:rsidRPr="00260F14">
              <w:rPr>
                <w:rFonts w:ascii="Times New Roman" w:hAnsi="Times New Roman" w:cs="Times New Roman"/>
                <w:sz w:val="20"/>
                <w:szCs w:val="20"/>
              </w:rPr>
              <w:br/>
              <w:t xml:space="preserve">i brachyterapii </w:t>
            </w:r>
          </w:p>
          <w:p w14:paraId="72F3664A"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hAnsi="Times New Roman" w:cs="Times New Roman"/>
                <w:sz w:val="20"/>
                <w:szCs w:val="20"/>
              </w:rPr>
              <w:t>(</w:t>
            </w:r>
            <w:r w:rsidRPr="00260F14">
              <w:rPr>
                <w:rFonts w:ascii="Times New Roman" w:eastAsia="Times New Roman" w:hAnsi="Times New Roman" w:cs="Times New Roman"/>
                <w:color w:val="000000" w:themeColor="text1"/>
                <w:sz w:val="20"/>
                <w:szCs w:val="20"/>
                <w:lang w:eastAsia="pl-PL"/>
              </w:rPr>
              <w:t>Rezonans magnetyczny)</w:t>
            </w:r>
          </w:p>
        </w:tc>
        <w:tc>
          <w:tcPr>
            <w:tcW w:w="3827" w:type="dxa"/>
            <w:shd w:val="clear" w:color="000000" w:fill="FFFFFF"/>
            <w:vAlign w:val="center"/>
          </w:tcPr>
          <w:p w14:paraId="7EA8113A"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Zakład Radioterapii z Pracownią Brachyterapii i Zakładem Fizyki Medycznej </w:t>
            </w:r>
          </w:p>
        </w:tc>
        <w:tc>
          <w:tcPr>
            <w:tcW w:w="1417" w:type="dxa"/>
            <w:shd w:val="clear" w:color="auto" w:fill="auto"/>
            <w:vAlign w:val="center"/>
          </w:tcPr>
          <w:p w14:paraId="10A9D117"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260F14" w14:paraId="3D82C4CE" w14:textId="77777777" w:rsidTr="00656FBE">
        <w:trPr>
          <w:trHeight w:val="578"/>
        </w:trPr>
        <w:tc>
          <w:tcPr>
            <w:tcW w:w="881" w:type="dxa"/>
            <w:vAlign w:val="center"/>
          </w:tcPr>
          <w:p w14:paraId="3821D2F3"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7</w:t>
            </w:r>
          </w:p>
        </w:tc>
        <w:tc>
          <w:tcPr>
            <w:tcW w:w="2969" w:type="dxa"/>
            <w:vAlign w:val="center"/>
          </w:tcPr>
          <w:p w14:paraId="04A6892D"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Aparat RTG </w:t>
            </w:r>
            <w:proofErr w:type="spellStart"/>
            <w:r w:rsidRPr="00260F14">
              <w:rPr>
                <w:rFonts w:ascii="Times New Roman" w:eastAsia="Times New Roman" w:hAnsi="Times New Roman" w:cs="Times New Roman"/>
                <w:color w:val="000000" w:themeColor="text1"/>
                <w:sz w:val="20"/>
                <w:szCs w:val="20"/>
                <w:lang w:eastAsia="pl-PL"/>
              </w:rPr>
              <w:t>ogólnodiagnostyczny</w:t>
            </w:r>
            <w:proofErr w:type="spellEnd"/>
          </w:p>
        </w:tc>
        <w:tc>
          <w:tcPr>
            <w:tcW w:w="3827" w:type="dxa"/>
            <w:shd w:val="clear" w:color="000000" w:fill="FFFFFF"/>
            <w:vAlign w:val="center"/>
          </w:tcPr>
          <w:p w14:paraId="03E92F1C"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Zakład Diagnostyki Obrazowej </w:t>
            </w:r>
          </w:p>
        </w:tc>
        <w:tc>
          <w:tcPr>
            <w:tcW w:w="1417" w:type="dxa"/>
            <w:shd w:val="clear" w:color="auto" w:fill="auto"/>
            <w:vAlign w:val="center"/>
          </w:tcPr>
          <w:p w14:paraId="23C0FBA6"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260F14" w14:paraId="252E36C9" w14:textId="77777777" w:rsidTr="00656FBE">
        <w:trPr>
          <w:trHeight w:val="706"/>
        </w:trPr>
        <w:tc>
          <w:tcPr>
            <w:tcW w:w="881" w:type="dxa"/>
            <w:vAlign w:val="center"/>
          </w:tcPr>
          <w:p w14:paraId="5CC4E0D6"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8</w:t>
            </w:r>
          </w:p>
        </w:tc>
        <w:tc>
          <w:tcPr>
            <w:tcW w:w="2969" w:type="dxa"/>
            <w:vAlign w:val="center"/>
          </w:tcPr>
          <w:p w14:paraId="07F24EF5"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Echokardiograf</w:t>
            </w:r>
          </w:p>
        </w:tc>
        <w:tc>
          <w:tcPr>
            <w:tcW w:w="3827" w:type="dxa"/>
            <w:shd w:val="clear" w:color="000000" w:fill="FFFFFF"/>
            <w:vAlign w:val="center"/>
          </w:tcPr>
          <w:p w14:paraId="75CBBEFA"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Poradnia Rehabilitacji Onkologicznej</w:t>
            </w:r>
            <w:r w:rsidRPr="00260F14">
              <w:rPr>
                <w:rFonts w:ascii="Times New Roman" w:hAnsi="Times New Roman" w:cs="Times New Roman"/>
                <w:sz w:val="20"/>
                <w:szCs w:val="20"/>
              </w:rPr>
              <w:t xml:space="preserve"> </w:t>
            </w:r>
          </w:p>
        </w:tc>
        <w:tc>
          <w:tcPr>
            <w:tcW w:w="1417" w:type="dxa"/>
            <w:shd w:val="clear" w:color="auto" w:fill="auto"/>
            <w:vAlign w:val="center"/>
          </w:tcPr>
          <w:p w14:paraId="246A82F2"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bl>
    <w:p w14:paraId="72F9F084" w14:textId="0456D1DA" w:rsidR="0064612F" w:rsidRPr="00260F14" w:rsidRDefault="0064612F" w:rsidP="00AF75E1">
      <w:pPr>
        <w:spacing w:after="0" w:line="360" w:lineRule="auto"/>
        <w:contextualSpacing/>
        <w:rPr>
          <w:rFonts w:ascii="Times New Roman" w:eastAsiaTheme="minorEastAsia" w:hAnsi="Times New Roman" w:cs="Times New Roman"/>
          <w:i/>
          <w:iCs/>
          <w:color w:val="000000" w:themeColor="text1"/>
          <w:sz w:val="20"/>
          <w:szCs w:val="20"/>
        </w:rPr>
      </w:pPr>
      <w:r w:rsidRPr="00260F14">
        <w:rPr>
          <w:rFonts w:ascii="Times New Roman" w:eastAsia="Times New Roman" w:hAnsi="Times New Roman" w:cs="Times New Roman"/>
          <w:i/>
          <w:iCs/>
          <w:color w:val="000000" w:themeColor="text1"/>
          <w:sz w:val="20"/>
          <w:szCs w:val="20"/>
          <w:lang w:eastAsia="pl-PL"/>
        </w:rPr>
        <w:t>Opracowanie własne.</w:t>
      </w:r>
    </w:p>
    <w:p w14:paraId="27604278" w14:textId="0D2CDC29" w:rsidR="00297F00" w:rsidRDefault="00297F00" w:rsidP="00297F00">
      <w:pPr>
        <w:spacing w:after="0" w:line="302" w:lineRule="auto"/>
        <w:jc w:val="both"/>
        <w:rPr>
          <w:rFonts w:ascii="Times New Roman" w:hAnsi="Times New Roman" w:cs="Times New Roman"/>
          <w:sz w:val="24"/>
          <w:szCs w:val="24"/>
        </w:rPr>
      </w:pPr>
      <w:r w:rsidRPr="0064612F">
        <w:rPr>
          <w:rFonts w:ascii="Times New Roman" w:hAnsi="Times New Roman" w:cs="Times New Roman"/>
          <w:sz w:val="24"/>
          <w:szCs w:val="24"/>
        </w:rPr>
        <w:t>Pełne wyposażenie w wyroby medyczne i niemedyczne</w:t>
      </w:r>
      <w:r w:rsidRPr="008D4959">
        <w:rPr>
          <w:rFonts w:ascii="Times New Roman" w:hAnsi="Times New Roman" w:cs="Times New Roman"/>
          <w:sz w:val="24"/>
          <w:szCs w:val="24"/>
        </w:rPr>
        <w:t xml:space="preserve"> </w:t>
      </w:r>
      <w:r w:rsidRPr="00E032EC">
        <w:rPr>
          <w:rFonts w:ascii="Times New Roman" w:hAnsi="Times New Roman" w:cs="Times New Roman"/>
          <w:sz w:val="24"/>
          <w:szCs w:val="24"/>
        </w:rPr>
        <w:t>stanowi załącznik do umowy na udzielenie dotacji celowej na realizację inwestycji, zawieranej pomiędzy ministrem właściwym do spraw zdrowia a</w:t>
      </w:r>
      <w:r w:rsidR="00796DBC">
        <w:rPr>
          <w:rFonts w:ascii="Times New Roman" w:hAnsi="Times New Roman" w:cs="Times New Roman"/>
          <w:sz w:val="24"/>
          <w:szCs w:val="24"/>
        </w:rPr>
        <w:t xml:space="preserve"> Inwestorami.</w:t>
      </w:r>
      <w:r>
        <w:rPr>
          <w:rFonts w:ascii="Times New Roman" w:hAnsi="Times New Roman" w:cs="Times New Roman"/>
          <w:sz w:val="24"/>
          <w:szCs w:val="24"/>
        </w:rPr>
        <w:t xml:space="preserve"> </w:t>
      </w:r>
    </w:p>
    <w:p w14:paraId="0339C134" w14:textId="77777777" w:rsidR="00C27CF2" w:rsidRDefault="00C27CF2" w:rsidP="0064612F">
      <w:pPr>
        <w:spacing w:after="0" w:line="360" w:lineRule="auto"/>
        <w:jc w:val="both"/>
        <w:rPr>
          <w:rFonts w:ascii="Times New Roman" w:eastAsiaTheme="minorEastAsia" w:hAnsi="Times New Roman" w:cs="Times New Roman"/>
          <w:b/>
          <w:bCs/>
          <w:iCs/>
          <w:color w:val="000000" w:themeColor="text1"/>
          <w:sz w:val="24"/>
          <w:szCs w:val="24"/>
        </w:rPr>
      </w:pPr>
    </w:p>
    <w:p w14:paraId="32C1C4C7" w14:textId="3BDF5E84" w:rsidR="0064612F" w:rsidRPr="0064612F" w:rsidRDefault="0064612F" w:rsidP="0064612F">
      <w:pPr>
        <w:spacing w:after="0" w:line="360" w:lineRule="auto"/>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b/>
          <w:bCs/>
          <w:iCs/>
          <w:color w:val="000000" w:themeColor="text1"/>
          <w:sz w:val="24"/>
          <w:szCs w:val="24"/>
        </w:rPr>
        <w:t>Zadanie nr 2</w:t>
      </w:r>
      <w:r w:rsidRPr="0064612F">
        <w:rPr>
          <w:rFonts w:ascii="Times New Roman" w:eastAsiaTheme="minorEastAsia" w:hAnsi="Times New Roman" w:cs="Times New Roman"/>
          <w:iCs/>
          <w:color w:val="000000" w:themeColor="text1"/>
          <w:sz w:val="24"/>
          <w:szCs w:val="24"/>
        </w:rPr>
        <w:t xml:space="preserve">  </w:t>
      </w:r>
    </w:p>
    <w:p w14:paraId="710E5FBF" w14:textId="2D66E195" w:rsidR="0064612F" w:rsidRPr="0064612F" w:rsidRDefault="0064612F" w:rsidP="0064612F">
      <w:pPr>
        <w:spacing w:after="0" w:line="360" w:lineRule="auto"/>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b/>
          <w:iCs/>
          <w:color w:val="000000" w:themeColor="text1"/>
          <w:sz w:val="24"/>
          <w:szCs w:val="24"/>
        </w:rPr>
        <w:t>Budowa budynku A wraz z wyposażeniem oraz parkingiem wielopoziomowym</w:t>
      </w:r>
    </w:p>
    <w:p w14:paraId="4F7C23F0" w14:textId="77777777" w:rsidR="0064612F" w:rsidRPr="0064612F" w:rsidRDefault="0064612F" w:rsidP="0064612F">
      <w:pPr>
        <w:spacing w:after="0" w:line="360" w:lineRule="auto"/>
        <w:jc w:val="both"/>
        <w:rPr>
          <w:rFonts w:ascii="Times New Roman" w:eastAsiaTheme="minorEastAsia" w:hAnsi="Times New Roman" w:cs="Times New Roman"/>
          <w:iCs/>
          <w:color w:val="000000" w:themeColor="text1"/>
          <w:sz w:val="24"/>
          <w:szCs w:val="24"/>
        </w:rPr>
      </w:pPr>
      <w:r w:rsidRPr="0064612F">
        <w:rPr>
          <w:rFonts w:ascii="Times New Roman" w:hAnsi="Times New Roman" w:cs="Times New Roman"/>
          <w:sz w:val="24"/>
          <w:szCs w:val="24"/>
        </w:rPr>
        <w:t xml:space="preserve">Celem prac jest </w:t>
      </w:r>
      <w:r w:rsidRPr="0064612F">
        <w:rPr>
          <w:rFonts w:ascii="Times New Roman" w:eastAsiaTheme="minorEastAsia" w:hAnsi="Times New Roman" w:cs="Times New Roman"/>
          <w:iCs/>
          <w:color w:val="000000" w:themeColor="text1"/>
          <w:sz w:val="24"/>
          <w:szCs w:val="24"/>
        </w:rPr>
        <w:t>budowa budynku A wraz z wyposażeniem oraz parkingiem wielopoziomowym.</w:t>
      </w:r>
    </w:p>
    <w:p w14:paraId="687B8A46" w14:textId="77777777" w:rsidR="0064612F" w:rsidRPr="0064612F" w:rsidRDefault="0064612F" w:rsidP="0064612F">
      <w:pPr>
        <w:spacing w:line="360" w:lineRule="auto"/>
        <w:jc w:val="both"/>
        <w:rPr>
          <w:rFonts w:ascii="Times New Roman" w:hAnsi="Times New Roman" w:cs="Times New Roman"/>
          <w:sz w:val="24"/>
          <w:szCs w:val="24"/>
        </w:rPr>
      </w:pPr>
      <w:r w:rsidRPr="0064612F">
        <w:rPr>
          <w:rFonts w:ascii="Times New Roman" w:hAnsi="Times New Roman" w:cs="Times New Roman"/>
          <w:sz w:val="24"/>
          <w:szCs w:val="24"/>
        </w:rPr>
        <w:lastRenderedPageBreak/>
        <w:t>Inwestycja realizowana będzie w miejscu istniejącego budynku „A” i będzie polegała na rozbiórce istniejącego budynku „A” oraz budowie nowego 4-kondygnacyjnego budynku wraz z wyposażeniem. Budynek połączony będzie w części podziemnej z parkingiem wielopoziomowym. Budynek parkingu będzie składać się z kondygnacji nadziemnej oraz dwóch kondygnacji podziemnych. Kondygnacja położona na poziomie -2 będzie znajdować się w części pod nowo wybudowanym budynkiem „A”. Część podziemna parkingu stanowić będzie miejsce ukrycia.</w:t>
      </w:r>
    </w:p>
    <w:p w14:paraId="66748255" w14:textId="39767033" w:rsidR="0064612F" w:rsidRPr="0064612F" w:rsidRDefault="0064612F" w:rsidP="00BD6B02">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Inwestycja ma na celu stworzenie infrastruktury niezbędnej do utworzenia i funkcjonowania  </w:t>
      </w:r>
      <w:r w:rsidRPr="0064612F">
        <w:rPr>
          <w:rFonts w:ascii="Times New Roman" w:eastAsia="Times New Roman" w:hAnsi="Times New Roman" w:cs="Times New Roman"/>
          <w:bCs/>
          <w:sz w:val="24"/>
          <w:szCs w:val="24"/>
          <w:lang w:eastAsia="pl-PL"/>
        </w:rPr>
        <w:t>Kliniki Dermatologii i Wenerologii</w:t>
      </w:r>
      <w:r w:rsidR="008E38AE">
        <w:rPr>
          <w:rFonts w:ascii="Times New Roman" w:eastAsia="Times New Roman" w:hAnsi="Times New Roman" w:cs="Times New Roman"/>
          <w:bCs/>
          <w:sz w:val="24"/>
          <w:szCs w:val="24"/>
          <w:lang w:eastAsia="pl-PL"/>
        </w:rPr>
        <w:t xml:space="preserve"> oraz</w:t>
      </w:r>
      <w:r w:rsidR="008E38AE" w:rsidRPr="0064612F">
        <w:rPr>
          <w:rFonts w:ascii="Times New Roman" w:eastAsia="Times New Roman" w:hAnsi="Times New Roman" w:cs="Times New Roman"/>
          <w:bCs/>
          <w:sz w:val="24"/>
          <w:szCs w:val="24"/>
          <w:lang w:eastAsia="pl-PL"/>
        </w:rPr>
        <w:t xml:space="preserve"> </w:t>
      </w:r>
      <w:r w:rsidRPr="0064612F">
        <w:rPr>
          <w:rFonts w:ascii="Times New Roman" w:eastAsia="Times New Roman" w:hAnsi="Times New Roman" w:cs="Times New Roman"/>
          <w:bCs/>
          <w:sz w:val="24"/>
          <w:szCs w:val="24"/>
          <w:lang w:eastAsia="pl-PL"/>
        </w:rPr>
        <w:t>I Kliniki Nefrologii i Transplantologii z Ośrodkiem Dializ</w:t>
      </w:r>
      <w:r w:rsidR="00BD6B02">
        <w:rPr>
          <w:rFonts w:ascii="Times New Roman" w:eastAsia="Times New Roman" w:hAnsi="Times New Roman" w:cs="Times New Roman"/>
          <w:bCs/>
          <w:sz w:val="24"/>
          <w:szCs w:val="24"/>
          <w:lang w:eastAsia="pl-PL"/>
        </w:rPr>
        <w:t>.</w:t>
      </w:r>
    </w:p>
    <w:p w14:paraId="1EB8EE18" w14:textId="77777777" w:rsidR="0064612F" w:rsidRPr="0064612F" w:rsidRDefault="0064612F" w:rsidP="00BD6B02">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Planowany zakres prac obejmuje: </w:t>
      </w:r>
    </w:p>
    <w:p w14:paraId="14226A7C" w14:textId="5EE8ED11"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Rozbiórkę istniejącego budynku „A”</w:t>
      </w:r>
      <w:r w:rsidR="00BD04B0">
        <w:rPr>
          <w:rFonts w:ascii="Times New Roman" w:hAnsi="Times New Roman" w:cs="Times New Roman"/>
          <w:color w:val="000000" w:themeColor="text1"/>
          <w:sz w:val="24"/>
          <w:szCs w:val="24"/>
        </w:rPr>
        <w:t xml:space="preserve"> oraz p</w:t>
      </w:r>
      <w:r w:rsidRPr="0064612F">
        <w:rPr>
          <w:rFonts w:ascii="Times New Roman" w:hAnsi="Times New Roman" w:cs="Times New Roman"/>
          <w:color w:val="000000" w:themeColor="text1"/>
          <w:sz w:val="24"/>
          <w:szCs w:val="24"/>
        </w:rPr>
        <w:t>rzygotowanie terenu i przyłączenie budynku do sieci: wodociągowej, kanalizacyjnej, ciepłowniczej, elektrycznej</w:t>
      </w:r>
      <w:r w:rsidR="00BD04B0">
        <w:rPr>
          <w:rFonts w:ascii="Times New Roman" w:hAnsi="Times New Roman" w:cs="Times New Roman"/>
          <w:color w:val="000000" w:themeColor="text1"/>
          <w:sz w:val="24"/>
          <w:szCs w:val="24"/>
        </w:rPr>
        <w:t xml:space="preserve">, </w:t>
      </w:r>
      <w:r w:rsidR="00BD04B0">
        <w:rPr>
          <w:rFonts w:ascii="Times New Roman" w:eastAsia="Times New Roman" w:hAnsi="Times New Roman" w:cs="Times New Roman"/>
          <w:color w:val="000000" w:themeColor="text1"/>
          <w:sz w:val="24"/>
          <w:szCs w:val="24"/>
          <w:lang w:eastAsia="pl-PL"/>
        </w:rPr>
        <w:t>b</w:t>
      </w:r>
      <w:r w:rsidRPr="0064612F">
        <w:rPr>
          <w:rFonts w:ascii="Times New Roman" w:eastAsia="Times New Roman" w:hAnsi="Times New Roman" w:cs="Times New Roman"/>
          <w:color w:val="000000" w:themeColor="text1"/>
          <w:sz w:val="24"/>
          <w:szCs w:val="24"/>
          <w:lang w:eastAsia="pl-PL"/>
        </w:rPr>
        <w:t>udow</w:t>
      </w:r>
      <w:r w:rsidR="00BD04B0">
        <w:rPr>
          <w:rFonts w:ascii="Times New Roman" w:eastAsia="Times New Roman" w:hAnsi="Times New Roman" w:cs="Times New Roman"/>
          <w:color w:val="000000" w:themeColor="text1"/>
          <w:sz w:val="24"/>
          <w:szCs w:val="24"/>
          <w:lang w:eastAsia="pl-PL"/>
        </w:rPr>
        <w:t>ę</w:t>
      </w:r>
      <w:r w:rsidRPr="0064612F">
        <w:rPr>
          <w:rFonts w:ascii="Times New Roman" w:eastAsia="Times New Roman" w:hAnsi="Times New Roman" w:cs="Times New Roman"/>
          <w:color w:val="000000" w:themeColor="text1"/>
          <w:sz w:val="24"/>
          <w:szCs w:val="24"/>
          <w:lang w:eastAsia="pl-PL"/>
        </w:rPr>
        <w:t xml:space="preserve"> obiektów podstawowych: </w:t>
      </w:r>
      <w:r w:rsidRPr="0064612F">
        <w:rPr>
          <w:rFonts w:ascii="Times New Roman" w:hAnsi="Times New Roman" w:cs="Times New Roman"/>
          <w:color w:val="000000" w:themeColor="text1"/>
          <w:sz w:val="24"/>
          <w:szCs w:val="24"/>
        </w:rPr>
        <w:t xml:space="preserve">stan zerowy – surowy podziemia, stan surowy nadzienia, stan wykończeniowy. Przyłączenie obiektów do sieci. </w:t>
      </w:r>
      <w:r w:rsidRPr="0064612F">
        <w:rPr>
          <w:rFonts w:ascii="Times New Roman" w:eastAsiaTheme="minorEastAsia" w:hAnsi="Times New Roman" w:cs="Times New Roman"/>
          <w:bCs/>
          <w:iCs/>
          <w:color w:val="000000" w:themeColor="text1"/>
          <w:sz w:val="24"/>
          <w:szCs w:val="24"/>
        </w:rPr>
        <w:t xml:space="preserve">Wykonanie instalacji wewnętrznych: </w:t>
      </w:r>
      <w:proofErr w:type="spellStart"/>
      <w:r w:rsidRPr="0064612F">
        <w:rPr>
          <w:rFonts w:ascii="Times New Roman" w:eastAsiaTheme="minorEastAsia" w:hAnsi="Times New Roman" w:cs="Times New Roman"/>
          <w:bCs/>
          <w:iCs/>
          <w:color w:val="000000" w:themeColor="text1"/>
          <w:sz w:val="24"/>
          <w:szCs w:val="24"/>
        </w:rPr>
        <w:t>wodno</w:t>
      </w:r>
      <w:proofErr w:type="spellEnd"/>
      <w:r w:rsidRPr="0064612F">
        <w:rPr>
          <w:rFonts w:ascii="Times New Roman" w:eastAsiaTheme="minorEastAsia" w:hAnsi="Times New Roman" w:cs="Times New Roman"/>
          <w:bCs/>
          <w:iCs/>
          <w:color w:val="000000" w:themeColor="text1"/>
          <w:sz w:val="24"/>
          <w:szCs w:val="24"/>
        </w:rPr>
        <w:t xml:space="preserve"> – kanalizacyjnych, c</w:t>
      </w:r>
      <w:r w:rsidR="000A4970">
        <w:rPr>
          <w:rFonts w:ascii="Times New Roman" w:eastAsiaTheme="minorEastAsia" w:hAnsi="Times New Roman" w:cs="Times New Roman"/>
          <w:bCs/>
          <w:iCs/>
          <w:color w:val="000000" w:themeColor="text1"/>
          <w:sz w:val="24"/>
          <w:szCs w:val="24"/>
        </w:rPr>
        <w:t xml:space="preserve">entralnego </w:t>
      </w:r>
      <w:r w:rsidRPr="0064612F">
        <w:rPr>
          <w:rFonts w:ascii="Times New Roman" w:eastAsiaTheme="minorEastAsia" w:hAnsi="Times New Roman" w:cs="Times New Roman"/>
          <w:bCs/>
          <w:iCs/>
          <w:color w:val="000000" w:themeColor="text1"/>
          <w:sz w:val="24"/>
          <w:szCs w:val="24"/>
        </w:rPr>
        <w:t>o</w:t>
      </w:r>
      <w:r w:rsidR="000A4970">
        <w:rPr>
          <w:rFonts w:ascii="Times New Roman" w:eastAsiaTheme="minorEastAsia" w:hAnsi="Times New Roman" w:cs="Times New Roman"/>
          <w:bCs/>
          <w:iCs/>
          <w:color w:val="000000" w:themeColor="text1"/>
          <w:sz w:val="24"/>
          <w:szCs w:val="24"/>
        </w:rPr>
        <w:t>grzewania</w:t>
      </w:r>
      <w:r w:rsidRPr="0064612F">
        <w:rPr>
          <w:rFonts w:ascii="Times New Roman" w:eastAsiaTheme="minorEastAsia" w:hAnsi="Times New Roman" w:cs="Times New Roman"/>
          <w:bCs/>
          <w:iCs/>
          <w:color w:val="000000" w:themeColor="text1"/>
          <w:sz w:val="24"/>
          <w:szCs w:val="24"/>
        </w:rPr>
        <w:t xml:space="preserve">, instalacji </w:t>
      </w:r>
      <w:proofErr w:type="spellStart"/>
      <w:r w:rsidRPr="0064612F">
        <w:rPr>
          <w:rFonts w:ascii="Times New Roman" w:eastAsiaTheme="minorEastAsia" w:hAnsi="Times New Roman" w:cs="Times New Roman"/>
          <w:bCs/>
          <w:iCs/>
          <w:color w:val="000000" w:themeColor="text1"/>
          <w:sz w:val="24"/>
          <w:szCs w:val="24"/>
        </w:rPr>
        <w:t>c.w.u</w:t>
      </w:r>
      <w:proofErr w:type="spellEnd"/>
      <w:r w:rsidRPr="0064612F">
        <w:rPr>
          <w:rFonts w:ascii="Times New Roman" w:eastAsiaTheme="minorEastAsia" w:hAnsi="Times New Roman" w:cs="Times New Roman"/>
          <w:bCs/>
          <w:iCs/>
          <w:color w:val="000000" w:themeColor="text1"/>
          <w:sz w:val="24"/>
          <w:szCs w:val="24"/>
        </w:rPr>
        <w:t>, instalacja</w:t>
      </w:r>
      <w:r w:rsidR="000A4970">
        <w:rPr>
          <w:rFonts w:ascii="Times New Roman" w:eastAsiaTheme="minorEastAsia" w:hAnsi="Times New Roman" w:cs="Times New Roman"/>
          <w:bCs/>
          <w:iCs/>
          <w:color w:val="000000" w:themeColor="text1"/>
          <w:sz w:val="24"/>
          <w:szCs w:val="24"/>
        </w:rPr>
        <w:t xml:space="preserve"> </w:t>
      </w:r>
      <w:r w:rsidRPr="0064612F">
        <w:rPr>
          <w:rFonts w:ascii="Times New Roman" w:eastAsiaTheme="minorEastAsia" w:hAnsi="Times New Roman" w:cs="Times New Roman"/>
          <w:bCs/>
          <w:iCs/>
          <w:color w:val="000000" w:themeColor="text1"/>
          <w:sz w:val="24"/>
          <w:szCs w:val="24"/>
        </w:rPr>
        <w:t>ppoż., instalacji elektrycznych, teletechnicznych/instalacji niskoprądowych, technologicznych (gazy medyczne), wentylacji i klimatyzacji, instalacja c.t. itd. Prace wykończeniowe.</w:t>
      </w:r>
    </w:p>
    <w:p w14:paraId="075BDEAF" w14:textId="77777777"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Zagospodarowanie terenu wokół inwestycji:</w:t>
      </w:r>
    </w:p>
    <w:p w14:paraId="6A7A8590" w14:textId="66D496E4"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prace rozbiórkowe istniejących obiektów budowlanych</w:t>
      </w:r>
      <w:r w:rsidR="007C0AE2">
        <w:rPr>
          <w:rFonts w:ascii="Times New Roman" w:eastAsiaTheme="minorEastAsia" w:hAnsi="Times New Roman" w:cs="Times New Roman"/>
          <w:color w:val="000000" w:themeColor="text1"/>
          <w:sz w:val="24"/>
          <w:szCs w:val="24"/>
        </w:rPr>
        <w:t>;</w:t>
      </w:r>
    </w:p>
    <w:p w14:paraId="7962C2AC" w14:textId="4231E49E"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likwidacja kolizji z istniejącą infrastrukturą techniczną</w:t>
      </w:r>
      <w:r w:rsidR="007C0AE2">
        <w:rPr>
          <w:rFonts w:ascii="Times New Roman" w:eastAsiaTheme="minorEastAsia" w:hAnsi="Times New Roman" w:cs="Times New Roman"/>
          <w:color w:val="000000" w:themeColor="text1"/>
          <w:sz w:val="24"/>
          <w:szCs w:val="24"/>
        </w:rPr>
        <w:t>;</w:t>
      </w:r>
    </w:p>
    <w:p w14:paraId="5CD326C3" w14:textId="56E369B8"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iCs/>
          <w:color w:val="000000" w:themeColor="text1"/>
          <w:sz w:val="24"/>
          <w:szCs w:val="24"/>
        </w:rPr>
        <w:t>usunięcie drzew, krzewów kolidujących z inwestycją i nasadzenia zastępcze</w:t>
      </w:r>
      <w:r w:rsidR="007C0AE2">
        <w:rPr>
          <w:rFonts w:ascii="Times New Roman" w:eastAsiaTheme="minorEastAsia" w:hAnsi="Times New Roman" w:cs="Times New Roman"/>
          <w:iCs/>
          <w:color w:val="000000" w:themeColor="text1"/>
          <w:sz w:val="24"/>
          <w:szCs w:val="24"/>
        </w:rPr>
        <w:t>;</w:t>
      </w:r>
    </w:p>
    <w:p w14:paraId="2B82DE6F" w14:textId="5D317047"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Calibri" w:hAnsi="Times New Roman" w:cs="Times New Roman"/>
          <w:color w:val="000000" w:themeColor="text1"/>
          <w:sz w:val="24"/>
          <w:szCs w:val="24"/>
          <w:lang w:bidi="hi-IN"/>
        </w:rPr>
        <w:t>drogi dojazdowe, drogi pożarowe</w:t>
      </w:r>
      <w:r w:rsidRPr="0064612F">
        <w:rPr>
          <w:rFonts w:ascii="Times New Roman" w:eastAsiaTheme="minorEastAsia" w:hAnsi="Times New Roman" w:cs="Times New Roman"/>
          <w:color w:val="000000" w:themeColor="text1"/>
          <w:sz w:val="24"/>
          <w:szCs w:val="24"/>
        </w:rPr>
        <w:t>, ciągi pieszych</w:t>
      </w:r>
      <w:r w:rsidR="007C0AE2">
        <w:rPr>
          <w:rFonts w:ascii="Times New Roman" w:eastAsiaTheme="minorEastAsia" w:hAnsi="Times New Roman" w:cs="Times New Roman"/>
          <w:color w:val="000000" w:themeColor="text1"/>
          <w:sz w:val="24"/>
          <w:szCs w:val="24"/>
        </w:rPr>
        <w:t>;</w:t>
      </w:r>
    </w:p>
    <w:p w14:paraId="569C08C3" w14:textId="10A4D795"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zagospodarowanie wód opadowych</w:t>
      </w:r>
      <w:r w:rsidR="007C0AE2">
        <w:rPr>
          <w:rFonts w:ascii="Times New Roman" w:eastAsiaTheme="minorEastAsia" w:hAnsi="Times New Roman" w:cs="Times New Roman"/>
          <w:iCs/>
          <w:color w:val="000000" w:themeColor="text1"/>
          <w:sz w:val="24"/>
          <w:szCs w:val="24"/>
        </w:rPr>
        <w:t>;</w:t>
      </w:r>
    </w:p>
    <w:p w14:paraId="3B0902C6" w14:textId="2EEEFE88"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wykonanie parkingów, zewnętrznych miejsc postojowych</w:t>
      </w:r>
      <w:r w:rsidR="007C0AE2">
        <w:rPr>
          <w:rFonts w:ascii="Times New Roman" w:eastAsiaTheme="minorEastAsia" w:hAnsi="Times New Roman" w:cs="Times New Roman"/>
          <w:iCs/>
          <w:color w:val="000000" w:themeColor="text1"/>
          <w:sz w:val="24"/>
          <w:szCs w:val="24"/>
        </w:rPr>
        <w:t>;</w:t>
      </w:r>
    </w:p>
    <w:p w14:paraId="63BC28EA" w14:textId="4608DC93"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sieci  hydrantowej</w:t>
      </w:r>
      <w:r w:rsidR="007C0AE2">
        <w:rPr>
          <w:rFonts w:ascii="Times New Roman" w:eastAsiaTheme="minorEastAsia" w:hAnsi="Times New Roman" w:cs="Times New Roman"/>
          <w:color w:val="000000" w:themeColor="text1"/>
          <w:sz w:val="24"/>
          <w:szCs w:val="24"/>
        </w:rPr>
        <w:t>;</w:t>
      </w:r>
    </w:p>
    <w:p w14:paraId="447A81AF" w14:textId="77777777" w:rsidR="0064612F" w:rsidRPr="0064612F" w:rsidRDefault="0064612F" w:rsidP="008014ED">
      <w:pPr>
        <w:numPr>
          <w:ilvl w:val="0"/>
          <w:numId w:val="71"/>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małej architektury (oświetlenie, stojaki na rowery, kosze na śmieci, ławki itd.)</w:t>
      </w:r>
    </w:p>
    <w:p w14:paraId="2ACDE6E6" w14:textId="1340C262" w:rsidR="0064612F" w:rsidRPr="0064612F" w:rsidRDefault="00B76C45" w:rsidP="00BD6B02">
      <w:pPr>
        <w:spacing w:after="0" w:line="360" w:lineRule="auto"/>
        <w:rPr>
          <w:rFonts w:ascii="Times New Roman" w:hAnsi="Times New Roman" w:cs="Times New Roman"/>
          <w:sz w:val="24"/>
          <w:szCs w:val="24"/>
        </w:rPr>
      </w:pPr>
      <w:r>
        <w:rPr>
          <w:rFonts w:ascii="Times New Roman" w:hAnsi="Times New Roman" w:cs="Times New Roman"/>
          <w:sz w:val="24"/>
          <w:szCs w:val="24"/>
        </w:rPr>
        <w:t>Szacowana w</w:t>
      </w:r>
      <w:r w:rsidR="0064612F" w:rsidRPr="0064612F">
        <w:rPr>
          <w:rFonts w:ascii="Times New Roman" w:hAnsi="Times New Roman" w:cs="Times New Roman"/>
          <w:sz w:val="24"/>
          <w:szCs w:val="24"/>
        </w:rPr>
        <w:t xml:space="preserve">artość kosztorysowa inwestycji  </w:t>
      </w:r>
      <w:r w:rsidR="0064612F" w:rsidRPr="0064612F">
        <w:rPr>
          <w:rFonts w:ascii="Times New Roman" w:eastAsia="Times New Roman" w:hAnsi="Times New Roman" w:cs="Times New Roman"/>
          <w:bCs/>
          <w:color w:val="000000"/>
          <w:sz w:val="24"/>
          <w:szCs w:val="24"/>
          <w:lang w:eastAsia="pl-PL"/>
        </w:rPr>
        <w:t>344 551 858,00 zł</w:t>
      </w:r>
      <w:r>
        <w:rPr>
          <w:rFonts w:ascii="Times New Roman" w:eastAsia="Times New Roman" w:hAnsi="Times New Roman" w:cs="Times New Roman"/>
          <w:bCs/>
          <w:color w:val="000000"/>
          <w:sz w:val="24"/>
          <w:szCs w:val="24"/>
          <w:lang w:eastAsia="pl-PL"/>
        </w:rPr>
        <w:t>.</w:t>
      </w:r>
      <w:r w:rsidR="0064612F" w:rsidRPr="0064612F">
        <w:rPr>
          <w:rFonts w:ascii="Times New Roman" w:eastAsia="Times New Roman" w:hAnsi="Times New Roman" w:cs="Times New Roman"/>
          <w:bCs/>
          <w:color w:val="000000"/>
          <w:sz w:val="24"/>
          <w:szCs w:val="24"/>
          <w:lang w:eastAsia="pl-PL"/>
        </w:rPr>
        <w:t xml:space="preserve"> </w:t>
      </w:r>
    </w:p>
    <w:p w14:paraId="381FD49B" w14:textId="5758F425" w:rsidR="0064612F" w:rsidRPr="0064612F" w:rsidRDefault="0064612F" w:rsidP="00BD6B02">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W efekcie powstanie nowoczesny obiekt o łącznej powierzchni użytkowej </w:t>
      </w:r>
      <w:r w:rsidRPr="0064612F">
        <w:rPr>
          <w:rFonts w:ascii="Times New Roman" w:eastAsia="Times New Roman" w:hAnsi="Times New Roman" w:cs="Times New Roman"/>
          <w:bCs/>
          <w:sz w:val="24"/>
          <w:szCs w:val="24"/>
          <w:lang w:eastAsia="pl-PL"/>
        </w:rPr>
        <w:t>15 846</w:t>
      </w:r>
      <w:r w:rsidRPr="0064612F">
        <w:rPr>
          <w:rFonts w:ascii="Times New Roman" w:hAnsi="Times New Roman" w:cs="Times New Roman"/>
          <w:sz w:val="24"/>
          <w:szCs w:val="24"/>
        </w:rPr>
        <w:t xml:space="preserve"> m</w:t>
      </w:r>
      <w:r w:rsidRPr="005B1E2D">
        <w:rPr>
          <w:rFonts w:ascii="Times New Roman" w:hAnsi="Times New Roman" w:cs="Times New Roman"/>
          <w:sz w:val="24"/>
          <w:szCs w:val="24"/>
          <w:vertAlign w:val="superscript"/>
        </w:rPr>
        <w:t>2</w:t>
      </w:r>
      <w:r w:rsidRPr="0064612F">
        <w:rPr>
          <w:rFonts w:ascii="Times New Roman" w:hAnsi="Times New Roman" w:cs="Times New Roman"/>
          <w:sz w:val="24"/>
          <w:szCs w:val="24"/>
        </w:rPr>
        <w:t xml:space="preserve">, </w:t>
      </w:r>
      <w:r w:rsidRPr="0064612F">
        <w:rPr>
          <w:rFonts w:ascii="Times New Roman" w:hAnsi="Times New Roman" w:cs="Times New Roman"/>
          <w:sz w:val="24"/>
          <w:szCs w:val="24"/>
        </w:rPr>
        <w:br/>
        <w:t>w którym zlokalizowane będą m.in.:</w:t>
      </w:r>
      <w:r w:rsidRPr="0064612F">
        <w:rPr>
          <w:rFonts w:ascii="Times New Roman" w:eastAsia="Times New Roman" w:hAnsi="Times New Roman" w:cs="Times New Roman"/>
          <w:bCs/>
          <w:sz w:val="24"/>
          <w:szCs w:val="24"/>
          <w:lang w:eastAsia="pl-PL"/>
        </w:rPr>
        <w:t xml:space="preserve"> Klinika Dermatologii i Wenerologii</w:t>
      </w:r>
      <w:r w:rsidR="008E38AE">
        <w:rPr>
          <w:rFonts w:ascii="Times New Roman" w:eastAsia="Times New Roman" w:hAnsi="Times New Roman" w:cs="Times New Roman"/>
          <w:bCs/>
          <w:sz w:val="24"/>
          <w:szCs w:val="24"/>
          <w:lang w:eastAsia="pl-PL"/>
        </w:rPr>
        <w:t>,</w:t>
      </w:r>
      <w:r w:rsidR="008E38AE" w:rsidRPr="0064612F">
        <w:rPr>
          <w:rFonts w:ascii="Times New Roman" w:eastAsia="Times New Roman" w:hAnsi="Times New Roman" w:cs="Times New Roman"/>
          <w:bCs/>
          <w:sz w:val="24"/>
          <w:szCs w:val="24"/>
          <w:lang w:eastAsia="pl-PL"/>
        </w:rPr>
        <w:t xml:space="preserve"> </w:t>
      </w:r>
      <w:r w:rsidRPr="0064612F">
        <w:rPr>
          <w:rFonts w:ascii="Times New Roman" w:eastAsia="Times New Roman" w:hAnsi="Times New Roman" w:cs="Times New Roman"/>
          <w:bCs/>
          <w:sz w:val="24"/>
          <w:szCs w:val="24"/>
          <w:lang w:eastAsia="pl-PL"/>
        </w:rPr>
        <w:t>I Klinika Nefrologii i Transplantologii z Ośrodkiem Dializ</w:t>
      </w:r>
      <w:r w:rsidR="008E38AE">
        <w:rPr>
          <w:rFonts w:ascii="Times New Roman" w:eastAsia="Times New Roman" w:hAnsi="Times New Roman" w:cs="Times New Roman"/>
          <w:bCs/>
          <w:sz w:val="24"/>
          <w:szCs w:val="24"/>
          <w:lang w:eastAsia="pl-PL"/>
        </w:rPr>
        <w:t>,</w:t>
      </w:r>
      <w:r w:rsidR="008E38AE" w:rsidRPr="0064612F">
        <w:rPr>
          <w:rFonts w:ascii="Times New Roman" w:eastAsia="Times New Roman" w:hAnsi="Times New Roman" w:cs="Times New Roman"/>
          <w:bCs/>
          <w:sz w:val="24"/>
          <w:szCs w:val="24"/>
          <w:lang w:eastAsia="pl-PL"/>
        </w:rPr>
        <w:t xml:space="preserve"> </w:t>
      </w:r>
      <w:r w:rsidR="008E38AE">
        <w:rPr>
          <w:rFonts w:ascii="Times New Roman" w:eastAsia="Times New Roman" w:hAnsi="Times New Roman" w:cs="Times New Roman"/>
          <w:bCs/>
          <w:sz w:val="24"/>
          <w:szCs w:val="24"/>
          <w:lang w:eastAsia="pl-PL"/>
        </w:rPr>
        <w:t>p</w:t>
      </w:r>
      <w:r w:rsidR="008E38AE" w:rsidRPr="0064612F">
        <w:rPr>
          <w:rFonts w:ascii="Times New Roman" w:eastAsia="Times New Roman" w:hAnsi="Times New Roman" w:cs="Times New Roman"/>
          <w:bCs/>
          <w:sz w:val="24"/>
          <w:szCs w:val="24"/>
          <w:lang w:eastAsia="pl-PL"/>
        </w:rPr>
        <w:t xml:space="preserve">oradnie </w:t>
      </w:r>
      <w:r w:rsidRPr="0064612F">
        <w:rPr>
          <w:rFonts w:ascii="Times New Roman" w:eastAsia="Times New Roman" w:hAnsi="Times New Roman" w:cs="Times New Roman"/>
          <w:bCs/>
          <w:sz w:val="24"/>
          <w:szCs w:val="24"/>
          <w:lang w:eastAsia="pl-PL"/>
        </w:rPr>
        <w:t>i gabinety</w:t>
      </w:r>
      <w:r w:rsidR="008E38AE">
        <w:rPr>
          <w:rFonts w:ascii="Times New Roman" w:eastAsia="Times New Roman" w:hAnsi="Times New Roman" w:cs="Times New Roman"/>
          <w:bCs/>
          <w:sz w:val="24"/>
          <w:szCs w:val="24"/>
          <w:lang w:eastAsia="pl-PL"/>
        </w:rPr>
        <w:t>,</w:t>
      </w:r>
      <w:r w:rsidR="008E38AE" w:rsidRPr="0064612F">
        <w:rPr>
          <w:rFonts w:ascii="Times New Roman" w:eastAsia="Times New Roman" w:hAnsi="Times New Roman" w:cs="Times New Roman"/>
          <w:bCs/>
          <w:sz w:val="24"/>
          <w:szCs w:val="24"/>
          <w:lang w:eastAsia="pl-PL"/>
        </w:rPr>
        <w:t xml:space="preserve"> </w:t>
      </w:r>
      <w:r w:rsidRPr="0064612F">
        <w:rPr>
          <w:rFonts w:ascii="Times New Roman" w:eastAsia="Times New Roman" w:hAnsi="Times New Roman" w:cs="Times New Roman"/>
          <w:bCs/>
          <w:sz w:val="24"/>
          <w:szCs w:val="24"/>
          <w:lang w:eastAsia="pl-PL"/>
        </w:rPr>
        <w:t xml:space="preserve">Zakład diagnostyki obrazowej, </w:t>
      </w:r>
      <w:r w:rsidR="008E38AE">
        <w:rPr>
          <w:rFonts w:ascii="Times New Roman" w:eastAsia="Times New Roman" w:hAnsi="Times New Roman" w:cs="Times New Roman"/>
          <w:sz w:val="24"/>
          <w:szCs w:val="24"/>
          <w:lang w:eastAsia="pl-PL"/>
        </w:rPr>
        <w:t>m</w:t>
      </w:r>
      <w:r w:rsidR="008E38AE" w:rsidRPr="0064612F">
        <w:rPr>
          <w:rFonts w:ascii="Times New Roman" w:eastAsia="Times New Roman" w:hAnsi="Times New Roman" w:cs="Times New Roman"/>
          <w:sz w:val="24"/>
          <w:szCs w:val="24"/>
          <w:lang w:eastAsia="pl-PL"/>
        </w:rPr>
        <w:t xml:space="preserve">edyczne </w:t>
      </w:r>
      <w:r w:rsidRPr="0064612F">
        <w:rPr>
          <w:rFonts w:ascii="Times New Roman" w:eastAsia="Times New Roman" w:hAnsi="Times New Roman" w:cs="Times New Roman"/>
          <w:sz w:val="24"/>
          <w:szCs w:val="24"/>
          <w:lang w:eastAsia="pl-PL"/>
        </w:rPr>
        <w:t>laboratorium diagnostyczne.</w:t>
      </w:r>
    </w:p>
    <w:p w14:paraId="4C0505F4" w14:textId="540F9CFD" w:rsidR="00AF75E1" w:rsidRPr="00AF75E1" w:rsidRDefault="00AF75E1" w:rsidP="00AF75E1">
      <w:pPr>
        <w:pStyle w:val="Legenda"/>
        <w:keepNext/>
        <w:rPr>
          <w:rFonts w:ascii="Times New Roman" w:hAnsi="Times New Roman" w:cs="Times New Roman"/>
          <w:i w:val="0"/>
          <w:color w:val="auto"/>
          <w:sz w:val="24"/>
          <w:szCs w:val="24"/>
        </w:rPr>
      </w:pPr>
      <w:bookmarkStart w:id="54" w:name="_Toc180744046"/>
      <w:bookmarkStart w:id="55" w:name="_Toc190388322"/>
      <w:r w:rsidRPr="005C049B">
        <w:rPr>
          <w:rFonts w:ascii="Times New Roman" w:hAnsi="Times New Roman" w:cs="Times New Roman"/>
          <w:b/>
          <w:i w:val="0"/>
          <w:color w:val="auto"/>
          <w:sz w:val="24"/>
          <w:szCs w:val="24"/>
        </w:rPr>
        <w:lastRenderedPageBreak/>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8</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heme="minorEastAsia" w:hAnsi="Times New Roman" w:cs="Times New Roman"/>
          <w:b/>
          <w:i w:val="0"/>
          <w:iCs w:val="0"/>
          <w:color w:val="auto"/>
          <w:sz w:val="24"/>
          <w:szCs w:val="24"/>
        </w:rPr>
        <w:t xml:space="preserve"> Oddziały/komórki organizacyjne nowego budynku A i budynku garażowego</w:t>
      </w:r>
      <w:bookmarkEnd w:id="54"/>
      <w:bookmarkEnd w:id="55"/>
    </w:p>
    <w:tbl>
      <w:tblPr>
        <w:tblW w:w="9209" w:type="dxa"/>
        <w:tblCellMar>
          <w:left w:w="70" w:type="dxa"/>
          <w:right w:w="70" w:type="dxa"/>
        </w:tblCellMar>
        <w:tblLook w:val="04A0" w:firstRow="1" w:lastRow="0" w:firstColumn="1" w:lastColumn="0" w:noHBand="0" w:noVBand="1"/>
      </w:tblPr>
      <w:tblGrid>
        <w:gridCol w:w="1514"/>
        <w:gridCol w:w="5859"/>
        <w:gridCol w:w="1836"/>
      </w:tblGrid>
      <w:tr w:rsidR="0064612F" w:rsidRPr="00260F14" w14:paraId="7D0C4EFA" w14:textId="77777777" w:rsidTr="002909F8">
        <w:trPr>
          <w:trHeight w:val="750"/>
        </w:trPr>
        <w:tc>
          <w:tcPr>
            <w:tcW w:w="1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87F3EC"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Kondygnacja</w:t>
            </w:r>
          </w:p>
        </w:tc>
        <w:tc>
          <w:tcPr>
            <w:tcW w:w="58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A56360"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Oddziały/komórki organizacyjne</w:t>
            </w:r>
            <w:r w:rsidRPr="00260F14">
              <w:rPr>
                <w:rFonts w:ascii="Times New Roman" w:eastAsia="Times New Roman" w:hAnsi="Times New Roman" w:cs="Times New Roman"/>
                <w:color w:val="000000" w:themeColor="text1"/>
                <w:sz w:val="20"/>
                <w:szCs w:val="20"/>
                <w:lang w:eastAsia="pl-PL"/>
              </w:rPr>
              <w:t>  </w:t>
            </w:r>
          </w:p>
        </w:tc>
        <w:tc>
          <w:tcPr>
            <w:tcW w:w="18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E22E06"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Powierzchnia całkowita (m</w:t>
            </w:r>
            <w:r w:rsidRPr="00260F14">
              <w:rPr>
                <w:rFonts w:ascii="Times New Roman" w:eastAsia="Times New Roman" w:hAnsi="Times New Roman" w:cs="Times New Roman"/>
                <w:b/>
                <w:bCs/>
                <w:color w:val="000000" w:themeColor="text1"/>
                <w:sz w:val="20"/>
                <w:szCs w:val="20"/>
                <w:vertAlign w:val="superscript"/>
                <w:lang w:eastAsia="pl-PL"/>
              </w:rPr>
              <w:t>2</w:t>
            </w:r>
            <w:r w:rsidRPr="00260F14">
              <w:rPr>
                <w:rFonts w:ascii="Times New Roman" w:eastAsia="Times New Roman" w:hAnsi="Times New Roman" w:cs="Times New Roman"/>
                <w:b/>
                <w:bCs/>
                <w:color w:val="000000" w:themeColor="text1"/>
                <w:sz w:val="20"/>
                <w:szCs w:val="20"/>
                <w:lang w:eastAsia="pl-PL"/>
              </w:rPr>
              <w:t>)</w:t>
            </w:r>
          </w:p>
        </w:tc>
      </w:tr>
      <w:tr w:rsidR="0064612F" w:rsidRPr="00260F14" w14:paraId="670CC66C" w14:textId="77777777" w:rsidTr="002909F8">
        <w:trPr>
          <w:trHeight w:val="1065"/>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5C3ED2DE"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2</w:t>
            </w:r>
          </w:p>
        </w:tc>
        <w:tc>
          <w:tcPr>
            <w:tcW w:w="5859" w:type="dxa"/>
            <w:tcBorders>
              <w:top w:val="nil"/>
              <w:left w:val="nil"/>
              <w:bottom w:val="single" w:sz="4" w:space="0" w:color="auto"/>
              <w:right w:val="single" w:sz="4" w:space="0" w:color="auto"/>
            </w:tcBorders>
            <w:shd w:val="clear" w:color="auto" w:fill="auto"/>
            <w:hideMark/>
          </w:tcPr>
          <w:p w14:paraId="712C66D6" w14:textId="1BA82ED2" w:rsidR="0064612F" w:rsidRPr="00260F14" w:rsidRDefault="0064612F" w:rsidP="0064612F">
            <w:pPr>
              <w:spacing w:after="0" w:line="276"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I Klinika Nefrologii i Transplantologii: (29 łóżek), Klinika Dermatologii i Wenerologii; Oddział dermatologii (15 łóżek),  magazynki podręczne, pomieszczenia socjalne oraz sanitariaty dla pacjentów oraz pracowników, sala konsyliów i odpraw.</w:t>
            </w:r>
          </w:p>
        </w:tc>
        <w:tc>
          <w:tcPr>
            <w:tcW w:w="1836" w:type="dxa"/>
            <w:tcBorders>
              <w:top w:val="nil"/>
              <w:left w:val="nil"/>
              <w:bottom w:val="single" w:sz="4" w:space="0" w:color="auto"/>
              <w:right w:val="single" w:sz="4" w:space="0" w:color="auto"/>
            </w:tcBorders>
            <w:shd w:val="clear" w:color="auto" w:fill="auto"/>
            <w:vAlign w:val="center"/>
            <w:hideMark/>
          </w:tcPr>
          <w:p w14:paraId="4F7217ED"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3 000</w:t>
            </w:r>
          </w:p>
        </w:tc>
      </w:tr>
      <w:tr w:rsidR="0064612F" w:rsidRPr="00260F14" w14:paraId="1F3A28ED" w14:textId="77777777" w:rsidTr="002909F8">
        <w:trPr>
          <w:trHeight w:val="96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70250994"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859" w:type="dxa"/>
            <w:tcBorders>
              <w:top w:val="nil"/>
              <w:left w:val="nil"/>
              <w:bottom w:val="single" w:sz="4" w:space="0" w:color="auto"/>
              <w:right w:val="single" w:sz="4" w:space="0" w:color="auto"/>
            </w:tcBorders>
            <w:shd w:val="clear" w:color="auto" w:fill="auto"/>
            <w:vAlign w:val="center"/>
            <w:hideMark/>
          </w:tcPr>
          <w:p w14:paraId="57ED65A1" w14:textId="77777777" w:rsidR="0064612F" w:rsidRPr="00260F14" w:rsidRDefault="0064612F" w:rsidP="0064612F">
            <w:pPr>
              <w:spacing w:after="0" w:line="276"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Stacja dializ (28 stanowisk), Diagnostyka laboratoryjna (laboratorium),  szatnia pacjentów, sale konsyliów i odpraw, magazynki podręczne, pomieszczenia socjalne oraz sanitariaty dla pacjentów i pracowników.</w:t>
            </w:r>
          </w:p>
        </w:tc>
        <w:tc>
          <w:tcPr>
            <w:tcW w:w="1836" w:type="dxa"/>
            <w:tcBorders>
              <w:top w:val="nil"/>
              <w:left w:val="nil"/>
              <w:bottom w:val="single" w:sz="4" w:space="0" w:color="auto"/>
              <w:right w:val="single" w:sz="4" w:space="0" w:color="auto"/>
            </w:tcBorders>
            <w:shd w:val="clear" w:color="auto" w:fill="auto"/>
            <w:vAlign w:val="center"/>
            <w:hideMark/>
          </w:tcPr>
          <w:p w14:paraId="4960BCDC"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3 000</w:t>
            </w:r>
          </w:p>
        </w:tc>
      </w:tr>
      <w:tr w:rsidR="0064612F" w:rsidRPr="00260F14" w14:paraId="3E3D69F4" w14:textId="77777777" w:rsidTr="002909F8">
        <w:trPr>
          <w:trHeight w:val="1686"/>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1540E03F"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0</w:t>
            </w:r>
          </w:p>
        </w:tc>
        <w:tc>
          <w:tcPr>
            <w:tcW w:w="5859" w:type="dxa"/>
            <w:tcBorders>
              <w:top w:val="nil"/>
              <w:left w:val="nil"/>
              <w:bottom w:val="single" w:sz="4" w:space="0" w:color="auto"/>
              <w:right w:val="single" w:sz="4" w:space="0" w:color="auto"/>
            </w:tcBorders>
            <w:shd w:val="clear" w:color="auto" w:fill="auto"/>
            <w:vAlign w:val="center"/>
            <w:hideMark/>
          </w:tcPr>
          <w:p w14:paraId="74E783AF" w14:textId="56C8C0C1" w:rsidR="0064612F" w:rsidRPr="00260F14" w:rsidRDefault="0064612F" w:rsidP="0064612F">
            <w:pPr>
              <w:spacing w:after="0" w:line="276"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Izba przyjęć z rejestracją pacjentów, szatnia z poczekalnią dla pacjentów. Apteka szpitalna, </w:t>
            </w:r>
            <w:r w:rsidR="00AA3C49">
              <w:rPr>
                <w:rFonts w:ascii="Times New Roman" w:eastAsia="Times New Roman" w:hAnsi="Times New Roman" w:cs="Times New Roman"/>
                <w:color w:val="000000" w:themeColor="text1"/>
                <w:sz w:val="20"/>
                <w:szCs w:val="20"/>
                <w:lang w:eastAsia="pl-PL"/>
              </w:rPr>
              <w:t>p</w:t>
            </w:r>
            <w:r w:rsidRPr="00260F14">
              <w:rPr>
                <w:rFonts w:ascii="Times New Roman" w:eastAsia="Times New Roman" w:hAnsi="Times New Roman" w:cs="Times New Roman"/>
                <w:color w:val="000000" w:themeColor="text1"/>
                <w:sz w:val="20"/>
                <w:szCs w:val="20"/>
                <w:lang w:eastAsia="pl-PL"/>
              </w:rPr>
              <w:t xml:space="preserve">omieszczenia Zespołu domowej dializoterapii otrzewnowej, </w:t>
            </w:r>
            <w:r w:rsidR="00AA3C49">
              <w:rPr>
                <w:rFonts w:ascii="Times New Roman" w:eastAsia="Times New Roman" w:hAnsi="Times New Roman" w:cs="Times New Roman"/>
                <w:color w:val="000000" w:themeColor="text1"/>
                <w:sz w:val="20"/>
                <w:szCs w:val="20"/>
                <w:lang w:eastAsia="pl-PL"/>
              </w:rPr>
              <w:t>d</w:t>
            </w:r>
            <w:r w:rsidRPr="00260F14">
              <w:rPr>
                <w:rFonts w:ascii="Times New Roman" w:eastAsia="Times New Roman" w:hAnsi="Times New Roman" w:cs="Times New Roman"/>
                <w:color w:val="000000" w:themeColor="text1"/>
                <w:sz w:val="20"/>
                <w:szCs w:val="20"/>
                <w:lang w:eastAsia="pl-PL"/>
              </w:rPr>
              <w:t xml:space="preserve">iagnostyka laboratoryjna (laboratorium), </w:t>
            </w:r>
            <w:r w:rsidR="00AA3C49">
              <w:rPr>
                <w:rFonts w:ascii="Times New Roman" w:eastAsia="Times New Roman" w:hAnsi="Times New Roman" w:cs="Times New Roman"/>
                <w:color w:val="000000" w:themeColor="text1"/>
                <w:sz w:val="20"/>
                <w:szCs w:val="20"/>
                <w:lang w:eastAsia="pl-PL"/>
              </w:rPr>
              <w:t>r</w:t>
            </w:r>
            <w:r w:rsidRPr="00260F14">
              <w:rPr>
                <w:rFonts w:ascii="Times New Roman" w:eastAsia="Times New Roman" w:hAnsi="Times New Roman" w:cs="Times New Roman"/>
                <w:color w:val="000000" w:themeColor="text1"/>
                <w:sz w:val="20"/>
                <w:szCs w:val="20"/>
                <w:lang w:eastAsia="pl-PL"/>
              </w:rPr>
              <w:t>adiologia i diagnostyka obrazowa (pracownia tomografii</w:t>
            </w:r>
            <w:r w:rsidR="00476873">
              <w:rPr>
                <w:rFonts w:ascii="Times New Roman" w:eastAsia="Times New Roman" w:hAnsi="Times New Roman" w:cs="Times New Roman"/>
                <w:color w:val="000000" w:themeColor="text1"/>
                <w:sz w:val="20"/>
                <w:szCs w:val="20"/>
                <w:lang w:eastAsia="pl-PL"/>
              </w:rPr>
              <w:t xml:space="preserve"> </w:t>
            </w:r>
            <w:r w:rsidRPr="00260F14">
              <w:rPr>
                <w:rFonts w:ascii="Times New Roman" w:eastAsia="Times New Roman" w:hAnsi="Times New Roman" w:cs="Times New Roman"/>
                <w:color w:val="000000" w:themeColor="text1"/>
                <w:sz w:val="20"/>
                <w:szCs w:val="20"/>
                <w:lang w:eastAsia="pl-PL"/>
              </w:rPr>
              <w:t>komputerowej, pracownia rezonansu magnetycznego, pracownia USG, pracownia rentgenodiagnostyki ogólnej). Przebieralnie pacjentów,    gabinet diagnostyczno-zabiegowy, szatnia dla pacjentów, poczekalnia dla pacjentów, pomieszczenia socjalne oraz sanitariaty dla pacjentów oraz pracowników. Miejsca postojowe.</w:t>
            </w:r>
          </w:p>
        </w:tc>
        <w:tc>
          <w:tcPr>
            <w:tcW w:w="1836" w:type="dxa"/>
            <w:tcBorders>
              <w:top w:val="nil"/>
              <w:left w:val="nil"/>
              <w:bottom w:val="single" w:sz="4" w:space="0" w:color="auto"/>
              <w:right w:val="single" w:sz="4" w:space="0" w:color="auto"/>
            </w:tcBorders>
            <w:shd w:val="clear" w:color="auto" w:fill="auto"/>
            <w:vAlign w:val="center"/>
            <w:hideMark/>
          </w:tcPr>
          <w:p w14:paraId="70B3D69E"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3 800</w:t>
            </w:r>
          </w:p>
        </w:tc>
      </w:tr>
      <w:tr w:rsidR="0064612F" w:rsidRPr="00260F14" w14:paraId="487DEB82" w14:textId="77777777" w:rsidTr="002909F8">
        <w:trPr>
          <w:trHeight w:val="120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55168789"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859" w:type="dxa"/>
            <w:tcBorders>
              <w:top w:val="nil"/>
              <w:left w:val="nil"/>
              <w:bottom w:val="single" w:sz="4" w:space="0" w:color="auto"/>
              <w:right w:val="single" w:sz="4" w:space="0" w:color="auto"/>
            </w:tcBorders>
            <w:shd w:val="clear" w:color="auto" w:fill="auto"/>
            <w:vAlign w:val="center"/>
            <w:hideMark/>
          </w:tcPr>
          <w:p w14:paraId="5C5A8110" w14:textId="407695E1" w:rsidR="0064612F" w:rsidRPr="00260F14" w:rsidRDefault="0064612F" w:rsidP="0064612F">
            <w:pPr>
              <w:spacing w:after="0" w:line="276"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Pomieszczenia magazynowe, archiwum, szatnie i sanitariaty personelu. Pomieszczenia techniczne (m.in. węzły cieplne, pomieszczenia infrastruktury elektrycznej, pomieszczenie hydroforowe instalacji wodociągowej i ppoż. pomieszczenia sieci infrastrukturalnej). Miejsca postojowe.</w:t>
            </w:r>
          </w:p>
        </w:tc>
        <w:tc>
          <w:tcPr>
            <w:tcW w:w="1836" w:type="dxa"/>
            <w:tcBorders>
              <w:top w:val="nil"/>
              <w:left w:val="nil"/>
              <w:bottom w:val="single" w:sz="4" w:space="0" w:color="auto"/>
              <w:right w:val="single" w:sz="4" w:space="0" w:color="auto"/>
            </w:tcBorders>
            <w:shd w:val="clear" w:color="auto" w:fill="auto"/>
            <w:vAlign w:val="center"/>
            <w:hideMark/>
          </w:tcPr>
          <w:p w14:paraId="17162B0A"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3 850</w:t>
            </w:r>
          </w:p>
        </w:tc>
      </w:tr>
      <w:tr w:rsidR="0064612F" w:rsidRPr="00260F14" w14:paraId="27134DB9" w14:textId="77777777" w:rsidTr="002909F8">
        <w:trPr>
          <w:trHeight w:val="63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21C0C201"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-2</w:t>
            </w:r>
          </w:p>
        </w:tc>
        <w:tc>
          <w:tcPr>
            <w:tcW w:w="5859" w:type="dxa"/>
            <w:tcBorders>
              <w:top w:val="nil"/>
              <w:left w:val="nil"/>
              <w:bottom w:val="single" w:sz="4" w:space="0" w:color="auto"/>
              <w:right w:val="single" w:sz="4" w:space="0" w:color="auto"/>
            </w:tcBorders>
            <w:shd w:val="clear" w:color="auto" w:fill="auto"/>
            <w:vAlign w:val="center"/>
            <w:hideMark/>
          </w:tcPr>
          <w:p w14:paraId="7ADF69CA"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 Pomieszczenia techniczne. Pomieszczenia miejsc ukrycia - miejsca postojowe.</w:t>
            </w:r>
          </w:p>
        </w:tc>
        <w:tc>
          <w:tcPr>
            <w:tcW w:w="1836" w:type="dxa"/>
            <w:tcBorders>
              <w:top w:val="nil"/>
              <w:left w:val="nil"/>
              <w:bottom w:val="single" w:sz="4" w:space="0" w:color="auto"/>
              <w:right w:val="single" w:sz="4" w:space="0" w:color="auto"/>
            </w:tcBorders>
            <w:shd w:val="clear" w:color="auto" w:fill="auto"/>
            <w:vAlign w:val="center"/>
            <w:hideMark/>
          </w:tcPr>
          <w:p w14:paraId="67EA6AE2"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3 850</w:t>
            </w:r>
          </w:p>
        </w:tc>
      </w:tr>
      <w:tr w:rsidR="0064612F" w:rsidRPr="00260F14" w14:paraId="13275AD7" w14:textId="77777777" w:rsidTr="002909F8">
        <w:trPr>
          <w:trHeight w:val="450"/>
        </w:trPr>
        <w:tc>
          <w:tcPr>
            <w:tcW w:w="73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998215"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SUMA</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5E202B3B"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17 500</w:t>
            </w:r>
          </w:p>
        </w:tc>
      </w:tr>
    </w:tbl>
    <w:p w14:paraId="24E92182" w14:textId="28DB9126" w:rsidR="000E5CA2" w:rsidRPr="00BD6B02" w:rsidRDefault="0064612F" w:rsidP="00BD6B02">
      <w:pPr>
        <w:rPr>
          <w:rFonts w:ascii="Times New Roman" w:eastAsia="Times New Roman" w:hAnsi="Times New Roman" w:cs="Times New Roman"/>
          <w:i/>
          <w:iCs/>
          <w:color w:val="000000" w:themeColor="text1"/>
          <w:sz w:val="24"/>
          <w:szCs w:val="24"/>
          <w:lang w:eastAsia="pl-PL"/>
        </w:rPr>
      </w:pPr>
      <w:r w:rsidRPr="00260F14">
        <w:rPr>
          <w:rFonts w:ascii="Times New Roman" w:eastAsia="Times New Roman" w:hAnsi="Times New Roman" w:cs="Times New Roman"/>
          <w:i/>
          <w:iCs/>
          <w:color w:val="000000" w:themeColor="text1"/>
          <w:sz w:val="20"/>
          <w:szCs w:val="20"/>
          <w:lang w:eastAsia="pl-PL"/>
        </w:rPr>
        <w:t>Opracowanie własne</w:t>
      </w:r>
      <w:bookmarkStart w:id="56" w:name="_Toc180744047"/>
      <w:bookmarkStart w:id="57" w:name="_Toc190388323"/>
    </w:p>
    <w:p w14:paraId="30469246" w14:textId="02A87401" w:rsidR="00AF75E1" w:rsidRPr="00AF75E1" w:rsidRDefault="00AF75E1" w:rsidP="00AF75E1">
      <w:pPr>
        <w:pStyle w:val="Legenda"/>
        <w:keepNext/>
        <w:jc w:val="both"/>
        <w:rPr>
          <w:rFonts w:ascii="Times New Roman" w:hAnsi="Times New Roman" w:cs="Times New Roman"/>
          <w:i w:val="0"/>
          <w:color w:val="auto"/>
          <w:sz w:val="24"/>
          <w:szCs w:val="24"/>
        </w:rPr>
      </w:pPr>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9</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bCs/>
          <w:i w:val="0"/>
          <w:iCs w:val="0"/>
          <w:color w:val="auto"/>
          <w:sz w:val="24"/>
          <w:szCs w:val="24"/>
          <w:lang w:eastAsia="pl-PL"/>
        </w:rPr>
        <w:t xml:space="preserve"> </w:t>
      </w:r>
      <w:r w:rsidR="00FA7936">
        <w:rPr>
          <w:rFonts w:ascii="Times New Roman" w:eastAsia="Times New Roman" w:hAnsi="Times New Roman" w:cs="Times New Roman"/>
          <w:b/>
          <w:bCs/>
          <w:i w:val="0"/>
          <w:iCs w:val="0"/>
          <w:color w:val="auto"/>
          <w:sz w:val="24"/>
          <w:szCs w:val="24"/>
          <w:lang w:eastAsia="pl-PL"/>
        </w:rPr>
        <w:t>Wykaz a</w:t>
      </w:r>
      <w:r w:rsidRPr="00AF75E1">
        <w:rPr>
          <w:rFonts w:ascii="Times New Roman" w:eastAsia="Times New Roman" w:hAnsi="Times New Roman" w:cs="Times New Roman"/>
          <w:b/>
          <w:bCs/>
          <w:i w:val="0"/>
          <w:iCs w:val="0"/>
          <w:color w:val="auto"/>
          <w:sz w:val="24"/>
          <w:szCs w:val="24"/>
          <w:lang w:eastAsia="pl-PL"/>
        </w:rPr>
        <w:t>paratur</w:t>
      </w:r>
      <w:r w:rsidR="00FA7936">
        <w:rPr>
          <w:rFonts w:ascii="Times New Roman" w:eastAsia="Times New Roman" w:hAnsi="Times New Roman" w:cs="Times New Roman"/>
          <w:b/>
          <w:bCs/>
          <w:i w:val="0"/>
          <w:iCs w:val="0"/>
          <w:color w:val="auto"/>
          <w:sz w:val="24"/>
          <w:szCs w:val="24"/>
          <w:lang w:eastAsia="pl-PL"/>
        </w:rPr>
        <w:t xml:space="preserve">y </w:t>
      </w:r>
      <w:r w:rsidRPr="00AF75E1">
        <w:rPr>
          <w:rFonts w:ascii="Times New Roman" w:eastAsia="Times New Roman" w:hAnsi="Times New Roman" w:cs="Times New Roman"/>
          <w:b/>
          <w:bCs/>
          <w:i w:val="0"/>
          <w:iCs w:val="0"/>
          <w:color w:val="auto"/>
          <w:sz w:val="24"/>
          <w:szCs w:val="24"/>
          <w:lang w:eastAsia="pl-PL"/>
        </w:rPr>
        <w:t>o szczególnym znaczeniu ujęte</w:t>
      </w:r>
      <w:r w:rsidR="00FA7936">
        <w:rPr>
          <w:rFonts w:ascii="Times New Roman" w:eastAsia="Times New Roman" w:hAnsi="Times New Roman" w:cs="Times New Roman"/>
          <w:b/>
          <w:bCs/>
          <w:i w:val="0"/>
          <w:iCs w:val="0"/>
          <w:color w:val="auto"/>
          <w:sz w:val="24"/>
          <w:szCs w:val="24"/>
          <w:lang w:eastAsia="pl-PL"/>
        </w:rPr>
        <w:t>j</w:t>
      </w:r>
      <w:r w:rsidRPr="00AF75E1">
        <w:rPr>
          <w:rFonts w:ascii="Times New Roman" w:eastAsia="Times New Roman" w:hAnsi="Times New Roman" w:cs="Times New Roman"/>
          <w:b/>
          <w:bCs/>
          <w:i w:val="0"/>
          <w:iCs w:val="0"/>
          <w:color w:val="auto"/>
          <w:sz w:val="24"/>
          <w:szCs w:val="24"/>
          <w:lang w:eastAsia="pl-PL"/>
        </w:rPr>
        <w:t xml:space="preserve"> w rozporządzeniu Ministra Zdrowia z dnia 30 lipca 2012 r. w sprawie wykazu wyrobów medycznych o szczególnym znaczeniu dla zabezpieczenia potrzeb zdrowotnych oraz zakresu informacji o tych wyrobach</w:t>
      </w:r>
      <w:bookmarkEnd w:id="56"/>
      <w:bookmarkEnd w:id="57"/>
    </w:p>
    <w:tbl>
      <w:tblPr>
        <w:tblW w:w="8953" w:type="dxa"/>
        <w:tblInd w:w="-30" w:type="dxa"/>
        <w:tblLayout w:type="fixed"/>
        <w:tblCellMar>
          <w:left w:w="70" w:type="dxa"/>
          <w:right w:w="70" w:type="dxa"/>
        </w:tblCellMar>
        <w:tblLook w:val="0000" w:firstRow="0" w:lastRow="0" w:firstColumn="0" w:lastColumn="0" w:noHBand="0" w:noVBand="0"/>
      </w:tblPr>
      <w:tblGrid>
        <w:gridCol w:w="881"/>
        <w:gridCol w:w="2969"/>
        <w:gridCol w:w="3827"/>
        <w:gridCol w:w="1276"/>
      </w:tblGrid>
      <w:tr w:rsidR="0064612F" w:rsidRPr="0064612F" w14:paraId="231750A5" w14:textId="77777777" w:rsidTr="002909F8">
        <w:trPr>
          <w:trHeight w:val="680"/>
        </w:trPr>
        <w:tc>
          <w:tcPr>
            <w:tcW w:w="8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9B879E"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42AE94EF"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Lp.</w:t>
            </w:r>
          </w:p>
        </w:tc>
        <w:tc>
          <w:tcPr>
            <w:tcW w:w="2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947B2D" w14:textId="77777777" w:rsidR="0064612F" w:rsidRPr="00260F14" w:rsidRDefault="0064612F" w:rsidP="0064612F">
            <w:pPr>
              <w:autoSpaceDE w:val="0"/>
              <w:autoSpaceDN w:val="0"/>
              <w:adjustRightInd w:val="0"/>
              <w:spacing w:after="0" w:line="240" w:lineRule="auto"/>
              <w:jc w:val="center"/>
              <w:rPr>
                <w:rFonts w:ascii="Times New Roman" w:eastAsia="Times New Roman" w:hAnsi="Times New Roman" w:cs="Times New Roman"/>
                <w:b/>
                <w:bCs/>
                <w:color w:val="000000" w:themeColor="text1"/>
                <w:sz w:val="20"/>
                <w:szCs w:val="20"/>
                <w:lang w:eastAsia="pl-PL"/>
              </w:rPr>
            </w:pPr>
          </w:p>
          <w:p w14:paraId="61464BD5"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eastAsia="Times New Roman" w:hAnsi="Times New Roman" w:cs="Times New Roman"/>
                <w:b/>
                <w:bCs/>
                <w:color w:val="000000" w:themeColor="text1"/>
                <w:sz w:val="20"/>
                <w:szCs w:val="20"/>
                <w:lang w:eastAsia="pl-PL"/>
              </w:rPr>
              <w:t xml:space="preserve">Aparatura medyczna </w:t>
            </w:r>
            <w:r w:rsidRPr="00260F14">
              <w:rPr>
                <w:rFonts w:ascii="Times New Roman" w:eastAsia="Times New Roman" w:hAnsi="Times New Roman" w:cs="Times New Roman"/>
                <w:b/>
                <w:bCs/>
                <w:color w:val="000000" w:themeColor="text1"/>
                <w:sz w:val="20"/>
                <w:szCs w:val="20"/>
                <w:lang w:eastAsia="pl-PL"/>
              </w:rPr>
              <w:br/>
              <w:t>o szczególnym znaczeniu</w:t>
            </w:r>
          </w:p>
        </w:tc>
        <w:tc>
          <w:tcPr>
            <w:tcW w:w="3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D80617"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5A6E86C8"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Komórka organizacyjna</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358C1C"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6A4CE5C3" w14:textId="7F7FD36E" w:rsidR="0064612F" w:rsidRPr="00260F14" w:rsidRDefault="0025300D" w:rsidP="0064612F">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Liczba </w:t>
            </w:r>
            <w:r w:rsidR="0064612F" w:rsidRPr="00260F14">
              <w:rPr>
                <w:rFonts w:ascii="Times New Roman" w:hAnsi="Times New Roman" w:cs="Times New Roman"/>
                <w:b/>
                <w:bCs/>
                <w:color w:val="000000"/>
                <w:sz w:val="20"/>
                <w:szCs w:val="20"/>
              </w:rPr>
              <w:t xml:space="preserve"> (szt.)</w:t>
            </w:r>
          </w:p>
        </w:tc>
      </w:tr>
      <w:tr w:rsidR="0064612F" w:rsidRPr="0064612F" w14:paraId="0AFB7BC7" w14:textId="77777777" w:rsidTr="00656FBE">
        <w:trPr>
          <w:trHeight w:val="319"/>
        </w:trPr>
        <w:tc>
          <w:tcPr>
            <w:tcW w:w="881"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507D8582"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1</w:t>
            </w:r>
          </w:p>
        </w:tc>
        <w:tc>
          <w:tcPr>
            <w:tcW w:w="2969"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7A77B593"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2</w:t>
            </w:r>
          </w:p>
        </w:tc>
        <w:tc>
          <w:tcPr>
            <w:tcW w:w="3827"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5D7DB113"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3</w:t>
            </w:r>
          </w:p>
        </w:tc>
        <w:tc>
          <w:tcPr>
            <w:tcW w:w="1276"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39FF1CAA"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4</w:t>
            </w:r>
          </w:p>
        </w:tc>
      </w:tr>
      <w:tr w:rsidR="0064612F" w:rsidRPr="0064612F" w14:paraId="3D10F134" w14:textId="77777777" w:rsidTr="00656FBE">
        <w:trPr>
          <w:trHeight w:val="623"/>
        </w:trPr>
        <w:tc>
          <w:tcPr>
            <w:tcW w:w="881" w:type="dxa"/>
            <w:tcBorders>
              <w:top w:val="single" w:sz="4" w:space="0" w:color="auto"/>
              <w:left w:val="single" w:sz="4" w:space="0" w:color="auto"/>
              <w:bottom w:val="single" w:sz="4" w:space="0" w:color="auto"/>
              <w:right w:val="single" w:sz="4" w:space="0" w:color="auto"/>
            </w:tcBorders>
            <w:vAlign w:val="center"/>
          </w:tcPr>
          <w:p w14:paraId="6CC848D9"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c>
          <w:tcPr>
            <w:tcW w:w="2969" w:type="dxa"/>
            <w:tcBorders>
              <w:top w:val="single" w:sz="4" w:space="0" w:color="auto"/>
              <w:left w:val="single" w:sz="4" w:space="0" w:color="auto"/>
              <w:bottom w:val="single" w:sz="4" w:space="0" w:color="auto"/>
              <w:right w:val="single" w:sz="4" w:space="0" w:color="auto"/>
            </w:tcBorders>
            <w:shd w:val="clear" w:color="auto" w:fill="auto"/>
            <w:vAlign w:val="center"/>
          </w:tcPr>
          <w:p w14:paraId="5A9F9894"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Tomograf komputerowy</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14:paraId="37AD4766"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Diagnostyka obrazowa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98E189"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64612F" w14:paraId="00A57A21" w14:textId="77777777" w:rsidTr="00656FBE">
        <w:trPr>
          <w:trHeight w:val="740"/>
        </w:trPr>
        <w:tc>
          <w:tcPr>
            <w:tcW w:w="881" w:type="dxa"/>
            <w:tcBorders>
              <w:top w:val="single" w:sz="4" w:space="0" w:color="auto"/>
              <w:left w:val="single" w:sz="4" w:space="0" w:color="auto"/>
              <w:bottom w:val="single" w:sz="4" w:space="0" w:color="auto"/>
              <w:right w:val="single" w:sz="4" w:space="0" w:color="auto"/>
            </w:tcBorders>
            <w:vAlign w:val="center"/>
          </w:tcPr>
          <w:p w14:paraId="4E0226B7"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2</w:t>
            </w:r>
          </w:p>
        </w:tc>
        <w:tc>
          <w:tcPr>
            <w:tcW w:w="2969" w:type="dxa"/>
            <w:tcBorders>
              <w:top w:val="single" w:sz="4" w:space="0" w:color="auto"/>
              <w:left w:val="single" w:sz="4" w:space="0" w:color="auto"/>
              <w:bottom w:val="single" w:sz="4" w:space="0" w:color="auto"/>
              <w:right w:val="single" w:sz="4" w:space="0" w:color="auto"/>
            </w:tcBorders>
            <w:shd w:val="clear" w:color="auto" w:fill="auto"/>
            <w:vAlign w:val="center"/>
          </w:tcPr>
          <w:p w14:paraId="4394179E"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Rezonans magnetyczny 3T</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14:paraId="235AD9C6"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Diagnostyka obrazowa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613E71"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64612F" w14:paraId="75DF845E" w14:textId="77777777" w:rsidTr="00656FBE">
        <w:trPr>
          <w:trHeight w:val="695"/>
        </w:trPr>
        <w:tc>
          <w:tcPr>
            <w:tcW w:w="881" w:type="dxa"/>
            <w:tcBorders>
              <w:top w:val="single" w:sz="4" w:space="0" w:color="auto"/>
              <w:left w:val="single" w:sz="4" w:space="0" w:color="auto"/>
              <w:bottom w:val="single" w:sz="4" w:space="0" w:color="auto"/>
              <w:right w:val="single" w:sz="4" w:space="0" w:color="auto"/>
            </w:tcBorders>
            <w:vAlign w:val="center"/>
          </w:tcPr>
          <w:p w14:paraId="674AE7E0"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w:t>
            </w:r>
          </w:p>
        </w:tc>
        <w:tc>
          <w:tcPr>
            <w:tcW w:w="2969" w:type="dxa"/>
            <w:tcBorders>
              <w:top w:val="single" w:sz="4" w:space="0" w:color="auto"/>
              <w:left w:val="single" w:sz="4" w:space="0" w:color="auto"/>
              <w:bottom w:val="single" w:sz="4" w:space="0" w:color="auto"/>
              <w:right w:val="single" w:sz="4" w:space="0" w:color="auto"/>
            </w:tcBorders>
            <w:shd w:val="clear" w:color="auto" w:fill="auto"/>
            <w:vAlign w:val="center"/>
          </w:tcPr>
          <w:p w14:paraId="3FAE7CCE"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Aparat RTG – stacjonarny</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14:paraId="23F6B684" w14:textId="77777777" w:rsidR="0064612F" w:rsidRPr="00260F14" w:rsidRDefault="0064612F" w:rsidP="0064612F">
            <w:pPr>
              <w:spacing w:after="0" w:line="360" w:lineRule="auto"/>
              <w:rPr>
                <w:rFonts w:ascii="Times New Roman" w:hAnsi="Times New Roman" w:cs="Times New Roman"/>
                <w:sz w:val="20"/>
                <w:szCs w:val="20"/>
              </w:rPr>
            </w:pPr>
            <w:r w:rsidRPr="00260F14">
              <w:rPr>
                <w:rFonts w:ascii="Times New Roman" w:eastAsia="Times New Roman" w:hAnsi="Times New Roman" w:cs="Times New Roman"/>
                <w:color w:val="000000" w:themeColor="text1"/>
                <w:sz w:val="20"/>
                <w:szCs w:val="20"/>
                <w:lang w:eastAsia="pl-PL"/>
              </w:rPr>
              <w:t>Diagnostyka obrazowa</w:t>
            </w:r>
            <w:r w:rsidRPr="00260F14">
              <w:rPr>
                <w:rFonts w:ascii="Times New Roman" w:hAnsi="Times New Roman" w:cs="Times New Roman"/>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C4AAF6"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bl>
    <w:p w14:paraId="1AE604A9" w14:textId="77777777" w:rsidR="0064612F" w:rsidRPr="00260F14" w:rsidRDefault="0064612F" w:rsidP="0064612F">
      <w:pPr>
        <w:rPr>
          <w:rFonts w:ascii="Times New Roman" w:eastAsia="Times New Roman" w:hAnsi="Times New Roman" w:cs="Times New Roman"/>
          <w:i/>
          <w:iCs/>
          <w:color w:val="000000" w:themeColor="text1"/>
          <w:sz w:val="20"/>
          <w:szCs w:val="20"/>
          <w:lang w:eastAsia="pl-PL"/>
        </w:rPr>
      </w:pPr>
      <w:r w:rsidRPr="00260F14">
        <w:rPr>
          <w:rFonts w:ascii="Times New Roman" w:eastAsia="Times New Roman" w:hAnsi="Times New Roman" w:cs="Times New Roman"/>
          <w:i/>
          <w:iCs/>
          <w:color w:val="000000" w:themeColor="text1"/>
          <w:sz w:val="20"/>
          <w:szCs w:val="20"/>
          <w:lang w:eastAsia="pl-PL"/>
        </w:rPr>
        <w:t>Opracowanie własne.</w:t>
      </w:r>
    </w:p>
    <w:p w14:paraId="7E6CB94A" w14:textId="4A62CB4F" w:rsidR="004A2735" w:rsidRPr="00BD6B02" w:rsidRDefault="00297F00" w:rsidP="00BD6B02">
      <w:pPr>
        <w:spacing w:line="360" w:lineRule="auto"/>
        <w:jc w:val="both"/>
        <w:rPr>
          <w:rFonts w:ascii="Times New Roman" w:hAnsi="Times New Roman" w:cs="Times New Roman"/>
          <w:sz w:val="24"/>
          <w:szCs w:val="24"/>
        </w:rPr>
      </w:pPr>
      <w:r w:rsidRPr="0064612F">
        <w:rPr>
          <w:rFonts w:ascii="Times New Roman" w:hAnsi="Times New Roman" w:cs="Times New Roman"/>
          <w:sz w:val="24"/>
          <w:szCs w:val="24"/>
        </w:rPr>
        <w:lastRenderedPageBreak/>
        <w:t>Pełne wyposażenie w wyroby medyczne i niemedyczne</w:t>
      </w:r>
      <w:r w:rsidRPr="008D4959">
        <w:rPr>
          <w:rFonts w:ascii="Times New Roman" w:hAnsi="Times New Roman" w:cs="Times New Roman"/>
          <w:sz w:val="24"/>
          <w:szCs w:val="24"/>
        </w:rPr>
        <w:t xml:space="preserve"> </w:t>
      </w:r>
      <w:r w:rsidRPr="00E032EC">
        <w:rPr>
          <w:rFonts w:ascii="Times New Roman" w:hAnsi="Times New Roman" w:cs="Times New Roman"/>
          <w:sz w:val="24"/>
          <w:szCs w:val="24"/>
        </w:rPr>
        <w:t xml:space="preserve">stanowi załącznik do umowy na udzielenie dotacji celowej na realizację inwestycji, zawieranej pomiędzy ministrem właściwym do spraw zdrowia a </w:t>
      </w:r>
      <w:r w:rsidR="00796DBC">
        <w:rPr>
          <w:rFonts w:ascii="Times New Roman" w:hAnsi="Times New Roman" w:cs="Times New Roman"/>
          <w:sz w:val="24"/>
          <w:szCs w:val="24"/>
        </w:rPr>
        <w:t>Inwestorami.</w:t>
      </w:r>
      <w:r>
        <w:rPr>
          <w:rFonts w:ascii="Times New Roman" w:hAnsi="Times New Roman" w:cs="Times New Roman"/>
          <w:sz w:val="24"/>
          <w:szCs w:val="24"/>
        </w:rPr>
        <w:t xml:space="preserve"> </w:t>
      </w:r>
    </w:p>
    <w:p w14:paraId="01FBBF38" w14:textId="02FC658D" w:rsidR="0064612F" w:rsidRPr="0064612F" w:rsidRDefault="0064612F" w:rsidP="0064612F">
      <w:pPr>
        <w:spacing w:after="0" w:line="360" w:lineRule="auto"/>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b/>
          <w:bCs/>
          <w:iCs/>
          <w:color w:val="000000" w:themeColor="text1"/>
          <w:sz w:val="24"/>
          <w:szCs w:val="24"/>
        </w:rPr>
        <w:t>Zadanie nr 3</w:t>
      </w:r>
      <w:r w:rsidRPr="0064612F">
        <w:rPr>
          <w:rFonts w:ascii="Times New Roman" w:eastAsiaTheme="minorEastAsia" w:hAnsi="Times New Roman" w:cs="Times New Roman"/>
          <w:iCs/>
          <w:color w:val="000000" w:themeColor="text1"/>
          <w:sz w:val="24"/>
          <w:szCs w:val="24"/>
        </w:rPr>
        <w:t xml:space="preserve">  </w:t>
      </w:r>
    </w:p>
    <w:p w14:paraId="31E382EA" w14:textId="77777777" w:rsidR="0064612F" w:rsidRPr="0064612F" w:rsidRDefault="0064612F" w:rsidP="00AA3C49">
      <w:pPr>
        <w:spacing w:after="0" w:line="360" w:lineRule="auto"/>
        <w:rPr>
          <w:rFonts w:ascii="Times New Roman" w:eastAsiaTheme="minorEastAsia" w:hAnsi="Times New Roman" w:cs="Times New Roman"/>
          <w:b/>
          <w:iCs/>
          <w:color w:val="000000" w:themeColor="text1"/>
          <w:sz w:val="24"/>
          <w:szCs w:val="24"/>
        </w:rPr>
      </w:pPr>
      <w:r w:rsidRPr="0064612F">
        <w:rPr>
          <w:rFonts w:ascii="Times New Roman" w:eastAsiaTheme="minorEastAsia" w:hAnsi="Times New Roman" w:cs="Times New Roman"/>
          <w:b/>
          <w:iCs/>
          <w:color w:val="000000" w:themeColor="text1"/>
          <w:sz w:val="24"/>
          <w:szCs w:val="24"/>
        </w:rPr>
        <w:t>Modernizacja budynku B wraz z wyposażeniem</w:t>
      </w:r>
    </w:p>
    <w:p w14:paraId="00220E00" w14:textId="6E9781FB" w:rsidR="0064612F" w:rsidRPr="0064612F" w:rsidRDefault="0064612F" w:rsidP="0064612F">
      <w:pPr>
        <w:spacing w:line="360" w:lineRule="auto"/>
        <w:jc w:val="both"/>
        <w:rPr>
          <w:rFonts w:ascii="Times New Roman" w:hAnsi="Times New Roman" w:cs="Times New Roman"/>
          <w:color w:val="000000" w:themeColor="text1"/>
          <w:sz w:val="24"/>
          <w:szCs w:val="24"/>
        </w:rPr>
      </w:pPr>
      <w:r w:rsidRPr="0064612F">
        <w:rPr>
          <w:rFonts w:ascii="Times New Roman" w:hAnsi="Times New Roman" w:cs="Times New Roman"/>
          <w:sz w:val="24"/>
          <w:szCs w:val="24"/>
        </w:rPr>
        <w:t xml:space="preserve">Celem prac jest </w:t>
      </w:r>
      <w:r w:rsidRPr="0064612F">
        <w:rPr>
          <w:rFonts w:ascii="Times New Roman" w:eastAsiaTheme="minorEastAsia" w:hAnsi="Times New Roman" w:cs="Times New Roman"/>
          <w:iCs/>
          <w:color w:val="000000" w:themeColor="text1"/>
          <w:sz w:val="24"/>
          <w:szCs w:val="24"/>
        </w:rPr>
        <w:t>modernizacja budynku B wraz z wyposażeniem</w:t>
      </w:r>
      <w:r w:rsidR="00EE78FE">
        <w:rPr>
          <w:rFonts w:ascii="Times New Roman" w:eastAsiaTheme="minorEastAsia" w:hAnsi="Times New Roman" w:cs="Times New Roman"/>
          <w:iCs/>
          <w:color w:val="000000" w:themeColor="text1"/>
          <w:sz w:val="24"/>
          <w:szCs w:val="24"/>
        </w:rPr>
        <w:t>,</w:t>
      </w:r>
      <w:r w:rsidRPr="0064612F">
        <w:rPr>
          <w:rFonts w:ascii="Times New Roman" w:eastAsiaTheme="minorEastAsia" w:hAnsi="Times New Roman" w:cs="Times New Roman"/>
          <w:iCs/>
          <w:color w:val="000000" w:themeColor="text1"/>
          <w:sz w:val="24"/>
          <w:szCs w:val="24"/>
        </w:rPr>
        <w:t xml:space="preserve"> </w:t>
      </w:r>
      <w:r w:rsidRPr="0064612F">
        <w:rPr>
          <w:rFonts w:ascii="Times New Roman" w:hAnsi="Times New Roman" w:cs="Times New Roman"/>
          <w:color w:val="000000" w:themeColor="text1"/>
          <w:sz w:val="24"/>
          <w:szCs w:val="24"/>
        </w:rPr>
        <w:t>wybudowanego w latach 1966</w:t>
      </w:r>
      <w:r w:rsidR="006D73D3">
        <w:rPr>
          <w:rFonts w:ascii="Times New Roman" w:hAnsi="Times New Roman" w:cs="Times New Roman"/>
          <w:color w:val="000000" w:themeColor="text1"/>
          <w:sz w:val="24"/>
          <w:szCs w:val="24"/>
        </w:rPr>
        <w:t>–</w:t>
      </w:r>
      <w:r w:rsidRPr="0064612F">
        <w:rPr>
          <w:rFonts w:ascii="Times New Roman" w:hAnsi="Times New Roman" w:cs="Times New Roman"/>
          <w:color w:val="000000" w:themeColor="text1"/>
          <w:sz w:val="24"/>
          <w:szCs w:val="24"/>
        </w:rPr>
        <w:t>1967 oraz rozbudowanego w latach 1996 i 2011</w:t>
      </w:r>
      <w:r w:rsidR="00EE78FE">
        <w:rPr>
          <w:rFonts w:ascii="Times New Roman" w:hAnsi="Times New Roman" w:cs="Times New Roman"/>
          <w:color w:val="000000" w:themeColor="text1"/>
          <w:sz w:val="24"/>
          <w:szCs w:val="24"/>
        </w:rPr>
        <w:t>,</w:t>
      </w:r>
      <w:r w:rsidRPr="0064612F">
        <w:rPr>
          <w:rFonts w:ascii="Times New Roman" w:hAnsi="Times New Roman" w:cs="Times New Roman"/>
          <w:color w:val="000000" w:themeColor="text1"/>
          <w:sz w:val="24"/>
          <w:szCs w:val="24"/>
        </w:rPr>
        <w:t xml:space="preserve"> </w:t>
      </w:r>
      <w:r w:rsidR="00EE78FE">
        <w:rPr>
          <w:rFonts w:ascii="Times New Roman" w:hAnsi="Times New Roman" w:cs="Times New Roman"/>
          <w:color w:val="000000" w:themeColor="text1"/>
          <w:sz w:val="24"/>
          <w:szCs w:val="24"/>
        </w:rPr>
        <w:t>poprawiająca warunki udzielania świadczeń opieki zdrowotnej</w:t>
      </w:r>
      <w:r w:rsidR="00077B8F">
        <w:rPr>
          <w:rFonts w:ascii="Times New Roman" w:hAnsi="Times New Roman" w:cs="Times New Roman"/>
          <w:color w:val="000000" w:themeColor="text1"/>
          <w:sz w:val="24"/>
          <w:szCs w:val="24"/>
        </w:rPr>
        <w:t xml:space="preserve"> </w:t>
      </w:r>
      <w:r w:rsidRPr="0064612F">
        <w:rPr>
          <w:rFonts w:ascii="Times New Roman" w:hAnsi="Times New Roman" w:cs="Times New Roman"/>
          <w:color w:val="000000" w:themeColor="text1"/>
          <w:sz w:val="24"/>
          <w:szCs w:val="24"/>
        </w:rPr>
        <w:t>w zakresie chorób nerek leczonych nieinwazyjnie i oddziałem transplantologii.</w:t>
      </w:r>
      <w:r w:rsidRPr="0064612F">
        <w:rPr>
          <w:rFonts w:ascii="Times New Roman" w:hAnsi="Times New Roman" w:cs="Times New Roman"/>
          <w:color w:val="000000" w:themeColor="text1"/>
          <w:sz w:val="24"/>
          <w:szCs w:val="24"/>
        </w:rPr>
        <w:tab/>
      </w:r>
    </w:p>
    <w:p w14:paraId="357FC8F4" w14:textId="77777777" w:rsidR="0064612F" w:rsidRPr="0064612F" w:rsidRDefault="0064612F" w:rsidP="0064612F">
      <w:pPr>
        <w:spacing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Inwestycja ma na celu stworzenie infrastruktury niezbędnej do utworzenia i funkcjonowania </w:t>
      </w:r>
      <w:r w:rsidRPr="0064612F">
        <w:rPr>
          <w:rFonts w:ascii="Times New Roman" w:eastAsia="Times New Roman" w:hAnsi="Times New Roman" w:cs="Times New Roman"/>
          <w:bCs/>
          <w:sz w:val="24"/>
          <w:szCs w:val="24"/>
          <w:lang w:eastAsia="pl-PL"/>
        </w:rPr>
        <w:t>Kliniki Rehabilitacji.</w:t>
      </w:r>
    </w:p>
    <w:p w14:paraId="024CFFE7" w14:textId="77777777" w:rsidR="0064612F" w:rsidRPr="0064612F" w:rsidRDefault="0064612F" w:rsidP="0064612F">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Planowany zakres prac obejmuje: </w:t>
      </w:r>
    </w:p>
    <w:p w14:paraId="69B330BC" w14:textId="282F3CD3"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Przygotowanie terenu pod inwestycję</w:t>
      </w:r>
      <w:r w:rsidR="00BD04B0">
        <w:rPr>
          <w:rFonts w:ascii="Times New Roman" w:hAnsi="Times New Roman" w:cs="Times New Roman"/>
          <w:color w:val="000000" w:themeColor="text1"/>
          <w:sz w:val="24"/>
          <w:szCs w:val="24"/>
        </w:rPr>
        <w:t xml:space="preserve"> oraz m</w:t>
      </w:r>
      <w:r w:rsidRPr="0064612F">
        <w:rPr>
          <w:rFonts w:ascii="Times New Roman" w:hAnsi="Times New Roman" w:cs="Times New Roman"/>
          <w:color w:val="000000" w:themeColor="text1"/>
          <w:sz w:val="24"/>
          <w:szCs w:val="24"/>
        </w:rPr>
        <w:t>odernizacj</w:t>
      </w:r>
      <w:r w:rsidR="00BD04B0">
        <w:rPr>
          <w:rFonts w:ascii="Times New Roman" w:hAnsi="Times New Roman" w:cs="Times New Roman"/>
          <w:color w:val="000000" w:themeColor="text1"/>
          <w:sz w:val="24"/>
          <w:szCs w:val="24"/>
        </w:rPr>
        <w:t>e</w:t>
      </w:r>
      <w:r w:rsidRPr="0064612F">
        <w:rPr>
          <w:rFonts w:ascii="Times New Roman" w:hAnsi="Times New Roman" w:cs="Times New Roman"/>
          <w:color w:val="000000" w:themeColor="text1"/>
          <w:sz w:val="24"/>
          <w:szCs w:val="24"/>
        </w:rPr>
        <w:t xml:space="preserve">/przyłączenie budynku do sieci:  wodociągowej, kanalizacyjnej, ciepłowniczej, elektrycznej. </w:t>
      </w:r>
      <w:r w:rsidR="00BD04B0">
        <w:rPr>
          <w:rFonts w:ascii="Times New Roman" w:hAnsi="Times New Roman" w:cs="Times New Roman"/>
          <w:sz w:val="24"/>
          <w:szCs w:val="24"/>
          <w:lang w:eastAsia="pl-PL"/>
        </w:rPr>
        <w:t>M</w:t>
      </w:r>
      <w:r w:rsidRPr="0064612F">
        <w:rPr>
          <w:rFonts w:ascii="Times New Roman" w:hAnsi="Times New Roman" w:cs="Times New Roman"/>
          <w:sz w:val="24"/>
          <w:szCs w:val="24"/>
          <w:lang w:eastAsia="pl-PL"/>
        </w:rPr>
        <w:t>odernizacj</w:t>
      </w:r>
      <w:r w:rsidR="00BD04B0">
        <w:rPr>
          <w:rFonts w:ascii="Times New Roman" w:hAnsi="Times New Roman" w:cs="Times New Roman"/>
          <w:sz w:val="24"/>
          <w:szCs w:val="24"/>
          <w:lang w:eastAsia="pl-PL"/>
        </w:rPr>
        <w:t>e</w:t>
      </w:r>
      <w:r w:rsidRPr="0064612F">
        <w:rPr>
          <w:rFonts w:ascii="Times New Roman" w:hAnsi="Times New Roman" w:cs="Times New Roman"/>
          <w:sz w:val="24"/>
          <w:szCs w:val="24"/>
          <w:lang w:eastAsia="pl-PL"/>
        </w:rPr>
        <w:t xml:space="preserve"> funkcjonaln</w:t>
      </w:r>
      <w:r w:rsidR="00BD04B0">
        <w:rPr>
          <w:rFonts w:ascii="Times New Roman" w:hAnsi="Times New Roman" w:cs="Times New Roman"/>
          <w:sz w:val="24"/>
          <w:szCs w:val="24"/>
          <w:lang w:eastAsia="pl-PL"/>
        </w:rPr>
        <w:t>ą</w:t>
      </w:r>
      <w:r w:rsidRPr="0064612F">
        <w:rPr>
          <w:rFonts w:ascii="Times New Roman" w:hAnsi="Times New Roman" w:cs="Times New Roman"/>
          <w:sz w:val="24"/>
          <w:szCs w:val="24"/>
          <w:lang w:eastAsia="pl-PL"/>
        </w:rPr>
        <w:t xml:space="preserve"> przez zmianę istniejącego układu przestrzennego, w tym relokację przegród wewnętrznych </w:t>
      </w:r>
      <w:r w:rsidR="00BD04B0">
        <w:rPr>
          <w:rFonts w:ascii="Times New Roman" w:hAnsi="Times New Roman" w:cs="Times New Roman"/>
          <w:sz w:val="24"/>
          <w:szCs w:val="24"/>
          <w:lang w:eastAsia="pl-PL"/>
        </w:rPr>
        <w:br/>
      </w:r>
      <w:r w:rsidRPr="0064612F">
        <w:rPr>
          <w:rFonts w:ascii="Times New Roman" w:hAnsi="Times New Roman" w:cs="Times New Roman"/>
          <w:sz w:val="24"/>
          <w:szCs w:val="24"/>
          <w:lang w:eastAsia="pl-PL"/>
        </w:rPr>
        <w:t>i otworów drzwiowych, montaż dźwigów windowych</w:t>
      </w:r>
      <w:r w:rsidR="00BD04B0">
        <w:rPr>
          <w:rFonts w:ascii="Times New Roman" w:hAnsi="Times New Roman" w:cs="Times New Roman"/>
          <w:sz w:val="24"/>
          <w:szCs w:val="24"/>
          <w:lang w:eastAsia="pl-PL"/>
        </w:rPr>
        <w:t>. P</w:t>
      </w:r>
      <w:r w:rsidRPr="0064612F">
        <w:rPr>
          <w:rFonts w:ascii="Times New Roman" w:hAnsi="Times New Roman" w:cs="Times New Roman"/>
          <w:sz w:val="24"/>
          <w:szCs w:val="24"/>
          <w:lang w:eastAsia="pl-PL"/>
        </w:rPr>
        <w:t>opraw</w:t>
      </w:r>
      <w:r w:rsidR="00BD04B0">
        <w:rPr>
          <w:rFonts w:ascii="Times New Roman" w:hAnsi="Times New Roman" w:cs="Times New Roman"/>
          <w:sz w:val="24"/>
          <w:szCs w:val="24"/>
          <w:lang w:eastAsia="pl-PL"/>
        </w:rPr>
        <w:t>ę</w:t>
      </w:r>
      <w:r w:rsidRPr="0064612F">
        <w:rPr>
          <w:rFonts w:ascii="Times New Roman" w:hAnsi="Times New Roman" w:cs="Times New Roman"/>
          <w:sz w:val="24"/>
          <w:szCs w:val="24"/>
          <w:lang w:eastAsia="pl-PL"/>
        </w:rPr>
        <w:t xml:space="preserve"> </w:t>
      </w:r>
      <w:r w:rsidR="00BD04B0" w:rsidRPr="0064612F">
        <w:rPr>
          <w:rFonts w:ascii="Times New Roman" w:hAnsi="Times New Roman" w:cs="Times New Roman"/>
          <w:sz w:val="24"/>
          <w:szCs w:val="24"/>
          <w:lang w:eastAsia="pl-PL"/>
        </w:rPr>
        <w:t>efektywnośc</w:t>
      </w:r>
      <w:r w:rsidR="00BD04B0">
        <w:rPr>
          <w:rFonts w:ascii="Times New Roman" w:hAnsi="Times New Roman" w:cs="Times New Roman"/>
          <w:sz w:val="24"/>
          <w:szCs w:val="24"/>
          <w:lang w:eastAsia="pl-PL"/>
        </w:rPr>
        <w:t>i</w:t>
      </w:r>
      <w:r w:rsidRPr="0064612F">
        <w:rPr>
          <w:rFonts w:ascii="Times New Roman" w:hAnsi="Times New Roman" w:cs="Times New Roman"/>
          <w:sz w:val="24"/>
          <w:szCs w:val="24"/>
          <w:lang w:eastAsia="pl-PL"/>
        </w:rPr>
        <w:t xml:space="preserve"> energetyczn</w:t>
      </w:r>
      <w:r w:rsidR="00BD04B0">
        <w:rPr>
          <w:rFonts w:ascii="Times New Roman" w:hAnsi="Times New Roman" w:cs="Times New Roman"/>
          <w:sz w:val="24"/>
          <w:szCs w:val="24"/>
          <w:lang w:eastAsia="pl-PL"/>
        </w:rPr>
        <w:t>ej</w:t>
      </w:r>
      <w:r w:rsidRPr="0064612F">
        <w:rPr>
          <w:rFonts w:ascii="Times New Roman" w:hAnsi="Times New Roman" w:cs="Times New Roman"/>
          <w:sz w:val="24"/>
          <w:szCs w:val="24"/>
          <w:lang w:eastAsia="pl-PL"/>
        </w:rPr>
        <w:t xml:space="preserve"> przez termomodernizację ścian i dachu. Zainstalowanie wentylacji/klimatyzacji, wymianę stolarki okiennej i drzwiowej spełniającej obecnie obowiązujące normy. </w:t>
      </w:r>
      <w:r w:rsidRPr="0064612F">
        <w:rPr>
          <w:rFonts w:ascii="Times New Roman" w:eastAsiaTheme="minorEastAsia" w:hAnsi="Times New Roman" w:cs="Times New Roman"/>
          <w:bCs/>
          <w:iCs/>
          <w:color w:val="000000" w:themeColor="text1"/>
          <w:sz w:val="24"/>
          <w:szCs w:val="24"/>
        </w:rPr>
        <w:t>Wykonanie instalacji wewnętrznych: wodno</w:t>
      </w:r>
      <w:r w:rsidR="00D60271">
        <w:rPr>
          <w:rFonts w:ascii="Times New Roman" w:eastAsiaTheme="minorEastAsia" w:hAnsi="Times New Roman" w:cs="Times New Roman"/>
          <w:bCs/>
          <w:iCs/>
          <w:color w:val="000000" w:themeColor="text1"/>
          <w:sz w:val="24"/>
          <w:szCs w:val="24"/>
        </w:rPr>
        <w:t>-</w:t>
      </w:r>
      <w:r w:rsidRPr="0064612F">
        <w:rPr>
          <w:rFonts w:ascii="Times New Roman" w:eastAsiaTheme="minorEastAsia" w:hAnsi="Times New Roman" w:cs="Times New Roman"/>
          <w:bCs/>
          <w:iCs/>
          <w:color w:val="000000" w:themeColor="text1"/>
          <w:sz w:val="24"/>
          <w:szCs w:val="24"/>
        </w:rPr>
        <w:t xml:space="preserve">kanalizacyjnych, c.o., instalacji </w:t>
      </w:r>
      <w:proofErr w:type="spellStart"/>
      <w:r w:rsidRPr="0064612F">
        <w:rPr>
          <w:rFonts w:ascii="Times New Roman" w:eastAsiaTheme="minorEastAsia" w:hAnsi="Times New Roman" w:cs="Times New Roman"/>
          <w:bCs/>
          <w:iCs/>
          <w:color w:val="000000" w:themeColor="text1"/>
          <w:sz w:val="24"/>
          <w:szCs w:val="24"/>
        </w:rPr>
        <w:t>c.w.u</w:t>
      </w:r>
      <w:proofErr w:type="spellEnd"/>
      <w:r w:rsidRPr="0064612F">
        <w:rPr>
          <w:rFonts w:ascii="Times New Roman" w:eastAsiaTheme="minorEastAsia" w:hAnsi="Times New Roman" w:cs="Times New Roman"/>
          <w:bCs/>
          <w:iCs/>
          <w:color w:val="000000" w:themeColor="text1"/>
          <w:sz w:val="24"/>
          <w:szCs w:val="24"/>
        </w:rPr>
        <w:t>, instalacja ppoż., instalacji elektrycznych, teletechnicznych/instalacji niskoprądowych, technologicznych (gazy</w:t>
      </w:r>
      <w:r w:rsidR="00BD04B0">
        <w:rPr>
          <w:rFonts w:ascii="Times New Roman" w:eastAsiaTheme="minorEastAsia" w:hAnsi="Times New Roman" w:cs="Times New Roman"/>
          <w:bCs/>
          <w:iCs/>
          <w:color w:val="000000" w:themeColor="text1"/>
          <w:sz w:val="24"/>
          <w:szCs w:val="24"/>
        </w:rPr>
        <w:t xml:space="preserve"> </w:t>
      </w:r>
      <w:r w:rsidRPr="0064612F">
        <w:rPr>
          <w:rFonts w:ascii="Times New Roman" w:eastAsiaTheme="minorEastAsia" w:hAnsi="Times New Roman" w:cs="Times New Roman"/>
          <w:bCs/>
          <w:iCs/>
          <w:color w:val="000000" w:themeColor="text1"/>
          <w:sz w:val="24"/>
          <w:szCs w:val="24"/>
        </w:rPr>
        <w:t xml:space="preserve">medyczne), wentylacji i klimatyzacji, instalacja c.t. itd., które </w:t>
      </w:r>
      <w:r w:rsidRPr="0064612F">
        <w:rPr>
          <w:rFonts w:ascii="Times New Roman" w:hAnsi="Times New Roman" w:cs="Times New Roman"/>
          <w:sz w:val="24"/>
          <w:szCs w:val="24"/>
          <w:lang w:eastAsia="pl-PL"/>
        </w:rPr>
        <w:t xml:space="preserve">zostaną dostosowane do nowego układu przestrzennego i wymogów użytkowych. </w:t>
      </w:r>
      <w:r w:rsidRPr="0064612F">
        <w:rPr>
          <w:rFonts w:ascii="Times New Roman" w:eastAsiaTheme="minorEastAsia" w:hAnsi="Times New Roman" w:cs="Times New Roman"/>
          <w:bCs/>
          <w:iCs/>
          <w:color w:val="000000" w:themeColor="text1"/>
          <w:sz w:val="24"/>
          <w:szCs w:val="24"/>
        </w:rPr>
        <w:t xml:space="preserve">Prace wykończeniowe. </w:t>
      </w:r>
    </w:p>
    <w:p w14:paraId="1A617FBB" w14:textId="77777777"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Zagospodarowanie terenu wokół inwestycji:</w:t>
      </w:r>
    </w:p>
    <w:p w14:paraId="296DDDD6" w14:textId="5ADCCEEC" w:rsidR="0064612F" w:rsidRPr="0064612F" w:rsidRDefault="0064612F" w:rsidP="00796DBC">
      <w:pPr>
        <w:numPr>
          <w:ilvl w:val="0"/>
          <w:numId w:val="72"/>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likwidacja kolizji z istniejącą infrastrukturą techniczną</w:t>
      </w:r>
      <w:r w:rsidR="007C0AE2">
        <w:rPr>
          <w:rFonts w:ascii="Times New Roman" w:eastAsiaTheme="minorEastAsia" w:hAnsi="Times New Roman" w:cs="Times New Roman"/>
          <w:color w:val="000000" w:themeColor="text1"/>
          <w:sz w:val="24"/>
          <w:szCs w:val="24"/>
        </w:rPr>
        <w:t>;</w:t>
      </w:r>
    </w:p>
    <w:p w14:paraId="76E4175B" w14:textId="5E49086A" w:rsidR="0064612F" w:rsidRPr="0064612F" w:rsidRDefault="0064612F" w:rsidP="00796DBC">
      <w:pPr>
        <w:numPr>
          <w:ilvl w:val="0"/>
          <w:numId w:val="72"/>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iCs/>
          <w:color w:val="000000" w:themeColor="text1"/>
          <w:sz w:val="24"/>
          <w:szCs w:val="24"/>
        </w:rPr>
        <w:t>usunięcie drzew, krzewów kolidujących z inwestycją i nasadzenia zastępcze</w:t>
      </w:r>
      <w:r w:rsidR="007C0AE2">
        <w:rPr>
          <w:rFonts w:ascii="Times New Roman" w:eastAsiaTheme="minorEastAsia" w:hAnsi="Times New Roman" w:cs="Times New Roman"/>
          <w:iCs/>
          <w:color w:val="000000" w:themeColor="text1"/>
          <w:sz w:val="24"/>
          <w:szCs w:val="24"/>
        </w:rPr>
        <w:t>;</w:t>
      </w:r>
    </w:p>
    <w:p w14:paraId="2760FC3D" w14:textId="7891B98E" w:rsidR="0064612F" w:rsidRPr="0064612F" w:rsidRDefault="0064612F" w:rsidP="00796DBC">
      <w:pPr>
        <w:numPr>
          <w:ilvl w:val="0"/>
          <w:numId w:val="72"/>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Calibri" w:hAnsi="Times New Roman" w:cs="Times New Roman"/>
          <w:color w:val="000000" w:themeColor="text1"/>
          <w:sz w:val="24"/>
          <w:szCs w:val="24"/>
          <w:lang w:bidi="hi-IN"/>
        </w:rPr>
        <w:t>drogi dojazdowe, drogi pożarowe</w:t>
      </w:r>
      <w:r w:rsidRPr="0064612F">
        <w:rPr>
          <w:rFonts w:ascii="Times New Roman" w:eastAsiaTheme="minorEastAsia" w:hAnsi="Times New Roman" w:cs="Times New Roman"/>
          <w:color w:val="000000" w:themeColor="text1"/>
          <w:sz w:val="24"/>
          <w:szCs w:val="24"/>
        </w:rPr>
        <w:t>, ciągi pieszych</w:t>
      </w:r>
      <w:r w:rsidR="007C0AE2">
        <w:rPr>
          <w:rFonts w:ascii="Times New Roman" w:eastAsiaTheme="minorEastAsia" w:hAnsi="Times New Roman" w:cs="Times New Roman"/>
          <w:color w:val="000000" w:themeColor="text1"/>
          <w:sz w:val="24"/>
          <w:szCs w:val="24"/>
        </w:rPr>
        <w:t>;</w:t>
      </w:r>
    </w:p>
    <w:p w14:paraId="4EB98581" w14:textId="0EF1F701" w:rsidR="0064612F" w:rsidRPr="0064612F" w:rsidRDefault="0064612F" w:rsidP="00796DBC">
      <w:pPr>
        <w:numPr>
          <w:ilvl w:val="0"/>
          <w:numId w:val="72"/>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zagospodarowanie wód opadowych</w:t>
      </w:r>
      <w:r w:rsidR="007C0AE2">
        <w:rPr>
          <w:rFonts w:ascii="Times New Roman" w:eastAsiaTheme="minorEastAsia" w:hAnsi="Times New Roman" w:cs="Times New Roman"/>
          <w:iCs/>
          <w:color w:val="000000" w:themeColor="text1"/>
          <w:sz w:val="24"/>
          <w:szCs w:val="24"/>
        </w:rPr>
        <w:t>;</w:t>
      </w:r>
    </w:p>
    <w:p w14:paraId="3E437B6F" w14:textId="143613FA" w:rsidR="0064612F" w:rsidRPr="0064612F" w:rsidRDefault="0064612F" w:rsidP="00796DBC">
      <w:pPr>
        <w:numPr>
          <w:ilvl w:val="0"/>
          <w:numId w:val="72"/>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wykonanie zewnętrznych miejsc postojowych</w:t>
      </w:r>
      <w:r w:rsidR="007C0AE2">
        <w:rPr>
          <w:rFonts w:ascii="Times New Roman" w:eastAsiaTheme="minorEastAsia" w:hAnsi="Times New Roman" w:cs="Times New Roman"/>
          <w:iCs/>
          <w:color w:val="000000" w:themeColor="text1"/>
          <w:sz w:val="24"/>
          <w:szCs w:val="24"/>
        </w:rPr>
        <w:t>;</w:t>
      </w:r>
    </w:p>
    <w:p w14:paraId="3DE3156F" w14:textId="45625A2B" w:rsidR="0064612F" w:rsidRPr="0064612F" w:rsidRDefault="0064612F" w:rsidP="00796DBC">
      <w:pPr>
        <w:numPr>
          <w:ilvl w:val="0"/>
          <w:numId w:val="72"/>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sieci hydrantowej</w:t>
      </w:r>
      <w:r w:rsidR="007C0AE2">
        <w:rPr>
          <w:rFonts w:ascii="Times New Roman" w:eastAsiaTheme="minorEastAsia" w:hAnsi="Times New Roman" w:cs="Times New Roman"/>
          <w:color w:val="000000" w:themeColor="text1"/>
          <w:sz w:val="24"/>
          <w:szCs w:val="24"/>
        </w:rPr>
        <w:t>;</w:t>
      </w:r>
    </w:p>
    <w:p w14:paraId="4BBA216F" w14:textId="25240440" w:rsidR="0064612F" w:rsidRPr="0064612F" w:rsidRDefault="0064612F" w:rsidP="00796DBC">
      <w:pPr>
        <w:numPr>
          <w:ilvl w:val="0"/>
          <w:numId w:val="72"/>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małej architektury (oświetlenie, stojaki na rowery, kosze na śmieci, ławki itd.)</w:t>
      </w:r>
      <w:r w:rsidR="007C0AE2">
        <w:rPr>
          <w:rFonts w:ascii="Times New Roman" w:eastAsiaTheme="minorEastAsia" w:hAnsi="Times New Roman" w:cs="Times New Roman"/>
          <w:color w:val="000000" w:themeColor="text1"/>
          <w:sz w:val="24"/>
          <w:szCs w:val="24"/>
        </w:rPr>
        <w:t>.</w:t>
      </w:r>
    </w:p>
    <w:p w14:paraId="5481089E" w14:textId="5572922F" w:rsidR="0064612F" w:rsidRPr="0064612F" w:rsidRDefault="00B76C45" w:rsidP="0064612F">
      <w:pPr>
        <w:spacing w:line="360" w:lineRule="auto"/>
        <w:rPr>
          <w:rFonts w:ascii="Times New Roman" w:hAnsi="Times New Roman" w:cs="Times New Roman"/>
          <w:sz w:val="24"/>
          <w:szCs w:val="24"/>
        </w:rPr>
      </w:pPr>
      <w:r>
        <w:rPr>
          <w:rFonts w:ascii="Times New Roman" w:hAnsi="Times New Roman" w:cs="Times New Roman"/>
          <w:sz w:val="24"/>
          <w:szCs w:val="24"/>
        </w:rPr>
        <w:t>Szacowana w</w:t>
      </w:r>
      <w:r w:rsidR="0064612F" w:rsidRPr="0064612F">
        <w:rPr>
          <w:rFonts w:ascii="Times New Roman" w:hAnsi="Times New Roman" w:cs="Times New Roman"/>
          <w:sz w:val="24"/>
          <w:szCs w:val="24"/>
        </w:rPr>
        <w:t xml:space="preserve">artość kosztorysowa inwestycji  </w:t>
      </w:r>
      <w:r w:rsidR="0064612F" w:rsidRPr="0064612F">
        <w:rPr>
          <w:rFonts w:ascii="Times New Roman" w:eastAsia="Times New Roman" w:hAnsi="Times New Roman" w:cs="Times New Roman"/>
          <w:bCs/>
          <w:sz w:val="24"/>
          <w:szCs w:val="24"/>
          <w:lang w:eastAsia="pl-PL"/>
        </w:rPr>
        <w:t>65 299 693,00 zł</w:t>
      </w:r>
      <w:r>
        <w:rPr>
          <w:rFonts w:ascii="Times New Roman" w:eastAsia="Times New Roman" w:hAnsi="Times New Roman" w:cs="Times New Roman"/>
          <w:bCs/>
          <w:sz w:val="24"/>
          <w:szCs w:val="24"/>
          <w:lang w:eastAsia="pl-PL"/>
        </w:rPr>
        <w:t>.</w:t>
      </w:r>
    </w:p>
    <w:p w14:paraId="41A65E05" w14:textId="4B1E6798" w:rsidR="0064612F" w:rsidRPr="00BD6B02" w:rsidRDefault="0064612F" w:rsidP="0064612F">
      <w:pPr>
        <w:spacing w:line="360" w:lineRule="auto"/>
        <w:jc w:val="both"/>
        <w:rPr>
          <w:rFonts w:ascii="Times New Roman" w:eastAsia="Times New Roman" w:hAnsi="Times New Roman" w:cs="Times New Roman"/>
          <w:bCs/>
          <w:sz w:val="24"/>
          <w:szCs w:val="24"/>
          <w:lang w:eastAsia="pl-PL"/>
        </w:rPr>
      </w:pPr>
      <w:r w:rsidRPr="0064612F">
        <w:rPr>
          <w:rFonts w:ascii="Times New Roman" w:hAnsi="Times New Roman" w:cs="Times New Roman"/>
          <w:sz w:val="24"/>
          <w:szCs w:val="24"/>
        </w:rPr>
        <w:lastRenderedPageBreak/>
        <w:t xml:space="preserve">W efekcie powstanie nowoczesny obiekt o łącznej powierzchni użytkowej </w:t>
      </w:r>
      <w:r w:rsidRPr="0064612F">
        <w:rPr>
          <w:rFonts w:ascii="Times New Roman" w:eastAsia="Times New Roman" w:hAnsi="Times New Roman" w:cs="Times New Roman"/>
          <w:bCs/>
          <w:sz w:val="24"/>
          <w:szCs w:val="24"/>
          <w:lang w:eastAsia="pl-PL"/>
        </w:rPr>
        <w:t>2 630</w:t>
      </w:r>
      <w:r w:rsidRPr="0064612F">
        <w:rPr>
          <w:rFonts w:ascii="Times New Roman" w:hAnsi="Times New Roman" w:cs="Times New Roman"/>
          <w:sz w:val="24"/>
          <w:szCs w:val="24"/>
        </w:rPr>
        <w:t xml:space="preserve"> m</w:t>
      </w:r>
      <w:r w:rsidRPr="006C535C">
        <w:rPr>
          <w:rFonts w:ascii="Times New Roman" w:hAnsi="Times New Roman" w:cs="Times New Roman"/>
          <w:szCs w:val="24"/>
          <w:vertAlign w:val="superscript"/>
        </w:rPr>
        <w:t>2</w:t>
      </w:r>
      <w:r w:rsidRPr="0064612F">
        <w:rPr>
          <w:rFonts w:ascii="Times New Roman" w:hAnsi="Times New Roman" w:cs="Times New Roman"/>
          <w:sz w:val="24"/>
          <w:szCs w:val="24"/>
        </w:rPr>
        <w:t xml:space="preserve">, </w:t>
      </w:r>
      <w:r w:rsidRPr="0064612F">
        <w:rPr>
          <w:rFonts w:ascii="Times New Roman" w:hAnsi="Times New Roman" w:cs="Times New Roman"/>
          <w:sz w:val="24"/>
          <w:szCs w:val="24"/>
        </w:rPr>
        <w:br/>
        <w:t>w którym zlokalizowane będą m.in.:</w:t>
      </w:r>
      <w:r w:rsidRPr="0064612F">
        <w:rPr>
          <w:rFonts w:ascii="Times New Roman" w:eastAsia="Times New Roman" w:hAnsi="Times New Roman" w:cs="Times New Roman"/>
          <w:bCs/>
          <w:sz w:val="24"/>
          <w:szCs w:val="24"/>
          <w:lang w:eastAsia="pl-PL"/>
        </w:rPr>
        <w:t xml:space="preserve"> Klinika Rehabilitacji</w:t>
      </w:r>
      <w:r w:rsidR="008E38AE">
        <w:rPr>
          <w:rFonts w:ascii="Times New Roman" w:eastAsia="Times New Roman" w:hAnsi="Times New Roman" w:cs="Times New Roman"/>
          <w:bCs/>
          <w:sz w:val="24"/>
          <w:szCs w:val="24"/>
          <w:lang w:eastAsia="pl-PL"/>
        </w:rPr>
        <w:t>,</w:t>
      </w:r>
      <w:r w:rsidR="008E38AE" w:rsidRPr="0064612F">
        <w:rPr>
          <w:rFonts w:ascii="Times New Roman" w:eastAsia="Times New Roman" w:hAnsi="Times New Roman" w:cs="Times New Roman"/>
          <w:bCs/>
          <w:sz w:val="24"/>
          <w:szCs w:val="24"/>
          <w:lang w:eastAsia="pl-PL"/>
        </w:rPr>
        <w:t xml:space="preserve"> </w:t>
      </w:r>
      <w:r w:rsidR="000A4970">
        <w:rPr>
          <w:rFonts w:ascii="Times New Roman" w:eastAsia="Times New Roman" w:hAnsi="Times New Roman" w:cs="Times New Roman"/>
          <w:bCs/>
          <w:sz w:val="24"/>
          <w:szCs w:val="24"/>
          <w:lang w:eastAsia="pl-PL"/>
        </w:rPr>
        <w:t>p</w:t>
      </w:r>
      <w:r w:rsidRPr="0064612F">
        <w:rPr>
          <w:rFonts w:ascii="Times New Roman" w:eastAsia="Times New Roman" w:hAnsi="Times New Roman" w:cs="Times New Roman"/>
          <w:bCs/>
          <w:sz w:val="24"/>
          <w:szCs w:val="24"/>
          <w:lang w:eastAsia="pl-PL"/>
        </w:rPr>
        <w:t>oradnie i gabinety.</w:t>
      </w:r>
    </w:p>
    <w:p w14:paraId="4C5BE8D1" w14:textId="09C7D713" w:rsidR="00AF75E1" w:rsidRPr="00AF75E1" w:rsidRDefault="00AF75E1" w:rsidP="00AF75E1">
      <w:pPr>
        <w:pStyle w:val="Legenda"/>
        <w:keepNext/>
        <w:rPr>
          <w:rFonts w:ascii="Times New Roman" w:hAnsi="Times New Roman" w:cs="Times New Roman"/>
          <w:i w:val="0"/>
          <w:color w:val="auto"/>
          <w:sz w:val="24"/>
          <w:szCs w:val="24"/>
        </w:rPr>
      </w:pPr>
      <w:bookmarkStart w:id="58" w:name="_Toc180744048"/>
      <w:bookmarkStart w:id="59" w:name="_Toc190388324"/>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10</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i w:val="0"/>
          <w:color w:val="auto"/>
          <w:sz w:val="24"/>
          <w:szCs w:val="24"/>
          <w:lang w:eastAsia="pl-PL"/>
        </w:rPr>
        <w:t xml:space="preserve"> Oddziały/komórki organizacyjne modernizowanego </w:t>
      </w:r>
      <w:r w:rsidRPr="00AF75E1">
        <w:rPr>
          <w:rFonts w:ascii="Times New Roman" w:eastAsia="Times New Roman" w:hAnsi="Times New Roman" w:cs="Times New Roman"/>
          <w:b/>
          <w:bCs/>
          <w:i w:val="0"/>
          <w:color w:val="auto"/>
          <w:sz w:val="24"/>
          <w:szCs w:val="24"/>
          <w:lang w:eastAsia="pl-PL"/>
        </w:rPr>
        <w:t>budynku B</w:t>
      </w:r>
      <w:bookmarkEnd w:id="58"/>
      <w:bookmarkEnd w:id="59"/>
      <w:r w:rsidRPr="00AF75E1">
        <w:rPr>
          <w:rFonts w:ascii="Times New Roman" w:eastAsia="Times New Roman" w:hAnsi="Times New Roman" w:cs="Times New Roman"/>
          <w:b/>
          <w:i w:val="0"/>
          <w:color w:val="auto"/>
          <w:sz w:val="24"/>
          <w:szCs w:val="24"/>
          <w:lang w:eastAsia="pl-PL"/>
        </w:rPr>
        <w:t xml:space="preserve">  </w:t>
      </w:r>
    </w:p>
    <w:tbl>
      <w:tblPr>
        <w:tblW w:w="9072" w:type="dxa"/>
        <w:tblCellMar>
          <w:left w:w="70" w:type="dxa"/>
          <w:right w:w="70" w:type="dxa"/>
        </w:tblCellMar>
        <w:tblLook w:val="04A0" w:firstRow="1" w:lastRow="0" w:firstColumn="1" w:lastColumn="0" w:noHBand="0" w:noVBand="1"/>
      </w:tblPr>
      <w:tblGrid>
        <w:gridCol w:w="1514"/>
        <w:gridCol w:w="5940"/>
        <w:gridCol w:w="1618"/>
      </w:tblGrid>
      <w:tr w:rsidR="0064612F" w:rsidRPr="00260F14" w14:paraId="22DA597D" w14:textId="77777777" w:rsidTr="002909F8">
        <w:trPr>
          <w:trHeight w:val="750"/>
        </w:trPr>
        <w:tc>
          <w:tcPr>
            <w:tcW w:w="1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2CA3A" w14:textId="77777777" w:rsidR="0064612F" w:rsidRPr="00260F14" w:rsidRDefault="0064612F" w:rsidP="0064612F">
            <w:pPr>
              <w:spacing w:after="0" w:line="360"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Kondygnacja</w:t>
            </w:r>
          </w:p>
        </w:tc>
        <w:tc>
          <w:tcPr>
            <w:tcW w:w="59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B4E858" w14:textId="77777777" w:rsidR="0064612F" w:rsidRPr="00260F14" w:rsidRDefault="0064612F" w:rsidP="0064612F">
            <w:pPr>
              <w:spacing w:after="0" w:line="360"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Oddziały/komórki organizacyjne</w:t>
            </w:r>
            <w:r w:rsidRPr="00260F14">
              <w:rPr>
                <w:rFonts w:ascii="Times New Roman" w:eastAsia="Times New Roman" w:hAnsi="Times New Roman" w:cs="Times New Roman"/>
                <w:color w:val="000000" w:themeColor="text1"/>
                <w:sz w:val="20"/>
                <w:szCs w:val="20"/>
                <w:lang w:eastAsia="pl-PL"/>
              </w:rPr>
              <w:t>  </w:t>
            </w:r>
          </w:p>
        </w:tc>
        <w:tc>
          <w:tcPr>
            <w:tcW w:w="16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422035" w14:textId="77777777" w:rsidR="0064612F" w:rsidRPr="00260F14" w:rsidRDefault="0064612F" w:rsidP="0064612F">
            <w:pPr>
              <w:spacing w:after="0" w:line="360"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Powierzchnia całkowita (m</w:t>
            </w:r>
            <w:r w:rsidRPr="00260F14">
              <w:rPr>
                <w:rFonts w:ascii="Times New Roman" w:eastAsia="Times New Roman" w:hAnsi="Times New Roman" w:cs="Times New Roman"/>
                <w:b/>
                <w:bCs/>
                <w:color w:val="000000" w:themeColor="text1"/>
                <w:sz w:val="20"/>
                <w:szCs w:val="20"/>
                <w:vertAlign w:val="superscript"/>
                <w:lang w:eastAsia="pl-PL"/>
              </w:rPr>
              <w:t>2</w:t>
            </w:r>
            <w:r w:rsidRPr="00260F14">
              <w:rPr>
                <w:rFonts w:ascii="Times New Roman" w:eastAsia="Times New Roman" w:hAnsi="Times New Roman" w:cs="Times New Roman"/>
                <w:b/>
                <w:bCs/>
                <w:color w:val="000000" w:themeColor="text1"/>
                <w:sz w:val="20"/>
                <w:szCs w:val="20"/>
                <w:lang w:eastAsia="pl-PL"/>
              </w:rPr>
              <w:t>)</w:t>
            </w:r>
          </w:p>
        </w:tc>
      </w:tr>
      <w:tr w:rsidR="0064612F" w:rsidRPr="00260F14" w14:paraId="0F16B195" w14:textId="77777777" w:rsidTr="002909F8">
        <w:trPr>
          <w:trHeight w:val="1699"/>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2DA7C7C9" w14:textId="77777777" w:rsidR="0064612F" w:rsidRPr="00260F14" w:rsidRDefault="0064612F" w:rsidP="0064612F">
            <w:pPr>
              <w:spacing w:after="0" w:line="360"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0</w:t>
            </w:r>
          </w:p>
        </w:tc>
        <w:tc>
          <w:tcPr>
            <w:tcW w:w="5940" w:type="dxa"/>
            <w:tcBorders>
              <w:top w:val="nil"/>
              <w:left w:val="nil"/>
              <w:bottom w:val="single" w:sz="4" w:space="0" w:color="auto"/>
              <w:right w:val="single" w:sz="4" w:space="0" w:color="auto"/>
            </w:tcBorders>
            <w:shd w:val="clear" w:color="auto" w:fill="auto"/>
            <w:vAlign w:val="center"/>
            <w:hideMark/>
          </w:tcPr>
          <w:p w14:paraId="18A8266A" w14:textId="77777777" w:rsidR="0064612F" w:rsidRPr="00260F14" w:rsidRDefault="0064612F" w:rsidP="0064612F">
            <w:pPr>
              <w:spacing w:after="0" w:line="360"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Klinika Rehabilitacji (Oddział rehabilitacji neurologicznej na 18 łóżek, Oddział rehabilitacji pulmonologicznej na 12 łóżek);</w:t>
            </w:r>
            <w:r w:rsidRPr="00260F14">
              <w:rPr>
                <w:rFonts w:ascii="Times New Roman" w:eastAsia="Times New Roman" w:hAnsi="Times New Roman" w:cs="Times New Roman"/>
                <w:color w:val="000000" w:themeColor="text1"/>
                <w:sz w:val="20"/>
                <w:szCs w:val="20"/>
                <w:lang w:eastAsia="pl-PL"/>
              </w:rPr>
              <w:br/>
              <w:t>Ambulatorium zabiegowo-rehabilitacyjne (Zakład/ośrodek rehabilitacji leczniczej dziennej, Zakład/ośrodek rehabilitacji kardiologicznej dziennej, Zakład/ośrodek rehabilitacji pulmonologicznej dziennej);  Poradnia rehabilitacyjna; Pomieszczenia socjalne i sanitariaty dla pacjentów oraz pracowników, sala odpraw i narad.</w:t>
            </w:r>
          </w:p>
        </w:tc>
        <w:tc>
          <w:tcPr>
            <w:tcW w:w="1618" w:type="dxa"/>
            <w:tcBorders>
              <w:top w:val="nil"/>
              <w:left w:val="nil"/>
              <w:bottom w:val="single" w:sz="4" w:space="0" w:color="auto"/>
              <w:right w:val="single" w:sz="4" w:space="0" w:color="auto"/>
            </w:tcBorders>
            <w:shd w:val="clear" w:color="auto" w:fill="auto"/>
            <w:vAlign w:val="center"/>
            <w:hideMark/>
          </w:tcPr>
          <w:p w14:paraId="05D6736C" w14:textId="77777777" w:rsidR="0064612F" w:rsidRPr="00260F14" w:rsidRDefault="0064612F" w:rsidP="0064612F">
            <w:pPr>
              <w:spacing w:after="0" w:line="360"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2 145</w:t>
            </w:r>
          </w:p>
        </w:tc>
      </w:tr>
      <w:tr w:rsidR="0064612F" w:rsidRPr="00260F14" w14:paraId="69DB2BC4" w14:textId="77777777" w:rsidTr="002909F8">
        <w:trPr>
          <w:trHeight w:val="72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74A74F35" w14:textId="77777777" w:rsidR="0064612F" w:rsidRPr="00260F14" w:rsidRDefault="0064612F" w:rsidP="0064612F">
            <w:pPr>
              <w:spacing w:after="0" w:line="360"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940" w:type="dxa"/>
            <w:tcBorders>
              <w:top w:val="nil"/>
              <w:left w:val="nil"/>
              <w:bottom w:val="single" w:sz="4" w:space="0" w:color="auto"/>
              <w:right w:val="single" w:sz="4" w:space="0" w:color="auto"/>
            </w:tcBorders>
            <w:shd w:val="clear" w:color="auto" w:fill="auto"/>
            <w:vAlign w:val="center"/>
            <w:hideMark/>
          </w:tcPr>
          <w:p w14:paraId="5196994B" w14:textId="6929F152" w:rsidR="0064612F" w:rsidRPr="00260F14" w:rsidRDefault="0064612F" w:rsidP="0064612F">
            <w:pPr>
              <w:spacing w:after="0" w:line="360"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Pomieszczenia techniczne i usługowe, magazyny, szatnie </w:t>
            </w:r>
            <w:r w:rsidRPr="00260F14">
              <w:rPr>
                <w:rFonts w:ascii="Times New Roman" w:eastAsia="Times New Roman" w:hAnsi="Times New Roman" w:cs="Times New Roman"/>
                <w:color w:val="000000" w:themeColor="text1"/>
                <w:sz w:val="20"/>
                <w:szCs w:val="20"/>
                <w:lang w:eastAsia="pl-PL"/>
              </w:rPr>
              <w:br/>
              <w:t>i sanitariaty personelu i studentów. Pomieszczenia miejsc ukrycia.</w:t>
            </w:r>
          </w:p>
        </w:tc>
        <w:tc>
          <w:tcPr>
            <w:tcW w:w="1618" w:type="dxa"/>
            <w:tcBorders>
              <w:top w:val="nil"/>
              <w:left w:val="nil"/>
              <w:bottom w:val="single" w:sz="4" w:space="0" w:color="auto"/>
              <w:right w:val="single" w:sz="4" w:space="0" w:color="auto"/>
            </w:tcBorders>
            <w:shd w:val="clear" w:color="auto" w:fill="auto"/>
            <w:vAlign w:val="center"/>
            <w:hideMark/>
          </w:tcPr>
          <w:p w14:paraId="1983A199" w14:textId="77777777" w:rsidR="0064612F" w:rsidRPr="00260F14" w:rsidRDefault="0064612F" w:rsidP="0064612F">
            <w:pPr>
              <w:spacing w:after="0" w:line="360"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675</w:t>
            </w:r>
          </w:p>
        </w:tc>
      </w:tr>
      <w:tr w:rsidR="0064612F" w:rsidRPr="00260F14" w14:paraId="6CDADEFF" w14:textId="77777777" w:rsidTr="002909F8">
        <w:trPr>
          <w:trHeight w:val="300"/>
        </w:trPr>
        <w:tc>
          <w:tcPr>
            <w:tcW w:w="7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2AFF75" w14:textId="77777777" w:rsidR="0064612F" w:rsidRPr="00260F14" w:rsidRDefault="0064612F" w:rsidP="0064612F">
            <w:pPr>
              <w:spacing w:after="0" w:line="360"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SUMA</w:t>
            </w:r>
          </w:p>
        </w:tc>
        <w:tc>
          <w:tcPr>
            <w:tcW w:w="1618" w:type="dxa"/>
            <w:tcBorders>
              <w:top w:val="nil"/>
              <w:left w:val="nil"/>
              <w:bottom w:val="single" w:sz="4" w:space="0" w:color="auto"/>
              <w:right w:val="single" w:sz="4" w:space="0" w:color="auto"/>
            </w:tcBorders>
            <w:shd w:val="clear" w:color="auto" w:fill="D9D9D9" w:themeFill="background1" w:themeFillShade="D9"/>
            <w:vAlign w:val="center"/>
            <w:hideMark/>
          </w:tcPr>
          <w:p w14:paraId="4496EBA4" w14:textId="77777777" w:rsidR="0064612F" w:rsidRPr="00260F14" w:rsidRDefault="0064612F" w:rsidP="0064612F">
            <w:pPr>
              <w:spacing w:after="0" w:line="360"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2 820</w:t>
            </w:r>
          </w:p>
        </w:tc>
      </w:tr>
    </w:tbl>
    <w:p w14:paraId="183DC3E0" w14:textId="68792083" w:rsidR="00260F14" w:rsidRPr="00260F14" w:rsidRDefault="0064612F" w:rsidP="00AF75E1">
      <w:pPr>
        <w:rPr>
          <w:rFonts w:ascii="Times New Roman" w:eastAsia="Times New Roman" w:hAnsi="Times New Roman" w:cs="Times New Roman"/>
          <w:i/>
          <w:iCs/>
          <w:color w:val="000000" w:themeColor="text1"/>
          <w:sz w:val="20"/>
          <w:szCs w:val="20"/>
          <w:lang w:eastAsia="pl-PL"/>
        </w:rPr>
      </w:pPr>
      <w:r w:rsidRPr="00260F14">
        <w:rPr>
          <w:rFonts w:ascii="Times New Roman" w:eastAsia="Times New Roman" w:hAnsi="Times New Roman" w:cs="Times New Roman"/>
          <w:i/>
          <w:iCs/>
          <w:color w:val="000000" w:themeColor="text1"/>
          <w:sz w:val="20"/>
          <w:szCs w:val="20"/>
          <w:lang w:eastAsia="pl-PL"/>
        </w:rPr>
        <w:t>Opracowanie własne</w:t>
      </w:r>
      <w:r w:rsidR="00857989">
        <w:rPr>
          <w:rFonts w:ascii="Times New Roman" w:eastAsia="Times New Roman" w:hAnsi="Times New Roman" w:cs="Times New Roman"/>
          <w:i/>
          <w:iCs/>
          <w:color w:val="000000" w:themeColor="text1"/>
          <w:sz w:val="20"/>
          <w:szCs w:val="20"/>
          <w:lang w:eastAsia="pl-PL"/>
        </w:rPr>
        <w:t>.</w:t>
      </w:r>
    </w:p>
    <w:p w14:paraId="3F2D2CE9" w14:textId="1EB8D0BF" w:rsidR="00AF75E1" w:rsidRPr="00AF75E1" w:rsidRDefault="00AF75E1" w:rsidP="00AF75E1">
      <w:pPr>
        <w:pStyle w:val="Legenda"/>
        <w:keepNext/>
        <w:jc w:val="both"/>
        <w:rPr>
          <w:rFonts w:ascii="Times New Roman" w:hAnsi="Times New Roman" w:cs="Times New Roman"/>
          <w:i w:val="0"/>
          <w:sz w:val="24"/>
          <w:szCs w:val="24"/>
        </w:rPr>
      </w:pPr>
      <w:bookmarkStart w:id="60" w:name="_Toc180744049"/>
      <w:bookmarkStart w:id="61" w:name="_Toc190388325"/>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11</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bCs/>
          <w:i w:val="0"/>
          <w:iCs w:val="0"/>
          <w:color w:val="000000" w:themeColor="text1"/>
          <w:sz w:val="24"/>
          <w:szCs w:val="24"/>
          <w:lang w:eastAsia="pl-PL"/>
        </w:rPr>
        <w:t xml:space="preserve"> </w:t>
      </w:r>
      <w:r w:rsidR="00FA7936">
        <w:rPr>
          <w:rFonts w:ascii="Times New Roman" w:eastAsia="Times New Roman" w:hAnsi="Times New Roman" w:cs="Times New Roman"/>
          <w:b/>
          <w:bCs/>
          <w:i w:val="0"/>
          <w:iCs w:val="0"/>
          <w:color w:val="000000" w:themeColor="text1"/>
          <w:sz w:val="24"/>
          <w:szCs w:val="24"/>
          <w:lang w:eastAsia="pl-PL"/>
        </w:rPr>
        <w:t>Wykaz aparatury</w:t>
      </w:r>
      <w:r w:rsidRPr="00AF75E1">
        <w:rPr>
          <w:rFonts w:ascii="Times New Roman" w:eastAsia="Times New Roman" w:hAnsi="Times New Roman" w:cs="Times New Roman"/>
          <w:b/>
          <w:bCs/>
          <w:i w:val="0"/>
          <w:iCs w:val="0"/>
          <w:color w:val="000000" w:themeColor="text1"/>
          <w:sz w:val="24"/>
          <w:szCs w:val="24"/>
          <w:lang w:eastAsia="pl-PL"/>
        </w:rPr>
        <w:t xml:space="preserve"> o szczególnym znaczeniu ujęte</w:t>
      </w:r>
      <w:r w:rsidR="00FA7936">
        <w:rPr>
          <w:rFonts w:ascii="Times New Roman" w:eastAsia="Times New Roman" w:hAnsi="Times New Roman" w:cs="Times New Roman"/>
          <w:b/>
          <w:bCs/>
          <w:i w:val="0"/>
          <w:iCs w:val="0"/>
          <w:color w:val="000000" w:themeColor="text1"/>
          <w:sz w:val="24"/>
          <w:szCs w:val="24"/>
          <w:lang w:eastAsia="pl-PL"/>
        </w:rPr>
        <w:t>j</w:t>
      </w:r>
      <w:r w:rsidRPr="00AF75E1">
        <w:rPr>
          <w:rFonts w:ascii="Times New Roman" w:eastAsia="Times New Roman" w:hAnsi="Times New Roman" w:cs="Times New Roman"/>
          <w:b/>
          <w:bCs/>
          <w:i w:val="0"/>
          <w:iCs w:val="0"/>
          <w:color w:val="000000" w:themeColor="text1"/>
          <w:sz w:val="24"/>
          <w:szCs w:val="24"/>
          <w:lang w:eastAsia="pl-PL"/>
        </w:rPr>
        <w:t xml:space="preserve"> w rozporządzeniu Ministra Zdrowia z dnia 30 lipca 2012 r. w sprawie wykazu wyrobów medycznych o szczególnym znaczeniu dla zabezpieczenia potrzeb zdrowotnych oraz zakresu informacji o tych wyrobach</w:t>
      </w:r>
      <w:bookmarkEnd w:id="60"/>
      <w:bookmarkEnd w:id="61"/>
    </w:p>
    <w:tbl>
      <w:tblPr>
        <w:tblW w:w="9094" w:type="dxa"/>
        <w:tblInd w:w="-30" w:type="dxa"/>
        <w:tblLayout w:type="fixed"/>
        <w:tblCellMar>
          <w:left w:w="70" w:type="dxa"/>
          <w:right w:w="70" w:type="dxa"/>
        </w:tblCellMar>
        <w:tblLook w:val="0000" w:firstRow="0" w:lastRow="0" w:firstColumn="0" w:lastColumn="0" w:noHBand="0" w:noVBand="0"/>
      </w:tblPr>
      <w:tblGrid>
        <w:gridCol w:w="881"/>
        <w:gridCol w:w="2969"/>
        <w:gridCol w:w="3827"/>
        <w:gridCol w:w="1417"/>
      </w:tblGrid>
      <w:tr w:rsidR="0064612F" w:rsidRPr="00260F14" w14:paraId="583E05AC" w14:textId="77777777" w:rsidTr="002909F8">
        <w:trPr>
          <w:trHeight w:val="680"/>
        </w:trPr>
        <w:tc>
          <w:tcPr>
            <w:tcW w:w="8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71B659"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176D3945"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Lp.</w:t>
            </w:r>
          </w:p>
        </w:tc>
        <w:tc>
          <w:tcPr>
            <w:tcW w:w="2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3AC3BD" w14:textId="77777777" w:rsidR="0064612F" w:rsidRPr="00260F14" w:rsidRDefault="0064612F" w:rsidP="0064612F">
            <w:pPr>
              <w:autoSpaceDE w:val="0"/>
              <w:autoSpaceDN w:val="0"/>
              <w:adjustRightInd w:val="0"/>
              <w:spacing w:after="0" w:line="240" w:lineRule="auto"/>
              <w:jc w:val="center"/>
              <w:rPr>
                <w:rFonts w:ascii="Times New Roman" w:eastAsia="Times New Roman" w:hAnsi="Times New Roman" w:cs="Times New Roman"/>
                <w:b/>
                <w:bCs/>
                <w:color w:val="000000" w:themeColor="text1"/>
                <w:sz w:val="20"/>
                <w:szCs w:val="20"/>
                <w:lang w:eastAsia="pl-PL"/>
              </w:rPr>
            </w:pPr>
          </w:p>
          <w:p w14:paraId="6D7401EC"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eastAsia="Times New Roman" w:hAnsi="Times New Roman" w:cs="Times New Roman"/>
                <w:b/>
                <w:bCs/>
                <w:color w:val="000000" w:themeColor="text1"/>
                <w:sz w:val="20"/>
                <w:szCs w:val="20"/>
                <w:lang w:eastAsia="pl-PL"/>
              </w:rPr>
              <w:t xml:space="preserve">Aparatura medyczna </w:t>
            </w:r>
            <w:r w:rsidRPr="00260F14">
              <w:rPr>
                <w:rFonts w:ascii="Times New Roman" w:eastAsia="Times New Roman" w:hAnsi="Times New Roman" w:cs="Times New Roman"/>
                <w:b/>
                <w:bCs/>
                <w:color w:val="000000" w:themeColor="text1"/>
                <w:sz w:val="20"/>
                <w:szCs w:val="20"/>
                <w:lang w:eastAsia="pl-PL"/>
              </w:rPr>
              <w:br/>
              <w:t>o szczególnym znaczeniu</w:t>
            </w:r>
          </w:p>
        </w:tc>
        <w:tc>
          <w:tcPr>
            <w:tcW w:w="3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7AB9E4"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7D3A1CBE"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Komórka organizacyjna</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6D98B7"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3C886957" w14:textId="6A51F32B" w:rsidR="0064612F" w:rsidRPr="00260F14" w:rsidRDefault="0025300D" w:rsidP="0064612F">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Liczba </w:t>
            </w:r>
            <w:r w:rsidR="0064612F" w:rsidRPr="00260F14">
              <w:rPr>
                <w:rFonts w:ascii="Times New Roman" w:hAnsi="Times New Roman" w:cs="Times New Roman"/>
                <w:b/>
                <w:bCs/>
                <w:color w:val="000000"/>
                <w:sz w:val="20"/>
                <w:szCs w:val="20"/>
              </w:rPr>
              <w:t xml:space="preserve"> (szt.)</w:t>
            </w:r>
          </w:p>
        </w:tc>
      </w:tr>
      <w:tr w:rsidR="0064612F" w:rsidRPr="00260F14" w14:paraId="55B1DE78" w14:textId="77777777" w:rsidTr="002909F8">
        <w:trPr>
          <w:trHeight w:val="319"/>
        </w:trPr>
        <w:tc>
          <w:tcPr>
            <w:tcW w:w="8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6C73DF"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1</w:t>
            </w:r>
          </w:p>
        </w:tc>
        <w:tc>
          <w:tcPr>
            <w:tcW w:w="2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A60A6E"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2</w:t>
            </w:r>
          </w:p>
        </w:tc>
        <w:tc>
          <w:tcPr>
            <w:tcW w:w="3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EADE53"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3</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5FF11E"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4</w:t>
            </w:r>
          </w:p>
        </w:tc>
      </w:tr>
      <w:tr w:rsidR="0064612F" w:rsidRPr="00260F14" w14:paraId="0C7B1735" w14:textId="77777777" w:rsidTr="002909F8">
        <w:trPr>
          <w:trHeight w:val="623"/>
        </w:trPr>
        <w:tc>
          <w:tcPr>
            <w:tcW w:w="881" w:type="dxa"/>
            <w:tcBorders>
              <w:top w:val="single" w:sz="6" w:space="0" w:color="auto"/>
              <w:left w:val="single" w:sz="6" w:space="0" w:color="auto"/>
              <w:bottom w:val="single" w:sz="6" w:space="0" w:color="auto"/>
              <w:right w:val="single" w:sz="6" w:space="0" w:color="auto"/>
            </w:tcBorders>
            <w:vAlign w:val="center"/>
          </w:tcPr>
          <w:p w14:paraId="23B081E1"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c>
          <w:tcPr>
            <w:tcW w:w="2969" w:type="dxa"/>
            <w:tcBorders>
              <w:top w:val="nil"/>
              <w:left w:val="nil"/>
              <w:bottom w:val="single" w:sz="4" w:space="0" w:color="auto"/>
              <w:right w:val="single" w:sz="4" w:space="0" w:color="auto"/>
            </w:tcBorders>
            <w:shd w:val="clear" w:color="auto" w:fill="auto"/>
            <w:vAlign w:val="center"/>
          </w:tcPr>
          <w:p w14:paraId="457357E0"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Echokardiograf</w:t>
            </w:r>
          </w:p>
        </w:tc>
        <w:tc>
          <w:tcPr>
            <w:tcW w:w="3827" w:type="dxa"/>
            <w:tcBorders>
              <w:top w:val="nil"/>
              <w:left w:val="nil"/>
              <w:bottom w:val="single" w:sz="4" w:space="0" w:color="auto"/>
              <w:right w:val="single" w:sz="4" w:space="0" w:color="auto"/>
            </w:tcBorders>
            <w:shd w:val="clear" w:color="000000" w:fill="FFFFFF"/>
            <w:vAlign w:val="center"/>
          </w:tcPr>
          <w:p w14:paraId="74FEFC9F"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Oddział Rehabilitacji Dziennej </w:t>
            </w:r>
          </w:p>
        </w:tc>
        <w:tc>
          <w:tcPr>
            <w:tcW w:w="1417" w:type="dxa"/>
            <w:tcBorders>
              <w:top w:val="nil"/>
              <w:left w:val="nil"/>
              <w:bottom w:val="single" w:sz="4" w:space="0" w:color="auto"/>
              <w:right w:val="single" w:sz="4" w:space="0" w:color="auto"/>
            </w:tcBorders>
            <w:shd w:val="clear" w:color="auto" w:fill="auto"/>
            <w:vAlign w:val="center"/>
          </w:tcPr>
          <w:p w14:paraId="752E4E34"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bl>
    <w:p w14:paraId="6935F889" w14:textId="170A3142" w:rsidR="0064612F" w:rsidRDefault="0064612F" w:rsidP="0064612F">
      <w:pPr>
        <w:rPr>
          <w:rFonts w:ascii="Times New Roman" w:eastAsia="Times New Roman" w:hAnsi="Times New Roman" w:cs="Times New Roman"/>
          <w:i/>
          <w:iCs/>
          <w:color w:val="000000" w:themeColor="text1"/>
          <w:sz w:val="20"/>
          <w:szCs w:val="20"/>
          <w:lang w:eastAsia="pl-PL"/>
        </w:rPr>
      </w:pPr>
      <w:r w:rsidRPr="00260F14">
        <w:rPr>
          <w:rFonts w:ascii="Times New Roman" w:eastAsia="Times New Roman" w:hAnsi="Times New Roman" w:cs="Times New Roman"/>
          <w:i/>
          <w:iCs/>
          <w:color w:val="000000" w:themeColor="text1"/>
          <w:sz w:val="20"/>
          <w:szCs w:val="20"/>
          <w:lang w:eastAsia="pl-PL"/>
        </w:rPr>
        <w:t>Opracowanie własne.</w:t>
      </w:r>
    </w:p>
    <w:p w14:paraId="78C43788" w14:textId="1E0E03CE" w:rsidR="00297F00" w:rsidRPr="00656FBE" w:rsidRDefault="00297F00" w:rsidP="00656FBE">
      <w:pPr>
        <w:spacing w:after="0" w:line="302" w:lineRule="auto"/>
        <w:jc w:val="both"/>
        <w:rPr>
          <w:rFonts w:ascii="Times New Roman" w:hAnsi="Times New Roman" w:cs="Times New Roman"/>
          <w:sz w:val="24"/>
          <w:szCs w:val="24"/>
        </w:rPr>
      </w:pPr>
      <w:r w:rsidRPr="0064612F">
        <w:rPr>
          <w:rFonts w:ascii="Times New Roman" w:hAnsi="Times New Roman" w:cs="Times New Roman"/>
          <w:sz w:val="24"/>
          <w:szCs w:val="24"/>
        </w:rPr>
        <w:t>Pełne wyposażenie w wyroby medyczne i niemedyczne</w:t>
      </w:r>
      <w:r w:rsidRPr="008D4959">
        <w:rPr>
          <w:rFonts w:ascii="Times New Roman" w:hAnsi="Times New Roman" w:cs="Times New Roman"/>
          <w:sz w:val="24"/>
          <w:szCs w:val="24"/>
        </w:rPr>
        <w:t xml:space="preserve"> </w:t>
      </w:r>
      <w:r w:rsidRPr="00E032EC">
        <w:rPr>
          <w:rFonts w:ascii="Times New Roman" w:hAnsi="Times New Roman" w:cs="Times New Roman"/>
          <w:sz w:val="24"/>
          <w:szCs w:val="24"/>
        </w:rPr>
        <w:t>stanowi załącznik do umowy na udzielenie dotacji celowej na realizację inwestycji, zawieranej pomiędzy ministrem właściwym do spraw zdrowia a</w:t>
      </w:r>
      <w:r w:rsidR="00796DBC">
        <w:rPr>
          <w:rFonts w:ascii="Times New Roman" w:hAnsi="Times New Roman" w:cs="Times New Roman"/>
          <w:sz w:val="24"/>
          <w:szCs w:val="24"/>
        </w:rPr>
        <w:t xml:space="preserve"> Inwestorami</w:t>
      </w:r>
      <w:r w:rsidRPr="00E032EC">
        <w:rPr>
          <w:rFonts w:ascii="Times New Roman" w:hAnsi="Times New Roman" w:cs="Times New Roman"/>
          <w:sz w:val="24"/>
          <w:szCs w:val="24"/>
        </w:rPr>
        <w:t>.</w:t>
      </w:r>
      <w:r>
        <w:rPr>
          <w:rFonts w:ascii="Times New Roman" w:hAnsi="Times New Roman" w:cs="Times New Roman"/>
          <w:sz w:val="24"/>
          <w:szCs w:val="24"/>
        </w:rPr>
        <w:t xml:space="preserve"> </w:t>
      </w:r>
    </w:p>
    <w:p w14:paraId="6DF7D114" w14:textId="7F36798F" w:rsidR="0064612F" w:rsidRPr="0064612F" w:rsidRDefault="0064612F" w:rsidP="0064612F">
      <w:pPr>
        <w:spacing w:after="0" w:line="360" w:lineRule="auto"/>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t>Zadanie nr 4</w:t>
      </w:r>
    </w:p>
    <w:p w14:paraId="06B20282" w14:textId="09E129D2" w:rsidR="0064612F" w:rsidRPr="00BD6B02" w:rsidRDefault="0064612F" w:rsidP="00BD6B02">
      <w:pPr>
        <w:spacing w:after="0" w:line="360" w:lineRule="auto"/>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t>Modernizacja budynku C wraz z wyposażeniem</w:t>
      </w:r>
    </w:p>
    <w:p w14:paraId="7616DB4A" w14:textId="77777777" w:rsidR="0064612F" w:rsidRPr="0064612F" w:rsidRDefault="0064612F" w:rsidP="0064612F">
      <w:pPr>
        <w:spacing w:after="0" w:line="360" w:lineRule="auto"/>
        <w:rPr>
          <w:rFonts w:ascii="Times New Roman" w:eastAsiaTheme="minorEastAsia" w:hAnsi="Times New Roman" w:cs="Times New Roman"/>
          <w:iCs/>
          <w:color w:val="000000" w:themeColor="text1"/>
          <w:sz w:val="24"/>
          <w:szCs w:val="24"/>
        </w:rPr>
      </w:pPr>
      <w:r w:rsidRPr="0064612F">
        <w:rPr>
          <w:rFonts w:ascii="Times New Roman" w:hAnsi="Times New Roman" w:cs="Times New Roman"/>
          <w:sz w:val="24"/>
          <w:szCs w:val="24"/>
        </w:rPr>
        <w:t xml:space="preserve">Celem prac jest </w:t>
      </w:r>
      <w:r w:rsidRPr="0064612F">
        <w:rPr>
          <w:rFonts w:ascii="Times New Roman" w:eastAsiaTheme="minorEastAsia" w:hAnsi="Times New Roman" w:cs="Times New Roman"/>
          <w:iCs/>
          <w:color w:val="000000" w:themeColor="text1"/>
          <w:sz w:val="24"/>
          <w:szCs w:val="24"/>
        </w:rPr>
        <w:t>modernizacja budynku</w:t>
      </w:r>
      <w:r w:rsidRPr="0064612F">
        <w:rPr>
          <w:rFonts w:ascii="Times New Roman" w:eastAsiaTheme="minorEastAsia" w:hAnsi="Times New Roman" w:cs="Times New Roman"/>
          <w:bCs/>
          <w:iCs/>
          <w:color w:val="000000" w:themeColor="text1"/>
          <w:sz w:val="24"/>
          <w:szCs w:val="24"/>
        </w:rPr>
        <w:t xml:space="preserve"> C wraz z wyposażeniem.</w:t>
      </w:r>
    </w:p>
    <w:p w14:paraId="7068E859" w14:textId="6E872E67" w:rsidR="00E9320E" w:rsidRPr="0064612F" w:rsidRDefault="0064612F" w:rsidP="0064612F">
      <w:pPr>
        <w:spacing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Inwestycja ma na celu stworzenie infrastruktury niezbędnej do utworzenia i funkcjonowania </w:t>
      </w:r>
      <w:r w:rsidR="0047497F">
        <w:rPr>
          <w:rFonts w:ascii="Times New Roman" w:hAnsi="Times New Roman" w:cs="Times New Roman"/>
          <w:sz w:val="24"/>
          <w:szCs w:val="24"/>
        </w:rPr>
        <w:t>ZPO</w:t>
      </w:r>
      <w:r w:rsidRPr="0064612F">
        <w:rPr>
          <w:rFonts w:ascii="Times New Roman" w:hAnsi="Times New Roman" w:cs="Times New Roman"/>
          <w:sz w:val="24"/>
          <w:szCs w:val="24"/>
        </w:rPr>
        <w:t xml:space="preserve">. </w:t>
      </w:r>
    </w:p>
    <w:p w14:paraId="7EAE1BD8" w14:textId="77777777" w:rsidR="0064612F" w:rsidRPr="0064612F" w:rsidRDefault="0064612F" w:rsidP="0064612F">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Planowany zakres prac obejmuje: </w:t>
      </w:r>
    </w:p>
    <w:p w14:paraId="4E296774" w14:textId="1AB4B740" w:rsidR="00832333"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Przygotowanie terenu pod inwestycję</w:t>
      </w:r>
      <w:r w:rsidR="00164AD7">
        <w:rPr>
          <w:rFonts w:ascii="Times New Roman" w:hAnsi="Times New Roman" w:cs="Times New Roman"/>
          <w:color w:val="000000" w:themeColor="text1"/>
          <w:sz w:val="24"/>
          <w:szCs w:val="24"/>
        </w:rPr>
        <w:t xml:space="preserve"> oraz m</w:t>
      </w:r>
      <w:r w:rsidRPr="0064612F">
        <w:rPr>
          <w:rFonts w:ascii="Times New Roman" w:hAnsi="Times New Roman" w:cs="Times New Roman"/>
          <w:color w:val="000000" w:themeColor="text1"/>
          <w:sz w:val="24"/>
          <w:szCs w:val="24"/>
        </w:rPr>
        <w:t>odernizacj</w:t>
      </w:r>
      <w:r w:rsidR="00164AD7">
        <w:rPr>
          <w:rFonts w:ascii="Times New Roman" w:hAnsi="Times New Roman" w:cs="Times New Roman"/>
          <w:color w:val="000000" w:themeColor="text1"/>
          <w:sz w:val="24"/>
          <w:szCs w:val="24"/>
        </w:rPr>
        <w:t>e</w:t>
      </w:r>
      <w:r w:rsidRPr="0064612F">
        <w:rPr>
          <w:rFonts w:ascii="Times New Roman" w:hAnsi="Times New Roman" w:cs="Times New Roman"/>
          <w:color w:val="000000" w:themeColor="text1"/>
          <w:sz w:val="24"/>
          <w:szCs w:val="24"/>
        </w:rPr>
        <w:t xml:space="preserve">/przyłączenie budynku do sieci:  wodociągowej, kanalizacyjnej, ciepłowniczej, elektrycznej. </w:t>
      </w:r>
      <w:r w:rsidR="00164AD7">
        <w:rPr>
          <w:rFonts w:ascii="Times New Roman" w:hAnsi="Times New Roman" w:cs="Times New Roman"/>
          <w:sz w:val="24"/>
          <w:szCs w:val="24"/>
          <w:lang w:eastAsia="pl-PL"/>
        </w:rPr>
        <w:t>M</w:t>
      </w:r>
      <w:r w:rsidRPr="0064612F">
        <w:rPr>
          <w:rFonts w:ascii="Times New Roman" w:hAnsi="Times New Roman" w:cs="Times New Roman"/>
          <w:sz w:val="24"/>
          <w:szCs w:val="24"/>
          <w:lang w:eastAsia="pl-PL"/>
        </w:rPr>
        <w:t>odernizacj</w:t>
      </w:r>
      <w:r w:rsidR="00164AD7">
        <w:rPr>
          <w:rFonts w:ascii="Times New Roman" w:hAnsi="Times New Roman" w:cs="Times New Roman"/>
          <w:sz w:val="24"/>
          <w:szCs w:val="24"/>
          <w:lang w:eastAsia="pl-PL"/>
        </w:rPr>
        <w:t>ę</w:t>
      </w:r>
      <w:r w:rsidRPr="0064612F">
        <w:rPr>
          <w:rFonts w:ascii="Times New Roman" w:hAnsi="Times New Roman" w:cs="Times New Roman"/>
          <w:sz w:val="24"/>
          <w:szCs w:val="24"/>
          <w:lang w:eastAsia="pl-PL"/>
        </w:rPr>
        <w:t xml:space="preserve"> funkcjonaln</w:t>
      </w:r>
      <w:r w:rsidR="00164AD7">
        <w:rPr>
          <w:rFonts w:ascii="Times New Roman" w:hAnsi="Times New Roman" w:cs="Times New Roman"/>
          <w:sz w:val="24"/>
          <w:szCs w:val="24"/>
          <w:lang w:eastAsia="pl-PL"/>
        </w:rPr>
        <w:t>ą</w:t>
      </w:r>
      <w:r w:rsidRPr="0064612F">
        <w:rPr>
          <w:rFonts w:ascii="Times New Roman" w:hAnsi="Times New Roman" w:cs="Times New Roman"/>
          <w:sz w:val="24"/>
          <w:szCs w:val="24"/>
          <w:lang w:eastAsia="pl-PL"/>
        </w:rPr>
        <w:t xml:space="preserve"> przez </w:t>
      </w:r>
      <w:r w:rsidRPr="0064612F">
        <w:rPr>
          <w:rFonts w:ascii="Times New Roman" w:hAnsi="Times New Roman" w:cs="Times New Roman"/>
          <w:sz w:val="24"/>
          <w:szCs w:val="24"/>
          <w:lang w:eastAsia="pl-PL"/>
        </w:rPr>
        <w:lastRenderedPageBreak/>
        <w:t xml:space="preserve">zmianę istniejącego układu przestrzennego, w tym relokację przegród wewnętrznych </w:t>
      </w:r>
      <w:r w:rsidR="00164AD7">
        <w:rPr>
          <w:rFonts w:ascii="Times New Roman" w:hAnsi="Times New Roman" w:cs="Times New Roman"/>
          <w:sz w:val="24"/>
          <w:szCs w:val="24"/>
          <w:lang w:eastAsia="pl-PL"/>
        </w:rPr>
        <w:br/>
      </w:r>
      <w:r w:rsidRPr="0064612F">
        <w:rPr>
          <w:rFonts w:ascii="Times New Roman" w:hAnsi="Times New Roman" w:cs="Times New Roman"/>
          <w:sz w:val="24"/>
          <w:szCs w:val="24"/>
          <w:lang w:eastAsia="pl-PL"/>
        </w:rPr>
        <w:t>i otworów drzwiowych, wymianę dźwigów windowych.</w:t>
      </w:r>
      <w:r w:rsidR="00164AD7">
        <w:rPr>
          <w:rFonts w:ascii="Times New Roman" w:hAnsi="Times New Roman" w:cs="Times New Roman"/>
          <w:sz w:val="24"/>
          <w:szCs w:val="24"/>
          <w:lang w:eastAsia="pl-PL"/>
        </w:rPr>
        <w:t xml:space="preserve"> P</w:t>
      </w:r>
      <w:r w:rsidRPr="0064612F">
        <w:rPr>
          <w:rFonts w:ascii="Times New Roman" w:hAnsi="Times New Roman" w:cs="Times New Roman"/>
          <w:sz w:val="24"/>
          <w:szCs w:val="24"/>
          <w:lang w:eastAsia="pl-PL"/>
        </w:rPr>
        <w:t>opraw</w:t>
      </w:r>
      <w:r w:rsidR="00164AD7">
        <w:rPr>
          <w:rFonts w:ascii="Times New Roman" w:hAnsi="Times New Roman" w:cs="Times New Roman"/>
          <w:sz w:val="24"/>
          <w:szCs w:val="24"/>
          <w:lang w:eastAsia="pl-PL"/>
        </w:rPr>
        <w:t>ę</w:t>
      </w:r>
      <w:r w:rsidRPr="0064612F">
        <w:rPr>
          <w:rFonts w:ascii="Times New Roman" w:hAnsi="Times New Roman" w:cs="Times New Roman"/>
          <w:sz w:val="24"/>
          <w:szCs w:val="24"/>
          <w:lang w:eastAsia="pl-PL"/>
        </w:rPr>
        <w:t xml:space="preserve"> efektywnoś</w:t>
      </w:r>
      <w:r w:rsidR="00164AD7">
        <w:rPr>
          <w:rFonts w:ascii="Times New Roman" w:hAnsi="Times New Roman" w:cs="Times New Roman"/>
          <w:sz w:val="24"/>
          <w:szCs w:val="24"/>
          <w:lang w:eastAsia="pl-PL"/>
        </w:rPr>
        <w:t>ci</w:t>
      </w:r>
      <w:r w:rsidRPr="0064612F">
        <w:rPr>
          <w:rFonts w:ascii="Times New Roman" w:hAnsi="Times New Roman" w:cs="Times New Roman"/>
          <w:sz w:val="24"/>
          <w:szCs w:val="24"/>
          <w:lang w:eastAsia="pl-PL"/>
        </w:rPr>
        <w:t xml:space="preserve"> energetyczn</w:t>
      </w:r>
      <w:r w:rsidR="00164AD7">
        <w:rPr>
          <w:rFonts w:ascii="Times New Roman" w:hAnsi="Times New Roman" w:cs="Times New Roman"/>
          <w:sz w:val="24"/>
          <w:szCs w:val="24"/>
          <w:lang w:eastAsia="pl-PL"/>
        </w:rPr>
        <w:t xml:space="preserve">ej </w:t>
      </w:r>
      <w:r w:rsidRPr="0064612F">
        <w:rPr>
          <w:rFonts w:ascii="Times New Roman" w:hAnsi="Times New Roman" w:cs="Times New Roman"/>
          <w:sz w:val="24"/>
          <w:szCs w:val="24"/>
          <w:lang w:eastAsia="pl-PL"/>
        </w:rPr>
        <w:t xml:space="preserve">przez termomodernizację ścian i dachu. Zainstalowanie wentylacji/klimatyzacji, wymianę stolarki okiennej i drzwiowej spełniającej obecnie obowiązujące normy. </w:t>
      </w:r>
      <w:r w:rsidRPr="0064612F">
        <w:rPr>
          <w:rFonts w:ascii="Times New Roman" w:eastAsiaTheme="minorEastAsia" w:hAnsi="Times New Roman" w:cs="Times New Roman"/>
          <w:bCs/>
          <w:iCs/>
          <w:color w:val="000000" w:themeColor="text1"/>
          <w:sz w:val="24"/>
          <w:szCs w:val="24"/>
        </w:rPr>
        <w:t>Wykonanie instalacji wewnętrznych: wodno</w:t>
      </w:r>
      <w:r w:rsidR="00D60271">
        <w:rPr>
          <w:rFonts w:ascii="Times New Roman" w:eastAsiaTheme="minorEastAsia" w:hAnsi="Times New Roman" w:cs="Times New Roman"/>
          <w:bCs/>
          <w:iCs/>
          <w:color w:val="000000" w:themeColor="text1"/>
          <w:sz w:val="24"/>
          <w:szCs w:val="24"/>
        </w:rPr>
        <w:t>-</w:t>
      </w:r>
      <w:r w:rsidRPr="0064612F">
        <w:rPr>
          <w:rFonts w:ascii="Times New Roman" w:eastAsiaTheme="minorEastAsia" w:hAnsi="Times New Roman" w:cs="Times New Roman"/>
          <w:bCs/>
          <w:iCs/>
          <w:color w:val="000000" w:themeColor="text1"/>
          <w:sz w:val="24"/>
          <w:szCs w:val="24"/>
        </w:rPr>
        <w:t xml:space="preserve">kanalizacyjnych, c.o., instalacji </w:t>
      </w:r>
      <w:proofErr w:type="spellStart"/>
      <w:r w:rsidRPr="0064612F">
        <w:rPr>
          <w:rFonts w:ascii="Times New Roman" w:eastAsiaTheme="minorEastAsia" w:hAnsi="Times New Roman" w:cs="Times New Roman"/>
          <w:bCs/>
          <w:iCs/>
          <w:color w:val="000000" w:themeColor="text1"/>
          <w:sz w:val="24"/>
          <w:szCs w:val="24"/>
        </w:rPr>
        <w:t>c.w.u</w:t>
      </w:r>
      <w:proofErr w:type="spellEnd"/>
      <w:r w:rsidRPr="0064612F">
        <w:rPr>
          <w:rFonts w:ascii="Times New Roman" w:eastAsiaTheme="minorEastAsia" w:hAnsi="Times New Roman" w:cs="Times New Roman"/>
          <w:bCs/>
          <w:iCs/>
          <w:color w:val="000000" w:themeColor="text1"/>
          <w:sz w:val="24"/>
          <w:szCs w:val="24"/>
        </w:rPr>
        <w:t xml:space="preserve">, instalacja </w:t>
      </w:r>
      <w:proofErr w:type="spellStart"/>
      <w:r w:rsidRPr="0064612F">
        <w:rPr>
          <w:rFonts w:ascii="Times New Roman" w:eastAsiaTheme="minorEastAsia" w:hAnsi="Times New Roman" w:cs="Times New Roman"/>
          <w:bCs/>
          <w:iCs/>
          <w:color w:val="000000" w:themeColor="text1"/>
          <w:sz w:val="24"/>
          <w:szCs w:val="24"/>
        </w:rPr>
        <w:t>w.z</w:t>
      </w:r>
      <w:proofErr w:type="spellEnd"/>
      <w:r w:rsidRPr="0064612F">
        <w:rPr>
          <w:rFonts w:ascii="Times New Roman" w:eastAsiaTheme="minorEastAsia" w:hAnsi="Times New Roman" w:cs="Times New Roman"/>
          <w:bCs/>
          <w:iCs/>
          <w:color w:val="000000" w:themeColor="text1"/>
          <w:sz w:val="24"/>
          <w:szCs w:val="24"/>
        </w:rPr>
        <w:t xml:space="preserve">. i ppoż., instalacji elektrycznych, teletechnicznych/instalacji niskoprądowych, technologicznych (gazy medyczne), wentylacji i klimatyzacji, instalacja c.t. itd., które </w:t>
      </w:r>
      <w:r w:rsidRPr="0064612F">
        <w:rPr>
          <w:rFonts w:ascii="Times New Roman" w:hAnsi="Times New Roman" w:cs="Times New Roman"/>
          <w:sz w:val="24"/>
          <w:szCs w:val="24"/>
          <w:lang w:eastAsia="pl-PL"/>
        </w:rPr>
        <w:t xml:space="preserve">zostaną dostosowane do nowego układu przestrzennego i wymogów użytkowych. </w:t>
      </w:r>
      <w:r w:rsidRPr="0064612F">
        <w:rPr>
          <w:rFonts w:ascii="Times New Roman" w:eastAsiaTheme="minorEastAsia" w:hAnsi="Times New Roman" w:cs="Times New Roman"/>
          <w:bCs/>
          <w:iCs/>
          <w:color w:val="000000" w:themeColor="text1"/>
          <w:sz w:val="24"/>
          <w:szCs w:val="24"/>
        </w:rPr>
        <w:t xml:space="preserve">Prace wykończeniowe. </w:t>
      </w:r>
    </w:p>
    <w:p w14:paraId="459EDB69" w14:textId="77777777" w:rsidR="0064612F" w:rsidRPr="0064612F" w:rsidRDefault="0064612F" w:rsidP="0064612F">
      <w:pPr>
        <w:spacing w:after="0" w:line="360" w:lineRule="auto"/>
        <w:jc w:val="both"/>
        <w:rPr>
          <w:rFonts w:ascii="Times New Roman" w:hAnsi="Times New Roman" w:cs="Times New Roman"/>
          <w:color w:val="000000" w:themeColor="text1"/>
          <w:sz w:val="24"/>
          <w:szCs w:val="24"/>
          <w:u w:val="single"/>
        </w:rPr>
      </w:pPr>
      <w:r w:rsidRPr="0064612F">
        <w:rPr>
          <w:rFonts w:ascii="Times New Roman" w:hAnsi="Times New Roman" w:cs="Times New Roman"/>
          <w:color w:val="000000" w:themeColor="text1"/>
          <w:sz w:val="24"/>
          <w:szCs w:val="24"/>
          <w:u w:val="single"/>
        </w:rPr>
        <w:t>Zagospodarowanie terenu wokół inwestycji:</w:t>
      </w:r>
    </w:p>
    <w:p w14:paraId="7A543132" w14:textId="3734DCEB" w:rsidR="0064612F" w:rsidRPr="0064612F" w:rsidRDefault="0064612F" w:rsidP="00796DBC">
      <w:pPr>
        <w:numPr>
          <w:ilvl w:val="0"/>
          <w:numId w:val="73"/>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likwidacja kolizji z istniejącą infrastrukturą techniczną</w:t>
      </w:r>
      <w:r w:rsidR="007C0AE2">
        <w:rPr>
          <w:rFonts w:ascii="Times New Roman" w:eastAsiaTheme="minorEastAsia" w:hAnsi="Times New Roman" w:cs="Times New Roman"/>
          <w:color w:val="000000" w:themeColor="text1"/>
          <w:sz w:val="24"/>
          <w:szCs w:val="24"/>
        </w:rPr>
        <w:t>;</w:t>
      </w:r>
      <w:r w:rsidRPr="0064612F">
        <w:rPr>
          <w:rFonts w:ascii="Times New Roman" w:eastAsiaTheme="minorEastAsia" w:hAnsi="Times New Roman" w:cs="Times New Roman"/>
          <w:color w:val="000000" w:themeColor="text1"/>
          <w:sz w:val="24"/>
          <w:szCs w:val="24"/>
        </w:rPr>
        <w:t xml:space="preserve"> </w:t>
      </w:r>
    </w:p>
    <w:p w14:paraId="0AF03424" w14:textId="046BEA93" w:rsidR="0064612F" w:rsidRPr="0064612F" w:rsidRDefault="0064612F" w:rsidP="00796DBC">
      <w:pPr>
        <w:numPr>
          <w:ilvl w:val="0"/>
          <w:numId w:val="73"/>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iCs/>
          <w:color w:val="000000" w:themeColor="text1"/>
          <w:sz w:val="24"/>
          <w:szCs w:val="24"/>
        </w:rPr>
        <w:t>usunięcie drzew, krzewów kolidujących z inwestycją i nasadzenia zastępcze</w:t>
      </w:r>
      <w:r w:rsidR="007C0AE2">
        <w:rPr>
          <w:rFonts w:ascii="Times New Roman" w:eastAsiaTheme="minorEastAsia" w:hAnsi="Times New Roman" w:cs="Times New Roman"/>
          <w:iCs/>
          <w:color w:val="000000" w:themeColor="text1"/>
          <w:sz w:val="24"/>
          <w:szCs w:val="24"/>
        </w:rPr>
        <w:t>;</w:t>
      </w:r>
    </w:p>
    <w:p w14:paraId="3C0D0EFD" w14:textId="595EF619" w:rsidR="0064612F" w:rsidRPr="0064612F" w:rsidRDefault="0064612F" w:rsidP="00796DBC">
      <w:pPr>
        <w:numPr>
          <w:ilvl w:val="0"/>
          <w:numId w:val="73"/>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Calibri" w:hAnsi="Times New Roman" w:cs="Times New Roman"/>
          <w:color w:val="000000" w:themeColor="text1"/>
          <w:sz w:val="24"/>
          <w:szCs w:val="24"/>
          <w:lang w:bidi="hi-IN"/>
        </w:rPr>
        <w:t>drogi dojazdowe, drogi pożarowe</w:t>
      </w:r>
      <w:r w:rsidRPr="0064612F">
        <w:rPr>
          <w:rFonts w:ascii="Times New Roman" w:eastAsiaTheme="minorEastAsia" w:hAnsi="Times New Roman" w:cs="Times New Roman"/>
          <w:color w:val="000000" w:themeColor="text1"/>
          <w:sz w:val="24"/>
          <w:szCs w:val="24"/>
        </w:rPr>
        <w:t>, ciągi pieszych</w:t>
      </w:r>
      <w:r w:rsidR="007C0AE2">
        <w:rPr>
          <w:rFonts w:ascii="Times New Roman" w:eastAsiaTheme="minorEastAsia" w:hAnsi="Times New Roman" w:cs="Times New Roman"/>
          <w:color w:val="000000" w:themeColor="text1"/>
          <w:sz w:val="24"/>
          <w:szCs w:val="24"/>
        </w:rPr>
        <w:t>;</w:t>
      </w:r>
    </w:p>
    <w:p w14:paraId="5C04C571" w14:textId="794B531C" w:rsidR="0064612F" w:rsidRPr="0064612F" w:rsidRDefault="0064612F" w:rsidP="00796DBC">
      <w:pPr>
        <w:numPr>
          <w:ilvl w:val="0"/>
          <w:numId w:val="73"/>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zagospodarowanie wód opadowych</w:t>
      </w:r>
      <w:r w:rsidR="007C0AE2">
        <w:rPr>
          <w:rFonts w:ascii="Times New Roman" w:eastAsiaTheme="minorEastAsia" w:hAnsi="Times New Roman" w:cs="Times New Roman"/>
          <w:iCs/>
          <w:color w:val="000000" w:themeColor="text1"/>
          <w:sz w:val="24"/>
          <w:szCs w:val="24"/>
        </w:rPr>
        <w:t>;</w:t>
      </w:r>
    </w:p>
    <w:p w14:paraId="3E176F78" w14:textId="36B66E83" w:rsidR="0064612F" w:rsidRPr="0064612F" w:rsidRDefault="0064612F" w:rsidP="00796DBC">
      <w:pPr>
        <w:numPr>
          <w:ilvl w:val="0"/>
          <w:numId w:val="73"/>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wykonanie zewnętrznych miejsc postojowych</w:t>
      </w:r>
      <w:r w:rsidR="007C0AE2">
        <w:rPr>
          <w:rFonts w:ascii="Times New Roman" w:eastAsiaTheme="minorEastAsia" w:hAnsi="Times New Roman" w:cs="Times New Roman"/>
          <w:iCs/>
          <w:color w:val="000000" w:themeColor="text1"/>
          <w:sz w:val="24"/>
          <w:szCs w:val="24"/>
        </w:rPr>
        <w:t>;</w:t>
      </w:r>
    </w:p>
    <w:p w14:paraId="241C2C42" w14:textId="4CE91A49" w:rsidR="0064612F" w:rsidRPr="0064612F" w:rsidRDefault="0064612F" w:rsidP="00796DBC">
      <w:pPr>
        <w:numPr>
          <w:ilvl w:val="0"/>
          <w:numId w:val="73"/>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sieci  hydrantowej</w:t>
      </w:r>
      <w:r w:rsidR="007C0AE2">
        <w:rPr>
          <w:rFonts w:ascii="Times New Roman" w:eastAsiaTheme="minorEastAsia" w:hAnsi="Times New Roman" w:cs="Times New Roman"/>
          <w:color w:val="000000" w:themeColor="text1"/>
          <w:sz w:val="24"/>
          <w:szCs w:val="24"/>
        </w:rPr>
        <w:t>;</w:t>
      </w:r>
    </w:p>
    <w:p w14:paraId="47A25773" w14:textId="2B8D05F1" w:rsidR="0064612F" w:rsidRPr="00E9320E" w:rsidRDefault="0064612F" w:rsidP="00796DBC">
      <w:pPr>
        <w:numPr>
          <w:ilvl w:val="0"/>
          <w:numId w:val="73"/>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małej architektury (oświetlenie, stojaki na rowery, kosze na śmieci, ławki itd.)</w:t>
      </w:r>
      <w:r w:rsidR="007C0AE2">
        <w:rPr>
          <w:rFonts w:ascii="Times New Roman" w:eastAsiaTheme="minorEastAsia" w:hAnsi="Times New Roman" w:cs="Times New Roman"/>
          <w:color w:val="000000" w:themeColor="text1"/>
          <w:sz w:val="24"/>
          <w:szCs w:val="24"/>
        </w:rPr>
        <w:t>.</w:t>
      </w:r>
    </w:p>
    <w:p w14:paraId="3A01B81C" w14:textId="091BBE7E" w:rsidR="0064612F" w:rsidRPr="0064612F" w:rsidRDefault="00B76C45" w:rsidP="0064612F">
      <w:pPr>
        <w:spacing w:line="360" w:lineRule="auto"/>
        <w:rPr>
          <w:rFonts w:ascii="Times New Roman" w:hAnsi="Times New Roman" w:cs="Times New Roman"/>
          <w:sz w:val="24"/>
          <w:szCs w:val="24"/>
        </w:rPr>
      </w:pPr>
      <w:r>
        <w:rPr>
          <w:rFonts w:ascii="Times New Roman" w:hAnsi="Times New Roman" w:cs="Times New Roman"/>
          <w:sz w:val="24"/>
          <w:szCs w:val="24"/>
        </w:rPr>
        <w:t>Szacowana w</w:t>
      </w:r>
      <w:r w:rsidR="0064612F" w:rsidRPr="0064612F">
        <w:rPr>
          <w:rFonts w:ascii="Times New Roman" w:hAnsi="Times New Roman" w:cs="Times New Roman"/>
          <w:sz w:val="24"/>
          <w:szCs w:val="24"/>
        </w:rPr>
        <w:t xml:space="preserve">artość kosztorysowa inwestycji </w:t>
      </w:r>
      <w:r w:rsidR="0064612F" w:rsidRPr="0064612F">
        <w:rPr>
          <w:rFonts w:ascii="Times New Roman" w:eastAsia="Times New Roman" w:hAnsi="Times New Roman" w:cs="Times New Roman"/>
          <w:bCs/>
          <w:sz w:val="24"/>
          <w:szCs w:val="24"/>
          <w:lang w:eastAsia="pl-PL"/>
        </w:rPr>
        <w:t>52 303 114,00 zł</w:t>
      </w:r>
      <w:r>
        <w:rPr>
          <w:rFonts w:ascii="Times New Roman" w:eastAsia="Times New Roman" w:hAnsi="Times New Roman" w:cs="Times New Roman"/>
          <w:bCs/>
          <w:sz w:val="24"/>
          <w:szCs w:val="24"/>
          <w:lang w:eastAsia="pl-PL"/>
        </w:rPr>
        <w:t>.</w:t>
      </w:r>
    </w:p>
    <w:p w14:paraId="2E3D0BD0" w14:textId="21E6DBAF" w:rsidR="0064612F" w:rsidRPr="00BD6B02" w:rsidRDefault="0064612F" w:rsidP="00BD6B02">
      <w:pPr>
        <w:spacing w:after="0" w:line="360" w:lineRule="auto"/>
        <w:ind w:left="57"/>
        <w:rPr>
          <w:rFonts w:ascii="Times New Roman" w:eastAsiaTheme="minorEastAsia" w:hAnsi="Times New Roman" w:cs="Times New Roman"/>
          <w:iCs/>
          <w:color w:val="000000" w:themeColor="text1"/>
          <w:sz w:val="24"/>
          <w:szCs w:val="24"/>
        </w:rPr>
      </w:pPr>
      <w:r w:rsidRPr="0064612F">
        <w:rPr>
          <w:rFonts w:ascii="Times New Roman" w:hAnsi="Times New Roman" w:cs="Times New Roman"/>
          <w:sz w:val="24"/>
          <w:szCs w:val="24"/>
        </w:rPr>
        <w:t xml:space="preserve">W efekcie powstanie nowoczesny obiekt o łącznej powierzchni użytkowej </w:t>
      </w:r>
      <w:r w:rsidRPr="0064612F">
        <w:rPr>
          <w:rFonts w:ascii="Times New Roman" w:eastAsia="Times New Roman" w:hAnsi="Times New Roman" w:cs="Times New Roman"/>
          <w:bCs/>
          <w:sz w:val="24"/>
          <w:szCs w:val="24"/>
          <w:lang w:eastAsia="pl-PL"/>
        </w:rPr>
        <w:t>2 208</w:t>
      </w:r>
      <w:r w:rsidRPr="0064612F">
        <w:rPr>
          <w:rFonts w:ascii="Times New Roman" w:hAnsi="Times New Roman" w:cs="Times New Roman"/>
          <w:sz w:val="24"/>
          <w:szCs w:val="24"/>
        </w:rPr>
        <w:t xml:space="preserve"> m</w:t>
      </w:r>
      <w:r w:rsidRPr="006C535C">
        <w:rPr>
          <w:rFonts w:ascii="Times New Roman" w:hAnsi="Times New Roman" w:cs="Times New Roman"/>
          <w:sz w:val="24"/>
          <w:szCs w:val="24"/>
          <w:vertAlign w:val="superscript"/>
        </w:rPr>
        <w:t>2</w:t>
      </w:r>
      <w:r w:rsidRPr="0064612F">
        <w:rPr>
          <w:rFonts w:ascii="Times New Roman" w:hAnsi="Times New Roman" w:cs="Times New Roman"/>
          <w:sz w:val="24"/>
          <w:szCs w:val="24"/>
        </w:rPr>
        <w:t xml:space="preserve">, </w:t>
      </w:r>
      <w:r w:rsidRPr="0064612F">
        <w:rPr>
          <w:rFonts w:ascii="Times New Roman" w:hAnsi="Times New Roman" w:cs="Times New Roman"/>
          <w:sz w:val="24"/>
          <w:szCs w:val="24"/>
        </w:rPr>
        <w:br/>
        <w:t>w którym zlokalizowany będzie</w:t>
      </w:r>
      <w:r w:rsidR="0047497F">
        <w:rPr>
          <w:rFonts w:ascii="Times New Roman" w:eastAsia="Times New Roman" w:hAnsi="Times New Roman" w:cs="Times New Roman"/>
          <w:sz w:val="24"/>
          <w:szCs w:val="24"/>
          <w:lang w:eastAsia="pl-PL"/>
        </w:rPr>
        <w:t xml:space="preserve"> ZPO.</w:t>
      </w:r>
    </w:p>
    <w:p w14:paraId="747D0921" w14:textId="7712A32C" w:rsidR="00AF75E1" w:rsidRPr="00AF75E1" w:rsidRDefault="00AF75E1" w:rsidP="00AF75E1">
      <w:pPr>
        <w:pStyle w:val="Legenda"/>
        <w:keepNext/>
        <w:rPr>
          <w:rFonts w:ascii="Times New Roman" w:hAnsi="Times New Roman" w:cs="Times New Roman"/>
          <w:i w:val="0"/>
          <w:color w:val="auto"/>
          <w:sz w:val="24"/>
          <w:szCs w:val="24"/>
        </w:rPr>
      </w:pPr>
      <w:bookmarkStart w:id="62" w:name="_Toc180744050"/>
      <w:bookmarkStart w:id="63" w:name="_Toc190388326"/>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12</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i w:val="0"/>
          <w:color w:val="auto"/>
          <w:sz w:val="24"/>
          <w:szCs w:val="24"/>
          <w:lang w:eastAsia="pl-PL"/>
        </w:rPr>
        <w:t xml:space="preserve"> Oddziały/komórki organizacyjne modernizowanego </w:t>
      </w:r>
      <w:r w:rsidRPr="00AF75E1">
        <w:rPr>
          <w:rFonts w:ascii="Times New Roman" w:eastAsia="Times New Roman" w:hAnsi="Times New Roman" w:cs="Times New Roman"/>
          <w:b/>
          <w:bCs/>
          <w:i w:val="0"/>
          <w:color w:val="auto"/>
          <w:sz w:val="24"/>
          <w:szCs w:val="24"/>
          <w:lang w:eastAsia="pl-PL"/>
        </w:rPr>
        <w:t>budynku</w:t>
      </w:r>
      <w:bookmarkEnd w:id="62"/>
      <w:bookmarkEnd w:id="63"/>
    </w:p>
    <w:tbl>
      <w:tblPr>
        <w:tblW w:w="9072" w:type="dxa"/>
        <w:tblCellMar>
          <w:left w:w="70" w:type="dxa"/>
          <w:right w:w="70" w:type="dxa"/>
        </w:tblCellMar>
        <w:tblLook w:val="04A0" w:firstRow="1" w:lastRow="0" w:firstColumn="1" w:lastColumn="0" w:noHBand="0" w:noVBand="1"/>
      </w:tblPr>
      <w:tblGrid>
        <w:gridCol w:w="1514"/>
        <w:gridCol w:w="5861"/>
        <w:gridCol w:w="1697"/>
      </w:tblGrid>
      <w:tr w:rsidR="0064612F" w:rsidRPr="00260F14" w14:paraId="3D5C1177" w14:textId="77777777" w:rsidTr="002909F8">
        <w:trPr>
          <w:trHeight w:val="870"/>
        </w:trPr>
        <w:tc>
          <w:tcPr>
            <w:tcW w:w="1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B0765"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Kondygnacja</w:t>
            </w:r>
          </w:p>
        </w:tc>
        <w:tc>
          <w:tcPr>
            <w:tcW w:w="58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57AFEB"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Oddziały/komórki organizacyjne</w:t>
            </w:r>
            <w:r w:rsidRPr="00260F14">
              <w:rPr>
                <w:rFonts w:ascii="Times New Roman" w:eastAsia="Times New Roman" w:hAnsi="Times New Roman" w:cs="Times New Roman"/>
                <w:color w:val="000000" w:themeColor="text1"/>
                <w:sz w:val="20"/>
                <w:szCs w:val="20"/>
                <w:lang w:eastAsia="pl-PL"/>
              </w:rPr>
              <w:t>  </w:t>
            </w:r>
          </w:p>
        </w:tc>
        <w:tc>
          <w:tcPr>
            <w:tcW w:w="16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049886"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Powierzchnia całkowita (m</w:t>
            </w:r>
            <w:r w:rsidRPr="00260F14">
              <w:rPr>
                <w:rFonts w:ascii="Times New Roman" w:eastAsia="Times New Roman" w:hAnsi="Times New Roman" w:cs="Times New Roman"/>
                <w:b/>
                <w:bCs/>
                <w:color w:val="000000" w:themeColor="text1"/>
                <w:sz w:val="20"/>
                <w:szCs w:val="20"/>
                <w:vertAlign w:val="superscript"/>
                <w:lang w:eastAsia="pl-PL"/>
              </w:rPr>
              <w:t>2</w:t>
            </w:r>
            <w:r w:rsidRPr="00260F14">
              <w:rPr>
                <w:rFonts w:ascii="Times New Roman" w:eastAsia="Times New Roman" w:hAnsi="Times New Roman" w:cs="Times New Roman"/>
                <w:b/>
                <w:bCs/>
                <w:color w:val="000000" w:themeColor="text1"/>
                <w:sz w:val="20"/>
                <w:szCs w:val="20"/>
                <w:lang w:eastAsia="pl-PL"/>
              </w:rPr>
              <w:t>)</w:t>
            </w:r>
          </w:p>
        </w:tc>
      </w:tr>
      <w:tr w:rsidR="0064612F" w:rsidRPr="00260F14" w14:paraId="10A2DD98" w14:textId="77777777" w:rsidTr="002909F8">
        <w:trPr>
          <w:trHeight w:val="72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1016D255"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861" w:type="dxa"/>
            <w:tcBorders>
              <w:top w:val="nil"/>
              <w:left w:val="nil"/>
              <w:bottom w:val="single" w:sz="4" w:space="0" w:color="auto"/>
              <w:right w:val="single" w:sz="4" w:space="0" w:color="auto"/>
            </w:tcBorders>
            <w:shd w:val="clear" w:color="auto" w:fill="auto"/>
            <w:vAlign w:val="center"/>
            <w:hideMark/>
          </w:tcPr>
          <w:p w14:paraId="568FC106" w14:textId="3E45F948" w:rsidR="0064612F" w:rsidRPr="00260F14" w:rsidRDefault="0047497F" w:rsidP="0064612F">
            <w:pPr>
              <w:spacing w:after="0" w:line="276" w:lineRule="auto"/>
              <w:rPr>
                <w:rFonts w:ascii="Times New Roman" w:eastAsia="Times New Roman" w:hAnsi="Times New Roman" w:cs="Times New Roman"/>
                <w:color w:val="000000" w:themeColor="text1"/>
                <w:sz w:val="20"/>
                <w:szCs w:val="20"/>
                <w:lang w:eastAsia="pl-PL"/>
              </w:rPr>
            </w:pPr>
            <w:r>
              <w:rPr>
                <w:rFonts w:ascii="Times New Roman" w:eastAsia="Times New Roman" w:hAnsi="Times New Roman" w:cs="Times New Roman"/>
                <w:color w:val="000000" w:themeColor="text1"/>
                <w:sz w:val="20"/>
                <w:szCs w:val="20"/>
                <w:lang w:eastAsia="pl-PL"/>
              </w:rPr>
              <w:t xml:space="preserve">ZPO </w:t>
            </w:r>
            <w:r w:rsidR="0064612F" w:rsidRPr="00260F14">
              <w:rPr>
                <w:rFonts w:ascii="Times New Roman" w:eastAsia="Times New Roman" w:hAnsi="Times New Roman" w:cs="Times New Roman"/>
                <w:color w:val="000000" w:themeColor="text1"/>
                <w:sz w:val="20"/>
                <w:szCs w:val="20"/>
                <w:lang w:eastAsia="pl-PL"/>
              </w:rPr>
              <w:t xml:space="preserve"> (25 łóżek, magazyny, pomieszczenia socjalne oraz sanitariaty dla pacjentów oraz pracowników).</w:t>
            </w:r>
          </w:p>
        </w:tc>
        <w:tc>
          <w:tcPr>
            <w:tcW w:w="1697" w:type="dxa"/>
            <w:tcBorders>
              <w:top w:val="nil"/>
              <w:left w:val="nil"/>
              <w:bottom w:val="single" w:sz="4" w:space="0" w:color="auto"/>
              <w:right w:val="single" w:sz="4" w:space="0" w:color="auto"/>
            </w:tcBorders>
            <w:shd w:val="clear" w:color="auto" w:fill="auto"/>
            <w:vAlign w:val="center"/>
            <w:hideMark/>
          </w:tcPr>
          <w:p w14:paraId="63ECDB38"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815</w:t>
            </w:r>
          </w:p>
        </w:tc>
      </w:tr>
      <w:tr w:rsidR="0064612F" w:rsidRPr="00260F14" w14:paraId="06C3F8F5" w14:textId="77777777" w:rsidTr="002909F8">
        <w:trPr>
          <w:trHeight w:val="72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531BD96C"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0</w:t>
            </w:r>
          </w:p>
        </w:tc>
        <w:tc>
          <w:tcPr>
            <w:tcW w:w="5861" w:type="dxa"/>
            <w:tcBorders>
              <w:top w:val="nil"/>
              <w:left w:val="nil"/>
              <w:bottom w:val="single" w:sz="4" w:space="0" w:color="auto"/>
              <w:right w:val="single" w:sz="4" w:space="0" w:color="auto"/>
            </w:tcBorders>
            <w:shd w:val="clear" w:color="auto" w:fill="auto"/>
            <w:vAlign w:val="center"/>
            <w:hideMark/>
          </w:tcPr>
          <w:p w14:paraId="6E70EFD4" w14:textId="1D791A92" w:rsidR="0064612F" w:rsidRPr="00260F14" w:rsidRDefault="0047497F" w:rsidP="0064612F">
            <w:pPr>
              <w:spacing w:after="0" w:line="276" w:lineRule="auto"/>
              <w:rPr>
                <w:rFonts w:ascii="Times New Roman" w:eastAsia="Times New Roman" w:hAnsi="Times New Roman" w:cs="Times New Roman"/>
                <w:color w:val="000000" w:themeColor="text1"/>
                <w:sz w:val="20"/>
                <w:szCs w:val="20"/>
                <w:lang w:eastAsia="pl-PL"/>
              </w:rPr>
            </w:pPr>
            <w:r>
              <w:rPr>
                <w:rFonts w:ascii="Times New Roman" w:eastAsia="Times New Roman" w:hAnsi="Times New Roman" w:cs="Times New Roman"/>
                <w:color w:val="000000" w:themeColor="text1"/>
                <w:sz w:val="20"/>
                <w:szCs w:val="20"/>
                <w:lang w:eastAsia="pl-PL"/>
              </w:rPr>
              <w:t xml:space="preserve">ZPO </w:t>
            </w:r>
            <w:r w:rsidR="0064612F" w:rsidRPr="00260F14">
              <w:rPr>
                <w:rFonts w:ascii="Times New Roman" w:eastAsia="Times New Roman" w:hAnsi="Times New Roman" w:cs="Times New Roman"/>
                <w:color w:val="000000" w:themeColor="text1"/>
                <w:sz w:val="20"/>
                <w:szCs w:val="20"/>
                <w:lang w:eastAsia="pl-PL"/>
              </w:rPr>
              <w:t xml:space="preserve"> (25 łóżek, magazyny, pomieszczenia socjalne oraz sanitariaty dla pacjentów oraz pracowników).</w:t>
            </w:r>
          </w:p>
        </w:tc>
        <w:tc>
          <w:tcPr>
            <w:tcW w:w="1697" w:type="dxa"/>
            <w:tcBorders>
              <w:top w:val="nil"/>
              <w:left w:val="nil"/>
              <w:bottom w:val="single" w:sz="4" w:space="0" w:color="auto"/>
              <w:right w:val="single" w:sz="4" w:space="0" w:color="auto"/>
            </w:tcBorders>
            <w:shd w:val="clear" w:color="auto" w:fill="auto"/>
            <w:vAlign w:val="center"/>
            <w:hideMark/>
          </w:tcPr>
          <w:p w14:paraId="7DAD91EC"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830</w:t>
            </w:r>
          </w:p>
        </w:tc>
      </w:tr>
      <w:tr w:rsidR="0064612F" w:rsidRPr="00260F14" w14:paraId="294A3448" w14:textId="77777777" w:rsidTr="002909F8">
        <w:trPr>
          <w:trHeight w:val="48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273289F9"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861" w:type="dxa"/>
            <w:tcBorders>
              <w:top w:val="nil"/>
              <w:left w:val="nil"/>
              <w:bottom w:val="single" w:sz="4" w:space="0" w:color="auto"/>
              <w:right w:val="single" w:sz="4" w:space="0" w:color="auto"/>
            </w:tcBorders>
            <w:shd w:val="clear" w:color="auto" w:fill="auto"/>
            <w:vAlign w:val="center"/>
            <w:hideMark/>
          </w:tcPr>
          <w:p w14:paraId="58E3ED6C"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Pomieszczenia techniczne i usługowe, magazyny, szatnie i sanitariaty personelu. Pomieszczenia miejsc ukrycia.</w:t>
            </w:r>
          </w:p>
        </w:tc>
        <w:tc>
          <w:tcPr>
            <w:tcW w:w="1697" w:type="dxa"/>
            <w:tcBorders>
              <w:top w:val="nil"/>
              <w:left w:val="nil"/>
              <w:bottom w:val="single" w:sz="4" w:space="0" w:color="auto"/>
              <w:right w:val="single" w:sz="4" w:space="0" w:color="auto"/>
            </w:tcBorders>
            <w:shd w:val="clear" w:color="auto" w:fill="auto"/>
            <w:vAlign w:val="center"/>
            <w:hideMark/>
          </w:tcPr>
          <w:p w14:paraId="3B182B84"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790</w:t>
            </w:r>
          </w:p>
        </w:tc>
      </w:tr>
      <w:tr w:rsidR="0064612F" w:rsidRPr="00260F14" w14:paraId="6BC7C5B3" w14:textId="77777777" w:rsidTr="002909F8">
        <w:trPr>
          <w:trHeight w:val="300"/>
        </w:trPr>
        <w:tc>
          <w:tcPr>
            <w:tcW w:w="73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47305"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SUMA</w:t>
            </w:r>
          </w:p>
        </w:tc>
        <w:tc>
          <w:tcPr>
            <w:tcW w:w="1697" w:type="dxa"/>
            <w:tcBorders>
              <w:top w:val="nil"/>
              <w:left w:val="nil"/>
              <w:bottom w:val="single" w:sz="4" w:space="0" w:color="auto"/>
              <w:right w:val="single" w:sz="4" w:space="0" w:color="auto"/>
            </w:tcBorders>
            <w:shd w:val="clear" w:color="auto" w:fill="D9D9D9" w:themeFill="background1" w:themeFillShade="D9"/>
            <w:vAlign w:val="center"/>
            <w:hideMark/>
          </w:tcPr>
          <w:p w14:paraId="717D3784"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2 435</w:t>
            </w:r>
          </w:p>
        </w:tc>
      </w:tr>
    </w:tbl>
    <w:p w14:paraId="28581533" w14:textId="30867C5A" w:rsidR="0064612F" w:rsidRPr="00BD6B02" w:rsidRDefault="0064612F" w:rsidP="00BD6B02">
      <w:r w:rsidRPr="00260F14">
        <w:rPr>
          <w:rFonts w:ascii="Times New Roman" w:eastAsia="Times New Roman" w:hAnsi="Times New Roman" w:cs="Times New Roman"/>
          <w:i/>
          <w:iCs/>
          <w:color w:val="000000" w:themeColor="text1"/>
          <w:sz w:val="20"/>
          <w:szCs w:val="20"/>
          <w:lang w:eastAsia="pl-PL"/>
        </w:rPr>
        <w:t>Opracowanie własne</w:t>
      </w:r>
      <w:r w:rsidR="00857989">
        <w:rPr>
          <w:rFonts w:ascii="Times New Roman" w:eastAsia="Times New Roman" w:hAnsi="Times New Roman" w:cs="Times New Roman"/>
          <w:i/>
          <w:iCs/>
          <w:color w:val="000000" w:themeColor="text1"/>
          <w:sz w:val="20"/>
          <w:szCs w:val="20"/>
          <w:lang w:eastAsia="pl-PL"/>
        </w:rPr>
        <w:t>.</w:t>
      </w:r>
    </w:p>
    <w:p w14:paraId="4DA6D96F" w14:textId="77777777" w:rsidR="001A0303" w:rsidRDefault="001A0303" w:rsidP="0064612F">
      <w:pPr>
        <w:spacing w:after="0" w:line="360" w:lineRule="auto"/>
        <w:rPr>
          <w:rFonts w:ascii="Times New Roman" w:eastAsiaTheme="minorEastAsia" w:hAnsi="Times New Roman" w:cs="Times New Roman"/>
          <w:b/>
          <w:bCs/>
          <w:iCs/>
          <w:color w:val="000000" w:themeColor="text1"/>
          <w:sz w:val="24"/>
          <w:szCs w:val="24"/>
        </w:rPr>
      </w:pPr>
    </w:p>
    <w:p w14:paraId="61E80F9E" w14:textId="77777777" w:rsidR="001A0303" w:rsidRDefault="001A0303" w:rsidP="0064612F">
      <w:pPr>
        <w:spacing w:after="0" w:line="360" w:lineRule="auto"/>
        <w:rPr>
          <w:rFonts w:ascii="Times New Roman" w:eastAsiaTheme="minorEastAsia" w:hAnsi="Times New Roman" w:cs="Times New Roman"/>
          <w:b/>
          <w:bCs/>
          <w:iCs/>
          <w:color w:val="000000" w:themeColor="text1"/>
          <w:sz w:val="24"/>
          <w:szCs w:val="24"/>
        </w:rPr>
      </w:pPr>
    </w:p>
    <w:p w14:paraId="4AC7D880" w14:textId="77777777" w:rsidR="001A0303" w:rsidRDefault="001A0303" w:rsidP="0064612F">
      <w:pPr>
        <w:spacing w:after="0" w:line="360" w:lineRule="auto"/>
        <w:rPr>
          <w:rFonts w:ascii="Times New Roman" w:eastAsiaTheme="minorEastAsia" w:hAnsi="Times New Roman" w:cs="Times New Roman"/>
          <w:b/>
          <w:bCs/>
          <w:iCs/>
          <w:color w:val="000000" w:themeColor="text1"/>
          <w:sz w:val="24"/>
          <w:szCs w:val="24"/>
        </w:rPr>
      </w:pPr>
    </w:p>
    <w:p w14:paraId="17BF4A9A" w14:textId="1EAC15AA" w:rsidR="0064612F" w:rsidRPr="0064612F" w:rsidRDefault="0064612F" w:rsidP="0064612F">
      <w:pPr>
        <w:spacing w:after="0" w:line="360" w:lineRule="auto"/>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lastRenderedPageBreak/>
        <w:t>Zadanie nr 5</w:t>
      </w:r>
      <w:r w:rsidRPr="0064612F">
        <w:rPr>
          <w:rFonts w:ascii="Times New Roman" w:eastAsiaTheme="minorEastAsia" w:hAnsi="Times New Roman" w:cs="Times New Roman"/>
          <w:b/>
          <w:bCs/>
          <w:iCs/>
          <w:color w:val="000000" w:themeColor="text1"/>
          <w:sz w:val="24"/>
          <w:szCs w:val="24"/>
        </w:rPr>
        <w:tab/>
      </w:r>
    </w:p>
    <w:p w14:paraId="5B6266F1" w14:textId="27975059" w:rsidR="0064612F" w:rsidRPr="0064612F" w:rsidRDefault="0064612F" w:rsidP="0064612F">
      <w:pPr>
        <w:spacing w:after="0" w:line="360" w:lineRule="auto"/>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t>Modernizacja budynku D wraz z wyposażeniem</w:t>
      </w:r>
    </w:p>
    <w:p w14:paraId="6913FF8B" w14:textId="77777777" w:rsidR="0064612F" w:rsidRPr="0064612F" w:rsidRDefault="0064612F" w:rsidP="0064612F">
      <w:pPr>
        <w:spacing w:after="0" w:line="360" w:lineRule="auto"/>
        <w:rPr>
          <w:rFonts w:ascii="Times New Roman" w:eastAsiaTheme="minorEastAsia" w:hAnsi="Times New Roman" w:cs="Times New Roman"/>
          <w:iCs/>
          <w:color w:val="000000" w:themeColor="text1"/>
          <w:sz w:val="24"/>
          <w:szCs w:val="24"/>
        </w:rPr>
      </w:pPr>
      <w:r w:rsidRPr="0064612F">
        <w:rPr>
          <w:rFonts w:ascii="Times New Roman" w:hAnsi="Times New Roman" w:cs="Times New Roman"/>
          <w:sz w:val="24"/>
          <w:szCs w:val="24"/>
        </w:rPr>
        <w:t xml:space="preserve">Celem prac jest </w:t>
      </w:r>
      <w:r w:rsidRPr="0064612F">
        <w:rPr>
          <w:rFonts w:ascii="Times New Roman" w:eastAsiaTheme="minorEastAsia" w:hAnsi="Times New Roman" w:cs="Times New Roman"/>
          <w:iCs/>
          <w:color w:val="000000" w:themeColor="text1"/>
          <w:sz w:val="24"/>
          <w:szCs w:val="24"/>
        </w:rPr>
        <w:t>modernizacja budynku</w:t>
      </w:r>
      <w:r w:rsidRPr="0064612F">
        <w:rPr>
          <w:rFonts w:ascii="Times New Roman" w:eastAsiaTheme="minorEastAsia" w:hAnsi="Times New Roman" w:cs="Times New Roman"/>
          <w:bCs/>
          <w:iCs/>
          <w:color w:val="000000" w:themeColor="text1"/>
          <w:sz w:val="24"/>
          <w:szCs w:val="24"/>
        </w:rPr>
        <w:t xml:space="preserve"> D wraz z wyposażeniem.</w:t>
      </w:r>
    </w:p>
    <w:p w14:paraId="7E27B0B2" w14:textId="266824C0" w:rsidR="00613755" w:rsidRDefault="0064612F" w:rsidP="006C535C">
      <w:pPr>
        <w:spacing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Inwestycja ma na celu stworzenie infrastruktury niezbędnej do utworzenia i funkcjonowania </w:t>
      </w:r>
      <w:r w:rsidRPr="0064612F">
        <w:rPr>
          <w:rFonts w:ascii="Times New Roman" w:eastAsia="Times New Roman" w:hAnsi="Times New Roman" w:cs="Times New Roman"/>
          <w:bCs/>
          <w:sz w:val="24"/>
          <w:szCs w:val="24"/>
          <w:lang w:eastAsia="pl-PL"/>
        </w:rPr>
        <w:t>Kliniki Geriatrii.</w:t>
      </w:r>
    </w:p>
    <w:p w14:paraId="7EAF58EA" w14:textId="2E2C8CF0" w:rsidR="0064612F" w:rsidRPr="0064612F" w:rsidRDefault="0064612F" w:rsidP="0064612F">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Planowany zakres prac obejmuje: </w:t>
      </w:r>
    </w:p>
    <w:p w14:paraId="27F306BD" w14:textId="04D9DBBA"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Przygotowanie terenu pod inwestycję</w:t>
      </w:r>
      <w:r w:rsidR="00164AD7">
        <w:rPr>
          <w:rFonts w:ascii="Times New Roman" w:hAnsi="Times New Roman" w:cs="Times New Roman"/>
          <w:color w:val="000000" w:themeColor="text1"/>
          <w:sz w:val="24"/>
          <w:szCs w:val="24"/>
        </w:rPr>
        <w:t xml:space="preserve"> oraz</w:t>
      </w:r>
      <w:r w:rsidRPr="0064612F">
        <w:rPr>
          <w:rFonts w:ascii="Times New Roman" w:hAnsi="Times New Roman" w:cs="Times New Roman"/>
          <w:color w:val="000000" w:themeColor="text1"/>
          <w:sz w:val="24"/>
          <w:szCs w:val="24"/>
        </w:rPr>
        <w:t xml:space="preserve"> </w:t>
      </w:r>
      <w:r w:rsidR="00164AD7">
        <w:rPr>
          <w:rFonts w:ascii="Times New Roman" w:hAnsi="Times New Roman" w:cs="Times New Roman"/>
          <w:color w:val="000000" w:themeColor="text1"/>
          <w:sz w:val="24"/>
          <w:szCs w:val="24"/>
        </w:rPr>
        <w:t>m</w:t>
      </w:r>
      <w:r w:rsidRPr="0064612F">
        <w:rPr>
          <w:rFonts w:ascii="Times New Roman" w:hAnsi="Times New Roman" w:cs="Times New Roman"/>
          <w:color w:val="000000" w:themeColor="text1"/>
          <w:sz w:val="24"/>
          <w:szCs w:val="24"/>
        </w:rPr>
        <w:t>odernizacj</w:t>
      </w:r>
      <w:r w:rsidR="00164AD7">
        <w:rPr>
          <w:rFonts w:ascii="Times New Roman" w:hAnsi="Times New Roman" w:cs="Times New Roman"/>
          <w:color w:val="000000" w:themeColor="text1"/>
          <w:sz w:val="24"/>
          <w:szCs w:val="24"/>
        </w:rPr>
        <w:t>ę</w:t>
      </w:r>
      <w:r w:rsidRPr="0064612F">
        <w:rPr>
          <w:rFonts w:ascii="Times New Roman" w:hAnsi="Times New Roman" w:cs="Times New Roman"/>
          <w:color w:val="000000" w:themeColor="text1"/>
          <w:sz w:val="24"/>
          <w:szCs w:val="24"/>
        </w:rPr>
        <w:t xml:space="preserve">/przyłączenie budynku do sieci:  wodociągowej, kanalizacyjnej, ciepłowniczej, elektrycznej. </w:t>
      </w:r>
      <w:r w:rsidR="00164AD7">
        <w:rPr>
          <w:rFonts w:ascii="Times New Roman" w:hAnsi="Times New Roman" w:cs="Times New Roman"/>
          <w:sz w:val="24"/>
          <w:szCs w:val="24"/>
          <w:lang w:eastAsia="pl-PL"/>
        </w:rPr>
        <w:t>M</w:t>
      </w:r>
      <w:r w:rsidRPr="0064612F">
        <w:rPr>
          <w:rFonts w:ascii="Times New Roman" w:hAnsi="Times New Roman" w:cs="Times New Roman"/>
          <w:sz w:val="24"/>
          <w:szCs w:val="24"/>
          <w:lang w:eastAsia="pl-PL"/>
        </w:rPr>
        <w:t>odernizacj</w:t>
      </w:r>
      <w:r w:rsidR="00164AD7">
        <w:rPr>
          <w:rFonts w:ascii="Times New Roman" w:hAnsi="Times New Roman" w:cs="Times New Roman"/>
          <w:sz w:val="24"/>
          <w:szCs w:val="24"/>
          <w:lang w:eastAsia="pl-PL"/>
        </w:rPr>
        <w:t>ę</w:t>
      </w:r>
      <w:r w:rsidRPr="0064612F">
        <w:rPr>
          <w:rFonts w:ascii="Times New Roman" w:hAnsi="Times New Roman" w:cs="Times New Roman"/>
          <w:sz w:val="24"/>
          <w:szCs w:val="24"/>
          <w:lang w:eastAsia="pl-PL"/>
        </w:rPr>
        <w:t xml:space="preserve"> funkcjonaln</w:t>
      </w:r>
      <w:r w:rsidR="00164AD7">
        <w:rPr>
          <w:rFonts w:ascii="Times New Roman" w:hAnsi="Times New Roman" w:cs="Times New Roman"/>
          <w:sz w:val="24"/>
          <w:szCs w:val="24"/>
          <w:lang w:eastAsia="pl-PL"/>
        </w:rPr>
        <w:t xml:space="preserve">ą </w:t>
      </w:r>
      <w:r w:rsidRPr="0064612F">
        <w:rPr>
          <w:rFonts w:ascii="Times New Roman" w:hAnsi="Times New Roman" w:cs="Times New Roman"/>
          <w:sz w:val="24"/>
          <w:szCs w:val="24"/>
          <w:lang w:eastAsia="pl-PL"/>
        </w:rPr>
        <w:t xml:space="preserve">przez zmianę istniejącego układu przestrzennego, w tym relokację przegród wewnętrznych i otworów drzwiowych, wymianę dźwigów windowych. </w:t>
      </w:r>
      <w:r w:rsidR="00164AD7">
        <w:rPr>
          <w:rFonts w:ascii="Times New Roman" w:hAnsi="Times New Roman" w:cs="Times New Roman"/>
          <w:sz w:val="24"/>
          <w:szCs w:val="24"/>
          <w:lang w:eastAsia="pl-PL"/>
        </w:rPr>
        <w:t>P</w:t>
      </w:r>
      <w:r w:rsidRPr="0064612F">
        <w:rPr>
          <w:rFonts w:ascii="Times New Roman" w:hAnsi="Times New Roman" w:cs="Times New Roman"/>
          <w:sz w:val="24"/>
          <w:szCs w:val="24"/>
          <w:lang w:eastAsia="pl-PL"/>
        </w:rPr>
        <w:t>opraw</w:t>
      </w:r>
      <w:r w:rsidR="00164AD7">
        <w:rPr>
          <w:rFonts w:ascii="Times New Roman" w:hAnsi="Times New Roman" w:cs="Times New Roman"/>
          <w:sz w:val="24"/>
          <w:szCs w:val="24"/>
          <w:lang w:eastAsia="pl-PL"/>
        </w:rPr>
        <w:t>ę</w:t>
      </w:r>
      <w:r w:rsidRPr="0064612F">
        <w:rPr>
          <w:rFonts w:ascii="Times New Roman" w:hAnsi="Times New Roman" w:cs="Times New Roman"/>
          <w:sz w:val="24"/>
          <w:szCs w:val="24"/>
          <w:lang w:eastAsia="pl-PL"/>
        </w:rPr>
        <w:t xml:space="preserve"> efektywnoś</w:t>
      </w:r>
      <w:r w:rsidR="00164AD7">
        <w:rPr>
          <w:rFonts w:ascii="Times New Roman" w:hAnsi="Times New Roman" w:cs="Times New Roman"/>
          <w:sz w:val="24"/>
          <w:szCs w:val="24"/>
          <w:lang w:eastAsia="pl-PL"/>
        </w:rPr>
        <w:t>ci</w:t>
      </w:r>
      <w:r w:rsidRPr="0064612F">
        <w:rPr>
          <w:rFonts w:ascii="Times New Roman" w:hAnsi="Times New Roman" w:cs="Times New Roman"/>
          <w:sz w:val="24"/>
          <w:szCs w:val="24"/>
          <w:lang w:eastAsia="pl-PL"/>
        </w:rPr>
        <w:t xml:space="preserve"> energetyczn</w:t>
      </w:r>
      <w:r w:rsidR="00164AD7">
        <w:rPr>
          <w:rFonts w:ascii="Times New Roman" w:hAnsi="Times New Roman" w:cs="Times New Roman"/>
          <w:sz w:val="24"/>
          <w:szCs w:val="24"/>
          <w:lang w:eastAsia="pl-PL"/>
        </w:rPr>
        <w:t xml:space="preserve">ej </w:t>
      </w:r>
      <w:r w:rsidRPr="0064612F">
        <w:rPr>
          <w:rFonts w:ascii="Times New Roman" w:hAnsi="Times New Roman" w:cs="Times New Roman"/>
          <w:sz w:val="24"/>
          <w:szCs w:val="24"/>
          <w:lang w:eastAsia="pl-PL"/>
        </w:rPr>
        <w:t xml:space="preserve">przez termomodernizację ścian i dachu. Zainstalowanie wentylacji/klimatyzacji, wymianę stolarki okiennej i drzwiowej spełniającej obecnie obowiązujące normy. </w:t>
      </w:r>
      <w:r w:rsidRPr="0064612F">
        <w:rPr>
          <w:rFonts w:ascii="Times New Roman" w:eastAsiaTheme="minorEastAsia" w:hAnsi="Times New Roman" w:cs="Times New Roman"/>
          <w:bCs/>
          <w:iCs/>
          <w:color w:val="000000" w:themeColor="text1"/>
          <w:sz w:val="24"/>
          <w:szCs w:val="24"/>
        </w:rPr>
        <w:t>Wykonanie instalacji wewnętrznych: wodno</w:t>
      </w:r>
      <w:r w:rsidR="00D60271">
        <w:rPr>
          <w:rFonts w:ascii="Times New Roman" w:eastAsiaTheme="minorEastAsia" w:hAnsi="Times New Roman" w:cs="Times New Roman"/>
          <w:bCs/>
          <w:iCs/>
          <w:color w:val="000000" w:themeColor="text1"/>
          <w:sz w:val="24"/>
          <w:szCs w:val="24"/>
        </w:rPr>
        <w:t>-</w:t>
      </w:r>
      <w:r w:rsidRPr="0064612F">
        <w:rPr>
          <w:rFonts w:ascii="Times New Roman" w:eastAsiaTheme="minorEastAsia" w:hAnsi="Times New Roman" w:cs="Times New Roman"/>
          <w:bCs/>
          <w:iCs/>
          <w:color w:val="000000" w:themeColor="text1"/>
          <w:sz w:val="24"/>
          <w:szCs w:val="24"/>
        </w:rPr>
        <w:t xml:space="preserve">kanalizacyjnych, c.o., instalacji </w:t>
      </w:r>
      <w:proofErr w:type="spellStart"/>
      <w:r w:rsidRPr="0064612F">
        <w:rPr>
          <w:rFonts w:ascii="Times New Roman" w:eastAsiaTheme="minorEastAsia" w:hAnsi="Times New Roman" w:cs="Times New Roman"/>
          <w:bCs/>
          <w:iCs/>
          <w:color w:val="000000" w:themeColor="text1"/>
          <w:sz w:val="24"/>
          <w:szCs w:val="24"/>
        </w:rPr>
        <w:t>c.w.u</w:t>
      </w:r>
      <w:proofErr w:type="spellEnd"/>
      <w:r w:rsidRPr="0064612F">
        <w:rPr>
          <w:rFonts w:ascii="Times New Roman" w:eastAsiaTheme="minorEastAsia" w:hAnsi="Times New Roman" w:cs="Times New Roman"/>
          <w:bCs/>
          <w:iCs/>
          <w:color w:val="000000" w:themeColor="text1"/>
          <w:sz w:val="24"/>
          <w:szCs w:val="24"/>
        </w:rPr>
        <w:t>, instalacj</w:t>
      </w:r>
      <w:r w:rsidR="00164AD7">
        <w:rPr>
          <w:rFonts w:ascii="Times New Roman" w:eastAsiaTheme="minorEastAsia" w:hAnsi="Times New Roman" w:cs="Times New Roman"/>
          <w:bCs/>
          <w:iCs/>
          <w:color w:val="000000" w:themeColor="text1"/>
          <w:sz w:val="24"/>
          <w:szCs w:val="24"/>
        </w:rPr>
        <w:t xml:space="preserve">i </w:t>
      </w:r>
      <w:r w:rsidRPr="0064612F">
        <w:rPr>
          <w:rFonts w:ascii="Times New Roman" w:eastAsiaTheme="minorEastAsia" w:hAnsi="Times New Roman" w:cs="Times New Roman"/>
          <w:bCs/>
          <w:iCs/>
          <w:color w:val="000000" w:themeColor="text1"/>
          <w:sz w:val="24"/>
          <w:szCs w:val="24"/>
        </w:rPr>
        <w:t xml:space="preserve">ppoż., instalacji elektrycznych, teletechnicznych/instalacji niskoprądowych, technologicznych (gazy medyczne), wentylacji i klimatyzacji, instalacja c.t. itd., które </w:t>
      </w:r>
      <w:r w:rsidRPr="0064612F">
        <w:rPr>
          <w:rFonts w:ascii="Times New Roman" w:hAnsi="Times New Roman" w:cs="Times New Roman"/>
          <w:sz w:val="24"/>
          <w:szCs w:val="24"/>
          <w:lang w:eastAsia="pl-PL"/>
        </w:rPr>
        <w:t xml:space="preserve">zostaną dostosowane do nowego układu przestrzennego i wymogów użytkowych. </w:t>
      </w:r>
      <w:r w:rsidRPr="0064612F">
        <w:rPr>
          <w:rFonts w:ascii="Times New Roman" w:eastAsiaTheme="minorEastAsia" w:hAnsi="Times New Roman" w:cs="Times New Roman"/>
          <w:bCs/>
          <w:iCs/>
          <w:color w:val="000000" w:themeColor="text1"/>
          <w:sz w:val="24"/>
          <w:szCs w:val="24"/>
        </w:rPr>
        <w:t xml:space="preserve">Prace wykończeniowe. </w:t>
      </w:r>
    </w:p>
    <w:p w14:paraId="315652B5" w14:textId="77777777" w:rsidR="0064612F" w:rsidRPr="00656FBE" w:rsidRDefault="0064612F" w:rsidP="0064612F">
      <w:pPr>
        <w:spacing w:after="0" w:line="360" w:lineRule="auto"/>
        <w:contextualSpacing/>
        <w:rPr>
          <w:rFonts w:ascii="Times New Roman" w:eastAsiaTheme="minorEastAsia" w:hAnsi="Times New Roman" w:cs="Times New Roman"/>
          <w:i/>
          <w:iCs/>
          <w:color w:val="000000" w:themeColor="text1"/>
          <w:sz w:val="16"/>
          <w:szCs w:val="16"/>
        </w:rPr>
      </w:pPr>
    </w:p>
    <w:p w14:paraId="57AFBF9F" w14:textId="77777777"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Zagospodarowanie terenu wokół inwestycji:</w:t>
      </w:r>
    </w:p>
    <w:p w14:paraId="0C5716C0" w14:textId="2BE0DBE0" w:rsidR="0064612F" w:rsidRPr="0064612F" w:rsidRDefault="0064612F" w:rsidP="00796DBC">
      <w:pPr>
        <w:numPr>
          <w:ilvl w:val="0"/>
          <w:numId w:val="74"/>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likwidacja kolizji z istniejącą infrastrukturą techniczną</w:t>
      </w:r>
      <w:r w:rsidR="007C0AE2">
        <w:rPr>
          <w:rFonts w:ascii="Times New Roman" w:eastAsiaTheme="minorEastAsia" w:hAnsi="Times New Roman" w:cs="Times New Roman"/>
          <w:color w:val="000000" w:themeColor="text1"/>
          <w:sz w:val="24"/>
          <w:szCs w:val="24"/>
        </w:rPr>
        <w:t>;</w:t>
      </w:r>
    </w:p>
    <w:p w14:paraId="04106B04" w14:textId="7363F0B9" w:rsidR="0064612F" w:rsidRPr="0064612F" w:rsidRDefault="0064612F" w:rsidP="00796DBC">
      <w:pPr>
        <w:numPr>
          <w:ilvl w:val="0"/>
          <w:numId w:val="74"/>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iCs/>
          <w:color w:val="000000" w:themeColor="text1"/>
          <w:sz w:val="24"/>
          <w:szCs w:val="24"/>
        </w:rPr>
        <w:t>usunięcie drzew, krzewów kolidujących z inwestycją i nasadzenia zastępcze</w:t>
      </w:r>
      <w:r w:rsidR="007C0AE2">
        <w:rPr>
          <w:rFonts w:ascii="Times New Roman" w:eastAsiaTheme="minorEastAsia" w:hAnsi="Times New Roman" w:cs="Times New Roman"/>
          <w:iCs/>
          <w:color w:val="000000" w:themeColor="text1"/>
          <w:sz w:val="24"/>
          <w:szCs w:val="24"/>
        </w:rPr>
        <w:t>;</w:t>
      </w:r>
    </w:p>
    <w:p w14:paraId="04E632D4" w14:textId="3F926CCB" w:rsidR="0064612F" w:rsidRPr="0064612F" w:rsidRDefault="0064612F" w:rsidP="00796DBC">
      <w:pPr>
        <w:numPr>
          <w:ilvl w:val="0"/>
          <w:numId w:val="74"/>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 xml:space="preserve"> </w:t>
      </w:r>
      <w:r w:rsidRPr="0064612F">
        <w:rPr>
          <w:rFonts w:ascii="Times New Roman" w:eastAsia="Calibri" w:hAnsi="Times New Roman" w:cs="Times New Roman"/>
          <w:color w:val="000000" w:themeColor="text1"/>
          <w:sz w:val="24"/>
          <w:szCs w:val="24"/>
          <w:lang w:bidi="hi-IN"/>
        </w:rPr>
        <w:t>drogi dojazdowe, drogi pożarowe</w:t>
      </w:r>
      <w:r w:rsidRPr="0064612F">
        <w:rPr>
          <w:rFonts w:ascii="Times New Roman" w:eastAsiaTheme="minorEastAsia" w:hAnsi="Times New Roman" w:cs="Times New Roman"/>
          <w:color w:val="000000" w:themeColor="text1"/>
          <w:sz w:val="24"/>
          <w:szCs w:val="24"/>
        </w:rPr>
        <w:t>, ciągi pieszych</w:t>
      </w:r>
      <w:r w:rsidR="007C0AE2">
        <w:rPr>
          <w:rFonts w:ascii="Times New Roman" w:eastAsiaTheme="minorEastAsia" w:hAnsi="Times New Roman" w:cs="Times New Roman"/>
          <w:color w:val="000000" w:themeColor="text1"/>
          <w:sz w:val="24"/>
          <w:szCs w:val="24"/>
        </w:rPr>
        <w:t>;</w:t>
      </w:r>
    </w:p>
    <w:p w14:paraId="0E388F3D" w14:textId="5FF02433" w:rsidR="0064612F" w:rsidRPr="0064612F" w:rsidRDefault="0064612F" w:rsidP="00796DBC">
      <w:pPr>
        <w:numPr>
          <w:ilvl w:val="0"/>
          <w:numId w:val="74"/>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zagospodarowanie wód opadowych</w:t>
      </w:r>
      <w:r w:rsidR="007C0AE2">
        <w:rPr>
          <w:rFonts w:ascii="Times New Roman" w:eastAsiaTheme="minorEastAsia" w:hAnsi="Times New Roman" w:cs="Times New Roman"/>
          <w:iCs/>
          <w:color w:val="000000" w:themeColor="text1"/>
          <w:sz w:val="24"/>
          <w:szCs w:val="24"/>
        </w:rPr>
        <w:t>;</w:t>
      </w:r>
    </w:p>
    <w:p w14:paraId="2ADBCEAF" w14:textId="50C6E1A5" w:rsidR="0064612F" w:rsidRPr="0064612F" w:rsidRDefault="0064612F" w:rsidP="00796DBC">
      <w:pPr>
        <w:numPr>
          <w:ilvl w:val="0"/>
          <w:numId w:val="74"/>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wykonanie zewnętrznych miejsc postojowych</w:t>
      </w:r>
      <w:r w:rsidR="007C0AE2">
        <w:rPr>
          <w:rFonts w:ascii="Times New Roman" w:eastAsiaTheme="minorEastAsia" w:hAnsi="Times New Roman" w:cs="Times New Roman"/>
          <w:iCs/>
          <w:color w:val="000000" w:themeColor="text1"/>
          <w:sz w:val="24"/>
          <w:szCs w:val="24"/>
        </w:rPr>
        <w:t>;</w:t>
      </w:r>
    </w:p>
    <w:p w14:paraId="4D94D9E7" w14:textId="45021E8C" w:rsidR="0064612F" w:rsidRPr="0064612F" w:rsidRDefault="0064612F" w:rsidP="00796DBC">
      <w:pPr>
        <w:numPr>
          <w:ilvl w:val="0"/>
          <w:numId w:val="74"/>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sieci  hydrantowej</w:t>
      </w:r>
      <w:r w:rsidR="007C0AE2">
        <w:rPr>
          <w:rFonts w:ascii="Times New Roman" w:eastAsiaTheme="minorEastAsia" w:hAnsi="Times New Roman" w:cs="Times New Roman"/>
          <w:color w:val="000000" w:themeColor="text1"/>
          <w:sz w:val="24"/>
          <w:szCs w:val="24"/>
        </w:rPr>
        <w:t>;</w:t>
      </w:r>
    </w:p>
    <w:p w14:paraId="627853F3" w14:textId="0E73ADB8" w:rsidR="0064612F" w:rsidRPr="0064612F" w:rsidRDefault="0064612F" w:rsidP="00796DBC">
      <w:pPr>
        <w:numPr>
          <w:ilvl w:val="0"/>
          <w:numId w:val="74"/>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małej architektury (oświetlenie, stojaki na rowery, kosze na śmieci, ławki itp.</w:t>
      </w:r>
      <w:r w:rsidR="000951B9">
        <w:rPr>
          <w:rFonts w:ascii="Times New Roman" w:eastAsiaTheme="minorEastAsia" w:hAnsi="Times New Roman" w:cs="Times New Roman"/>
          <w:color w:val="000000" w:themeColor="text1"/>
          <w:sz w:val="24"/>
          <w:szCs w:val="24"/>
        </w:rPr>
        <w:t>).</w:t>
      </w:r>
      <w:r w:rsidRPr="0064612F">
        <w:rPr>
          <w:rFonts w:ascii="Times New Roman" w:eastAsiaTheme="minorEastAsia" w:hAnsi="Times New Roman" w:cs="Times New Roman"/>
          <w:color w:val="000000" w:themeColor="text1"/>
          <w:sz w:val="24"/>
          <w:szCs w:val="24"/>
        </w:rPr>
        <w:t xml:space="preserve"> </w:t>
      </w:r>
    </w:p>
    <w:p w14:paraId="6019C0B2" w14:textId="757D006B" w:rsidR="0064612F" w:rsidRPr="0064612F" w:rsidRDefault="00B76C45" w:rsidP="0064612F">
      <w:pPr>
        <w:spacing w:line="360" w:lineRule="auto"/>
        <w:rPr>
          <w:rFonts w:ascii="Times New Roman" w:hAnsi="Times New Roman" w:cs="Times New Roman"/>
          <w:sz w:val="24"/>
          <w:szCs w:val="24"/>
        </w:rPr>
      </w:pPr>
      <w:r>
        <w:rPr>
          <w:rFonts w:ascii="Times New Roman" w:hAnsi="Times New Roman" w:cs="Times New Roman"/>
          <w:sz w:val="24"/>
          <w:szCs w:val="24"/>
        </w:rPr>
        <w:t>Szacowana w</w:t>
      </w:r>
      <w:r w:rsidR="0064612F" w:rsidRPr="0064612F">
        <w:rPr>
          <w:rFonts w:ascii="Times New Roman" w:hAnsi="Times New Roman" w:cs="Times New Roman"/>
          <w:sz w:val="24"/>
          <w:szCs w:val="24"/>
        </w:rPr>
        <w:t xml:space="preserve">artość kosztorysowa inwestycji </w:t>
      </w:r>
      <w:r w:rsidR="00164AD7">
        <w:rPr>
          <w:rFonts w:ascii="Times New Roman" w:hAnsi="Times New Roman" w:cs="Times New Roman"/>
          <w:sz w:val="24"/>
          <w:szCs w:val="24"/>
        </w:rPr>
        <w:t xml:space="preserve"> </w:t>
      </w:r>
      <w:r w:rsidR="0064612F" w:rsidRPr="0064612F">
        <w:rPr>
          <w:rFonts w:ascii="Times New Roman" w:eastAsia="Times New Roman" w:hAnsi="Times New Roman" w:cs="Times New Roman"/>
          <w:bCs/>
          <w:sz w:val="24"/>
          <w:szCs w:val="24"/>
          <w:lang w:eastAsia="pl-PL"/>
        </w:rPr>
        <w:t>53 171 684,00 zł</w:t>
      </w:r>
      <w:r>
        <w:rPr>
          <w:rFonts w:ascii="Times New Roman" w:eastAsia="Times New Roman" w:hAnsi="Times New Roman" w:cs="Times New Roman"/>
          <w:bCs/>
          <w:sz w:val="24"/>
          <w:szCs w:val="24"/>
          <w:lang w:eastAsia="pl-PL"/>
        </w:rPr>
        <w:t>.</w:t>
      </w:r>
    </w:p>
    <w:p w14:paraId="57025EDB" w14:textId="04568F54" w:rsidR="0064612F" w:rsidRPr="0064612F" w:rsidRDefault="0064612F" w:rsidP="0064612F">
      <w:pPr>
        <w:spacing w:after="0" w:line="360" w:lineRule="auto"/>
        <w:ind w:left="57"/>
        <w:jc w:val="both"/>
        <w:rPr>
          <w:rFonts w:ascii="Times New Roman" w:eastAsiaTheme="minorEastAsia" w:hAnsi="Times New Roman" w:cs="Times New Roman"/>
          <w:iCs/>
          <w:color w:val="000000" w:themeColor="text1"/>
          <w:sz w:val="24"/>
          <w:szCs w:val="24"/>
        </w:rPr>
      </w:pPr>
      <w:r w:rsidRPr="0064612F">
        <w:rPr>
          <w:rFonts w:ascii="Times New Roman" w:hAnsi="Times New Roman" w:cs="Times New Roman"/>
          <w:sz w:val="24"/>
          <w:szCs w:val="24"/>
        </w:rPr>
        <w:t xml:space="preserve">W efekcie powstanie nowoczesny obiekt o łącznej powierzchni użytkowej </w:t>
      </w:r>
      <w:r w:rsidRPr="0064612F">
        <w:rPr>
          <w:rFonts w:ascii="Times New Roman" w:eastAsia="Times New Roman" w:hAnsi="Times New Roman" w:cs="Times New Roman"/>
          <w:bCs/>
          <w:sz w:val="24"/>
          <w:szCs w:val="24"/>
          <w:lang w:eastAsia="pl-PL"/>
        </w:rPr>
        <w:t>2 216</w:t>
      </w:r>
      <w:r w:rsidRPr="0064612F">
        <w:rPr>
          <w:rFonts w:ascii="Times New Roman" w:hAnsi="Times New Roman" w:cs="Times New Roman"/>
          <w:sz w:val="24"/>
          <w:szCs w:val="24"/>
        </w:rPr>
        <w:t xml:space="preserve"> m</w:t>
      </w:r>
      <w:r w:rsidRPr="006C535C">
        <w:rPr>
          <w:rFonts w:ascii="Times New Roman" w:hAnsi="Times New Roman" w:cs="Times New Roman"/>
          <w:sz w:val="24"/>
          <w:szCs w:val="24"/>
          <w:vertAlign w:val="superscript"/>
        </w:rPr>
        <w:t>2</w:t>
      </w:r>
      <w:r w:rsidRPr="0064612F">
        <w:rPr>
          <w:rFonts w:ascii="Times New Roman" w:hAnsi="Times New Roman" w:cs="Times New Roman"/>
          <w:sz w:val="24"/>
          <w:szCs w:val="24"/>
        </w:rPr>
        <w:t xml:space="preserve">, </w:t>
      </w:r>
      <w:r w:rsidRPr="0064612F">
        <w:rPr>
          <w:rFonts w:ascii="Times New Roman" w:hAnsi="Times New Roman" w:cs="Times New Roman"/>
          <w:sz w:val="24"/>
          <w:szCs w:val="24"/>
        </w:rPr>
        <w:br/>
        <w:t>w którym zlokalizowany będzie m.in.:</w:t>
      </w:r>
      <w:r w:rsidRPr="0064612F">
        <w:rPr>
          <w:rFonts w:ascii="Times New Roman" w:eastAsia="Times New Roman" w:hAnsi="Times New Roman" w:cs="Times New Roman"/>
          <w:color w:val="000000" w:themeColor="text1"/>
          <w:sz w:val="24"/>
          <w:szCs w:val="24"/>
          <w:lang w:eastAsia="pl-PL"/>
        </w:rPr>
        <w:t xml:space="preserve"> </w:t>
      </w:r>
      <w:r w:rsidR="0047497F">
        <w:rPr>
          <w:rFonts w:ascii="Times New Roman" w:eastAsia="Times New Roman" w:hAnsi="Times New Roman" w:cs="Times New Roman"/>
          <w:color w:val="000000" w:themeColor="text1"/>
          <w:sz w:val="24"/>
          <w:szCs w:val="24"/>
          <w:lang w:eastAsia="pl-PL"/>
        </w:rPr>
        <w:t>ZPO</w:t>
      </w:r>
      <w:r w:rsidRPr="0064612F">
        <w:rPr>
          <w:rFonts w:ascii="Times New Roman" w:eastAsia="Times New Roman" w:hAnsi="Times New Roman" w:cs="Times New Roman"/>
          <w:sz w:val="24"/>
          <w:szCs w:val="24"/>
          <w:lang w:eastAsia="pl-PL"/>
        </w:rPr>
        <w:t xml:space="preserve"> oraz </w:t>
      </w:r>
      <w:r w:rsidRPr="0064612F">
        <w:rPr>
          <w:rFonts w:ascii="Times New Roman" w:eastAsia="Times New Roman" w:hAnsi="Times New Roman" w:cs="Times New Roman"/>
          <w:bCs/>
          <w:sz w:val="24"/>
          <w:szCs w:val="24"/>
          <w:lang w:eastAsia="pl-PL"/>
        </w:rPr>
        <w:t>Klinika Geriatrii.</w:t>
      </w:r>
    </w:p>
    <w:p w14:paraId="2306D2FA" w14:textId="77777777" w:rsidR="001A0303" w:rsidRDefault="001A0303" w:rsidP="0064612F">
      <w:pPr>
        <w:spacing w:after="0" w:line="360" w:lineRule="auto"/>
        <w:rPr>
          <w:rFonts w:ascii="Times New Roman" w:eastAsiaTheme="minorEastAsia" w:hAnsi="Times New Roman" w:cs="Times New Roman"/>
          <w:b/>
          <w:bCs/>
          <w:iCs/>
          <w:color w:val="000000" w:themeColor="text1"/>
          <w:sz w:val="24"/>
          <w:szCs w:val="24"/>
        </w:rPr>
      </w:pPr>
    </w:p>
    <w:p w14:paraId="6DC14426" w14:textId="77777777" w:rsidR="001A0303" w:rsidRPr="005C049B" w:rsidRDefault="001A0303" w:rsidP="0064612F">
      <w:pPr>
        <w:spacing w:after="0" w:line="360" w:lineRule="auto"/>
        <w:rPr>
          <w:rFonts w:ascii="Times New Roman" w:eastAsiaTheme="minorEastAsia" w:hAnsi="Times New Roman" w:cs="Times New Roman"/>
          <w:b/>
          <w:bCs/>
          <w:iCs/>
          <w:color w:val="000000" w:themeColor="text1"/>
          <w:sz w:val="24"/>
          <w:szCs w:val="24"/>
        </w:rPr>
      </w:pPr>
    </w:p>
    <w:p w14:paraId="10BE4D9D" w14:textId="24560C7C" w:rsidR="00AF75E1" w:rsidRPr="005C049B" w:rsidRDefault="00AF75E1" w:rsidP="00AF75E1">
      <w:pPr>
        <w:pStyle w:val="Legenda"/>
        <w:keepNext/>
        <w:rPr>
          <w:rFonts w:ascii="Times New Roman" w:hAnsi="Times New Roman" w:cs="Times New Roman"/>
          <w:i w:val="0"/>
          <w:color w:val="auto"/>
          <w:sz w:val="24"/>
          <w:szCs w:val="24"/>
        </w:rPr>
      </w:pPr>
      <w:bookmarkStart w:id="64" w:name="_Toc180744051"/>
      <w:bookmarkStart w:id="65" w:name="_Toc190388327"/>
      <w:r w:rsidRPr="005C049B">
        <w:rPr>
          <w:rFonts w:ascii="Times New Roman" w:hAnsi="Times New Roman" w:cs="Times New Roman"/>
          <w:b/>
          <w:i w:val="0"/>
          <w:color w:val="auto"/>
          <w:sz w:val="24"/>
          <w:szCs w:val="24"/>
        </w:rPr>
        <w:lastRenderedPageBreak/>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13</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5C049B">
        <w:rPr>
          <w:rFonts w:ascii="Times New Roman" w:eastAsia="Times New Roman" w:hAnsi="Times New Roman" w:cs="Times New Roman"/>
          <w:b/>
          <w:i w:val="0"/>
          <w:color w:val="auto"/>
          <w:sz w:val="24"/>
          <w:szCs w:val="24"/>
          <w:lang w:eastAsia="pl-PL"/>
        </w:rPr>
        <w:t xml:space="preserve"> Oddziały/komórki organizacyjne modernizowanego </w:t>
      </w:r>
      <w:r w:rsidRPr="005C049B">
        <w:rPr>
          <w:rFonts w:ascii="Times New Roman" w:eastAsia="Times New Roman" w:hAnsi="Times New Roman" w:cs="Times New Roman"/>
          <w:b/>
          <w:bCs/>
          <w:i w:val="0"/>
          <w:color w:val="auto"/>
          <w:sz w:val="24"/>
          <w:szCs w:val="24"/>
          <w:lang w:eastAsia="pl-PL"/>
        </w:rPr>
        <w:t>budynku D</w:t>
      </w:r>
      <w:bookmarkEnd w:id="64"/>
      <w:bookmarkEnd w:id="65"/>
    </w:p>
    <w:tbl>
      <w:tblPr>
        <w:tblW w:w="9072" w:type="dxa"/>
        <w:tblCellMar>
          <w:left w:w="70" w:type="dxa"/>
          <w:right w:w="70" w:type="dxa"/>
        </w:tblCellMar>
        <w:tblLook w:val="04A0" w:firstRow="1" w:lastRow="0" w:firstColumn="1" w:lastColumn="0" w:noHBand="0" w:noVBand="1"/>
      </w:tblPr>
      <w:tblGrid>
        <w:gridCol w:w="1514"/>
        <w:gridCol w:w="5852"/>
        <w:gridCol w:w="1706"/>
      </w:tblGrid>
      <w:tr w:rsidR="0064612F" w:rsidRPr="00260F14" w14:paraId="285F8738" w14:textId="77777777" w:rsidTr="002909F8">
        <w:trPr>
          <w:trHeight w:val="750"/>
        </w:trPr>
        <w:tc>
          <w:tcPr>
            <w:tcW w:w="1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C1C6E5"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Kondygnacja</w:t>
            </w:r>
          </w:p>
        </w:tc>
        <w:tc>
          <w:tcPr>
            <w:tcW w:w="585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F816EF"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Oddziały/komórki organizacyjne</w:t>
            </w:r>
            <w:r w:rsidRPr="00260F14">
              <w:rPr>
                <w:rFonts w:ascii="Times New Roman" w:eastAsia="Times New Roman" w:hAnsi="Times New Roman" w:cs="Times New Roman"/>
                <w:color w:val="000000" w:themeColor="text1"/>
                <w:sz w:val="20"/>
                <w:szCs w:val="20"/>
                <w:lang w:eastAsia="pl-PL"/>
              </w:rPr>
              <w:t>  </w:t>
            </w:r>
          </w:p>
        </w:tc>
        <w:tc>
          <w:tcPr>
            <w:tcW w:w="170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949D32"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Powierzchnia całkowita (m</w:t>
            </w:r>
            <w:r w:rsidRPr="00260F14">
              <w:rPr>
                <w:rFonts w:ascii="Times New Roman" w:eastAsia="Times New Roman" w:hAnsi="Times New Roman" w:cs="Times New Roman"/>
                <w:b/>
                <w:bCs/>
                <w:color w:val="000000" w:themeColor="text1"/>
                <w:sz w:val="20"/>
                <w:szCs w:val="20"/>
                <w:vertAlign w:val="superscript"/>
                <w:lang w:eastAsia="pl-PL"/>
              </w:rPr>
              <w:t>2</w:t>
            </w:r>
            <w:r w:rsidRPr="00260F14">
              <w:rPr>
                <w:rFonts w:ascii="Times New Roman" w:eastAsia="Times New Roman" w:hAnsi="Times New Roman" w:cs="Times New Roman"/>
                <w:b/>
                <w:bCs/>
                <w:color w:val="000000" w:themeColor="text1"/>
                <w:sz w:val="20"/>
                <w:szCs w:val="20"/>
                <w:lang w:eastAsia="pl-PL"/>
              </w:rPr>
              <w:t>)</w:t>
            </w:r>
          </w:p>
        </w:tc>
      </w:tr>
      <w:tr w:rsidR="0064612F" w:rsidRPr="00260F14" w14:paraId="6349D592" w14:textId="77777777" w:rsidTr="002909F8">
        <w:trPr>
          <w:trHeight w:val="682"/>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73D33313"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852" w:type="dxa"/>
            <w:tcBorders>
              <w:top w:val="nil"/>
              <w:left w:val="nil"/>
              <w:bottom w:val="single" w:sz="4" w:space="0" w:color="auto"/>
              <w:right w:val="single" w:sz="4" w:space="0" w:color="auto"/>
            </w:tcBorders>
            <w:shd w:val="clear" w:color="auto" w:fill="auto"/>
            <w:vAlign w:val="center"/>
            <w:hideMark/>
          </w:tcPr>
          <w:p w14:paraId="085B67E7"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bookmarkStart w:id="66" w:name="_Hlk176852933"/>
            <w:r w:rsidRPr="00260F14">
              <w:rPr>
                <w:rFonts w:ascii="Times New Roman" w:eastAsia="Times New Roman" w:hAnsi="Times New Roman" w:cs="Times New Roman"/>
                <w:color w:val="000000" w:themeColor="text1"/>
                <w:sz w:val="20"/>
                <w:szCs w:val="20"/>
                <w:lang w:eastAsia="pl-PL"/>
              </w:rPr>
              <w:t xml:space="preserve">Zakład Pielęgnacyjno-Opiekuńczy </w:t>
            </w:r>
            <w:bookmarkEnd w:id="66"/>
            <w:r w:rsidRPr="00260F14">
              <w:rPr>
                <w:rFonts w:ascii="Times New Roman" w:eastAsia="Times New Roman" w:hAnsi="Times New Roman" w:cs="Times New Roman"/>
                <w:color w:val="000000" w:themeColor="text1"/>
                <w:sz w:val="20"/>
                <w:szCs w:val="20"/>
                <w:lang w:eastAsia="pl-PL"/>
              </w:rPr>
              <w:t>(20 łóżek z osprzętem do rehabilitacji).</w:t>
            </w:r>
          </w:p>
        </w:tc>
        <w:tc>
          <w:tcPr>
            <w:tcW w:w="1706" w:type="dxa"/>
            <w:tcBorders>
              <w:top w:val="nil"/>
              <w:left w:val="nil"/>
              <w:bottom w:val="single" w:sz="4" w:space="0" w:color="auto"/>
              <w:right w:val="single" w:sz="4" w:space="0" w:color="auto"/>
            </w:tcBorders>
            <w:shd w:val="clear" w:color="auto" w:fill="auto"/>
            <w:vAlign w:val="center"/>
            <w:hideMark/>
          </w:tcPr>
          <w:p w14:paraId="35ADB01B"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815</w:t>
            </w:r>
          </w:p>
        </w:tc>
      </w:tr>
      <w:tr w:rsidR="0064612F" w:rsidRPr="00260F14" w14:paraId="75B0ADD9" w14:textId="77777777" w:rsidTr="002909F8">
        <w:trPr>
          <w:trHeight w:val="96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2293331C"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0</w:t>
            </w:r>
          </w:p>
        </w:tc>
        <w:tc>
          <w:tcPr>
            <w:tcW w:w="5852" w:type="dxa"/>
            <w:tcBorders>
              <w:top w:val="nil"/>
              <w:left w:val="nil"/>
              <w:bottom w:val="single" w:sz="4" w:space="0" w:color="auto"/>
              <w:right w:val="single" w:sz="4" w:space="0" w:color="auto"/>
            </w:tcBorders>
            <w:shd w:val="clear" w:color="auto" w:fill="auto"/>
            <w:vAlign w:val="center"/>
            <w:hideMark/>
          </w:tcPr>
          <w:p w14:paraId="041C7053"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Klinika Geriatrii (Oddział geriatryczny na 30 łóżek, magazyny, pomieszczenia socjalne oraz sanitariaty dla pacjentów oraz pracowników);</w:t>
            </w:r>
            <w:r w:rsidRPr="00260F14">
              <w:rPr>
                <w:rFonts w:ascii="Times New Roman" w:eastAsia="Times New Roman" w:hAnsi="Times New Roman" w:cs="Times New Roman"/>
                <w:color w:val="000000" w:themeColor="text1"/>
                <w:sz w:val="20"/>
                <w:szCs w:val="20"/>
                <w:lang w:eastAsia="pl-PL"/>
              </w:rPr>
              <w:br/>
              <w:t>Poradnia geriatryczna.</w:t>
            </w:r>
          </w:p>
        </w:tc>
        <w:tc>
          <w:tcPr>
            <w:tcW w:w="1706" w:type="dxa"/>
            <w:tcBorders>
              <w:top w:val="nil"/>
              <w:left w:val="nil"/>
              <w:bottom w:val="single" w:sz="4" w:space="0" w:color="auto"/>
              <w:right w:val="single" w:sz="4" w:space="0" w:color="auto"/>
            </w:tcBorders>
            <w:shd w:val="clear" w:color="auto" w:fill="auto"/>
            <w:vAlign w:val="center"/>
            <w:hideMark/>
          </w:tcPr>
          <w:p w14:paraId="520DC7A4"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830</w:t>
            </w:r>
          </w:p>
        </w:tc>
      </w:tr>
      <w:tr w:rsidR="0064612F" w:rsidRPr="00260F14" w14:paraId="625DB5EA" w14:textId="77777777" w:rsidTr="002909F8">
        <w:trPr>
          <w:trHeight w:val="631"/>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160A64C8"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852" w:type="dxa"/>
            <w:tcBorders>
              <w:top w:val="nil"/>
              <w:left w:val="nil"/>
              <w:bottom w:val="single" w:sz="4" w:space="0" w:color="auto"/>
              <w:right w:val="single" w:sz="4" w:space="0" w:color="auto"/>
            </w:tcBorders>
            <w:shd w:val="clear" w:color="auto" w:fill="auto"/>
            <w:vAlign w:val="center"/>
            <w:hideMark/>
          </w:tcPr>
          <w:p w14:paraId="27C90561"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Pomieszczenia techniczne i usługowe, magazyny, szatnie i sanitariaty personelu.  Pomieszczenia miejsc ukrycia.</w:t>
            </w:r>
          </w:p>
        </w:tc>
        <w:tc>
          <w:tcPr>
            <w:tcW w:w="1706" w:type="dxa"/>
            <w:tcBorders>
              <w:top w:val="nil"/>
              <w:left w:val="nil"/>
              <w:bottom w:val="single" w:sz="4" w:space="0" w:color="auto"/>
              <w:right w:val="single" w:sz="4" w:space="0" w:color="auto"/>
            </w:tcBorders>
            <w:shd w:val="clear" w:color="auto" w:fill="auto"/>
            <w:vAlign w:val="center"/>
            <w:hideMark/>
          </w:tcPr>
          <w:p w14:paraId="65E020F8"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790</w:t>
            </w:r>
          </w:p>
        </w:tc>
      </w:tr>
      <w:tr w:rsidR="0064612F" w:rsidRPr="00260F14" w14:paraId="539C57EE" w14:textId="77777777" w:rsidTr="002909F8">
        <w:trPr>
          <w:trHeight w:val="360"/>
        </w:trPr>
        <w:tc>
          <w:tcPr>
            <w:tcW w:w="736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18BA75"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SUMA</w:t>
            </w:r>
          </w:p>
        </w:tc>
        <w:tc>
          <w:tcPr>
            <w:tcW w:w="1706" w:type="dxa"/>
            <w:tcBorders>
              <w:top w:val="nil"/>
              <w:left w:val="nil"/>
              <w:bottom w:val="single" w:sz="4" w:space="0" w:color="auto"/>
              <w:right w:val="single" w:sz="4" w:space="0" w:color="auto"/>
            </w:tcBorders>
            <w:shd w:val="clear" w:color="auto" w:fill="D9D9D9" w:themeFill="background1" w:themeFillShade="D9"/>
            <w:vAlign w:val="center"/>
            <w:hideMark/>
          </w:tcPr>
          <w:p w14:paraId="0FB5FC4A"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2 435</w:t>
            </w:r>
          </w:p>
        </w:tc>
      </w:tr>
    </w:tbl>
    <w:p w14:paraId="7F82CA0C" w14:textId="483DB366" w:rsidR="0064612F" w:rsidRPr="001A0303" w:rsidRDefault="0064612F" w:rsidP="001A0303">
      <w:pPr>
        <w:rPr>
          <w:rFonts w:ascii="Times New Roman" w:eastAsia="Times New Roman" w:hAnsi="Times New Roman" w:cs="Times New Roman"/>
          <w:i/>
          <w:iCs/>
          <w:color w:val="000000" w:themeColor="text1"/>
          <w:sz w:val="20"/>
          <w:szCs w:val="20"/>
          <w:lang w:eastAsia="pl-PL"/>
        </w:rPr>
      </w:pPr>
      <w:r w:rsidRPr="00260F14">
        <w:rPr>
          <w:rFonts w:ascii="Times New Roman" w:eastAsia="Times New Roman" w:hAnsi="Times New Roman" w:cs="Times New Roman"/>
          <w:i/>
          <w:iCs/>
          <w:color w:val="000000" w:themeColor="text1"/>
          <w:sz w:val="20"/>
          <w:szCs w:val="20"/>
          <w:lang w:eastAsia="pl-PL"/>
        </w:rPr>
        <w:t>Opracowanie własn</w:t>
      </w:r>
      <w:r w:rsidR="00260F14">
        <w:rPr>
          <w:rFonts w:ascii="Times New Roman" w:eastAsia="Times New Roman" w:hAnsi="Times New Roman" w:cs="Times New Roman"/>
          <w:i/>
          <w:iCs/>
          <w:color w:val="000000" w:themeColor="text1"/>
          <w:sz w:val="20"/>
          <w:szCs w:val="20"/>
          <w:lang w:eastAsia="pl-PL"/>
        </w:rPr>
        <w:t>e</w:t>
      </w:r>
      <w:r w:rsidR="00857989">
        <w:rPr>
          <w:rFonts w:ascii="Times New Roman" w:eastAsia="Times New Roman" w:hAnsi="Times New Roman" w:cs="Times New Roman"/>
          <w:i/>
          <w:iCs/>
          <w:color w:val="000000" w:themeColor="text1"/>
          <w:sz w:val="20"/>
          <w:szCs w:val="20"/>
          <w:lang w:eastAsia="pl-PL"/>
        </w:rPr>
        <w:t>.</w:t>
      </w:r>
    </w:p>
    <w:p w14:paraId="20235981" w14:textId="77777777" w:rsidR="0064612F" w:rsidRPr="0064612F" w:rsidRDefault="0064612F" w:rsidP="0064612F">
      <w:pPr>
        <w:spacing w:after="0" w:line="360" w:lineRule="auto"/>
        <w:ind w:left="57"/>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t>Zadanie nr 6</w:t>
      </w:r>
    </w:p>
    <w:p w14:paraId="76ACB2DF" w14:textId="2A6056F3" w:rsidR="0064612F" w:rsidRPr="001A0303" w:rsidRDefault="0064612F" w:rsidP="001A0303">
      <w:pPr>
        <w:spacing w:after="0" w:line="360" w:lineRule="auto"/>
        <w:ind w:left="57"/>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t>Rozbudowa i modernizacja budynku E wraz z wyposażeniem i modernizacją schronu</w:t>
      </w:r>
    </w:p>
    <w:p w14:paraId="5A57136A" w14:textId="77777777" w:rsidR="0064612F" w:rsidRPr="0064612F" w:rsidRDefault="0064612F" w:rsidP="0064612F">
      <w:pPr>
        <w:spacing w:after="0" w:line="360" w:lineRule="auto"/>
        <w:ind w:left="57"/>
        <w:rPr>
          <w:rFonts w:ascii="Times New Roman" w:eastAsiaTheme="minorEastAsia" w:hAnsi="Times New Roman" w:cs="Times New Roman"/>
          <w:bCs/>
          <w:iCs/>
          <w:color w:val="000000" w:themeColor="text1"/>
          <w:sz w:val="24"/>
          <w:szCs w:val="24"/>
        </w:rPr>
      </w:pPr>
      <w:bookmarkStart w:id="67" w:name="_Hlk176775580"/>
      <w:r w:rsidRPr="0064612F">
        <w:rPr>
          <w:rFonts w:ascii="Times New Roman" w:hAnsi="Times New Roman" w:cs="Times New Roman"/>
          <w:sz w:val="24"/>
          <w:szCs w:val="24"/>
        </w:rPr>
        <w:t xml:space="preserve">Celem prac jest rozbudowa i </w:t>
      </w:r>
      <w:r w:rsidRPr="0064612F">
        <w:rPr>
          <w:rFonts w:ascii="Times New Roman" w:eastAsiaTheme="minorEastAsia" w:hAnsi="Times New Roman" w:cs="Times New Roman"/>
          <w:iCs/>
          <w:color w:val="000000" w:themeColor="text1"/>
          <w:sz w:val="24"/>
          <w:szCs w:val="24"/>
        </w:rPr>
        <w:t>modernizacja</w:t>
      </w:r>
      <w:r w:rsidRPr="0064612F">
        <w:rPr>
          <w:rFonts w:ascii="Times New Roman" w:eastAsiaTheme="minorEastAsia" w:hAnsi="Times New Roman" w:cs="Times New Roman"/>
          <w:bCs/>
          <w:iCs/>
          <w:color w:val="000000" w:themeColor="text1"/>
          <w:sz w:val="24"/>
          <w:szCs w:val="24"/>
        </w:rPr>
        <w:t xml:space="preserve"> budynku E wraz z wyposażeniem i modernizacją schronu.</w:t>
      </w:r>
    </w:p>
    <w:p w14:paraId="1F4FC28E" w14:textId="4CF4668B" w:rsidR="0064612F" w:rsidRPr="001A0303" w:rsidRDefault="0064612F" w:rsidP="001A0303">
      <w:pPr>
        <w:spacing w:after="0" w:line="360" w:lineRule="auto"/>
        <w:ind w:left="57"/>
        <w:jc w:val="both"/>
        <w:rPr>
          <w:rFonts w:ascii="Times New Roman" w:eastAsiaTheme="minorEastAsia" w:hAnsi="Times New Roman" w:cs="Times New Roman"/>
          <w:iCs/>
          <w:color w:val="000000" w:themeColor="text1"/>
          <w:sz w:val="24"/>
          <w:szCs w:val="24"/>
        </w:rPr>
      </w:pPr>
      <w:r w:rsidRPr="0064612F">
        <w:rPr>
          <w:rFonts w:ascii="Times New Roman" w:hAnsi="Times New Roman" w:cs="Times New Roman"/>
          <w:sz w:val="24"/>
          <w:szCs w:val="24"/>
        </w:rPr>
        <w:t xml:space="preserve">Inwestycja ma na celu stworzenie infrastruktury niezbędnej do utworzenia i funkcjonowania </w:t>
      </w:r>
      <w:r w:rsidRPr="0064612F">
        <w:rPr>
          <w:rFonts w:ascii="Times New Roman" w:eastAsia="Times New Roman" w:hAnsi="Times New Roman" w:cs="Times New Roman"/>
          <w:bCs/>
          <w:sz w:val="24"/>
          <w:szCs w:val="24"/>
          <w:lang w:eastAsia="pl-PL"/>
        </w:rPr>
        <w:t>Kliniki Neurologii</w:t>
      </w:r>
      <w:r w:rsidR="000951B9">
        <w:rPr>
          <w:rFonts w:ascii="Times New Roman" w:eastAsia="Times New Roman" w:hAnsi="Times New Roman" w:cs="Times New Roman"/>
          <w:bCs/>
          <w:sz w:val="24"/>
          <w:szCs w:val="24"/>
          <w:lang w:eastAsia="pl-PL"/>
        </w:rPr>
        <w:t>,</w:t>
      </w:r>
      <w:r w:rsidR="000951B9" w:rsidRPr="0064612F">
        <w:rPr>
          <w:rFonts w:ascii="Times New Roman" w:eastAsia="Times New Roman" w:hAnsi="Times New Roman" w:cs="Times New Roman"/>
          <w:bCs/>
          <w:sz w:val="24"/>
          <w:szCs w:val="24"/>
          <w:lang w:eastAsia="pl-PL"/>
        </w:rPr>
        <w:t xml:space="preserve"> </w:t>
      </w:r>
      <w:r w:rsidRPr="0064612F">
        <w:rPr>
          <w:rFonts w:ascii="Times New Roman" w:eastAsia="Times New Roman" w:hAnsi="Times New Roman" w:cs="Times New Roman"/>
          <w:bCs/>
          <w:sz w:val="24"/>
          <w:szCs w:val="24"/>
          <w:lang w:eastAsia="pl-PL"/>
        </w:rPr>
        <w:t xml:space="preserve">Kliniki </w:t>
      </w:r>
      <w:proofErr w:type="spellStart"/>
      <w:r w:rsidRPr="0064612F">
        <w:rPr>
          <w:rFonts w:ascii="Times New Roman" w:eastAsia="Times New Roman" w:hAnsi="Times New Roman" w:cs="Times New Roman"/>
          <w:bCs/>
          <w:sz w:val="24"/>
          <w:szCs w:val="24"/>
          <w:lang w:eastAsia="pl-PL"/>
        </w:rPr>
        <w:t>Hipertensjologii</w:t>
      </w:r>
      <w:proofErr w:type="spellEnd"/>
      <w:r w:rsidRPr="0064612F">
        <w:rPr>
          <w:rFonts w:ascii="Times New Roman" w:eastAsia="Times New Roman" w:hAnsi="Times New Roman" w:cs="Times New Roman"/>
          <w:bCs/>
          <w:sz w:val="24"/>
          <w:szCs w:val="24"/>
          <w:lang w:eastAsia="pl-PL"/>
        </w:rPr>
        <w:t xml:space="preserve">, Gastroenterologii i Chorób Wewnętrznych. </w:t>
      </w:r>
    </w:p>
    <w:p w14:paraId="51E782B3" w14:textId="77777777" w:rsidR="0064612F" w:rsidRPr="0064612F" w:rsidRDefault="0064612F" w:rsidP="0064612F">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Planowany zakres prac obejmuje: </w:t>
      </w:r>
    </w:p>
    <w:bookmarkEnd w:id="67"/>
    <w:p w14:paraId="2C6011F3" w14:textId="570EBA29" w:rsidR="00476873" w:rsidRPr="001A0303"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Przygotowanie terenu pod inwestycję</w:t>
      </w:r>
      <w:r w:rsidR="00164AD7">
        <w:rPr>
          <w:rFonts w:ascii="Times New Roman" w:hAnsi="Times New Roman" w:cs="Times New Roman"/>
          <w:color w:val="000000" w:themeColor="text1"/>
          <w:sz w:val="24"/>
          <w:szCs w:val="24"/>
        </w:rPr>
        <w:t xml:space="preserve"> oraz</w:t>
      </w:r>
      <w:r w:rsidRPr="0064612F">
        <w:rPr>
          <w:rFonts w:ascii="Times New Roman" w:hAnsi="Times New Roman" w:cs="Times New Roman"/>
          <w:color w:val="000000" w:themeColor="text1"/>
          <w:sz w:val="24"/>
          <w:szCs w:val="24"/>
        </w:rPr>
        <w:t xml:space="preserve"> </w:t>
      </w:r>
      <w:r w:rsidR="00164AD7">
        <w:rPr>
          <w:rFonts w:ascii="Times New Roman" w:hAnsi="Times New Roman" w:cs="Times New Roman"/>
          <w:color w:val="000000" w:themeColor="text1"/>
          <w:sz w:val="24"/>
          <w:szCs w:val="24"/>
        </w:rPr>
        <w:t>m</w:t>
      </w:r>
      <w:r w:rsidRPr="0064612F">
        <w:rPr>
          <w:rFonts w:ascii="Times New Roman" w:hAnsi="Times New Roman" w:cs="Times New Roman"/>
          <w:color w:val="000000" w:themeColor="text1"/>
          <w:sz w:val="24"/>
          <w:szCs w:val="24"/>
        </w:rPr>
        <w:t>odernizacj</w:t>
      </w:r>
      <w:r w:rsidR="00164AD7">
        <w:rPr>
          <w:rFonts w:ascii="Times New Roman" w:hAnsi="Times New Roman" w:cs="Times New Roman"/>
          <w:color w:val="000000" w:themeColor="text1"/>
          <w:sz w:val="24"/>
          <w:szCs w:val="24"/>
        </w:rPr>
        <w:t>ę</w:t>
      </w:r>
      <w:r w:rsidRPr="0064612F">
        <w:rPr>
          <w:rFonts w:ascii="Times New Roman" w:hAnsi="Times New Roman" w:cs="Times New Roman"/>
          <w:color w:val="000000" w:themeColor="text1"/>
          <w:sz w:val="24"/>
          <w:szCs w:val="24"/>
        </w:rPr>
        <w:t>/przyłączenie budynku do sieci:  wodociągowej, kanalizacyjnej, ciepłowniczej, elektrycznej.</w:t>
      </w:r>
      <w:r w:rsidRPr="0064612F">
        <w:rPr>
          <w:rFonts w:ascii="Times New Roman" w:hAnsi="Times New Roman" w:cs="Times New Roman"/>
          <w:sz w:val="24"/>
          <w:szCs w:val="24"/>
          <w:lang w:eastAsia="pl-PL"/>
        </w:rPr>
        <w:t xml:space="preserve"> </w:t>
      </w:r>
      <w:r w:rsidR="00164AD7">
        <w:rPr>
          <w:rFonts w:ascii="Times New Roman" w:hAnsi="Times New Roman" w:cs="Times New Roman"/>
          <w:sz w:val="24"/>
          <w:szCs w:val="24"/>
          <w:lang w:eastAsia="pl-PL"/>
        </w:rPr>
        <w:t>M</w:t>
      </w:r>
      <w:r w:rsidRPr="0064612F">
        <w:rPr>
          <w:rFonts w:ascii="Times New Roman" w:hAnsi="Times New Roman" w:cs="Times New Roman"/>
          <w:sz w:val="24"/>
          <w:szCs w:val="24"/>
          <w:lang w:eastAsia="pl-PL"/>
        </w:rPr>
        <w:t>odernizacj</w:t>
      </w:r>
      <w:r w:rsidR="00164AD7">
        <w:rPr>
          <w:rFonts w:ascii="Times New Roman" w:hAnsi="Times New Roman" w:cs="Times New Roman"/>
          <w:sz w:val="24"/>
          <w:szCs w:val="24"/>
          <w:lang w:eastAsia="pl-PL"/>
        </w:rPr>
        <w:t>ę</w:t>
      </w:r>
      <w:r w:rsidRPr="0064612F">
        <w:rPr>
          <w:rFonts w:ascii="Times New Roman" w:hAnsi="Times New Roman" w:cs="Times New Roman"/>
          <w:sz w:val="24"/>
          <w:szCs w:val="24"/>
          <w:lang w:eastAsia="pl-PL"/>
        </w:rPr>
        <w:t xml:space="preserve"> funkcjonaln</w:t>
      </w:r>
      <w:r w:rsidR="00164AD7">
        <w:rPr>
          <w:rFonts w:ascii="Times New Roman" w:hAnsi="Times New Roman" w:cs="Times New Roman"/>
          <w:sz w:val="24"/>
          <w:szCs w:val="24"/>
          <w:lang w:eastAsia="pl-PL"/>
        </w:rPr>
        <w:t>ą</w:t>
      </w:r>
      <w:r w:rsidRPr="0064612F">
        <w:rPr>
          <w:rFonts w:ascii="Times New Roman" w:hAnsi="Times New Roman" w:cs="Times New Roman"/>
          <w:sz w:val="24"/>
          <w:szCs w:val="24"/>
          <w:lang w:eastAsia="pl-PL"/>
        </w:rPr>
        <w:t xml:space="preserve"> przez zmianę istniejącego układu przestrzennego, w tym relokację przegród wewnętrznych </w:t>
      </w:r>
      <w:r w:rsidR="004F7E13">
        <w:rPr>
          <w:rFonts w:ascii="Times New Roman" w:hAnsi="Times New Roman" w:cs="Times New Roman"/>
          <w:sz w:val="24"/>
          <w:szCs w:val="24"/>
          <w:lang w:eastAsia="pl-PL"/>
        </w:rPr>
        <w:br/>
      </w:r>
      <w:r w:rsidRPr="0064612F">
        <w:rPr>
          <w:rFonts w:ascii="Times New Roman" w:hAnsi="Times New Roman" w:cs="Times New Roman"/>
          <w:sz w:val="24"/>
          <w:szCs w:val="24"/>
          <w:lang w:eastAsia="pl-PL"/>
        </w:rPr>
        <w:t xml:space="preserve">i otworów drzwiowych, wymianę dźwigów windowych oraz rozbudowę obiektu. </w:t>
      </w:r>
      <w:r w:rsidR="00164AD7">
        <w:rPr>
          <w:rFonts w:ascii="Times New Roman" w:hAnsi="Times New Roman" w:cs="Times New Roman"/>
          <w:sz w:val="24"/>
          <w:szCs w:val="24"/>
          <w:lang w:eastAsia="pl-PL"/>
        </w:rPr>
        <w:t>P</w:t>
      </w:r>
      <w:r w:rsidRPr="0064612F">
        <w:rPr>
          <w:rFonts w:ascii="Times New Roman" w:hAnsi="Times New Roman" w:cs="Times New Roman"/>
          <w:sz w:val="24"/>
          <w:szCs w:val="24"/>
          <w:lang w:eastAsia="pl-PL"/>
        </w:rPr>
        <w:t>opraw</w:t>
      </w:r>
      <w:r w:rsidR="00164AD7">
        <w:rPr>
          <w:rFonts w:ascii="Times New Roman" w:hAnsi="Times New Roman" w:cs="Times New Roman"/>
          <w:sz w:val="24"/>
          <w:szCs w:val="24"/>
          <w:lang w:eastAsia="pl-PL"/>
        </w:rPr>
        <w:t xml:space="preserve">ę </w:t>
      </w:r>
      <w:r w:rsidRPr="0064612F">
        <w:rPr>
          <w:rFonts w:ascii="Times New Roman" w:hAnsi="Times New Roman" w:cs="Times New Roman"/>
          <w:sz w:val="24"/>
          <w:szCs w:val="24"/>
          <w:lang w:eastAsia="pl-PL"/>
        </w:rPr>
        <w:t>efektywnoś</w:t>
      </w:r>
      <w:r w:rsidR="00164AD7">
        <w:rPr>
          <w:rFonts w:ascii="Times New Roman" w:hAnsi="Times New Roman" w:cs="Times New Roman"/>
          <w:sz w:val="24"/>
          <w:szCs w:val="24"/>
          <w:lang w:eastAsia="pl-PL"/>
        </w:rPr>
        <w:t>ci</w:t>
      </w:r>
      <w:r w:rsidRPr="0064612F">
        <w:rPr>
          <w:rFonts w:ascii="Times New Roman" w:hAnsi="Times New Roman" w:cs="Times New Roman"/>
          <w:sz w:val="24"/>
          <w:szCs w:val="24"/>
          <w:lang w:eastAsia="pl-PL"/>
        </w:rPr>
        <w:t xml:space="preserve"> energetyczn</w:t>
      </w:r>
      <w:r w:rsidR="00164AD7">
        <w:rPr>
          <w:rFonts w:ascii="Times New Roman" w:hAnsi="Times New Roman" w:cs="Times New Roman"/>
          <w:sz w:val="24"/>
          <w:szCs w:val="24"/>
          <w:lang w:eastAsia="pl-PL"/>
        </w:rPr>
        <w:t>ej</w:t>
      </w:r>
      <w:r w:rsidRPr="0064612F">
        <w:rPr>
          <w:rFonts w:ascii="Times New Roman" w:hAnsi="Times New Roman" w:cs="Times New Roman"/>
          <w:sz w:val="24"/>
          <w:szCs w:val="24"/>
          <w:lang w:eastAsia="pl-PL"/>
        </w:rPr>
        <w:t xml:space="preserve"> przez termomodernizację ścian i dachu. Zainstalowanie wentylacji/klimatyzacji, wymianę stolarki okiennej i drzwiowej spełniającej obecnie obowiązujące normy. </w:t>
      </w:r>
      <w:r w:rsidRPr="0064612F">
        <w:rPr>
          <w:rFonts w:ascii="Times New Roman" w:eastAsiaTheme="minorEastAsia" w:hAnsi="Times New Roman" w:cs="Times New Roman"/>
          <w:bCs/>
          <w:iCs/>
          <w:color w:val="000000" w:themeColor="text1"/>
          <w:sz w:val="24"/>
          <w:szCs w:val="24"/>
        </w:rPr>
        <w:t xml:space="preserve">Wykonanie instalacji wewnętrznych: </w:t>
      </w:r>
      <w:proofErr w:type="spellStart"/>
      <w:r w:rsidRPr="0064612F">
        <w:rPr>
          <w:rFonts w:ascii="Times New Roman" w:eastAsiaTheme="minorEastAsia" w:hAnsi="Times New Roman" w:cs="Times New Roman"/>
          <w:bCs/>
          <w:iCs/>
          <w:color w:val="000000" w:themeColor="text1"/>
          <w:sz w:val="24"/>
          <w:szCs w:val="24"/>
        </w:rPr>
        <w:t>wodno</w:t>
      </w:r>
      <w:proofErr w:type="spellEnd"/>
      <w:r w:rsidRPr="0064612F">
        <w:rPr>
          <w:rFonts w:ascii="Times New Roman" w:eastAsiaTheme="minorEastAsia" w:hAnsi="Times New Roman" w:cs="Times New Roman"/>
          <w:bCs/>
          <w:iCs/>
          <w:color w:val="000000" w:themeColor="text1"/>
          <w:sz w:val="24"/>
          <w:szCs w:val="24"/>
        </w:rPr>
        <w:t xml:space="preserve"> – kanalizacyjnych, c.o., instalacji </w:t>
      </w:r>
      <w:proofErr w:type="spellStart"/>
      <w:r w:rsidRPr="0064612F">
        <w:rPr>
          <w:rFonts w:ascii="Times New Roman" w:eastAsiaTheme="minorEastAsia" w:hAnsi="Times New Roman" w:cs="Times New Roman"/>
          <w:bCs/>
          <w:iCs/>
          <w:color w:val="000000" w:themeColor="text1"/>
          <w:sz w:val="24"/>
          <w:szCs w:val="24"/>
        </w:rPr>
        <w:t>c.w.u</w:t>
      </w:r>
      <w:proofErr w:type="spellEnd"/>
      <w:r w:rsidRPr="0064612F">
        <w:rPr>
          <w:rFonts w:ascii="Times New Roman" w:eastAsiaTheme="minorEastAsia" w:hAnsi="Times New Roman" w:cs="Times New Roman"/>
          <w:bCs/>
          <w:iCs/>
          <w:color w:val="000000" w:themeColor="text1"/>
          <w:sz w:val="24"/>
          <w:szCs w:val="24"/>
        </w:rPr>
        <w:t>, instalacj</w:t>
      </w:r>
      <w:r w:rsidR="00164AD7">
        <w:rPr>
          <w:rFonts w:ascii="Times New Roman" w:eastAsiaTheme="minorEastAsia" w:hAnsi="Times New Roman" w:cs="Times New Roman"/>
          <w:bCs/>
          <w:iCs/>
          <w:color w:val="000000" w:themeColor="text1"/>
          <w:sz w:val="24"/>
          <w:szCs w:val="24"/>
        </w:rPr>
        <w:t xml:space="preserve">i </w:t>
      </w:r>
      <w:r w:rsidRPr="0064612F">
        <w:rPr>
          <w:rFonts w:ascii="Times New Roman" w:eastAsiaTheme="minorEastAsia" w:hAnsi="Times New Roman" w:cs="Times New Roman"/>
          <w:bCs/>
          <w:iCs/>
          <w:color w:val="000000" w:themeColor="text1"/>
          <w:sz w:val="24"/>
          <w:szCs w:val="24"/>
        </w:rPr>
        <w:t xml:space="preserve">ppoż., instalacji elektrycznych, teletechnicznych/instalacji niskoprądowych, technologicznych (gazy medyczne), wentylacji i klimatyzacji, instalacja c.t. itd., które </w:t>
      </w:r>
      <w:r w:rsidRPr="0064612F">
        <w:rPr>
          <w:rFonts w:ascii="Times New Roman" w:hAnsi="Times New Roman" w:cs="Times New Roman"/>
          <w:sz w:val="24"/>
          <w:szCs w:val="24"/>
          <w:lang w:eastAsia="pl-PL"/>
        </w:rPr>
        <w:t xml:space="preserve">zostaną dostosowane do nowego układu przestrzennego i wymogów użytkowych. </w:t>
      </w:r>
      <w:r w:rsidRPr="0064612F">
        <w:rPr>
          <w:rFonts w:ascii="Times New Roman" w:eastAsiaTheme="minorEastAsia" w:hAnsi="Times New Roman" w:cs="Times New Roman"/>
          <w:bCs/>
          <w:iCs/>
          <w:color w:val="000000" w:themeColor="text1"/>
          <w:sz w:val="24"/>
          <w:szCs w:val="24"/>
        </w:rPr>
        <w:t xml:space="preserve">Prace wykończeniowe. </w:t>
      </w:r>
    </w:p>
    <w:p w14:paraId="579809D1" w14:textId="77777777"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Zagospodarowanie terenu wokół inwestycji:</w:t>
      </w:r>
    </w:p>
    <w:p w14:paraId="7EBD6DEA" w14:textId="478774DC" w:rsidR="0064612F" w:rsidRPr="0064612F" w:rsidRDefault="0064612F" w:rsidP="00BB3B85">
      <w:pPr>
        <w:numPr>
          <w:ilvl w:val="0"/>
          <w:numId w:val="75"/>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likwidacja kolizji z istniejącą infrastrukturą techniczną</w:t>
      </w:r>
      <w:r w:rsidR="007C0AE2">
        <w:rPr>
          <w:rFonts w:ascii="Times New Roman" w:eastAsiaTheme="minorEastAsia" w:hAnsi="Times New Roman" w:cs="Times New Roman"/>
          <w:color w:val="000000" w:themeColor="text1"/>
          <w:sz w:val="24"/>
          <w:szCs w:val="24"/>
        </w:rPr>
        <w:t>;</w:t>
      </w:r>
    </w:p>
    <w:p w14:paraId="442EA5CA" w14:textId="39D0BA65" w:rsidR="0064612F" w:rsidRPr="0064612F" w:rsidRDefault="0064612F" w:rsidP="00BB3B85">
      <w:pPr>
        <w:numPr>
          <w:ilvl w:val="0"/>
          <w:numId w:val="75"/>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iCs/>
          <w:color w:val="000000" w:themeColor="text1"/>
          <w:sz w:val="24"/>
          <w:szCs w:val="24"/>
        </w:rPr>
        <w:t>usunięcie drzew, krzewów kolidujących z inwestycją i nasadzenia zastępcze</w:t>
      </w:r>
      <w:r w:rsidR="007C0AE2">
        <w:rPr>
          <w:rFonts w:ascii="Times New Roman" w:eastAsiaTheme="minorEastAsia" w:hAnsi="Times New Roman" w:cs="Times New Roman"/>
          <w:iCs/>
          <w:color w:val="000000" w:themeColor="text1"/>
          <w:sz w:val="24"/>
          <w:szCs w:val="24"/>
        </w:rPr>
        <w:t>;</w:t>
      </w:r>
    </w:p>
    <w:p w14:paraId="4C9B12EB" w14:textId="101A527C" w:rsidR="0064612F" w:rsidRPr="0064612F" w:rsidRDefault="0064612F" w:rsidP="00BB3B85">
      <w:pPr>
        <w:numPr>
          <w:ilvl w:val="0"/>
          <w:numId w:val="75"/>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Calibri" w:hAnsi="Times New Roman" w:cs="Times New Roman"/>
          <w:color w:val="000000" w:themeColor="text1"/>
          <w:sz w:val="24"/>
          <w:szCs w:val="24"/>
          <w:lang w:bidi="hi-IN"/>
        </w:rPr>
        <w:t>drogi dojazdowe, drogi pożarowe</w:t>
      </w:r>
      <w:r w:rsidRPr="0064612F">
        <w:rPr>
          <w:rFonts w:ascii="Times New Roman" w:eastAsiaTheme="minorEastAsia" w:hAnsi="Times New Roman" w:cs="Times New Roman"/>
          <w:color w:val="000000" w:themeColor="text1"/>
          <w:sz w:val="24"/>
          <w:szCs w:val="24"/>
        </w:rPr>
        <w:t>, ciągi pieszych</w:t>
      </w:r>
      <w:r w:rsidR="007C0AE2">
        <w:rPr>
          <w:rFonts w:ascii="Times New Roman" w:eastAsiaTheme="minorEastAsia" w:hAnsi="Times New Roman" w:cs="Times New Roman"/>
          <w:color w:val="000000" w:themeColor="text1"/>
          <w:sz w:val="24"/>
          <w:szCs w:val="24"/>
        </w:rPr>
        <w:t>;</w:t>
      </w:r>
    </w:p>
    <w:p w14:paraId="7431A7B8" w14:textId="18E1DDFD" w:rsidR="0064612F" w:rsidRPr="0064612F" w:rsidRDefault="0064612F" w:rsidP="00BB3B85">
      <w:pPr>
        <w:numPr>
          <w:ilvl w:val="0"/>
          <w:numId w:val="75"/>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zagospodarowanie wód opadowych</w:t>
      </w:r>
      <w:r w:rsidR="007C0AE2">
        <w:rPr>
          <w:rFonts w:ascii="Times New Roman" w:eastAsiaTheme="minorEastAsia" w:hAnsi="Times New Roman" w:cs="Times New Roman"/>
          <w:iCs/>
          <w:color w:val="000000" w:themeColor="text1"/>
          <w:sz w:val="24"/>
          <w:szCs w:val="24"/>
        </w:rPr>
        <w:t>;</w:t>
      </w:r>
    </w:p>
    <w:p w14:paraId="2FFC42B1" w14:textId="719DBBF5" w:rsidR="0064612F" w:rsidRPr="0064612F" w:rsidRDefault="0064612F" w:rsidP="00BB3B85">
      <w:pPr>
        <w:numPr>
          <w:ilvl w:val="0"/>
          <w:numId w:val="75"/>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lastRenderedPageBreak/>
        <w:t>wykonanie zewnętrznych miejsc postojowych</w:t>
      </w:r>
      <w:r w:rsidR="007C0AE2">
        <w:rPr>
          <w:rFonts w:ascii="Times New Roman" w:eastAsiaTheme="minorEastAsia" w:hAnsi="Times New Roman" w:cs="Times New Roman"/>
          <w:iCs/>
          <w:color w:val="000000" w:themeColor="text1"/>
          <w:sz w:val="24"/>
          <w:szCs w:val="24"/>
        </w:rPr>
        <w:t>;</w:t>
      </w:r>
    </w:p>
    <w:p w14:paraId="7B975C16" w14:textId="1F6296B0" w:rsidR="0064612F" w:rsidRPr="0064612F" w:rsidRDefault="0064612F" w:rsidP="00BB3B85">
      <w:pPr>
        <w:numPr>
          <w:ilvl w:val="0"/>
          <w:numId w:val="75"/>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sieci  hydrantowej</w:t>
      </w:r>
      <w:r w:rsidR="007C0AE2">
        <w:rPr>
          <w:rFonts w:ascii="Times New Roman" w:eastAsiaTheme="minorEastAsia" w:hAnsi="Times New Roman" w:cs="Times New Roman"/>
          <w:color w:val="000000" w:themeColor="text1"/>
          <w:sz w:val="24"/>
          <w:szCs w:val="24"/>
        </w:rPr>
        <w:t>;</w:t>
      </w:r>
    </w:p>
    <w:p w14:paraId="4539A84C" w14:textId="570A679F" w:rsidR="0064612F" w:rsidRPr="001A0303" w:rsidRDefault="0064612F" w:rsidP="00BD6B02">
      <w:pPr>
        <w:numPr>
          <w:ilvl w:val="0"/>
          <w:numId w:val="75"/>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małej architektury (oświetlenie, stojaki na rowery, kosze na śmieci, ławki itd.)</w:t>
      </w:r>
      <w:r w:rsidR="007C0AE2">
        <w:rPr>
          <w:rFonts w:ascii="Times New Roman" w:eastAsiaTheme="minorEastAsia" w:hAnsi="Times New Roman" w:cs="Times New Roman"/>
          <w:color w:val="000000" w:themeColor="text1"/>
          <w:sz w:val="24"/>
          <w:szCs w:val="24"/>
        </w:rPr>
        <w:t>.</w:t>
      </w:r>
    </w:p>
    <w:p w14:paraId="4FFA43A6" w14:textId="7E38F938" w:rsidR="0064612F" w:rsidRPr="0064612F" w:rsidRDefault="00B76C45" w:rsidP="001A0303">
      <w:pPr>
        <w:spacing w:after="0" w:line="360" w:lineRule="auto"/>
        <w:rPr>
          <w:rFonts w:ascii="Times New Roman" w:hAnsi="Times New Roman" w:cs="Times New Roman"/>
          <w:sz w:val="24"/>
          <w:szCs w:val="24"/>
        </w:rPr>
      </w:pPr>
      <w:r>
        <w:rPr>
          <w:rFonts w:ascii="Times New Roman" w:hAnsi="Times New Roman" w:cs="Times New Roman"/>
          <w:sz w:val="24"/>
          <w:szCs w:val="24"/>
        </w:rPr>
        <w:t>Szacowana w</w:t>
      </w:r>
      <w:r w:rsidR="0064612F" w:rsidRPr="0064612F">
        <w:rPr>
          <w:rFonts w:ascii="Times New Roman" w:hAnsi="Times New Roman" w:cs="Times New Roman"/>
          <w:sz w:val="24"/>
          <w:szCs w:val="24"/>
        </w:rPr>
        <w:t xml:space="preserve">artość kosztorysowa inwestycji  </w:t>
      </w:r>
      <w:r w:rsidR="0064612F" w:rsidRPr="0064612F">
        <w:rPr>
          <w:rFonts w:ascii="Times New Roman" w:eastAsia="Times New Roman" w:hAnsi="Times New Roman" w:cs="Times New Roman"/>
          <w:bCs/>
          <w:sz w:val="24"/>
          <w:szCs w:val="24"/>
          <w:lang w:eastAsia="pl-PL"/>
        </w:rPr>
        <w:t>70 201 133,00 zł</w:t>
      </w:r>
      <w:r>
        <w:rPr>
          <w:rFonts w:ascii="Times New Roman" w:eastAsia="Times New Roman" w:hAnsi="Times New Roman" w:cs="Times New Roman"/>
          <w:bCs/>
          <w:sz w:val="24"/>
          <w:szCs w:val="24"/>
          <w:lang w:eastAsia="pl-PL"/>
        </w:rPr>
        <w:t>.</w:t>
      </w:r>
    </w:p>
    <w:p w14:paraId="14FB767E" w14:textId="45361E85" w:rsidR="00BD6B02" w:rsidRPr="001A0303" w:rsidRDefault="0064612F" w:rsidP="001A0303">
      <w:pPr>
        <w:spacing w:after="0" w:line="360" w:lineRule="auto"/>
        <w:ind w:left="57"/>
        <w:jc w:val="both"/>
        <w:rPr>
          <w:rFonts w:ascii="Times New Roman" w:eastAsiaTheme="minorEastAsia" w:hAnsi="Times New Roman" w:cs="Times New Roman"/>
          <w:iCs/>
          <w:color w:val="000000" w:themeColor="text1"/>
          <w:sz w:val="24"/>
          <w:szCs w:val="24"/>
        </w:rPr>
      </w:pPr>
      <w:r w:rsidRPr="0064612F">
        <w:rPr>
          <w:rFonts w:ascii="Times New Roman" w:hAnsi="Times New Roman" w:cs="Times New Roman"/>
          <w:sz w:val="24"/>
          <w:szCs w:val="24"/>
        </w:rPr>
        <w:t xml:space="preserve">W efekcie powstanie nowoczesny obiekt o łącznej powierzchni użytkowej </w:t>
      </w:r>
      <w:r w:rsidRPr="0064612F">
        <w:rPr>
          <w:rFonts w:ascii="Times New Roman" w:eastAsia="Times New Roman" w:hAnsi="Times New Roman" w:cs="Times New Roman"/>
          <w:bCs/>
          <w:sz w:val="24"/>
          <w:szCs w:val="24"/>
          <w:lang w:eastAsia="pl-PL"/>
        </w:rPr>
        <w:t>2 785</w:t>
      </w:r>
      <w:r w:rsidRPr="0064612F">
        <w:rPr>
          <w:rFonts w:ascii="Times New Roman" w:hAnsi="Times New Roman" w:cs="Times New Roman"/>
          <w:sz w:val="24"/>
          <w:szCs w:val="24"/>
        </w:rPr>
        <w:t xml:space="preserve"> m</w:t>
      </w:r>
      <w:r w:rsidRPr="006C535C">
        <w:rPr>
          <w:rFonts w:ascii="Times New Roman" w:hAnsi="Times New Roman" w:cs="Times New Roman"/>
          <w:sz w:val="24"/>
          <w:szCs w:val="24"/>
          <w:vertAlign w:val="superscript"/>
        </w:rPr>
        <w:t>2</w:t>
      </w:r>
      <w:r w:rsidRPr="0064612F">
        <w:rPr>
          <w:rFonts w:ascii="Times New Roman" w:hAnsi="Times New Roman" w:cs="Times New Roman"/>
          <w:sz w:val="24"/>
          <w:szCs w:val="24"/>
        </w:rPr>
        <w:t xml:space="preserve">, </w:t>
      </w:r>
      <w:r w:rsidRPr="0064612F">
        <w:rPr>
          <w:rFonts w:ascii="Times New Roman" w:hAnsi="Times New Roman" w:cs="Times New Roman"/>
          <w:sz w:val="24"/>
          <w:szCs w:val="24"/>
        </w:rPr>
        <w:br/>
        <w:t>w którym zlokalizowane będą m.in.:</w:t>
      </w:r>
      <w:r w:rsidRPr="0064612F">
        <w:rPr>
          <w:rFonts w:ascii="Times New Roman" w:eastAsia="Times New Roman" w:hAnsi="Times New Roman" w:cs="Times New Roman"/>
          <w:sz w:val="24"/>
          <w:szCs w:val="24"/>
          <w:lang w:eastAsia="pl-PL"/>
        </w:rPr>
        <w:t xml:space="preserve"> </w:t>
      </w:r>
      <w:r w:rsidRPr="0064612F">
        <w:rPr>
          <w:rFonts w:ascii="Times New Roman" w:eastAsia="Times New Roman" w:hAnsi="Times New Roman" w:cs="Times New Roman"/>
          <w:bCs/>
          <w:sz w:val="24"/>
          <w:szCs w:val="24"/>
          <w:lang w:eastAsia="pl-PL"/>
        </w:rPr>
        <w:t>II Klinika Neurologii</w:t>
      </w:r>
      <w:r w:rsidR="008E38AE">
        <w:rPr>
          <w:rFonts w:ascii="Times New Roman" w:eastAsia="Times New Roman" w:hAnsi="Times New Roman" w:cs="Times New Roman"/>
          <w:bCs/>
          <w:sz w:val="24"/>
          <w:szCs w:val="24"/>
          <w:lang w:eastAsia="pl-PL"/>
        </w:rPr>
        <w:t>,</w:t>
      </w:r>
      <w:r w:rsidR="008E38AE" w:rsidRPr="0064612F">
        <w:rPr>
          <w:rFonts w:ascii="Times New Roman" w:eastAsia="Times New Roman" w:hAnsi="Times New Roman" w:cs="Times New Roman"/>
          <w:bCs/>
          <w:sz w:val="24"/>
          <w:szCs w:val="24"/>
          <w:lang w:eastAsia="pl-PL"/>
        </w:rPr>
        <w:t xml:space="preserve"> </w:t>
      </w:r>
      <w:r w:rsidRPr="0064612F">
        <w:rPr>
          <w:rFonts w:ascii="Times New Roman" w:eastAsia="Times New Roman" w:hAnsi="Times New Roman" w:cs="Times New Roman"/>
          <w:bCs/>
          <w:sz w:val="24"/>
          <w:szCs w:val="24"/>
          <w:lang w:eastAsia="pl-PL"/>
        </w:rPr>
        <w:t xml:space="preserve">Klinika </w:t>
      </w:r>
      <w:proofErr w:type="spellStart"/>
      <w:r w:rsidRPr="0064612F">
        <w:rPr>
          <w:rFonts w:ascii="Times New Roman" w:eastAsia="Times New Roman" w:hAnsi="Times New Roman" w:cs="Times New Roman"/>
          <w:bCs/>
          <w:sz w:val="24"/>
          <w:szCs w:val="24"/>
          <w:lang w:eastAsia="pl-PL"/>
        </w:rPr>
        <w:t>Hipertensjologii</w:t>
      </w:r>
      <w:proofErr w:type="spellEnd"/>
      <w:r w:rsidRPr="0064612F">
        <w:rPr>
          <w:rFonts w:ascii="Times New Roman" w:eastAsia="Times New Roman" w:hAnsi="Times New Roman" w:cs="Times New Roman"/>
          <w:bCs/>
          <w:sz w:val="24"/>
          <w:szCs w:val="24"/>
          <w:lang w:eastAsia="pl-PL"/>
        </w:rPr>
        <w:t>, Gastroenterologii i Chorób Wewnętrznych</w:t>
      </w:r>
      <w:r w:rsidR="008E38AE">
        <w:rPr>
          <w:rFonts w:ascii="Times New Roman" w:eastAsia="Times New Roman" w:hAnsi="Times New Roman" w:cs="Times New Roman"/>
          <w:bCs/>
          <w:sz w:val="24"/>
          <w:szCs w:val="24"/>
          <w:lang w:eastAsia="pl-PL"/>
        </w:rPr>
        <w:t>,</w:t>
      </w:r>
      <w:r w:rsidR="008E38AE" w:rsidRPr="0064612F">
        <w:rPr>
          <w:rFonts w:ascii="Times New Roman" w:eastAsia="Times New Roman" w:hAnsi="Times New Roman" w:cs="Times New Roman"/>
          <w:bCs/>
          <w:sz w:val="24"/>
          <w:szCs w:val="24"/>
          <w:lang w:eastAsia="pl-PL"/>
        </w:rPr>
        <w:t xml:space="preserve"> </w:t>
      </w:r>
      <w:r w:rsidR="008E38AE">
        <w:rPr>
          <w:rFonts w:ascii="Times New Roman" w:eastAsia="Times New Roman" w:hAnsi="Times New Roman" w:cs="Times New Roman"/>
          <w:bCs/>
          <w:sz w:val="24"/>
          <w:szCs w:val="24"/>
          <w:lang w:eastAsia="pl-PL"/>
        </w:rPr>
        <w:t>p</w:t>
      </w:r>
      <w:r w:rsidR="008E38AE" w:rsidRPr="0064612F">
        <w:rPr>
          <w:rFonts w:ascii="Times New Roman" w:eastAsia="Times New Roman" w:hAnsi="Times New Roman" w:cs="Times New Roman"/>
          <w:bCs/>
          <w:sz w:val="24"/>
          <w:szCs w:val="24"/>
          <w:lang w:eastAsia="pl-PL"/>
        </w:rPr>
        <w:t xml:space="preserve">oradnie </w:t>
      </w:r>
      <w:r w:rsidRPr="0064612F">
        <w:rPr>
          <w:rFonts w:ascii="Times New Roman" w:eastAsia="Times New Roman" w:hAnsi="Times New Roman" w:cs="Times New Roman"/>
          <w:bCs/>
          <w:sz w:val="24"/>
          <w:szCs w:val="24"/>
          <w:lang w:eastAsia="pl-PL"/>
        </w:rPr>
        <w:t xml:space="preserve">i gabinety. </w:t>
      </w:r>
    </w:p>
    <w:p w14:paraId="67E2D8AC" w14:textId="7CA421BD" w:rsidR="00AF75E1" w:rsidRPr="00AF75E1" w:rsidRDefault="00AF75E1" w:rsidP="00AF75E1">
      <w:pPr>
        <w:pStyle w:val="Legenda"/>
        <w:keepNext/>
        <w:rPr>
          <w:rFonts w:ascii="Times New Roman" w:hAnsi="Times New Roman" w:cs="Times New Roman"/>
          <w:i w:val="0"/>
          <w:color w:val="auto"/>
          <w:sz w:val="24"/>
          <w:szCs w:val="24"/>
        </w:rPr>
      </w:pPr>
      <w:bookmarkStart w:id="68" w:name="_Toc180744052"/>
      <w:bookmarkStart w:id="69" w:name="_Toc190388328"/>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14</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i w:val="0"/>
          <w:color w:val="auto"/>
          <w:sz w:val="24"/>
          <w:szCs w:val="24"/>
          <w:lang w:eastAsia="pl-PL"/>
        </w:rPr>
        <w:t xml:space="preserve"> Oddziały/komórki organizacyjne modernizowanego </w:t>
      </w:r>
      <w:r w:rsidRPr="00AF75E1">
        <w:rPr>
          <w:rFonts w:ascii="Times New Roman" w:eastAsia="Times New Roman" w:hAnsi="Times New Roman" w:cs="Times New Roman"/>
          <w:b/>
          <w:bCs/>
          <w:i w:val="0"/>
          <w:color w:val="auto"/>
          <w:sz w:val="24"/>
          <w:szCs w:val="24"/>
          <w:lang w:eastAsia="pl-PL"/>
        </w:rPr>
        <w:t>budynku E</w:t>
      </w:r>
      <w:bookmarkEnd w:id="68"/>
      <w:bookmarkEnd w:id="69"/>
    </w:p>
    <w:tbl>
      <w:tblPr>
        <w:tblW w:w="9072" w:type="dxa"/>
        <w:tblCellMar>
          <w:left w:w="70" w:type="dxa"/>
          <w:right w:w="70" w:type="dxa"/>
        </w:tblCellMar>
        <w:tblLook w:val="04A0" w:firstRow="1" w:lastRow="0" w:firstColumn="1" w:lastColumn="0" w:noHBand="0" w:noVBand="1"/>
      </w:tblPr>
      <w:tblGrid>
        <w:gridCol w:w="1514"/>
        <w:gridCol w:w="6000"/>
        <w:gridCol w:w="1558"/>
      </w:tblGrid>
      <w:tr w:rsidR="0064612F" w:rsidRPr="00260F14" w14:paraId="2E4EEE9B" w14:textId="77777777" w:rsidTr="002909F8">
        <w:trPr>
          <w:trHeight w:val="750"/>
        </w:trPr>
        <w:tc>
          <w:tcPr>
            <w:tcW w:w="1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A26EB7"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Kondygnacja</w:t>
            </w:r>
          </w:p>
        </w:tc>
        <w:tc>
          <w:tcPr>
            <w:tcW w:w="60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7E3CC6"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Oddziały/komórki organizacyjne</w:t>
            </w:r>
            <w:r w:rsidRPr="00260F14">
              <w:rPr>
                <w:rFonts w:ascii="Times New Roman" w:eastAsia="Times New Roman" w:hAnsi="Times New Roman" w:cs="Times New Roman"/>
                <w:color w:val="000000" w:themeColor="text1"/>
                <w:sz w:val="20"/>
                <w:szCs w:val="20"/>
                <w:lang w:eastAsia="pl-PL"/>
              </w:rPr>
              <w:t>  </w:t>
            </w:r>
          </w:p>
        </w:tc>
        <w:tc>
          <w:tcPr>
            <w:tcW w:w="155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EE26AF"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Powierzchnia całkowita (m</w:t>
            </w:r>
            <w:r w:rsidRPr="00260F14">
              <w:rPr>
                <w:rFonts w:ascii="Times New Roman" w:eastAsia="Times New Roman" w:hAnsi="Times New Roman" w:cs="Times New Roman"/>
                <w:b/>
                <w:bCs/>
                <w:color w:val="000000" w:themeColor="text1"/>
                <w:sz w:val="20"/>
                <w:szCs w:val="20"/>
                <w:vertAlign w:val="superscript"/>
                <w:lang w:eastAsia="pl-PL"/>
              </w:rPr>
              <w:t>2</w:t>
            </w:r>
            <w:r w:rsidRPr="00260F14">
              <w:rPr>
                <w:rFonts w:ascii="Times New Roman" w:eastAsia="Times New Roman" w:hAnsi="Times New Roman" w:cs="Times New Roman"/>
                <w:b/>
                <w:bCs/>
                <w:color w:val="000000" w:themeColor="text1"/>
                <w:sz w:val="20"/>
                <w:szCs w:val="20"/>
                <w:lang w:eastAsia="pl-PL"/>
              </w:rPr>
              <w:t>)</w:t>
            </w:r>
          </w:p>
        </w:tc>
      </w:tr>
      <w:tr w:rsidR="0064612F" w:rsidRPr="00260F14" w14:paraId="00C43B70" w14:textId="77777777" w:rsidTr="002909F8">
        <w:trPr>
          <w:trHeight w:val="120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2524716C"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6000" w:type="dxa"/>
            <w:tcBorders>
              <w:top w:val="nil"/>
              <w:left w:val="nil"/>
              <w:bottom w:val="single" w:sz="4" w:space="0" w:color="auto"/>
              <w:right w:val="single" w:sz="4" w:space="0" w:color="auto"/>
            </w:tcBorders>
            <w:shd w:val="clear" w:color="auto" w:fill="auto"/>
            <w:vAlign w:val="center"/>
            <w:hideMark/>
          </w:tcPr>
          <w:p w14:paraId="02201028" w14:textId="77777777" w:rsidR="0064612F" w:rsidRPr="00260F14" w:rsidRDefault="0064612F" w:rsidP="0064612F">
            <w:pPr>
              <w:spacing w:after="0" w:line="276"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II Klinika Neurologii z pododdziałem udarowym (Oddział neurologiczny na 14 łóżek, Oddział udarowy na 16 łóżek, magazynki podręczne, pomieszczenia socjalne oraz sanitariaty dla pacjentów oraz pracowników, sala konsyliów i odpraw); Poradnia neurologiczna.</w:t>
            </w:r>
          </w:p>
        </w:tc>
        <w:tc>
          <w:tcPr>
            <w:tcW w:w="1558" w:type="dxa"/>
            <w:tcBorders>
              <w:top w:val="nil"/>
              <w:left w:val="nil"/>
              <w:bottom w:val="single" w:sz="4" w:space="0" w:color="auto"/>
              <w:right w:val="single" w:sz="4" w:space="0" w:color="auto"/>
            </w:tcBorders>
            <w:shd w:val="clear" w:color="auto" w:fill="auto"/>
            <w:vAlign w:val="center"/>
            <w:hideMark/>
          </w:tcPr>
          <w:p w14:paraId="231892CB"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1 040</w:t>
            </w:r>
          </w:p>
        </w:tc>
      </w:tr>
      <w:tr w:rsidR="0064612F" w:rsidRPr="00260F14" w14:paraId="0999A756" w14:textId="77777777" w:rsidTr="002909F8">
        <w:trPr>
          <w:trHeight w:val="168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0328D8F6"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0</w:t>
            </w:r>
          </w:p>
        </w:tc>
        <w:tc>
          <w:tcPr>
            <w:tcW w:w="6000" w:type="dxa"/>
            <w:tcBorders>
              <w:top w:val="nil"/>
              <w:left w:val="nil"/>
              <w:bottom w:val="single" w:sz="4" w:space="0" w:color="auto"/>
              <w:right w:val="single" w:sz="4" w:space="0" w:color="auto"/>
            </w:tcBorders>
            <w:shd w:val="clear" w:color="auto" w:fill="auto"/>
            <w:vAlign w:val="center"/>
            <w:hideMark/>
          </w:tcPr>
          <w:p w14:paraId="5117FB5B" w14:textId="77777777" w:rsidR="0064612F" w:rsidRPr="00260F14" w:rsidRDefault="0064612F" w:rsidP="0064612F">
            <w:pPr>
              <w:spacing w:after="0" w:line="276"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Klinika </w:t>
            </w:r>
            <w:proofErr w:type="spellStart"/>
            <w:r w:rsidRPr="00260F14">
              <w:rPr>
                <w:rFonts w:ascii="Times New Roman" w:eastAsia="Times New Roman" w:hAnsi="Times New Roman" w:cs="Times New Roman"/>
                <w:color w:val="000000" w:themeColor="text1"/>
                <w:sz w:val="20"/>
                <w:szCs w:val="20"/>
                <w:lang w:eastAsia="pl-PL"/>
              </w:rPr>
              <w:t>Hipertensjologii</w:t>
            </w:r>
            <w:proofErr w:type="spellEnd"/>
            <w:r w:rsidRPr="00260F14">
              <w:rPr>
                <w:rFonts w:ascii="Times New Roman" w:eastAsia="Times New Roman" w:hAnsi="Times New Roman" w:cs="Times New Roman"/>
                <w:color w:val="000000" w:themeColor="text1"/>
                <w:sz w:val="20"/>
                <w:szCs w:val="20"/>
                <w:lang w:eastAsia="pl-PL"/>
              </w:rPr>
              <w:t>, Gastroenterologii i Chorób Wewnętrznych (Oddział gastroenterologiczny na 8 łóżek, Oddział chorób wewnętrznych na 17 łóżek, Pracownia Endoskopii, Gabinet diagnostyczno-zabiegowy, magazynki podręczne, pomieszczenia socjalne oraz sanitariaty dla pacjentów oraz pracowników, sala konsyliów i odpraw); Poradnia chorób wewnętrznych.</w:t>
            </w:r>
          </w:p>
        </w:tc>
        <w:tc>
          <w:tcPr>
            <w:tcW w:w="1558" w:type="dxa"/>
            <w:tcBorders>
              <w:top w:val="nil"/>
              <w:left w:val="nil"/>
              <w:bottom w:val="single" w:sz="4" w:space="0" w:color="auto"/>
              <w:right w:val="single" w:sz="4" w:space="0" w:color="auto"/>
            </w:tcBorders>
            <w:shd w:val="clear" w:color="auto" w:fill="auto"/>
            <w:vAlign w:val="center"/>
            <w:hideMark/>
          </w:tcPr>
          <w:p w14:paraId="2012BAEC"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1 040</w:t>
            </w:r>
          </w:p>
        </w:tc>
      </w:tr>
      <w:tr w:rsidR="0064612F" w:rsidRPr="00260F14" w14:paraId="45BB8D14" w14:textId="77777777" w:rsidTr="002909F8">
        <w:trPr>
          <w:trHeight w:val="48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66B5392D"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6000" w:type="dxa"/>
            <w:tcBorders>
              <w:top w:val="nil"/>
              <w:left w:val="nil"/>
              <w:bottom w:val="single" w:sz="4" w:space="0" w:color="auto"/>
              <w:right w:val="single" w:sz="4" w:space="0" w:color="auto"/>
            </w:tcBorders>
            <w:shd w:val="clear" w:color="auto" w:fill="auto"/>
            <w:vAlign w:val="center"/>
            <w:hideMark/>
          </w:tcPr>
          <w:p w14:paraId="515F5042" w14:textId="77777777" w:rsidR="0064612F" w:rsidRPr="00260F14" w:rsidRDefault="0064612F" w:rsidP="0064612F">
            <w:pPr>
              <w:spacing w:after="0" w:line="276" w:lineRule="auto"/>
              <w:jc w:val="both"/>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Pomieszczenia techniczne i usługowe, magazyny, szatnie </w:t>
            </w:r>
            <w:r w:rsidRPr="00260F14">
              <w:rPr>
                <w:rFonts w:ascii="Times New Roman" w:eastAsia="Times New Roman" w:hAnsi="Times New Roman" w:cs="Times New Roman"/>
                <w:color w:val="000000" w:themeColor="text1"/>
                <w:sz w:val="20"/>
                <w:szCs w:val="20"/>
                <w:lang w:eastAsia="pl-PL"/>
              </w:rPr>
              <w:br/>
              <w:t>i sanitariaty personelu.  Pomieszczenia miejsc ukrycia.</w:t>
            </w:r>
          </w:p>
        </w:tc>
        <w:tc>
          <w:tcPr>
            <w:tcW w:w="1558" w:type="dxa"/>
            <w:tcBorders>
              <w:top w:val="nil"/>
              <w:left w:val="nil"/>
              <w:bottom w:val="single" w:sz="4" w:space="0" w:color="auto"/>
              <w:right w:val="single" w:sz="4" w:space="0" w:color="auto"/>
            </w:tcBorders>
            <w:shd w:val="clear" w:color="auto" w:fill="auto"/>
            <w:vAlign w:val="center"/>
            <w:hideMark/>
          </w:tcPr>
          <w:p w14:paraId="5096D6CE"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980</w:t>
            </w:r>
          </w:p>
        </w:tc>
      </w:tr>
      <w:tr w:rsidR="0064612F" w:rsidRPr="00260F14" w14:paraId="6E46619B" w14:textId="77777777" w:rsidTr="002909F8">
        <w:trPr>
          <w:trHeight w:val="300"/>
        </w:trPr>
        <w:tc>
          <w:tcPr>
            <w:tcW w:w="7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2015DA"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SUMA</w:t>
            </w:r>
          </w:p>
        </w:tc>
        <w:tc>
          <w:tcPr>
            <w:tcW w:w="1558" w:type="dxa"/>
            <w:tcBorders>
              <w:top w:val="nil"/>
              <w:left w:val="nil"/>
              <w:bottom w:val="single" w:sz="4" w:space="0" w:color="auto"/>
              <w:right w:val="single" w:sz="4" w:space="0" w:color="auto"/>
            </w:tcBorders>
            <w:shd w:val="clear" w:color="auto" w:fill="D9D9D9" w:themeFill="background1" w:themeFillShade="D9"/>
            <w:vAlign w:val="center"/>
            <w:hideMark/>
          </w:tcPr>
          <w:p w14:paraId="34F32104"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3 060</w:t>
            </w:r>
          </w:p>
        </w:tc>
      </w:tr>
    </w:tbl>
    <w:p w14:paraId="10E0641A" w14:textId="5687022E" w:rsidR="00260F14" w:rsidRPr="0064612F" w:rsidRDefault="0064612F" w:rsidP="00656FBE">
      <w:pPr>
        <w:rPr>
          <w:rFonts w:ascii="Times New Roman" w:eastAsiaTheme="minorEastAsia" w:hAnsi="Times New Roman" w:cs="Times New Roman"/>
          <w:b/>
          <w:bCs/>
          <w:iCs/>
          <w:color w:val="000000" w:themeColor="text1"/>
          <w:sz w:val="24"/>
          <w:szCs w:val="24"/>
        </w:rPr>
      </w:pPr>
      <w:r w:rsidRPr="00260F14">
        <w:rPr>
          <w:rFonts w:ascii="Times New Roman" w:eastAsia="Times New Roman" w:hAnsi="Times New Roman" w:cs="Times New Roman"/>
          <w:i/>
          <w:iCs/>
          <w:color w:val="000000" w:themeColor="text1"/>
          <w:sz w:val="20"/>
          <w:szCs w:val="20"/>
          <w:lang w:eastAsia="pl-PL"/>
        </w:rPr>
        <w:t>Opracowanie własne</w:t>
      </w:r>
      <w:r w:rsidR="00857989">
        <w:rPr>
          <w:rFonts w:ascii="Times New Roman" w:eastAsia="Times New Roman" w:hAnsi="Times New Roman" w:cs="Times New Roman"/>
          <w:i/>
          <w:iCs/>
          <w:color w:val="000000" w:themeColor="text1"/>
          <w:sz w:val="20"/>
          <w:szCs w:val="20"/>
          <w:lang w:eastAsia="pl-PL"/>
        </w:rPr>
        <w:t>.</w:t>
      </w:r>
    </w:p>
    <w:p w14:paraId="30924413" w14:textId="0ABB8B14" w:rsidR="00AF75E1" w:rsidRPr="00AF75E1" w:rsidRDefault="00AF75E1" w:rsidP="00AF75E1">
      <w:pPr>
        <w:pStyle w:val="Legenda"/>
        <w:keepNext/>
        <w:jc w:val="both"/>
        <w:rPr>
          <w:rFonts w:ascii="Times New Roman" w:hAnsi="Times New Roman" w:cs="Times New Roman"/>
          <w:i w:val="0"/>
          <w:color w:val="auto"/>
          <w:sz w:val="24"/>
          <w:szCs w:val="24"/>
        </w:rPr>
      </w:pPr>
      <w:bookmarkStart w:id="70" w:name="_Toc180744053"/>
      <w:bookmarkStart w:id="71" w:name="_Toc190388329"/>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15</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bCs/>
          <w:i w:val="0"/>
          <w:iCs w:val="0"/>
          <w:color w:val="auto"/>
          <w:sz w:val="24"/>
          <w:szCs w:val="24"/>
          <w:lang w:eastAsia="pl-PL"/>
        </w:rPr>
        <w:t xml:space="preserve"> </w:t>
      </w:r>
      <w:r w:rsidR="00FA7936">
        <w:rPr>
          <w:rFonts w:ascii="Times New Roman" w:eastAsia="Times New Roman" w:hAnsi="Times New Roman" w:cs="Times New Roman"/>
          <w:b/>
          <w:bCs/>
          <w:i w:val="0"/>
          <w:iCs w:val="0"/>
          <w:color w:val="auto"/>
          <w:sz w:val="24"/>
          <w:szCs w:val="24"/>
          <w:lang w:eastAsia="pl-PL"/>
        </w:rPr>
        <w:t>Aparatura</w:t>
      </w:r>
      <w:r w:rsidRPr="00AF75E1">
        <w:rPr>
          <w:rFonts w:ascii="Times New Roman" w:eastAsia="Times New Roman" w:hAnsi="Times New Roman" w:cs="Times New Roman"/>
          <w:b/>
          <w:bCs/>
          <w:i w:val="0"/>
          <w:iCs w:val="0"/>
          <w:color w:val="auto"/>
          <w:sz w:val="24"/>
          <w:szCs w:val="24"/>
          <w:lang w:eastAsia="pl-PL"/>
        </w:rPr>
        <w:t xml:space="preserve"> o szczególnym znaczeniu ujęt</w:t>
      </w:r>
      <w:r w:rsidR="00FA7936">
        <w:rPr>
          <w:rFonts w:ascii="Times New Roman" w:eastAsia="Times New Roman" w:hAnsi="Times New Roman" w:cs="Times New Roman"/>
          <w:b/>
          <w:bCs/>
          <w:i w:val="0"/>
          <w:iCs w:val="0"/>
          <w:color w:val="auto"/>
          <w:sz w:val="24"/>
          <w:szCs w:val="24"/>
          <w:lang w:eastAsia="pl-PL"/>
        </w:rPr>
        <w:t>a</w:t>
      </w:r>
      <w:r w:rsidRPr="00AF75E1">
        <w:rPr>
          <w:rFonts w:ascii="Times New Roman" w:eastAsia="Times New Roman" w:hAnsi="Times New Roman" w:cs="Times New Roman"/>
          <w:b/>
          <w:bCs/>
          <w:i w:val="0"/>
          <w:iCs w:val="0"/>
          <w:color w:val="auto"/>
          <w:sz w:val="24"/>
          <w:szCs w:val="24"/>
          <w:lang w:eastAsia="pl-PL"/>
        </w:rPr>
        <w:t xml:space="preserve"> w rozporządzeniu Ministra Zdrowia z dnia 30 lipca 2012 r. w sprawie wykazu wyrobów medycznych o szczególnym znaczeniu dla zabezpieczenia potrzeb zdrowotnych oraz zakresu informacji o tych wyrobach</w:t>
      </w:r>
      <w:bookmarkEnd w:id="70"/>
      <w:bookmarkEnd w:id="71"/>
    </w:p>
    <w:tbl>
      <w:tblPr>
        <w:tblW w:w="9094" w:type="dxa"/>
        <w:tblInd w:w="-30" w:type="dxa"/>
        <w:tblLayout w:type="fixed"/>
        <w:tblCellMar>
          <w:left w:w="70" w:type="dxa"/>
          <w:right w:w="70" w:type="dxa"/>
        </w:tblCellMar>
        <w:tblLook w:val="0000" w:firstRow="0" w:lastRow="0" w:firstColumn="0" w:lastColumn="0" w:noHBand="0" w:noVBand="0"/>
      </w:tblPr>
      <w:tblGrid>
        <w:gridCol w:w="881"/>
        <w:gridCol w:w="2969"/>
        <w:gridCol w:w="3827"/>
        <w:gridCol w:w="1417"/>
      </w:tblGrid>
      <w:tr w:rsidR="0064612F" w:rsidRPr="00260F14" w14:paraId="5B6C9F25" w14:textId="77777777" w:rsidTr="002909F8">
        <w:trPr>
          <w:trHeight w:val="680"/>
        </w:trPr>
        <w:tc>
          <w:tcPr>
            <w:tcW w:w="8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4C1862"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2550652F"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Lp.</w:t>
            </w:r>
          </w:p>
        </w:tc>
        <w:tc>
          <w:tcPr>
            <w:tcW w:w="2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468009" w14:textId="77777777" w:rsidR="0064612F" w:rsidRPr="00260F14" w:rsidRDefault="0064612F" w:rsidP="0064612F">
            <w:pPr>
              <w:autoSpaceDE w:val="0"/>
              <w:autoSpaceDN w:val="0"/>
              <w:adjustRightInd w:val="0"/>
              <w:spacing w:after="0" w:line="240" w:lineRule="auto"/>
              <w:jc w:val="center"/>
              <w:rPr>
                <w:rFonts w:ascii="Times New Roman" w:eastAsia="Times New Roman" w:hAnsi="Times New Roman" w:cs="Times New Roman"/>
                <w:b/>
                <w:bCs/>
                <w:color w:val="000000" w:themeColor="text1"/>
                <w:sz w:val="20"/>
                <w:szCs w:val="20"/>
                <w:lang w:eastAsia="pl-PL"/>
              </w:rPr>
            </w:pPr>
          </w:p>
          <w:p w14:paraId="63AAA971"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eastAsia="Times New Roman" w:hAnsi="Times New Roman" w:cs="Times New Roman"/>
                <w:b/>
                <w:bCs/>
                <w:color w:val="000000" w:themeColor="text1"/>
                <w:sz w:val="20"/>
                <w:szCs w:val="20"/>
                <w:lang w:eastAsia="pl-PL"/>
              </w:rPr>
              <w:t xml:space="preserve">Aparatura medyczna </w:t>
            </w:r>
            <w:r w:rsidRPr="00260F14">
              <w:rPr>
                <w:rFonts w:ascii="Times New Roman" w:eastAsia="Times New Roman" w:hAnsi="Times New Roman" w:cs="Times New Roman"/>
                <w:b/>
                <w:bCs/>
                <w:color w:val="000000" w:themeColor="text1"/>
                <w:sz w:val="20"/>
                <w:szCs w:val="20"/>
                <w:lang w:eastAsia="pl-PL"/>
              </w:rPr>
              <w:br/>
              <w:t>o szczególnym znaczeniu</w:t>
            </w:r>
          </w:p>
        </w:tc>
        <w:tc>
          <w:tcPr>
            <w:tcW w:w="3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33B87"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397F7DF7"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r w:rsidRPr="00260F14">
              <w:rPr>
                <w:rFonts w:ascii="Times New Roman" w:hAnsi="Times New Roman" w:cs="Times New Roman"/>
                <w:b/>
                <w:bCs/>
                <w:color w:val="000000"/>
                <w:sz w:val="20"/>
                <w:szCs w:val="20"/>
              </w:rPr>
              <w:t>Komórka organizacyjna</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1030FD"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b/>
                <w:bCs/>
                <w:color w:val="000000"/>
                <w:sz w:val="20"/>
                <w:szCs w:val="20"/>
              </w:rPr>
            </w:pPr>
          </w:p>
          <w:p w14:paraId="673445F4" w14:textId="687EAE36" w:rsidR="0064612F" w:rsidRPr="00260F14" w:rsidRDefault="0025300D" w:rsidP="0064612F">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Liczba </w:t>
            </w:r>
            <w:r w:rsidR="0064612F" w:rsidRPr="00260F14">
              <w:rPr>
                <w:rFonts w:ascii="Times New Roman" w:hAnsi="Times New Roman" w:cs="Times New Roman"/>
                <w:b/>
                <w:bCs/>
                <w:color w:val="000000"/>
                <w:sz w:val="20"/>
                <w:szCs w:val="20"/>
              </w:rPr>
              <w:t xml:space="preserve"> (szt.)</w:t>
            </w:r>
          </w:p>
        </w:tc>
      </w:tr>
      <w:tr w:rsidR="0064612F" w:rsidRPr="00260F14" w14:paraId="607D6B3B" w14:textId="77777777" w:rsidTr="002909F8">
        <w:trPr>
          <w:trHeight w:val="319"/>
        </w:trPr>
        <w:tc>
          <w:tcPr>
            <w:tcW w:w="8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2231CB"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1</w:t>
            </w:r>
          </w:p>
        </w:tc>
        <w:tc>
          <w:tcPr>
            <w:tcW w:w="2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7DD3367"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2</w:t>
            </w:r>
          </w:p>
        </w:tc>
        <w:tc>
          <w:tcPr>
            <w:tcW w:w="3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09DD99"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3</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86EEA0" w14:textId="77777777" w:rsidR="0064612F" w:rsidRPr="00260F14" w:rsidRDefault="0064612F" w:rsidP="0064612F">
            <w:pPr>
              <w:autoSpaceDE w:val="0"/>
              <w:autoSpaceDN w:val="0"/>
              <w:adjustRightInd w:val="0"/>
              <w:spacing w:after="0" w:line="240" w:lineRule="auto"/>
              <w:jc w:val="center"/>
              <w:rPr>
                <w:rFonts w:ascii="Times New Roman" w:hAnsi="Times New Roman" w:cs="Times New Roman"/>
                <w:color w:val="000000"/>
                <w:sz w:val="20"/>
                <w:szCs w:val="20"/>
              </w:rPr>
            </w:pPr>
            <w:r w:rsidRPr="00260F14">
              <w:rPr>
                <w:rFonts w:ascii="Times New Roman" w:hAnsi="Times New Roman" w:cs="Times New Roman"/>
                <w:color w:val="000000"/>
                <w:sz w:val="20"/>
                <w:szCs w:val="20"/>
              </w:rPr>
              <w:t>4</w:t>
            </w:r>
          </w:p>
        </w:tc>
      </w:tr>
      <w:tr w:rsidR="0064612F" w:rsidRPr="00260F14" w14:paraId="4889B480" w14:textId="77777777" w:rsidTr="002909F8">
        <w:trPr>
          <w:trHeight w:val="623"/>
        </w:trPr>
        <w:tc>
          <w:tcPr>
            <w:tcW w:w="881" w:type="dxa"/>
            <w:tcBorders>
              <w:top w:val="single" w:sz="6" w:space="0" w:color="auto"/>
              <w:left w:val="single" w:sz="6" w:space="0" w:color="auto"/>
              <w:bottom w:val="single" w:sz="6" w:space="0" w:color="auto"/>
              <w:right w:val="single" w:sz="6" w:space="0" w:color="auto"/>
            </w:tcBorders>
            <w:vAlign w:val="center"/>
          </w:tcPr>
          <w:p w14:paraId="4687A10E"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c>
          <w:tcPr>
            <w:tcW w:w="2969" w:type="dxa"/>
            <w:tcBorders>
              <w:top w:val="nil"/>
              <w:left w:val="nil"/>
              <w:bottom w:val="single" w:sz="4" w:space="0" w:color="auto"/>
              <w:right w:val="single" w:sz="4" w:space="0" w:color="auto"/>
            </w:tcBorders>
            <w:shd w:val="clear" w:color="auto" w:fill="auto"/>
            <w:vAlign w:val="center"/>
          </w:tcPr>
          <w:p w14:paraId="5C3A8222"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 xml:space="preserve">Aparat EEG (elektroencefalograf) </w:t>
            </w:r>
          </w:p>
        </w:tc>
        <w:tc>
          <w:tcPr>
            <w:tcW w:w="3827" w:type="dxa"/>
            <w:tcBorders>
              <w:top w:val="nil"/>
              <w:left w:val="nil"/>
              <w:bottom w:val="single" w:sz="4" w:space="0" w:color="auto"/>
              <w:right w:val="single" w:sz="4" w:space="0" w:color="auto"/>
            </w:tcBorders>
            <w:shd w:val="clear" w:color="000000" w:fill="FFFFFF"/>
            <w:vAlign w:val="center"/>
          </w:tcPr>
          <w:p w14:paraId="4B9F2958"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hAnsi="Times New Roman" w:cs="Times New Roman"/>
                <w:sz w:val="20"/>
                <w:szCs w:val="20"/>
              </w:rPr>
              <w:t>II Klinika Neurologii z pododdziałem udarowym</w:t>
            </w:r>
          </w:p>
        </w:tc>
        <w:tc>
          <w:tcPr>
            <w:tcW w:w="1417" w:type="dxa"/>
            <w:tcBorders>
              <w:top w:val="nil"/>
              <w:left w:val="nil"/>
              <w:bottom w:val="single" w:sz="4" w:space="0" w:color="auto"/>
              <w:right w:val="single" w:sz="4" w:space="0" w:color="auto"/>
            </w:tcBorders>
            <w:shd w:val="clear" w:color="auto" w:fill="auto"/>
            <w:vAlign w:val="center"/>
          </w:tcPr>
          <w:p w14:paraId="3401EA63"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r w:rsidR="0064612F" w:rsidRPr="00260F14" w14:paraId="79CE416B" w14:textId="77777777" w:rsidTr="002909F8">
        <w:trPr>
          <w:trHeight w:val="922"/>
        </w:trPr>
        <w:tc>
          <w:tcPr>
            <w:tcW w:w="881" w:type="dxa"/>
            <w:tcBorders>
              <w:top w:val="single" w:sz="6" w:space="0" w:color="auto"/>
              <w:left w:val="single" w:sz="6" w:space="0" w:color="auto"/>
              <w:bottom w:val="single" w:sz="6" w:space="0" w:color="auto"/>
              <w:right w:val="single" w:sz="6" w:space="0" w:color="auto"/>
            </w:tcBorders>
            <w:vAlign w:val="center"/>
          </w:tcPr>
          <w:p w14:paraId="65DE78DA"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2</w:t>
            </w:r>
          </w:p>
        </w:tc>
        <w:tc>
          <w:tcPr>
            <w:tcW w:w="2969" w:type="dxa"/>
            <w:tcBorders>
              <w:top w:val="nil"/>
              <w:left w:val="nil"/>
              <w:bottom w:val="single" w:sz="4" w:space="0" w:color="auto"/>
              <w:right w:val="single" w:sz="4" w:space="0" w:color="auto"/>
            </w:tcBorders>
            <w:shd w:val="clear" w:color="auto" w:fill="auto"/>
            <w:vAlign w:val="center"/>
          </w:tcPr>
          <w:p w14:paraId="22CF21AF"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Aparat EMG (</w:t>
            </w:r>
            <w:proofErr w:type="spellStart"/>
            <w:r w:rsidRPr="00260F14">
              <w:rPr>
                <w:rFonts w:ascii="Times New Roman" w:eastAsia="Times New Roman" w:hAnsi="Times New Roman" w:cs="Times New Roman"/>
                <w:color w:val="000000" w:themeColor="text1"/>
                <w:sz w:val="20"/>
                <w:szCs w:val="20"/>
                <w:lang w:eastAsia="pl-PL"/>
              </w:rPr>
              <w:t>elektromigraf</w:t>
            </w:r>
            <w:proofErr w:type="spellEnd"/>
            <w:r w:rsidRPr="00260F14">
              <w:rPr>
                <w:rFonts w:ascii="Times New Roman" w:eastAsia="Times New Roman" w:hAnsi="Times New Roman" w:cs="Times New Roman"/>
                <w:color w:val="000000" w:themeColor="text1"/>
                <w:sz w:val="20"/>
                <w:szCs w:val="20"/>
                <w:lang w:eastAsia="pl-PL"/>
              </w:rPr>
              <w:t xml:space="preserve">) </w:t>
            </w:r>
          </w:p>
        </w:tc>
        <w:tc>
          <w:tcPr>
            <w:tcW w:w="3827" w:type="dxa"/>
            <w:tcBorders>
              <w:top w:val="nil"/>
              <w:left w:val="nil"/>
              <w:bottom w:val="single" w:sz="4" w:space="0" w:color="auto"/>
              <w:right w:val="single" w:sz="4" w:space="0" w:color="auto"/>
            </w:tcBorders>
            <w:shd w:val="clear" w:color="000000" w:fill="FFFFFF"/>
            <w:vAlign w:val="center"/>
          </w:tcPr>
          <w:p w14:paraId="7F4BEBEB" w14:textId="77777777" w:rsidR="0064612F" w:rsidRPr="00260F14" w:rsidRDefault="0064612F" w:rsidP="0064612F">
            <w:pPr>
              <w:spacing w:after="0" w:line="360" w:lineRule="auto"/>
              <w:rPr>
                <w:rFonts w:ascii="Times New Roman" w:eastAsia="Times New Roman" w:hAnsi="Times New Roman" w:cs="Times New Roman"/>
                <w:color w:val="000000" w:themeColor="text1"/>
                <w:sz w:val="20"/>
                <w:szCs w:val="20"/>
                <w:lang w:eastAsia="pl-PL"/>
              </w:rPr>
            </w:pPr>
            <w:r w:rsidRPr="00260F14">
              <w:rPr>
                <w:rFonts w:ascii="Times New Roman" w:hAnsi="Times New Roman" w:cs="Times New Roman"/>
                <w:sz w:val="20"/>
                <w:szCs w:val="20"/>
              </w:rPr>
              <w:t>II Klinika Neurologii z pododdziałem udarowym</w:t>
            </w:r>
          </w:p>
        </w:tc>
        <w:tc>
          <w:tcPr>
            <w:tcW w:w="1417" w:type="dxa"/>
            <w:tcBorders>
              <w:top w:val="nil"/>
              <w:left w:val="nil"/>
              <w:bottom w:val="single" w:sz="4" w:space="0" w:color="auto"/>
              <w:right w:val="single" w:sz="4" w:space="0" w:color="auto"/>
            </w:tcBorders>
            <w:shd w:val="clear" w:color="auto" w:fill="auto"/>
            <w:vAlign w:val="center"/>
          </w:tcPr>
          <w:p w14:paraId="1EA6A32A"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1</w:t>
            </w:r>
          </w:p>
        </w:tc>
      </w:tr>
    </w:tbl>
    <w:p w14:paraId="13741B87" w14:textId="77777777" w:rsidR="001A0303" w:rsidRDefault="0064612F" w:rsidP="001A0303">
      <w:pPr>
        <w:rPr>
          <w:rFonts w:ascii="Times New Roman" w:eastAsia="Times New Roman" w:hAnsi="Times New Roman" w:cs="Times New Roman"/>
          <w:i/>
          <w:iCs/>
          <w:color w:val="000000" w:themeColor="text1"/>
          <w:sz w:val="20"/>
          <w:szCs w:val="20"/>
          <w:lang w:eastAsia="pl-PL"/>
        </w:rPr>
      </w:pPr>
      <w:r w:rsidRPr="00260F14">
        <w:rPr>
          <w:rFonts w:ascii="Times New Roman" w:eastAsia="Times New Roman" w:hAnsi="Times New Roman" w:cs="Times New Roman"/>
          <w:i/>
          <w:iCs/>
          <w:color w:val="000000" w:themeColor="text1"/>
          <w:sz w:val="20"/>
          <w:szCs w:val="20"/>
          <w:lang w:eastAsia="pl-PL"/>
        </w:rPr>
        <w:t>Opracowanie własne.</w:t>
      </w:r>
    </w:p>
    <w:p w14:paraId="255FC266" w14:textId="5A7D495B" w:rsidR="0064612F" w:rsidRPr="001A0303" w:rsidRDefault="00297F00" w:rsidP="001A0303">
      <w:pPr>
        <w:jc w:val="both"/>
        <w:rPr>
          <w:rFonts w:ascii="Times New Roman" w:eastAsia="Times New Roman" w:hAnsi="Times New Roman" w:cs="Times New Roman"/>
          <w:i/>
          <w:iCs/>
          <w:color w:val="000000" w:themeColor="text1"/>
          <w:sz w:val="20"/>
          <w:szCs w:val="20"/>
          <w:lang w:eastAsia="pl-PL"/>
        </w:rPr>
      </w:pPr>
      <w:r w:rsidRPr="0064612F">
        <w:rPr>
          <w:rFonts w:ascii="Times New Roman" w:hAnsi="Times New Roman" w:cs="Times New Roman"/>
          <w:sz w:val="24"/>
          <w:szCs w:val="24"/>
        </w:rPr>
        <w:t>Pełne wyposażenie w wyroby medyczne i niemedyczne</w:t>
      </w:r>
      <w:r w:rsidRPr="008D4959">
        <w:rPr>
          <w:rFonts w:ascii="Times New Roman" w:hAnsi="Times New Roman" w:cs="Times New Roman"/>
          <w:sz w:val="24"/>
          <w:szCs w:val="24"/>
        </w:rPr>
        <w:t xml:space="preserve"> </w:t>
      </w:r>
      <w:r w:rsidRPr="00E032EC">
        <w:rPr>
          <w:rFonts w:ascii="Times New Roman" w:hAnsi="Times New Roman" w:cs="Times New Roman"/>
          <w:sz w:val="24"/>
          <w:szCs w:val="24"/>
        </w:rPr>
        <w:t xml:space="preserve">stanowi załącznik do umowy na udzielenie dotacji celowej na realizację inwestycji, zawieranej pomiędzy ministrem właściwym do spraw zdrowia a </w:t>
      </w:r>
      <w:r w:rsidR="00796DBC">
        <w:rPr>
          <w:rFonts w:ascii="Times New Roman" w:hAnsi="Times New Roman" w:cs="Times New Roman"/>
          <w:sz w:val="24"/>
          <w:szCs w:val="24"/>
        </w:rPr>
        <w:t>Inwestorami</w:t>
      </w:r>
      <w:r w:rsidR="00FA7936">
        <w:rPr>
          <w:rFonts w:ascii="Times New Roman" w:hAnsi="Times New Roman" w:cs="Times New Roman"/>
          <w:sz w:val="24"/>
          <w:szCs w:val="24"/>
        </w:rPr>
        <w:t>.</w:t>
      </w:r>
      <w:r>
        <w:rPr>
          <w:rFonts w:ascii="Times New Roman" w:hAnsi="Times New Roman" w:cs="Times New Roman"/>
          <w:sz w:val="24"/>
          <w:szCs w:val="24"/>
        </w:rPr>
        <w:t xml:space="preserve"> </w:t>
      </w:r>
    </w:p>
    <w:p w14:paraId="7F4DC208" w14:textId="77777777" w:rsidR="0064612F" w:rsidRPr="0064612F" w:rsidRDefault="0064612F" w:rsidP="0064612F">
      <w:pPr>
        <w:spacing w:after="0" w:line="360" w:lineRule="auto"/>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lastRenderedPageBreak/>
        <w:t>Zadanie nr 7</w:t>
      </w:r>
    </w:p>
    <w:p w14:paraId="227AF1CC" w14:textId="78E3796F" w:rsidR="0064612F" w:rsidRPr="00BD6B02" w:rsidRDefault="0064612F" w:rsidP="0064612F">
      <w:pPr>
        <w:spacing w:after="0" w:line="360" w:lineRule="auto"/>
        <w:rPr>
          <w:rFonts w:ascii="Times New Roman" w:eastAsiaTheme="minorEastAsia" w:hAnsi="Times New Roman" w:cs="Times New Roman"/>
          <w:b/>
          <w:bCs/>
          <w:iCs/>
          <w:color w:val="000000" w:themeColor="text1"/>
          <w:sz w:val="24"/>
          <w:szCs w:val="24"/>
        </w:rPr>
      </w:pPr>
      <w:r w:rsidRPr="0064612F">
        <w:rPr>
          <w:rFonts w:ascii="Times New Roman" w:eastAsiaTheme="minorEastAsia" w:hAnsi="Times New Roman" w:cs="Times New Roman"/>
          <w:b/>
          <w:bCs/>
          <w:iCs/>
          <w:color w:val="000000" w:themeColor="text1"/>
          <w:sz w:val="24"/>
          <w:szCs w:val="24"/>
        </w:rPr>
        <w:t>Modernizacja budynku F wraz z wyposażeniem</w:t>
      </w:r>
    </w:p>
    <w:p w14:paraId="0FDA84A3" w14:textId="13F65FBB" w:rsidR="0064612F" w:rsidRPr="00476873" w:rsidRDefault="0064612F" w:rsidP="00476873">
      <w:pPr>
        <w:spacing w:after="0" w:line="360" w:lineRule="auto"/>
        <w:rPr>
          <w:rFonts w:ascii="Times New Roman" w:eastAsiaTheme="minorEastAsia" w:hAnsi="Times New Roman" w:cs="Times New Roman"/>
          <w:bCs/>
          <w:iCs/>
          <w:color w:val="000000" w:themeColor="text1"/>
          <w:sz w:val="24"/>
          <w:szCs w:val="24"/>
        </w:rPr>
      </w:pPr>
      <w:r w:rsidRPr="0064612F">
        <w:rPr>
          <w:rFonts w:ascii="Times New Roman" w:hAnsi="Times New Roman" w:cs="Times New Roman"/>
          <w:sz w:val="24"/>
          <w:szCs w:val="24"/>
        </w:rPr>
        <w:t xml:space="preserve">Celem prac jest </w:t>
      </w:r>
      <w:r w:rsidRPr="0064612F">
        <w:rPr>
          <w:rFonts w:ascii="Times New Roman" w:eastAsiaTheme="minorEastAsia" w:hAnsi="Times New Roman" w:cs="Times New Roman"/>
          <w:iCs/>
          <w:color w:val="000000" w:themeColor="text1"/>
          <w:sz w:val="24"/>
          <w:szCs w:val="24"/>
        </w:rPr>
        <w:t>modernizacja</w:t>
      </w:r>
      <w:r w:rsidRPr="0064612F">
        <w:rPr>
          <w:rFonts w:ascii="Times New Roman" w:eastAsiaTheme="minorEastAsia" w:hAnsi="Times New Roman" w:cs="Times New Roman"/>
          <w:bCs/>
          <w:iCs/>
          <w:color w:val="000000" w:themeColor="text1"/>
          <w:sz w:val="24"/>
          <w:szCs w:val="24"/>
        </w:rPr>
        <w:t xml:space="preserve"> budynku F wraz z wyposażeniem.</w:t>
      </w:r>
    </w:p>
    <w:p w14:paraId="4D1F0EC5" w14:textId="77777777" w:rsidR="0064612F" w:rsidRPr="0064612F" w:rsidRDefault="0064612F" w:rsidP="0064612F">
      <w:pPr>
        <w:spacing w:after="0" w:line="360" w:lineRule="auto"/>
        <w:jc w:val="both"/>
        <w:rPr>
          <w:rFonts w:ascii="Times New Roman" w:hAnsi="Times New Roman" w:cs="Times New Roman"/>
          <w:sz w:val="24"/>
          <w:szCs w:val="24"/>
        </w:rPr>
      </w:pPr>
      <w:r w:rsidRPr="0064612F">
        <w:rPr>
          <w:rFonts w:ascii="Times New Roman" w:hAnsi="Times New Roman" w:cs="Times New Roman"/>
          <w:sz w:val="24"/>
          <w:szCs w:val="24"/>
        </w:rPr>
        <w:t xml:space="preserve">Planowany zakres prac obejmuje: </w:t>
      </w:r>
    </w:p>
    <w:p w14:paraId="32D6CB7C" w14:textId="083DB346" w:rsidR="0064612F" w:rsidRPr="00BD6B02" w:rsidRDefault="0064612F" w:rsidP="00BD6B02">
      <w:pPr>
        <w:spacing w:after="0" w:line="360" w:lineRule="auto"/>
        <w:jc w:val="both"/>
        <w:rPr>
          <w:rFonts w:ascii="Times New Roman" w:hAnsi="Times New Roman" w:cs="Times New Roman"/>
          <w:sz w:val="24"/>
          <w:szCs w:val="24"/>
          <w:lang w:eastAsia="pl-PL"/>
        </w:rPr>
      </w:pPr>
      <w:r w:rsidRPr="0064612F">
        <w:rPr>
          <w:rFonts w:ascii="Times New Roman" w:hAnsi="Times New Roman" w:cs="Times New Roman"/>
          <w:color w:val="000000" w:themeColor="text1"/>
          <w:sz w:val="24"/>
          <w:szCs w:val="24"/>
        </w:rPr>
        <w:t>Przygotowanie terenu pod inwestycję</w:t>
      </w:r>
      <w:r w:rsidR="00794F49">
        <w:rPr>
          <w:rFonts w:ascii="Times New Roman" w:hAnsi="Times New Roman" w:cs="Times New Roman"/>
          <w:color w:val="000000" w:themeColor="text1"/>
          <w:sz w:val="24"/>
          <w:szCs w:val="24"/>
        </w:rPr>
        <w:t xml:space="preserve"> oraz m</w:t>
      </w:r>
      <w:r w:rsidRPr="0064612F">
        <w:rPr>
          <w:rFonts w:ascii="Times New Roman" w:hAnsi="Times New Roman" w:cs="Times New Roman"/>
          <w:color w:val="000000" w:themeColor="text1"/>
          <w:sz w:val="24"/>
          <w:szCs w:val="24"/>
        </w:rPr>
        <w:t>odernizacj</w:t>
      </w:r>
      <w:r w:rsidR="00794F49">
        <w:rPr>
          <w:rFonts w:ascii="Times New Roman" w:hAnsi="Times New Roman" w:cs="Times New Roman"/>
          <w:color w:val="000000" w:themeColor="text1"/>
          <w:sz w:val="24"/>
          <w:szCs w:val="24"/>
        </w:rPr>
        <w:t>ę</w:t>
      </w:r>
      <w:r w:rsidRPr="0064612F">
        <w:rPr>
          <w:rFonts w:ascii="Times New Roman" w:hAnsi="Times New Roman" w:cs="Times New Roman"/>
          <w:color w:val="000000" w:themeColor="text1"/>
          <w:sz w:val="24"/>
          <w:szCs w:val="24"/>
        </w:rPr>
        <w:t xml:space="preserve">/przyłączenie budynku do sieci:  wodociągowej, kanalizacyjnej, ciepłowniczej, elektrycznej. </w:t>
      </w:r>
      <w:r w:rsidR="00794F49">
        <w:rPr>
          <w:rFonts w:ascii="Times New Roman" w:hAnsi="Times New Roman" w:cs="Times New Roman"/>
          <w:sz w:val="24"/>
          <w:szCs w:val="24"/>
          <w:lang w:eastAsia="pl-PL"/>
        </w:rPr>
        <w:t>M</w:t>
      </w:r>
      <w:r w:rsidRPr="0064612F">
        <w:rPr>
          <w:rFonts w:ascii="Times New Roman" w:hAnsi="Times New Roman" w:cs="Times New Roman"/>
          <w:sz w:val="24"/>
          <w:szCs w:val="24"/>
          <w:lang w:eastAsia="pl-PL"/>
        </w:rPr>
        <w:t>odernizacj</w:t>
      </w:r>
      <w:r w:rsidR="00794F49">
        <w:rPr>
          <w:rFonts w:ascii="Times New Roman" w:hAnsi="Times New Roman" w:cs="Times New Roman"/>
          <w:sz w:val="24"/>
          <w:szCs w:val="24"/>
          <w:lang w:eastAsia="pl-PL"/>
        </w:rPr>
        <w:t>ę</w:t>
      </w:r>
      <w:r w:rsidRPr="0064612F">
        <w:rPr>
          <w:rFonts w:ascii="Times New Roman" w:hAnsi="Times New Roman" w:cs="Times New Roman"/>
          <w:sz w:val="24"/>
          <w:szCs w:val="24"/>
          <w:lang w:eastAsia="pl-PL"/>
        </w:rPr>
        <w:t xml:space="preserve"> funkcjonaln</w:t>
      </w:r>
      <w:r w:rsidR="00794F49">
        <w:rPr>
          <w:rFonts w:ascii="Times New Roman" w:hAnsi="Times New Roman" w:cs="Times New Roman"/>
          <w:sz w:val="24"/>
          <w:szCs w:val="24"/>
          <w:lang w:eastAsia="pl-PL"/>
        </w:rPr>
        <w:t xml:space="preserve">ą </w:t>
      </w:r>
      <w:r w:rsidRPr="0064612F">
        <w:rPr>
          <w:rFonts w:ascii="Times New Roman" w:hAnsi="Times New Roman" w:cs="Times New Roman"/>
          <w:sz w:val="24"/>
          <w:szCs w:val="24"/>
          <w:lang w:eastAsia="pl-PL"/>
        </w:rPr>
        <w:t xml:space="preserve">przez zmianę istniejącego układu przestrzennego, w tym relokację przegród wewnętrznych </w:t>
      </w:r>
      <w:r w:rsidR="00794F49">
        <w:rPr>
          <w:rFonts w:ascii="Times New Roman" w:hAnsi="Times New Roman" w:cs="Times New Roman"/>
          <w:sz w:val="24"/>
          <w:szCs w:val="24"/>
          <w:lang w:eastAsia="pl-PL"/>
        </w:rPr>
        <w:br/>
      </w:r>
      <w:r w:rsidRPr="0064612F">
        <w:rPr>
          <w:rFonts w:ascii="Times New Roman" w:hAnsi="Times New Roman" w:cs="Times New Roman"/>
          <w:sz w:val="24"/>
          <w:szCs w:val="24"/>
          <w:lang w:eastAsia="pl-PL"/>
        </w:rPr>
        <w:t xml:space="preserve">i otworów drzwiowych, wymianę dźwigu windowego. </w:t>
      </w:r>
      <w:r w:rsidR="00794F49">
        <w:rPr>
          <w:rFonts w:ascii="Times New Roman" w:hAnsi="Times New Roman" w:cs="Times New Roman"/>
          <w:sz w:val="24"/>
          <w:szCs w:val="24"/>
          <w:lang w:eastAsia="pl-PL"/>
        </w:rPr>
        <w:t>P</w:t>
      </w:r>
      <w:r w:rsidRPr="0064612F">
        <w:rPr>
          <w:rFonts w:ascii="Times New Roman" w:hAnsi="Times New Roman" w:cs="Times New Roman"/>
          <w:sz w:val="24"/>
          <w:szCs w:val="24"/>
          <w:lang w:eastAsia="pl-PL"/>
        </w:rPr>
        <w:t>opra</w:t>
      </w:r>
      <w:r w:rsidR="00794F49">
        <w:rPr>
          <w:rFonts w:ascii="Times New Roman" w:hAnsi="Times New Roman" w:cs="Times New Roman"/>
          <w:sz w:val="24"/>
          <w:szCs w:val="24"/>
          <w:lang w:eastAsia="pl-PL"/>
        </w:rPr>
        <w:t>wę</w:t>
      </w:r>
      <w:r w:rsidRPr="0064612F">
        <w:rPr>
          <w:rFonts w:ascii="Times New Roman" w:hAnsi="Times New Roman" w:cs="Times New Roman"/>
          <w:sz w:val="24"/>
          <w:szCs w:val="24"/>
          <w:lang w:eastAsia="pl-PL"/>
        </w:rPr>
        <w:t xml:space="preserve"> efektywnoś</w:t>
      </w:r>
      <w:r w:rsidR="00794F49">
        <w:rPr>
          <w:rFonts w:ascii="Times New Roman" w:hAnsi="Times New Roman" w:cs="Times New Roman"/>
          <w:sz w:val="24"/>
          <w:szCs w:val="24"/>
          <w:lang w:eastAsia="pl-PL"/>
        </w:rPr>
        <w:t>ci</w:t>
      </w:r>
      <w:r w:rsidRPr="0064612F">
        <w:rPr>
          <w:rFonts w:ascii="Times New Roman" w:hAnsi="Times New Roman" w:cs="Times New Roman"/>
          <w:sz w:val="24"/>
          <w:szCs w:val="24"/>
          <w:lang w:eastAsia="pl-PL"/>
        </w:rPr>
        <w:t xml:space="preserve"> energetyczn</w:t>
      </w:r>
      <w:r w:rsidR="00794F49">
        <w:rPr>
          <w:rFonts w:ascii="Times New Roman" w:hAnsi="Times New Roman" w:cs="Times New Roman"/>
          <w:sz w:val="24"/>
          <w:szCs w:val="24"/>
          <w:lang w:eastAsia="pl-PL"/>
        </w:rPr>
        <w:t>ej</w:t>
      </w:r>
      <w:r w:rsidRPr="0064612F">
        <w:rPr>
          <w:rFonts w:ascii="Times New Roman" w:hAnsi="Times New Roman" w:cs="Times New Roman"/>
          <w:sz w:val="24"/>
          <w:szCs w:val="24"/>
          <w:lang w:eastAsia="pl-PL"/>
        </w:rPr>
        <w:t xml:space="preserve"> przez termomodernizację ścian i dachu. Zainstalowanie wentylacji/klimatyzacji, wymianę stolarki okiennej i drzwiowej spełniającej obecnie obowiązujące normy. </w:t>
      </w:r>
      <w:r w:rsidRPr="0064612F">
        <w:rPr>
          <w:rFonts w:ascii="Times New Roman" w:eastAsiaTheme="minorEastAsia" w:hAnsi="Times New Roman" w:cs="Times New Roman"/>
          <w:bCs/>
          <w:iCs/>
          <w:color w:val="000000" w:themeColor="text1"/>
          <w:sz w:val="24"/>
          <w:szCs w:val="24"/>
        </w:rPr>
        <w:t xml:space="preserve">Wykonanie instalacji wewnętrznych: </w:t>
      </w:r>
      <w:proofErr w:type="spellStart"/>
      <w:r w:rsidRPr="0064612F">
        <w:rPr>
          <w:rFonts w:ascii="Times New Roman" w:eastAsiaTheme="minorEastAsia" w:hAnsi="Times New Roman" w:cs="Times New Roman"/>
          <w:bCs/>
          <w:iCs/>
          <w:color w:val="000000" w:themeColor="text1"/>
          <w:sz w:val="24"/>
          <w:szCs w:val="24"/>
        </w:rPr>
        <w:t>wodno</w:t>
      </w:r>
      <w:proofErr w:type="spellEnd"/>
      <w:r w:rsidRPr="0064612F">
        <w:rPr>
          <w:rFonts w:ascii="Times New Roman" w:eastAsiaTheme="minorEastAsia" w:hAnsi="Times New Roman" w:cs="Times New Roman"/>
          <w:bCs/>
          <w:iCs/>
          <w:color w:val="000000" w:themeColor="text1"/>
          <w:sz w:val="24"/>
          <w:szCs w:val="24"/>
        </w:rPr>
        <w:t xml:space="preserve"> – kanalizacyjnych, c.o., instalacji </w:t>
      </w:r>
      <w:proofErr w:type="spellStart"/>
      <w:r w:rsidRPr="0064612F">
        <w:rPr>
          <w:rFonts w:ascii="Times New Roman" w:eastAsiaTheme="minorEastAsia" w:hAnsi="Times New Roman" w:cs="Times New Roman"/>
          <w:bCs/>
          <w:iCs/>
          <w:color w:val="000000" w:themeColor="text1"/>
          <w:sz w:val="24"/>
          <w:szCs w:val="24"/>
        </w:rPr>
        <w:t>c.w.u</w:t>
      </w:r>
      <w:proofErr w:type="spellEnd"/>
      <w:r w:rsidRPr="0064612F">
        <w:rPr>
          <w:rFonts w:ascii="Times New Roman" w:eastAsiaTheme="minorEastAsia" w:hAnsi="Times New Roman" w:cs="Times New Roman"/>
          <w:bCs/>
          <w:iCs/>
          <w:color w:val="000000" w:themeColor="text1"/>
          <w:sz w:val="24"/>
          <w:szCs w:val="24"/>
        </w:rPr>
        <w:t>, instalacj</w:t>
      </w:r>
      <w:r w:rsidR="00794F49">
        <w:rPr>
          <w:rFonts w:ascii="Times New Roman" w:eastAsiaTheme="minorEastAsia" w:hAnsi="Times New Roman" w:cs="Times New Roman"/>
          <w:bCs/>
          <w:iCs/>
          <w:color w:val="000000" w:themeColor="text1"/>
          <w:sz w:val="24"/>
          <w:szCs w:val="24"/>
        </w:rPr>
        <w:t xml:space="preserve">i </w:t>
      </w:r>
      <w:r w:rsidRPr="0064612F">
        <w:rPr>
          <w:rFonts w:ascii="Times New Roman" w:eastAsiaTheme="minorEastAsia" w:hAnsi="Times New Roman" w:cs="Times New Roman"/>
          <w:bCs/>
          <w:iCs/>
          <w:color w:val="000000" w:themeColor="text1"/>
          <w:sz w:val="24"/>
          <w:szCs w:val="24"/>
        </w:rPr>
        <w:t xml:space="preserve">ppoż., instalacji elektrycznych, teletechnicznych/instalacji niskoprądowych, wentylacji i klimatyzacji, instalacja c.t. itd., które </w:t>
      </w:r>
      <w:r w:rsidRPr="0064612F">
        <w:rPr>
          <w:rFonts w:ascii="Times New Roman" w:hAnsi="Times New Roman" w:cs="Times New Roman"/>
          <w:sz w:val="24"/>
          <w:szCs w:val="24"/>
          <w:lang w:eastAsia="pl-PL"/>
        </w:rPr>
        <w:t xml:space="preserve">zostaną dostosowane do nowego układu przestrzennego i wymogów użytkowych. </w:t>
      </w:r>
      <w:r w:rsidRPr="0064612F">
        <w:rPr>
          <w:rFonts w:ascii="Times New Roman" w:eastAsiaTheme="minorEastAsia" w:hAnsi="Times New Roman" w:cs="Times New Roman"/>
          <w:bCs/>
          <w:iCs/>
          <w:color w:val="000000" w:themeColor="text1"/>
          <w:sz w:val="24"/>
          <w:szCs w:val="24"/>
        </w:rPr>
        <w:t>Prace wykończeniowe.</w:t>
      </w:r>
    </w:p>
    <w:p w14:paraId="75492B09" w14:textId="77777777" w:rsidR="0064612F" w:rsidRPr="0064612F" w:rsidRDefault="0064612F" w:rsidP="0064612F">
      <w:pPr>
        <w:spacing w:after="0" w:line="360" w:lineRule="auto"/>
        <w:jc w:val="both"/>
        <w:rPr>
          <w:rFonts w:ascii="Times New Roman" w:hAnsi="Times New Roman" w:cs="Times New Roman"/>
          <w:color w:val="000000" w:themeColor="text1"/>
          <w:sz w:val="24"/>
          <w:szCs w:val="24"/>
        </w:rPr>
      </w:pPr>
      <w:r w:rsidRPr="0064612F">
        <w:rPr>
          <w:rFonts w:ascii="Times New Roman" w:hAnsi="Times New Roman" w:cs="Times New Roman"/>
          <w:color w:val="000000" w:themeColor="text1"/>
          <w:sz w:val="24"/>
          <w:szCs w:val="24"/>
        </w:rPr>
        <w:t>Zagospodarowanie terenu wokół inwestycji:</w:t>
      </w:r>
    </w:p>
    <w:p w14:paraId="1304F40E" w14:textId="7B5E0280" w:rsidR="0064612F" w:rsidRPr="0064612F" w:rsidRDefault="0064612F" w:rsidP="00796DBC">
      <w:pPr>
        <w:numPr>
          <w:ilvl w:val="0"/>
          <w:numId w:val="76"/>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likwidacja kolizji z istniejącą infrastrukturą techniczną</w:t>
      </w:r>
      <w:r w:rsidR="007C0AE2">
        <w:rPr>
          <w:rFonts w:ascii="Times New Roman" w:eastAsiaTheme="minorEastAsia" w:hAnsi="Times New Roman" w:cs="Times New Roman"/>
          <w:color w:val="000000" w:themeColor="text1"/>
          <w:sz w:val="24"/>
          <w:szCs w:val="24"/>
        </w:rPr>
        <w:t>;</w:t>
      </w:r>
    </w:p>
    <w:p w14:paraId="40137342" w14:textId="6AD40665" w:rsidR="0064612F" w:rsidRPr="0064612F" w:rsidRDefault="0064612F" w:rsidP="00796DBC">
      <w:pPr>
        <w:numPr>
          <w:ilvl w:val="0"/>
          <w:numId w:val="76"/>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iCs/>
          <w:color w:val="000000" w:themeColor="text1"/>
          <w:sz w:val="24"/>
          <w:szCs w:val="24"/>
        </w:rPr>
        <w:t>usunięcie drzew, krzewów kolidujących z inwestycją i nasadzenia zastępcze</w:t>
      </w:r>
      <w:r w:rsidR="007C0AE2">
        <w:rPr>
          <w:rFonts w:ascii="Times New Roman" w:eastAsiaTheme="minorEastAsia" w:hAnsi="Times New Roman" w:cs="Times New Roman"/>
          <w:iCs/>
          <w:color w:val="000000" w:themeColor="text1"/>
          <w:sz w:val="24"/>
          <w:szCs w:val="24"/>
        </w:rPr>
        <w:t>;</w:t>
      </w:r>
    </w:p>
    <w:p w14:paraId="45399154" w14:textId="6945781A" w:rsidR="0064612F" w:rsidRPr="0064612F" w:rsidRDefault="0064612F" w:rsidP="00796DBC">
      <w:pPr>
        <w:numPr>
          <w:ilvl w:val="0"/>
          <w:numId w:val="76"/>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Calibri" w:hAnsi="Times New Roman" w:cs="Times New Roman"/>
          <w:color w:val="000000" w:themeColor="text1"/>
          <w:sz w:val="24"/>
          <w:szCs w:val="24"/>
          <w:lang w:bidi="hi-IN"/>
        </w:rPr>
        <w:t>drogi dojazdowe, drogi pożarowe</w:t>
      </w:r>
      <w:r w:rsidRPr="0064612F">
        <w:rPr>
          <w:rFonts w:ascii="Times New Roman" w:eastAsiaTheme="minorEastAsia" w:hAnsi="Times New Roman" w:cs="Times New Roman"/>
          <w:color w:val="000000" w:themeColor="text1"/>
          <w:sz w:val="24"/>
          <w:szCs w:val="24"/>
        </w:rPr>
        <w:t>, ciągi pieszych</w:t>
      </w:r>
      <w:r w:rsidR="007C0AE2">
        <w:rPr>
          <w:rFonts w:ascii="Times New Roman" w:eastAsiaTheme="minorEastAsia" w:hAnsi="Times New Roman" w:cs="Times New Roman"/>
          <w:color w:val="000000" w:themeColor="text1"/>
          <w:sz w:val="24"/>
          <w:szCs w:val="24"/>
        </w:rPr>
        <w:t>;</w:t>
      </w:r>
    </w:p>
    <w:p w14:paraId="4C892200" w14:textId="5BF3003A" w:rsidR="0064612F" w:rsidRPr="0064612F" w:rsidRDefault="0064612F" w:rsidP="00796DBC">
      <w:pPr>
        <w:numPr>
          <w:ilvl w:val="0"/>
          <w:numId w:val="76"/>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zagospodarowanie wód opadowych</w:t>
      </w:r>
      <w:r w:rsidR="007C0AE2">
        <w:rPr>
          <w:rFonts w:ascii="Times New Roman" w:eastAsiaTheme="minorEastAsia" w:hAnsi="Times New Roman" w:cs="Times New Roman"/>
          <w:iCs/>
          <w:color w:val="000000" w:themeColor="text1"/>
          <w:sz w:val="24"/>
          <w:szCs w:val="24"/>
        </w:rPr>
        <w:t>;</w:t>
      </w:r>
    </w:p>
    <w:p w14:paraId="43EA35B6" w14:textId="304A0C52" w:rsidR="0064612F" w:rsidRPr="0064612F" w:rsidRDefault="0064612F" w:rsidP="001A0303">
      <w:pPr>
        <w:numPr>
          <w:ilvl w:val="0"/>
          <w:numId w:val="76"/>
        </w:numPr>
        <w:spacing w:after="0" w:line="360" w:lineRule="auto"/>
        <w:contextualSpacing/>
        <w:jc w:val="both"/>
        <w:rPr>
          <w:rFonts w:ascii="Times New Roman" w:eastAsiaTheme="minorEastAsia" w:hAnsi="Times New Roman" w:cs="Times New Roman"/>
          <w:iCs/>
          <w:color w:val="000000" w:themeColor="text1"/>
          <w:sz w:val="24"/>
          <w:szCs w:val="24"/>
        </w:rPr>
      </w:pPr>
      <w:r w:rsidRPr="0064612F">
        <w:rPr>
          <w:rFonts w:ascii="Times New Roman" w:eastAsiaTheme="minorEastAsia" w:hAnsi="Times New Roman" w:cs="Times New Roman"/>
          <w:iCs/>
          <w:color w:val="000000" w:themeColor="text1"/>
          <w:sz w:val="24"/>
          <w:szCs w:val="24"/>
        </w:rPr>
        <w:t>wykonanie zewnętrznych miejsc postojowych</w:t>
      </w:r>
      <w:r w:rsidR="007C0AE2">
        <w:rPr>
          <w:rFonts w:ascii="Times New Roman" w:eastAsiaTheme="minorEastAsia" w:hAnsi="Times New Roman" w:cs="Times New Roman"/>
          <w:iCs/>
          <w:color w:val="000000" w:themeColor="text1"/>
          <w:sz w:val="24"/>
          <w:szCs w:val="24"/>
        </w:rPr>
        <w:t>;</w:t>
      </w:r>
    </w:p>
    <w:p w14:paraId="0B1B6D8C" w14:textId="46DFA5AB" w:rsidR="0064612F" w:rsidRPr="0064612F" w:rsidRDefault="0064612F" w:rsidP="001A0303">
      <w:pPr>
        <w:numPr>
          <w:ilvl w:val="0"/>
          <w:numId w:val="76"/>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sieci  hydrantowej</w:t>
      </w:r>
      <w:r w:rsidR="007C0AE2">
        <w:rPr>
          <w:rFonts w:ascii="Times New Roman" w:eastAsiaTheme="minorEastAsia" w:hAnsi="Times New Roman" w:cs="Times New Roman"/>
          <w:color w:val="000000" w:themeColor="text1"/>
          <w:sz w:val="24"/>
          <w:szCs w:val="24"/>
        </w:rPr>
        <w:t>;</w:t>
      </w:r>
    </w:p>
    <w:p w14:paraId="364652F3" w14:textId="0A5EC646" w:rsidR="0064612F" w:rsidRPr="0064612F" w:rsidRDefault="0064612F" w:rsidP="001A0303">
      <w:pPr>
        <w:numPr>
          <w:ilvl w:val="0"/>
          <w:numId w:val="76"/>
        </w:numPr>
        <w:spacing w:after="0" w:line="360" w:lineRule="auto"/>
        <w:contextualSpacing/>
        <w:jc w:val="both"/>
        <w:rPr>
          <w:rFonts w:ascii="Times New Roman" w:eastAsiaTheme="minorEastAsia" w:hAnsi="Times New Roman" w:cs="Times New Roman"/>
          <w:color w:val="000000" w:themeColor="text1"/>
          <w:sz w:val="24"/>
          <w:szCs w:val="24"/>
        </w:rPr>
      </w:pPr>
      <w:r w:rsidRPr="0064612F">
        <w:rPr>
          <w:rFonts w:ascii="Times New Roman" w:eastAsiaTheme="minorEastAsia" w:hAnsi="Times New Roman" w:cs="Times New Roman"/>
          <w:color w:val="000000" w:themeColor="text1"/>
          <w:sz w:val="24"/>
          <w:szCs w:val="24"/>
        </w:rPr>
        <w:t>wykonanie małej architektury (oświetlenie, stojaki na rowery, kosze na śmieci, ławki itd.)</w:t>
      </w:r>
      <w:r w:rsidR="007C0AE2">
        <w:rPr>
          <w:rFonts w:ascii="Times New Roman" w:eastAsiaTheme="minorEastAsia" w:hAnsi="Times New Roman" w:cs="Times New Roman"/>
          <w:color w:val="000000" w:themeColor="text1"/>
          <w:sz w:val="24"/>
          <w:szCs w:val="24"/>
        </w:rPr>
        <w:t>.</w:t>
      </w:r>
    </w:p>
    <w:p w14:paraId="01792A74" w14:textId="02FD07E8" w:rsidR="0064612F" w:rsidRPr="0064612F" w:rsidRDefault="00B76C45" w:rsidP="001A0303">
      <w:pPr>
        <w:spacing w:after="0" w:line="360" w:lineRule="auto"/>
        <w:rPr>
          <w:rFonts w:ascii="Times New Roman" w:hAnsi="Times New Roman" w:cs="Times New Roman"/>
          <w:sz w:val="24"/>
          <w:szCs w:val="24"/>
        </w:rPr>
      </w:pPr>
      <w:bookmarkStart w:id="72" w:name="_Hlk176777397"/>
      <w:r>
        <w:rPr>
          <w:rFonts w:ascii="Times New Roman" w:hAnsi="Times New Roman" w:cs="Times New Roman"/>
          <w:sz w:val="24"/>
          <w:szCs w:val="24"/>
        </w:rPr>
        <w:t>Szacowana w</w:t>
      </w:r>
      <w:r w:rsidR="0064612F" w:rsidRPr="0064612F">
        <w:rPr>
          <w:rFonts w:ascii="Times New Roman" w:hAnsi="Times New Roman" w:cs="Times New Roman"/>
          <w:sz w:val="24"/>
          <w:szCs w:val="24"/>
        </w:rPr>
        <w:t xml:space="preserve">artość kosztorysowa inwestycji  </w:t>
      </w:r>
      <w:bookmarkEnd w:id="72"/>
      <w:r w:rsidR="0064612F" w:rsidRPr="0064612F">
        <w:rPr>
          <w:rFonts w:ascii="Times New Roman" w:hAnsi="Times New Roman" w:cs="Times New Roman"/>
          <w:sz w:val="24"/>
          <w:szCs w:val="24"/>
        </w:rPr>
        <w:t>29 472 518,00 zł</w:t>
      </w:r>
      <w:r>
        <w:rPr>
          <w:rFonts w:ascii="Times New Roman" w:hAnsi="Times New Roman" w:cs="Times New Roman"/>
          <w:sz w:val="24"/>
          <w:szCs w:val="24"/>
        </w:rPr>
        <w:t>.</w:t>
      </w:r>
    </w:p>
    <w:p w14:paraId="01C05CA7" w14:textId="35EF7F56" w:rsidR="00AF75E1" w:rsidRPr="00AF75E1" w:rsidRDefault="0064612F" w:rsidP="001A0303">
      <w:pPr>
        <w:spacing w:after="0" w:line="360" w:lineRule="auto"/>
        <w:rPr>
          <w:rFonts w:ascii="Times New Roman" w:hAnsi="Times New Roman" w:cs="Times New Roman"/>
          <w:sz w:val="24"/>
          <w:szCs w:val="24"/>
        </w:rPr>
      </w:pPr>
      <w:r w:rsidRPr="0064612F">
        <w:rPr>
          <w:rFonts w:ascii="Times New Roman" w:hAnsi="Times New Roman" w:cs="Times New Roman"/>
          <w:sz w:val="24"/>
          <w:szCs w:val="24"/>
        </w:rPr>
        <w:t>W efekcie powstanie nowoczesny obiekt o łącznej powierzchni użytkowej 930 m</w:t>
      </w:r>
      <w:r w:rsidRPr="006C535C">
        <w:rPr>
          <w:rFonts w:ascii="Times New Roman" w:hAnsi="Times New Roman" w:cs="Times New Roman"/>
          <w:sz w:val="24"/>
          <w:szCs w:val="24"/>
          <w:vertAlign w:val="superscript"/>
        </w:rPr>
        <w:t>2</w:t>
      </w:r>
      <w:r w:rsidRPr="0064612F">
        <w:rPr>
          <w:rFonts w:ascii="Times New Roman" w:hAnsi="Times New Roman" w:cs="Times New Roman"/>
          <w:sz w:val="24"/>
          <w:szCs w:val="24"/>
        </w:rPr>
        <w:t xml:space="preserve">, w którym zlokalizowane będą pomieszczenia administracyjne.   </w:t>
      </w:r>
    </w:p>
    <w:p w14:paraId="4DD4FD0E" w14:textId="380C7F6F" w:rsidR="00AF75E1" w:rsidRPr="00AF75E1" w:rsidRDefault="00AF75E1" w:rsidP="001A0303">
      <w:pPr>
        <w:pStyle w:val="Legenda"/>
        <w:keepNext/>
        <w:spacing w:after="0"/>
        <w:rPr>
          <w:rFonts w:ascii="Times New Roman" w:hAnsi="Times New Roman" w:cs="Times New Roman"/>
          <w:i w:val="0"/>
          <w:color w:val="auto"/>
          <w:sz w:val="24"/>
          <w:szCs w:val="24"/>
        </w:rPr>
      </w:pPr>
      <w:bookmarkStart w:id="73" w:name="_Toc180744054"/>
      <w:bookmarkStart w:id="74" w:name="_Toc190388330"/>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16</w:t>
      </w:r>
      <w:r w:rsidRPr="005C049B">
        <w:rPr>
          <w:rFonts w:ascii="Times New Roman" w:hAnsi="Times New Roman" w:cs="Times New Roman"/>
          <w:b/>
          <w:i w:val="0"/>
          <w:color w:val="auto"/>
          <w:sz w:val="24"/>
          <w:szCs w:val="24"/>
        </w:rPr>
        <w:fldChar w:fldCharType="end"/>
      </w:r>
      <w:r w:rsidR="00F95ACE">
        <w:rPr>
          <w:rFonts w:ascii="Times New Roman" w:hAnsi="Times New Roman" w:cs="Times New Roman"/>
          <w:b/>
          <w:i w:val="0"/>
          <w:color w:val="auto"/>
          <w:sz w:val="24"/>
          <w:szCs w:val="24"/>
        </w:rPr>
        <w:t>.</w:t>
      </w:r>
      <w:r w:rsidRPr="00AF75E1">
        <w:rPr>
          <w:rFonts w:ascii="Times New Roman" w:eastAsia="Times New Roman" w:hAnsi="Times New Roman" w:cs="Times New Roman"/>
          <w:b/>
          <w:i w:val="0"/>
          <w:color w:val="auto"/>
          <w:sz w:val="24"/>
          <w:szCs w:val="24"/>
          <w:lang w:eastAsia="pl-PL"/>
        </w:rPr>
        <w:t xml:space="preserve"> Oddziały/komórki organizacyjne modernizowanego </w:t>
      </w:r>
      <w:r w:rsidRPr="00AF75E1">
        <w:rPr>
          <w:rFonts w:ascii="Times New Roman" w:eastAsia="Times New Roman" w:hAnsi="Times New Roman" w:cs="Times New Roman"/>
          <w:b/>
          <w:bCs/>
          <w:i w:val="0"/>
          <w:color w:val="auto"/>
          <w:sz w:val="24"/>
          <w:szCs w:val="24"/>
          <w:lang w:eastAsia="pl-PL"/>
        </w:rPr>
        <w:t>budynku F</w:t>
      </w:r>
      <w:bookmarkEnd w:id="73"/>
      <w:bookmarkEnd w:id="74"/>
    </w:p>
    <w:tbl>
      <w:tblPr>
        <w:tblW w:w="8789" w:type="dxa"/>
        <w:tblCellMar>
          <w:left w:w="70" w:type="dxa"/>
          <w:right w:w="70" w:type="dxa"/>
        </w:tblCellMar>
        <w:tblLook w:val="04A0" w:firstRow="1" w:lastRow="0" w:firstColumn="1" w:lastColumn="0" w:noHBand="0" w:noVBand="1"/>
      </w:tblPr>
      <w:tblGrid>
        <w:gridCol w:w="1514"/>
        <w:gridCol w:w="5578"/>
        <w:gridCol w:w="1697"/>
      </w:tblGrid>
      <w:tr w:rsidR="0064612F" w:rsidRPr="00260F14" w14:paraId="1128529A" w14:textId="77777777" w:rsidTr="002909F8">
        <w:trPr>
          <w:trHeight w:val="750"/>
        </w:trPr>
        <w:tc>
          <w:tcPr>
            <w:tcW w:w="1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D73C6"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Kondygnacja</w:t>
            </w:r>
          </w:p>
        </w:tc>
        <w:tc>
          <w:tcPr>
            <w:tcW w:w="557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6F32B3"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Oddziały/komórki organizacyjne</w:t>
            </w:r>
            <w:r w:rsidRPr="00260F14">
              <w:rPr>
                <w:rFonts w:ascii="Times New Roman" w:eastAsia="Times New Roman" w:hAnsi="Times New Roman" w:cs="Times New Roman"/>
                <w:color w:val="000000" w:themeColor="text1"/>
                <w:sz w:val="20"/>
                <w:szCs w:val="20"/>
                <w:lang w:eastAsia="pl-PL"/>
              </w:rPr>
              <w:t>  </w:t>
            </w:r>
          </w:p>
        </w:tc>
        <w:tc>
          <w:tcPr>
            <w:tcW w:w="16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F8A03E"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Powierzchnia całkowita (m</w:t>
            </w:r>
            <w:r w:rsidRPr="00260F14">
              <w:rPr>
                <w:rFonts w:ascii="Times New Roman" w:eastAsia="Times New Roman" w:hAnsi="Times New Roman" w:cs="Times New Roman"/>
                <w:b/>
                <w:bCs/>
                <w:color w:val="000000" w:themeColor="text1"/>
                <w:sz w:val="20"/>
                <w:szCs w:val="20"/>
                <w:vertAlign w:val="superscript"/>
                <w:lang w:eastAsia="pl-PL"/>
              </w:rPr>
              <w:t>2</w:t>
            </w:r>
            <w:r w:rsidRPr="00260F14">
              <w:rPr>
                <w:rFonts w:ascii="Times New Roman" w:eastAsia="Times New Roman" w:hAnsi="Times New Roman" w:cs="Times New Roman"/>
                <w:b/>
                <w:bCs/>
                <w:color w:val="000000" w:themeColor="text1"/>
                <w:sz w:val="20"/>
                <w:szCs w:val="20"/>
                <w:lang w:eastAsia="pl-PL"/>
              </w:rPr>
              <w:t>)</w:t>
            </w:r>
          </w:p>
        </w:tc>
      </w:tr>
      <w:tr w:rsidR="0064612F" w:rsidRPr="00260F14" w14:paraId="2BD150C2" w14:textId="77777777" w:rsidTr="002909F8">
        <w:trPr>
          <w:trHeight w:val="48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52F5A859"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578" w:type="dxa"/>
            <w:tcBorders>
              <w:top w:val="nil"/>
              <w:left w:val="nil"/>
              <w:bottom w:val="single" w:sz="4" w:space="0" w:color="auto"/>
              <w:right w:val="single" w:sz="4" w:space="0" w:color="auto"/>
            </w:tcBorders>
            <w:shd w:val="clear" w:color="auto" w:fill="auto"/>
            <w:vAlign w:val="center"/>
            <w:hideMark/>
          </w:tcPr>
          <w:p w14:paraId="35484655"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Pomieszczenia administracyjno-biurowe, sanitariaty, pomieszczenie socjalne.</w:t>
            </w:r>
          </w:p>
        </w:tc>
        <w:tc>
          <w:tcPr>
            <w:tcW w:w="1697" w:type="dxa"/>
            <w:tcBorders>
              <w:top w:val="nil"/>
              <w:left w:val="nil"/>
              <w:bottom w:val="single" w:sz="4" w:space="0" w:color="auto"/>
              <w:right w:val="single" w:sz="4" w:space="0" w:color="auto"/>
            </w:tcBorders>
            <w:shd w:val="clear" w:color="auto" w:fill="auto"/>
            <w:vAlign w:val="center"/>
            <w:hideMark/>
          </w:tcPr>
          <w:p w14:paraId="30BF0937"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350</w:t>
            </w:r>
          </w:p>
        </w:tc>
      </w:tr>
      <w:tr w:rsidR="0064612F" w:rsidRPr="00260F14" w14:paraId="2AB221BD" w14:textId="77777777" w:rsidTr="002909F8">
        <w:trPr>
          <w:trHeight w:val="48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1813EAC9"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0</w:t>
            </w:r>
          </w:p>
        </w:tc>
        <w:tc>
          <w:tcPr>
            <w:tcW w:w="5578" w:type="dxa"/>
            <w:tcBorders>
              <w:top w:val="nil"/>
              <w:left w:val="nil"/>
              <w:bottom w:val="single" w:sz="4" w:space="0" w:color="auto"/>
              <w:right w:val="single" w:sz="4" w:space="0" w:color="auto"/>
            </w:tcBorders>
            <w:shd w:val="clear" w:color="auto" w:fill="auto"/>
            <w:vAlign w:val="center"/>
            <w:hideMark/>
          </w:tcPr>
          <w:p w14:paraId="4F22DF5C"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Pomieszczenia administracyjno-biurowe, sanitariaty, pomieszczenie socjalne.</w:t>
            </w:r>
          </w:p>
        </w:tc>
        <w:tc>
          <w:tcPr>
            <w:tcW w:w="1697" w:type="dxa"/>
            <w:tcBorders>
              <w:top w:val="nil"/>
              <w:left w:val="nil"/>
              <w:bottom w:val="single" w:sz="4" w:space="0" w:color="auto"/>
              <w:right w:val="single" w:sz="4" w:space="0" w:color="auto"/>
            </w:tcBorders>
            <w:shd w:val="clear" w:color="auto" w:fill="auto"/>
            <w:vAlign w:val="center"/>
            <w:hideMark/>
          </w:tcPr>
          <w:p w14:paraId="07DFAB0F"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350</w:t>
            </w:r>
          </w:p>
        </w:tc>
      </w:tr>
      <w:tr w:rsidR="0064612F" w:rsidRPr="00260F14" w14:paraId="039CCF0C" w14:textId="77777777" w:rsidTr="002909F8">
        <w:trPr>
          <w:trHeight w:val="480"/>
        </w:trPr>
        <w:tc>
          <w:tcPr>
            <w:tcW w:w="1514" w:type="dxa"/>
            <w:tcBorders>
              <w:top w:val="nil"/>
              <w:left w:val="single" w:sz="4" w:space="0" w:color="auto"/>
              <w:bottom w:val="single" w:sz="4" w:space="0" w:color="auto"/>
              <w:right w:val="single" w:sz="4" w:space="0" w:color="auto"/>
            </w:tcBorders>
            <w:shd w:val="clear" w:color="auto" w:fill="auto"/>
            <w:vAlign w:val="center"/>
            <w:hideMark/>
          </w:tcPr>
          <w:p w14:paraId="0EC5077C"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w:t>
            </w:r>
          </w:p>
        </w:tc>
        <w:tc>
          <w:tcPr>
            <w:tcW w:w="5578" w:type="dxa"/>
            <w:tcBorders>
              <w:top w:val="nil"/>
              <w:left w:val="nil"/>
              <w:bottom w:val="single" w:sz="4" w:space="0" w:color="auto"/>
              <w:right w:val="single" w:sz="4" w:space="0" w:color="auto"/>
            </w:tcBorders>
            <w:shd w:val="clear" w:color="auto" w:fill="auto"/>
            <w:vAlign w:val="center"/>
            <w:hideMark/>
          </w:tcPr>
          <w:p w14:paraId="37BCDFE3" w14:textId="77777777" w:rsidR="0064612F" w:rsidRPr="00260F14" w:rsidRDefault="0064612F" w:rsidP="0064612F">
            <w:pPr>
              <w:spacing w:after="0" w:line="276" w:lineRule="auto"/>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Pomieszczenia techniczne, usługowe, magazynowe, pomieszczenia archiwum.</w:t>
            </w:r>
          </w:p>
        </w:tc>
        <w:tc>
          <w:tcPr>
            <w:tcW w:w="1697" w:type="dxa"/>
            <w:tcBorders>
              <w:top w:val="nil"/>
              <w:left w:val="nil"/>
              <w:bottom w:val="single" w:sz="4" w:space="0" w:color="auto"/>
              <w:right w:val="single" w:sz="4" w:space="0" w:color="auto"/>
            </w:tcBorders>
            <w:shd w:val="clear" w:color="auto" w:fill="auto"/>
            <w:vAlign w:val="center"/>
            <w:hideMark/>
          </w:tcPr>
          <w:p w14:paraId="63E5D803" w14:textId="77777777" w:rsidR="0064612F" w:rsidRPr="00260F14" w:rsidRDefault="0064612F" w:rsidP="0064612F">
            <w:pPr>
              <w:spacing w:after="0" w:line="276" w:lineRule="auto"/>
              <w:jc w:val="center"/>
              <w:rPr>
                <w:rFonts w:ascii="Times New Roman" w:eastAsia="Times New Roman" w:hAnsi="Times New Roman" w:cs="Times New Roman"/>
                <w:color w:val="000000" w:themeColor="text1"/>
                <w:sz w:val="20"/>
                <w:szCs w:val="20"/>
                <w:lang w:eastAsia="pl-PL"/>
              </w:rPr>
            </w:pPr>
            <w:r w:rsidRPr="00260F14">
              <w:rPr>
                <w:rFonts w:ascii="Times New Roman" w:eastAsia="Times New Roman" w:hAnsi="Times New Roman" w:cs="Times New Roman"/>
                <w:color w:val="000000" w:themeColor="text1"/>
                <w:sz w:val="20"/>
                <w:szCs w:val="20"/>
                <w:lang w:eastAsia="pl-PL"/>
              </w:rPr>
              <w:t>320</w:t>
            </w:r>
          </w:p>
        </w:tc>
      </w:tr>
      <w:tr w:rsidR="0064612F" w:rsidRPr="00260F14" w14:paraId="177F4FA0" w14:textId="77777777" w:rsidTr="002909F8">
        <w:trPr>
          <w:trHeight w:val="300"/>
        </w:trPr>
        <w:tc>
          <w:tcPr>
            <w:tcW w:w="7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FBEAD"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SUMA</w:t>
            </w:r>
          </w:p>
        </w:tc>
        <w:tc>
          <w:tcPr>
            <w:tcW w:w="1697" w:type="dxa"/>
            <w:tcBorders>
              <w:top w:val="nil"/>
              <w:left w:val="nil"/>
              <w:bottom w:val="single" w:sz="4" w:space="0" w:color="auto"/>
              <w:right w:val="single" w:sz="4" w:space="0" w:color="auto"/>
            </w:tcBorders>
            <w:shd w:val="clear" w:color="auto" w:fill="D9D9D9" w:themeFill="background1" w:themeFillShade="D9"/>
            <w:vAlign w:val="center"/>
            <w:hideMark/>
          </w:tcPr>
          <w:p w14:paraId="2402B8FC" w14:textId="77777777" w:rsidR="0064612F" w:rsidRPr="00260F14" w:rsidRDefault="0064612F" w:rsidP="0064612F">
            <w:pPr>
              <w:spacing w:after="0" w:line="276" w:lineRule="auto"/>
              <w:jc w:val="center"/>
              <w:rPr>
                <w:rFonts w:ascii="Times New Roman" w:eastAsia="Times New Roman" w:hAnsi="Times New Roman" w:cs="Times New Roman"/>
                <w:b/>
                <w:bCs/>
                <w:color w:val="000000" w:themeColor="text1"/>
                <w:sz w:val="20"/>
                <w:szCs w:val="20"/>
                <w:lang w:eastAsia="pl-PL"/>
              </w:rPr>
            </w:pPr>
            <w:r w:rsidRPr="00260F14">
              <w:rPr>
                <w:rFonts w:ascii="Times New Roman" w:eastAsia="Times New Roman" w:hAnsi="Times New Roman" w:cs="Times New Roman"/>
                <w:b/>
                <w:bCs/>
                <w:color w:val="000000" w:themeColor="text1"/>
                <w:sz w:val="20"/>
                <w:szCs w:val="20"/>
                <w:lang w:eastAsia="pl-PL"/>
              </w:rPr>
              <w:t>1 020</w:t>
            </w:r>
          </w:p>
        </w:tc>
      </w:tr>
    </w:tbl>
    <w:p w14:paraId="6F56363F" w14:textId="0CEFC50D" w:rsidR="00F95ACE" w:rsidRDefault="0064612F" w:rsidP="00656FBE">
      <w:r w:rsidRPr="00260F14">
        <w:rPr>
          <w:rFonts w:ascii="Times New Roman" w:eastAsia="Times New Roman" w:hAnsi="Times New Roman" w:cs="Times New Roman"/>
          <w:i/>
          <w:iCs/>
          <w:color w:val="000000" w:themeColor="text1"/>
          <w:sz w:val="20"/>
          <w:szCs w:val="20"/>
          <w:lang w:eastAsia="pl-PL"/>
        </w:rPr>
        <w:t>Opracowanie własne</w:t>
      </w:r>
      <w:r w:rsidR="00857989">
        <w:rPr>
          <w:rFonts w:ascii="Times New Roman" w:eastAsia="Times New Roman" w:hAnsi="Times New Roman" w:cs="Times New Roman"/>
          <w:i/>
          <w:iCs/>
          <w:color w:val="000000" w:themeColor="text1"/>
          <w:sz w:val="20"/>
          <w:szCs w:val="20"/>
          <w:lang w:eastAsia="pl-PL"/>
        </w:rPr>
        <w:t>.</w:t>
      </w:r>
    </w:p>
    <w:p w14:paraId="06D912F9" w14:textId="77777777" w:rsidR="000E5CA2" w:rsidRDefault="000E5CA2" w:rsidP="002B6382">
      <w:pPr>
        <w:pStyle w:val="Nagwek2"/>
        <w:numPr>
          <w:ilvl w:val="0"/>
          <w:numId w:val="0"/>
        </w:numPr>
        <w:rPr>
          <w:rFonts w:ascii="Times New Roman" w:hAnsi="Times New Roman" w:cs="Times New Roman"/>
          <w:color w:val="auto"/>
          <w:sz w:val="24"/>
          <w:szCs w:val="24"/>
        </w:rPr>
      </w:pPr>
    </w:p>
    <w:p w14:paraId="72D45A72" w14:textId="3822C8A5" w:rsidR="00933132" w:rsidRPr="00BD6B02" w:rsidRDefault="008B47C4" w:rsidP="00BD6B02">
      <w:pPr>
        <w:pStyle w:val="Nagwek2"/>
        <w:numPr>
          <w:ilvl w:val="0"/>
          <w:numId w:val="0"/>
        </w:numPr>
        <w:ind w:left="426" w:hanging="426"/>
        <w:rPr>
          <w:rFonts w:ascii="Times New Roman" w:hAnsi="Times New Roman" w:cs="Times New Roman"/>
          <w:color w:val="auto"/>
          <w:sz w:val="24"/>
          <w:szCs w:val="24"/>
        </w:rPr>
      </w:pPr>
      <w:bookmarkStart w:id="75" w:name="_Toc190724188"/>
      <w:r w:rsidRPr="0008603C">
        <w:rPr>
          <w:rFonts w:ascii="Times New Roman" w:hAnsi="Times New Roman" w:cs="Times New Roman"/>
          <w:color w:val="auto"/>
          <w:sz w:val="24"/>
          <w:szCs w:val="24"/>
        </w:rPr>
        <w:t>5.</w:t>
      </w:r>
      <w:r w:rsidR="00587EDF" w:rsidRPr="0008603C">
        <w:rPr>
          <w:rFonts w:ascii="Times New Roman" w:hAnsi="Times New Roman" w:cs="Times New Roman"/>
          <w:color w:val="auto"/>
          <w:sz w:val="24"/>
          <w:szCs w:val="24"/>
        </w:rPr>
        <w:t>2</w:t>
      </w:r>
      <w:r w:rsidRPr="0008603C">
        <w:rPr>
          <w:rFonts w:ascii="Times New Roman" w:hAnsi="Times New Roman" w:cs="Times New Roman"/>
          <w:color w:val="auto"/>
          <w:sz w:val="24"/>
          <w:szCs w:val="24"/>
        </w:rPr>
        <w:t xml:space="preserve">. Cel ogólny </w:t>
      </w:r>
      <w:r w:rsidR="00A75EB2" w:rsidRPr="0008603C">
        <w:rPr>
          <w:rFonts w:ascii="Times New Roman" w:hAnsi="Times New Roman" w:cs="Times New Roman"/>
          <w:color w:val="auto"/>
          <w:sz w:val="24"/>
          <w:szCs w:val="24"/>
        </w:rPr>
        <w:t>P</w:t>
      </w:r>
      <w:r w:rsidRPr="0008603C">
        <w:rPr>
          <w:rFonts w:ascii="Times New Roman" w:hAnsi="Times New Roman" w:cs="Times New Roman"/>
          <w:color w:val="auto"/>
          <w:sz w:val="24"/>
          <w:szCs w:val="24"/>
        </w:rPr>
        <w:t>rogramu oraz cele szczegółowe służące realizacji celu głównego wraz z uzasadnieniem konieczności podjęcia działań inwestycyjnych</w:t>
      </w:r>
      <w:bookmarkStart w:id="76" w:name="_Hlk171947965"/>
      <w:bookmarkEnd w:id="75"/>
    </w:p>
    <w:p w14:paraId="05AAC6D5" w14:textId="5781B948" w:rsidR="00C77186" w:rsidRPr="00794F49" w:rsidRDefault="00933132" w:rsidP="00933132">
      <w:pPr>
        <w:spacing w:after="0" w:line="360" w:lineRule="auto"/>
        <w:rPr>
          <w:rFonts w:ascii="Times New Roman" w:hAnsi="Times New Roman" w:cs="Times New Roman"/>
          <w:b/>
          <w:color w:val="000000" w:themeColor="text1"/>
          <w:sz w:val="24"/>
          <w:szCs w:val="24"/>
        </w:rPr>
      </w:pPr>
      <w:r w:rsidRPr="005808D7">
        <w:rPr>
          <w:rFonts w:ascii="Times New Roman" w:hAnsi="Times New Roman" w:cs="Times New Roman"/>
          <w:b/>
          <w:color w:val="000000" w:themeColor="text1"/>
          <w:sz w:val="24"/>
          <w:szCs w:val="24"/>
        </w:rPr>
        <w:t>CEL G</w:t>
      </w:r>
      <w:r w:rsidRPr="00794F49">
        <w:rPr>
          <w:rFonts w:ascii="Times New Roman" w:hAnsi="Times New Roman" w:cs="Times New Roman"/>
          <w:b/>
          <w:color w:val="000000" w:themeColor="text1"/>
          <w:sz w:val="24"/>
          <w:szCs w:val="24"/>
        </w:rPr>
        <w:t>ŁÓWNY:</w:t>
      </w:r>
    </w:p>
    <w:p w14:paraId="3C58F959" w14:textId="29783856" w:rsidR="00933132" w:rsidRPr="00BD6B02" w:rsidRDefault="00C77186" w:rsidP="00BD6B02">
      <w:pPr>
        <w:spacing w:after="0" w:line="360" w:lineRule="auto"/>
        <w:jc w:val="both"/>
        <w:rPr>
          <w:rFonts w:ascii="Times New Roman" w:hAnsi="Times New Roman" w:cs="Times New Roman"/>
          <w:b/>
          <w:color w:val="000000" w:themeColor="text1"/>
          <w:sz w:val="24"/>
          <w:szCs w:val="24"/>
        </w:rPr>
      </w:pPr>
      <w:r w:rsidRPr="00794F49">
        <w:rPr>
          <w:rFonts w:ascii="Times New Roman" w:hAnsi="Times New Roman" w:cs="Times New Roman"/>
          <w:b/>
          <w:color w:val="000000" w:themeColor="text1"/>
          <w:sz w:val="24"/>
          <w:szCs w:val="24"/>
        </w:rPr>
        <w:t xml:space="preserve">Poprawa efektywności </w:t>
      </w:r>
      <w:r w:rsidR="00FA3967">
        <w:rPr>
          <w:rFonts w:ascii="Times New Roman" w:hAnsi="Times New Roman" w:cs="Times New Roman"/>
          <w:b/>
          <w:color w:val="000000" w:themeColor="text1"/>
          <w:sz w:val="24"/>
          <w:szCs w:val="24"/>
        </w:rPr>
        <w:t xml:space="preserve">udzielania </w:t>
      </w:r>
      <w:r w:rsidRPr="00794F49">
        <w:rPr>
          <w:rFonts w:ascii="Times New Roman" w:hAnsi="Times New Roman" w:cs="Times New Roman"/>
          <w:b/>
          <w:color w:val="000000" w:themeColor="text1"/>
          <w:sz w:val="24"/>
          <w:szCs w:val="24"/>
        </w:rPr>
        <w:t>świadczeń opieki zdrowotnej ze szczególnym uwzględnieniem osób starszych  przez  stworzenie kompleksowej</w:t>
      </w:r>
      <w:r w:rsidR="00796DBC">
        <w:rPr>
          <w:rFonts w:ascii="Times New Roman" w:hAnsi="Times New Roman" w:cs="Times New Roman"/>
          <w:b/>
          <w:color w:val="000000" w:themeColor="text1"/>
          <w:sz w:val="24"/>
          <w:szCs w:val="24"/>
        </w:rPr>
        <w:t xml:space="preserve"> </w:t>
      </w:r>
      <w:r w:rsidR="00EE78FE">
        <w:rPr>
          <w:rFonts w:ascii="Times New Roman" w:hAnsi="Times New Roman" w:cs="Times New Roman"/>
          <w:b/>
          <w:color w:val="000000" w:themeColor="text1"/>
          <w:sz w:val="24"/>
          <w:szCs w:val="24"/>
        </w:rPr>
        <w:t>opieki</w:t>
      </w:r>
      <w:r w:rsidRPr="00794F49">
        <w:rPr>
          <w:rFonts w:ascii="Times New Roman" w:hAnsi="Times New Roman" w:cs="Times New Roman"/>
          <w:b/>
          <w:color w:val="000000" w:themeColor="text1"/>
          <w:sz w:val="24"/>
          <w:szCs w:val="24"/>
        </w:rPr>
        <w:t xml:space="preserve"> zdrowotnej uwzględniającej trendy demograficzne i epidemiologiczne w województwie podlaskim </w:t>
      </w:r>
      <w:r w:rsidR="0045628E" w:rsidRPr="00794F49">
        <w:rPr>
          <w:rFonts w:ascii="Times New Roman" w:hAnsi="Times New Roman" w:cs="Times New Roman"/>
          <w:b/>
          <w:color w:val="000000" w:themeColor="text1"/>
          <w:sz w:val="24"/>
          <w:szCs w:val="24"/>
        </w:rPr>
        <w:t>obejmujące</w:t>
      </w:r>
      <w:r w:rsidR="00476873" w:rsidRPr="00794F49">
        <w:rPr>
          <w:rFonts w:ascii="Times New Roman" w:hAnsi="Times New Roman" w:cs="Times New Roman"/>
          <w:b/>
          <w:color w:val="000000" w:themeColor="text1"/>
          <w:sz w:val="24"/>
          <w:szCs w:val="24"/>
        </w:rPr>
        <w:t xml:space="preserve"> </w:t>
      </w:r>
      <w:r w:rsidRPr="00794F49">
        <w:rPr>
          <w:rFonts w:ascii="Times New Roman" w:hAnsi="Times New Roman" w:cs="Times New Roman"/>
          <w:b/>
          <w:color w:val="000000" w:themeColor="text1"/>
          <w:sz w:val="24"/>
          <w:szCs w:val="24"/>
        </w:rPr>
        <w:t>Uniwersyteckie</w:t>
      </w:r>
      <w:r w:rsidR="00933132" w:rsidRPr="00794F49">
        <w:rPr>
          <w:rFonts w:ascii="Times New Roman" w:hAnsi="Times New Roman" w:cs="Times New Roman"/>
          <w:b/>
          <w:color w:val="000000" w:themeColor="text1"/>
          <w:sz w:val="24"/>
          <w:szCs w:val="24"/>
        </w:rPr>
        <w:t xml:space="preserve"> </w:t>
      </w:r>
      <w:r w:rsidRPr="00794F49">
        <w:rPr>
          <w:rFonts w:ascii="Times New Roman" w:hAnsi="Times New Roman" w:cs="Times New Roman"/>
          <w:b/>
          <w:color w:val="000000" w:themeColor="text1"/>
          <w:sz w:val="24"/>
          <w:szCs w:val="24"/>
        </w:rPr>
        <w:t>Centrum Onkologii Spersonalizowanej.</w:t>
      </w:r>
    </w:p>
    <w:p w14:paraId="3ABA9993" w14:textId="70478CAA" w:rsidR="00454090" w:rsidRPr="00794F49" w:rsidRDefault="00C77186" w:rsidP="00933132">
      <w:pPr>
        <w:spacing w:after="0" w:line="360" w:lineRule="auto"/>
        <w:rPr>
          <w:rFonts w:ascii="Times New Roman" w:eastAsiaTheme="minorEastAsia" w:hAnsi="Times New Roman" w:cs="Times New Roman"/>
          <w:b/>
          <w:iCs/>
          <w:color w:val="000000" w:themeColor="text1"/>
          <w:sz w:val="24"/>
          <w:szCs w:val="24"/>
        </w:rPr>
      </w:pPr>
      <w:r w:rsidRPr="00794F49">
        <w:rPr>
          <w:rFonts w:ascii="Times New Roman" w:eastAsiaTheme="minorEastAsia" w:hAnsi="Times New Roman" w:cs="Times New Roman"/>
          <w:b/>
          <w:iCs/>
          <w:color w:val="000000" w:themeColor="text1"/>
          <w:sz w:val="24"/>
          <w:szCs w:val="24"/>
        </w:rPr>
        <w:t>Cele szczegółowe:</w:t>
      </w:r>
    </w:p>
    <w:p w14:paraId="3DACC125" w14:textId="22B11F10" w:rsidR="00C84A25" w:rsidRPr="00794F49" w:rsidRDefault="00C84A25" w:rsidP="00933132">
      <w:pPr>
        <w:spacing w:after="0" w:line="360" w:lineRule="auto"/>
        <w:rPr>
          <w:rFonts w:ascii="Times New Roman" w:eastAsiaTheme="minorEastAsia" w:hAnsi="Times New Roman" w:cs="Times New Roman"/>
          <w:iCs/>
          <w:color w:val="000000" w:themeColor="text1"/>
          <w:sz w:val="24"/>
          <w:szCs w:val="24"/>
        </w:rPr>
      </w:pPr>
      <w:r w:rsidRPr="00794F49">
        <w:rPr>
          <w:rFonts w:ascii="Times New Roman" w:eastAsiaTheme="minorEastAsia" w:hAnsi="Times New Roman" w:cs="Times New Roman"/>
          <w:iCs/>
          <w:color w:val="000000" w:themeColor="text1"/>
          <w:sz w:val="24"/>
          <w:szCs w:val="24"/>
        </w:rPr>
        <w:t>PACJENT</w:t>
      </w:r>
    </w:p>
    <w:p w14:paraId="277A855B" w14:textId="740DC4C2" w:rsidR="00634446" w:rsidRPr="00794F49" w:rsidRDefault="008E38AE" w:rsidP="0015370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p</w:t>
      </w:r>
      <w:r w:rsidRPr="00794F49">
        <w:rPr>
          <w:rFonts w:ascii="Times New Roman" w:hAnsi="Times New Roman" w:cs="Times New Roman"/>
          <w:iCs/>
          <w:color w:val="000000" w:themeColor="text1"/>
          <w:sz w:val="24"/>
          <w:szCs w:val="24"/>
        </w:rPr>
        <w:t xml:space="preserve">oprawa </w:t>
      </w:r>
      <w:r w:rsidR="00AF2827" w:rsidRPr="00794F49">
        <w:rPr>
          <w:rFonts w:ascii="Times New Roman" w:hAnsi="Times New Roman" w:cs="Times New Roman"/>
          <w:iCs/>
          <w:color w:val="000000" w:themeColor="text1"/>
          <w:sz w:val="24"/>
          <w:szCs w:val="24"/>
        </w:rPr>
        <w:t xml:space="preserve">jakości </w:t>
      </w:r>
      <w:r w:rsidR="00712BB4" w:rsidRPr="00794F49">
        <w:rPr>
          <w:rFonts w:ascii="Times New Roman" w:hAnsi="Times New Roman" w:cs="Times New Roman"/>
          <w:iCs/>
          <w:color w:val="000000" w:themeColor="text1"/>
          <w:sz w:val="24"/>
          <w:szCs w:val="24"/>
        </w:rPr>
        <w:t>i skuteczności klinicznej świadczeń zdrowotnych</w:t>
      </w:r>
      <w:r w:rsidR="0002387C" w:rsidRPr="00794F49">
        <w:rPr>
          <w:rFonts w:ascii="Times New Roman" w:hAnsi="Times New Roman" w:cs="Times New Roman"/>
          <w:iCs/>
          <w:color w:val="000000" w:themeColor="text1"/>
          <w:sz w:val="24"/>
          <w:szCs w:val="24"/>
        </w:rPr>
        <w:t xml:space="preserve"> przez wyposażenie USK w wysokiej klasy sprzęt i aparaturę medyczną</w:t>
      </w:r>
      <w:r>
        <w:rPr>
          <w:rFonts w:ascii="Times New Roman" w:hAnsi="Times New Roman" w:cs="Times New Roman"/>
          <w:iCs/>
          <w:color w:val="000000" w:themeColor="text1"/>
          <w:sz w:val="24"/>
          <w:szCs w:val="24"/>
        </w:rPr>
        <w:t>;</w:t>
      </w:r>
    </w:p>
    <w:p w14:paraId="225AB087" w14:textId="63DB20F2" w:rsidR="00712BB4" w:rsidRPr="00794F49" w:rsidRDefault="008E38AE" w:rsidP="0015370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z</w:t>
      </w:r>
      <w:r w:rsidRPr="00794F49">
        <w:rPr>
          <w:rFonts w:ascii="Times New Roman" w:hAnsi="Times New Roman" w:cs="Times New Roman"/>
          <w:iCs/>
          <w:color w:val="000000" w:themeColor="text1"/>
          <w:sz w:val="24"/>
          <w:szCs w:val="24"/>
        </w:rPr>
        <w:t xml:space="preserve">większenie </w:t>
      </w:r>
      <w:r w:rsidR="00712BB4" w:rsidRPr="00794F49">
        <w:rPr>
          <w:rFonts w:ascii="Times New Roman" w:hAnsi="Times New Roman" w:cs="Times New Roman"/>
          <w:iCs/>
          <w:color w:val="000000" w:themeColor="text1"/>
          <w:sz w:val="24"/>
          <w:szCs w:val="24"/>
        </w:rPr>
        <w:t>dostępności do świadczeń zdrowotnych</w:t>
      </w:r>
      <w:r w:rsidR="000951B9">
        <w:rPr>
          <w:rFonts w:ascii="Times New Roman" w:hAnsi="Times New Roman" w:cs="Times New Roman"/>
          <w:iCs/>
          <w:color w:val="000000" w:themeColor="text1"/>
          <w:sz w:val="24"/>
          <w:szCs w:val="24"/>
        </w:rPr>
        <w:t>;</w:t>
      </w:r>
    </w:p>
    <w:p w14:paraId="0C32F4ED" w14:textId="49229AFD" w:rsidR="00712BB4" w:rsidRPr="00794F49" w:rsidRDefault="008E38AE" w:rsidP="0015370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u</w:t>
      </w:r>
      <w:r w:rsidRPr="00794F49">
        <w:rPr>
          <w:rFonts w:ascii="Times New Roman" w:hAnsi="Times New Roman" w:cs="Times New Roman"/>
          <w:iCs/>
          <w:color w:val="000000" w:themeColor="text1"/>
          <w:sz w:val="24"/>
          <w:szCs w:val="24"/>
        </w:rPr>
        <w:t xml:space="preserve">sprawnienie </w:t>
      </w:r>
      <w:r w:rsidR="00712BB4" w:rsidRPr="00794F49">
        <w:rPr>
          <w:rFonts w:ascii="Times New Roman" w:hAnsi="Times New Roman" w:cs="Times New Roman"/>
          <w:iCs/>
          <w:color w:val="000000" w:themeColor="text1"/>
          <w:sz w:val="24"/>
          <w:szCs w:val="24"/>
        </w:rPr>
        <w:t>procesów obsługi pacjenta</w:t>
      </w:r>
      <w:r>
        <w:rPr>
          <w:rFonts w:ascii="Times New Roman" w:hAnsi="Times New Roman" w:cs="Times New Roman"/>
          <w:iCs/>
          <w:color w:val="000000" w:themeColor="text1"/>
          <w:sz w:val="24"/>
          <w:szCs w:val="24"/>
        </w:rPr>
        <w:t>;</w:t>
      </w:r>
    </w:p>
    <w:p w14:paraId="19EADF53" w14:textId="6180AE68" w:rsidR="00712BB4" w:rsidRPr="00794F49" w:rsidRDefault="008E38AE" w:rsidP="0015370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w</w:t>
      </w:r>
      <w:r w:rsidRPr="00794F49">
        <w:rPr>
          <w:rFonts w:ascii="Times New Roman" w:hAnsi="Times New Roman" w:cs="Times New Roman"/>
          <w:iCs/>
          <w:color w:val="000000" w:themeColor="text1"/>
          <w:sz w:val="24"/>
          <w:szCs w:val="24"/>
        </w:rPr>
        <w:t xml:space="preserve">drożenie </w:t>
      </w:r>
      <w:r w:rsidR="000F5FA0" w:rsidRPr="00794F49">
        <w:rPr>
          <w:rFonts w:ascii="Times New Roman" w:hAnsi="Times New Roman" w:cs="Times New Roman"/>
          <w:iCs/>
          <w:color w:val="000000" w:themeColor="text1"/>
          <w:sz w:val="24"/>
          <w:szCs w:val="24"/>
        </w:rPr>
        <w:t>wysokiej jakości opieki koordynowanej w ramach Krajowej Sieci Onkologicznej</w:t>
      </w:r>
      <w:r w:rsidR="00702BD6" w:rsidRPr="00794F49">
        <w:rPr>
          <w:rFonts w:ascii="Times New Roman" w:hAnsi="Times New Roman" w:cs="Times New Roman"/>
          <w:iCs/>
          <w:color w:val="000000" w:themeColor="text1"/>
          <w:sz w:val="24"/>
          <w:szCs w:val="24"/>
        </w:rPr>
        <w:t xml:space="preserve"> w zakresie nowotworów płuca i klatki piersiowej</w:t>
      </w:r>
      <w:r>
        <w:rPr>
          <w:rFonts w:ascii="Times New Roman" w:hAnsi="Times New Roman" w:cs="Times New Roman"/>
          <w:iCs/>
          <w:color w:val="000000" w:themeColor="text1"/>
          <w:sz w:val="24"/>
          <w:szCs w:val="24"/>
        </w:rPr>
        <w:t>;</w:t>
      </w:r>
    </w:p>
    <w:p w14:paraId="7D1DA3E7" w14:textId="408CAFF8" w:rsidR="00906721" w:rsidRPr="00BD6B02" w:rsidRDefault="008E38AE" w:rsidP="00796DB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u</w:t>
      </w:r>
      <w:r w:rsidRPr="00794F49">
        <w:rPr>
          <w:rFonts w:ascii="Times New Roman" w:hAnsi="Times New Roman" w:cs="Times New Roman"/>
          <w:iCs/>
          <w:color w:val="000000" w:themeColor="text1"/>
          <w:sz w:val="24"/>
          <w:szCs w:val="24"/>
        </w:rPr>
        <w:t xml:space="preserve">tworzenie </w:t>
      </w:r>
      <w:r w:rsidR="000A426F">
        <w:rPr>
          <w:rFonts w:ascii="Times New Roman" w:hAnsi="Times New Roman" w:cs="Times New Roman"/>
          <w:iCs/>
          <w:color w:val="000000" w:themeColor="text1"/>
          <w:sz w:val="24"/>
          <w:szCs w:val="24"/>
        </w:rPr>
        <w:t>z</w:t>
      </w:r>
      <w:r w:rsidR="000A426F" w:rsidRPr="00794F49">
        <w:rPr>
          <w:rFonts w:ascii="Times New Roman" w:hAnsi="Times New Roman" w:cs="Times New Roman"/>
          <w:iCs/>
          <w:color w:val="000000" w:themeColor="text1"/>
          <w:sz w:val="24"/>
          <w:szCs w:val="24"/>
        </w:rPr>
        <w:t xml:space="preserve">akładu </w:t>
      </w:r>
      <w:r w:rsidR="000A426F">
        <w:rPr>
          <w:rFonts w:ascii="Times New Roman" w:hAnsi="Times New Roman" w:cs="Times New Roman"/>
          <w:iCs/>
          <w:color w:val="000000" w:themeColor="text1"/>
          <w:sz w:val="24"/>
          <w:szCs w:val="24"/>
        </w:rPr>
        <w:t>p</w:t>
      </w:r>
      <w:r w:rsidR="000A426F" w:rsidRPr="00794F49">
        <w:rPr>
          <w:rFonts w:ascii="Times New Roman" w:hAnsi="Times New Roman" w:cs="Times New Roman"/>
          <w:iCs/>
          <w:color w:val="000000" w:themeColor="text1"/>
          <w:sz w:val="24"/>
          <w:szCs w:val="24"/>
        </w:rPr>
        <w:t>ielęgnacyjno</w:t>
      </w:r>
      <w:r w:rsidR="000852C4" w:rsidRPr="00794F49">
        <w:rPr>
          <w:rFonts w:ascii="Times New Roman" w:hAnsi="Times New Roman" w:cs="Times New Roman"/>
          <w:iCs/>
          <w:color w:val="000000" w:themeColor="text1"/>
          <w:sz w:val="24"/>
          <w:szCs w:val="24"/>
        </w:rPr>
        <w:t>-</w:t>
      </w:r>
      <w:r w:rsidR="000A426F">
        <w:rPr>
          <w:rFonts w:ascii="Times New Roman" w:hAnsi="Times New Roman" w:cs="Times New Roman"/>
          <w:iCs/>
          <w:color w:val="000000" w:themeColor="text1"/>
          <w:sz w:val="24"/>
          <w:szCs w:val="24"/>
        </w:rPr>
        <w:t>o</w:t>
      </w:r>
      <w:r w:rsidR="000A426F" w:rsidRPr="00794F49">
        <w:rPr>
          <w:rFonts w:ascii="Times New Roman" w:hAnsi="Times New Roman" w:cs="Times New Roman"/>
          <w:iCs/>
          <w:color w:val="000000" w:themeColor="text1"/>
          <w:sz w:val="24"/>
          <w:szCs w:val="24"/>
        </w:rPr>
        <w:t>piekuńczego</w:t>
      </w:r>
      <w:r w:rsidR="007C355D">
        <w:rPr>
          <w:rFonts w:ascii="Times New Roman" w:hAnsi="Times New Roman" w:cs="Times New Roman"/>
          <w:iCs/>
          <w:color w:val="000000" w:themeColor="text1"/>
          <w:sz w:val="24"/>
          <w:szCs w:val="24"/>
        </w:rPr>
        <w:t>;</w:t>
      </w:r>
    </w:p>
    <w:p w14:paraId="4EC428D3" w14:textId="73675C09" w:rsidR="00C84A25" w:rsidRPr="00A7021B" w:rsidRDefault="00C84A25" w:rsidP="0015370C">
      <w:pPr>
        <w:spacing w:after="0" w:line="360" w:lineRule="auto"/>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PROCESY usprawniane w USK</w:t>
      </w:r>
    </w:p>
    <w:p w14:paraId="6C087D09" w14:textId="6C28A1C4" w:rsidR="00432CF3" w:rsidRDefault="008E38AE" w:rsidP="0015370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r</w:t>
      </w:r>
      <w:r w:rsidRPr="00432CF3">
        <w:rPr>
          <w:rFonts w:ascii="Times New Roman" w:hAnsi="Times New Roman" w:cs="Times New Roman"/>
          <w:iCs/>
          <w:color w:val="000000" w:themeColor="text1"/>
          <w:sz w:val="24"/>
          <w:szCs w:val="24"/>
        </w:rPr>
        <w:t xml:space="preserve">ozwój </w:t>
      </w:r>
      <w:r w:rsidR="000F5FA0" w:rsidRPr="00432CF3">
        <w:rPr>
          <w:rFonts w:ascii="Times New Roman" w:hAnsi="Times New Roman" w:cs="Times New Roman"/>
          <w:iCs/>
          <w:color w:val="000000" w:themeColor="text1"/>
          <w:sz w:val="24"/>
          <w:szCs w:val="24"/>
        </w:rPr>
        <w:t xml:space="preserve">i modernizacja infrastruktury </w:t>
      </w:r>
      <w:r w:rsidR="00027F52" w:rsidRPr="00432CF3">
        <w:rPr>
          <w:rFonts w:ascii="Times New Roman" w:hAnsi="Times New Roman" w:cs="Times New Roman"/>
          <w:iCs/>
          <w:color w:val="000000" w:themeColor="text1"/>
          <w:sz w:val="24"/>
          <w:szCs w:val="24"/>
        </w:rPr>
        <w:t xml:space="preserve">USK </w:t>
      </w:r>
      <w:r w:rsidR="000F5FA0" w:rsidRPr="00432CF3">
        <w:rPr>
          <w:rFonts w:ascii="Times New Roman" w:hAnsi="Times New Roman" w:cs="Times New Roman"/>
          <w:iCs/>
          <w:color w:val="000000" w:themeColor="text1"/>
          <w:sz w:val="24"/>
          <w:szCs w:val="24"/>
        </w:rPr>
        <w:t>dostosowanej do dynamicznie zmieniających się potrzeb zdrowotnych populacji regionu</w:t>
      </w:r>
      <w:r>
        <w:rPr>
          <w:rFonts w:ascii="Times New Roman" w:hAnsi="Times New Roman" w:cs="Times New Roman"/>
          <w:iCs/>
          <w:color w:val="000000" w:themeColor="text1"/>
          <w:sz w:val="24"/>
          <w:szCs w:val="24"/>
        </w:rPr>
        <w:t>;</w:t>
      </w:r>
    </w:p>
    <w:p w14:paraId="16B3C72A" w14:textId="6AE1D4E4" w:rsidR="000F5FA0" w:rsidRPr="00432CF3" w:rsidRDefault="008E38AE" w:rsidP="0015370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r</w:t>
      </w:r>
      <w:r w:rsidRPr="00432CF3">
        <w:rPr>
          <w:rFonts w:ascii="Times New Roman" w:hAnsi="Times New Roman" w:cs="Times New Roman"/>
          <w:iCs/>
          <w:color w:val="000000" w:themeColor="text1"/>
          <w:sz w:val="24"/>
          <w:szCs w:val="24"/>
        </w:rPr>
        <w:t xml:space="preserve">ozwój </w:t>
      </w:r>
      <w:r w:rsidR="000F5FA0" w:rsidRPr="00432CF3">
        <w:rPr>
          <w:rFonts w:ascii="Times New Roman" w:hAnsi="Times New Roman" w:cs="Times New Roman"/>
          <w:iCs/>
          <w:color w:val="000000" w:themeColor="text1"/>
          <w:sz w:val="24"/>
          <w:szCs w:val="24"/>
        </w:rPr>
        <w:t xml:space="preserve">innowacyjnych rozwiązań w </w:t>
      </w:r>
      <w:r w:rsidR="007E12DF" w:rsidRPr="00432CF3">
        <w:rPr>
          <w:rFonts w:ascii="Times New Roman" w:hAnsi="Times New Roman" w:cs="Times New Roman"/>
          <w:iCs/>
          <w:color w:val="000000" w:themeColor="text1"/>
          <w:sz w:val="24"/>
          <w:szCs w:val="24"/>
        </w:rPr>
        <w:t xml:space="preserve">spersonalizowanej </w:t>
      </w:r>
      <w:r w:rsidR="000852C4" w:rsidRPr="00432CF3">
        <w:rPr>
          <w:rFonts w:ascii="Times New Roman" w:hAnsi="Times New Roman" w:cs="Times New Roman"/>
          <w:iCs/>
          <w:color w:val="000000" w:themeColor="text1"/>
          <w:sz w:val="24"/>
          <w:szCs w:val="24"/>
        </w:rPr>
        <w:t>terapii nowotworów płuca i klatki piersiowej</w:t>
      </w:r>
      <w:r>
        <w:rPr>
          <w:rFonts w:ascii="Times New Roman" w:hAnsi="Times New Roman" w:cs="Times New Roman"/>
          <w:iCs/>
          <w:color w:val="000000" w:themeColor="text1"/>
          <w:sz w:val="24"/>
          <w:szCs w:val="24"/>
        </w:rPr>
        <w:t>;</w:t>
      </w:r>
    </w:p>
    <w:p w14:paraId="09EC416C" w14:textId="13BD1176" w:rsidR="00C84A25" w:rsidRPr="00A7021B" w:rsidRDefault="008E38AE" w:rsidP="0015370C">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w:t>
      </w:r>
      <w:r w:rsidRPr="00A7021B">
        <w:rPr>
          <w:rFonts w:ascii="Times New Roman" w:hAnsi="Times New Roman" w:cs="Times New Roman"/>
          <w:iCs/>
          <w:color w:val="000000" w:themeColor="text1"/>
          <w:sz w:val="24"/>
          <w:szCs w:val="24"/>
        </w:rPr>
        <w:t xml:space="preserve">tworzenie </w:t>
      </w:r>
      <w:r w:rsidR="00C84A25" w:rsidRPr="00A7021B">
        <w:rPr>
          <w:rFonts w:ascii="Times New Roman" w:hAnsi="Times New Roman" w:cs="Times New Roman"/>
          <w:iCs/>
          <w:color w:val="000000" w:themeColor="text1"/>
          <w:sz w:val="24"/>
          <w:szCs w:val="24"/>
        </w:rPr>
        <w:t>optymalnych warunków do wysokiej jakości przed- i podyplomowego  kształcenia kadr medycznych</w:t>
      </w:r>
      <w:r>
        <w:rPr>
          <w:rFonts w:ascii="Times New Roman" w:hAnsi="Times New Roman" w:cs="Times New Roman"/>
          <w:iCs/>
          <w:color w:val="000000" w:themeColor="text1"/>
          <w:sz w:val="24"/>
          <w:szCs w:val="24"/>
        </w:rPr>
        <w:t>;</w:t>
      </w:r>
    </w:p>
    <w:p w14:paraId="61C1B8FB" w14:textId="01DE9173" w:rsidR="00BD6B02" w:rsidRPr="001A0303" w:rsidRDefault="008E38AE" w:rsidP="00072CDB">
      <w:pPr>
        <w:pStyle w:val="Akapitzlist"/>
        <w:numPr>
          <w:ilvl w:val="0"/>
          <w:numId w:val="6"/>
        </w:numPr>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z</w:t>
      </w:r>
      <w:r w:rsidRPr="00A7021B">
        <w:rPr>
          <w:rFonts w:ascii="Times New Roman" w:hAnsi="Times New Roman" w:cs="Times New Roman"/>
          <w:iCs/>
          <w:color w:val="000000" w:themeColor="text1"/>
          <w:sz w:val="24"/>
          <w:szCs w:val="24"/>
        </w:rPr>
        <w:t xml:space="preserve">większenie </w:t>
      </w:r>
      <w:r w:rsidR="00AF2827" w:rsidRPr="00A7021B">
        <w:rPr>
          <w:rFonts w:ascii="Times New Roman" w:hAnsi="Times New Roman" w:cs="Times New Roman"/>
          <w:iCs/>
          <w:color w:val="000000" w:themeColor="text1"/>
          <w:sz w:val="24"/>
          <w:szCs w:val="24"/>
        </w:rPr>
        <w:t>potencjału łóżkowego USK w Klinice Neurologii i Klinice Geriatrii, z uwagi na wzrost zachorowalności populacji osób starszych</w:t>
      </w:r>
      <w:r w:rsidR="00933132" w:rsidRPr="00A7021B">
        <w:rPr>
          <w:rFonts w:ascii="Times New Roman" w:hAnsi="Times New Roman" w:cs="Times New Roman"/>
          <w:iCs/>
          <w:color w:val="000000" w:themeColor="text1"/>
          <w:sz w:val="24"/>
          <w:szCs w:val="24"/>
        </w:rPr>
        <w:t xml:space="preserve">. </w:t>
      </w:r>
      <w:bookmarkEnd w:id="76"/>
    </w:p>
    <w:tbl>
      <w:tblPr>
        <w:tblStyle w:val="Tabela-Siatka"/>
        <w:tblW w:w="9214" w:type="dxa"/>
        <w:tblInd w:w="279" w:type="dxa"/>
        <w:tblLayout w:type="fixed"/>
        <w:tblLook w:val="04A0" w:firstRow="1" w:lastRow="0" w:firstColumn="1" w:lastColumn="0" w:noHBand="0" w:noVBand="1"/>
      </w:tblPr>
      <w:tblGrid>
        <w:gridCol w:w="2835"/>
        <w:gridCol w:w="2551"/>
        <w:gridCol w:w="1985"/>
        <w:gridCol w:w="1843"/>
      </w:tblGrid>
      <w:tr w:rsidR="00574467" w:rsidRPr="005E78D5" w14:paraId="4EC2145A" w14:textId="77777777" w:rsidTr="00EE1936">
        <w:tc>
          <w:tcPr>
            <w:tcW w:w="9214" w:type="dxa"/>
            <w:gridSpan w:val="4"/>
            <w:shd w:val="clear" w:color="auto" w:fill="C5E0B3" w:themeFill="accent6" w:themeFillTint="66"/>
          </w:tcPr>
          <w:p w14:paraId="5B5DE191" w14:textId="5B6936EF" w:rsidR="000C0F4D" w:rsidRPr="005E78D5" w:rsidRDefault="00F95ACE" w:rsidP="00F95ACE">
            <w:pPr>
              <w:tabs>
                <w:tab w:val="center" w:pos="4499"/>
              </w:tabs>
              <w:spacing w:line="276"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b/>
            </w:r>
            <w:r w:rsidR="000C0F4D" w:rsidRPr="005E78D5">
              <w:rPr>
                <w:rFonts w:ascii="Times New Roman" w:hAnsi="Times New Roman" w:cs="Times New Roman"/>
                <w:b/>
                <w:color w:val="000000" w:themeColor="text1"/>
                <w:sz w:val="20"/>
                <w:szCs w:val="20"/>
              </w:rPr>
              <w:t xml:space="preserve">Cel główny Programu </w:t>
            </w:r>
          </w:p>
          <w:p w14:paraId="08B62550" w14:textId="3DC2204C" w:rsidR="00A91802" w:rsidRPr="005E78D5" w:rsidRDefault="00A91802" w:rsidP="003565D4">
            <w:pPr>
              <w:spacing w:line="276" w:lineRule="auto"/>
              <w:jc w:val="center"/>
              <w:rPr>
                <w:rFonts w:ascii="Times New Roman" w:hAnsi="Times New Roman" w:cs="Times New Roman"/>
                <w:b/>
                <w:color w:val="000000" w:themeColor="text1"/>
                <w:sz w:val="20"/>
                <w:szCs w:val="20"/>
              </w:rPr>
            </w:pPr>
          </w:p>
        </w:tc>
      </w:tr>
      <w:tr w:rsidR="00574467" w:rsidRPr="005E78D5" w14:paraId="62728F9B" w14:textId="77777777" w:rsidTr="00EE1936">
        <w:tc>
          <w:tcPr>
            <w:tcW w:w="9214" w:type="dxa"/>
            <w:gridSpan w:val="4"/>
          </w:tcPr>
          <w:p w14:paraId="07F31328" w14:textId="4262CCE6" w:rsidR="000C0F4D" w:rsidRPr="005E78D5" w:rsidRDefault="000C0F4D" w:rsidP="003565D4">
            <w:pPr>
              <w:spacing w:line="276" w:lineRule="auto"/>
              <w:jc w:val="both"/>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t xml:space="preserve">Poprawa efektywności </w:t>
            </w:r>
            <w:r w:rsidR="00397A6B">
              <w:rPr>
                <w:rFonts w:ascii="Times New Roman" w:hAnsi="Times New Roman" w:cs="Times New Roman"/>
                <w:b/>
                <w:color w:val="000000" w:themeColor="text1"/>
                <w:sz w:val="20"/>
                <w:szCs w:val="20"/>
              </w:rPr>
              <w:t xml:space="preserve">udzielania </w:t>
            </w:r>
            <w:r w:rsidRPr="005E78D5">
              <w:rPr>
                <w:rFonts w:ascii="Times New Roman" w:hAnsi="Times New Roman" w:cs="Times New Roman"/>
                <w:b/>
                <w:color w:val="000000" w:themeColor="text1"/>
                <w:sz w:val="20"/>
                <w:szCs w:val="20"/>
              </w:rPr>
              <w:t xml:space="preserve">świadczeń opieki zdrowotnej ze szczególnym uwzględnieniem osób starszych przez stworzenie kompleksowej </w:t>
            </w:r>
            <w:r w:rsidR="00EE78FE">
              <w:rPr>
                <w:rFonts w:ascii="Times New Roman" w:hAnsi="Times New Roman" w:cs="Times New Roman"/>
                <w:b/>
                <w:color w:val="000000" w:themeColor="text1"/>
                <w:sz w:val="20"/>
                <w:szCs w:val="20"/>
              </w:rPr>
              <w:t xml:space="preserve">opieki </w:t>
            </w:r>
            <w:r w:rsidRPr="005E78D5">
              <w:rPr>
                <w:rFonts w:ascii="Times New Roman" w:hAnsi="Times New Roman" w:cs="Times New Roman"/>
                <w:b/>
                <w:color w:val="000000" w:themeColor="text1"/>
                <w:sz w:val="20"/>
                <w:szCs w:val="20"/>
              </w:rPr>
              <w:t>zdrowotnej uwzględniającej trendy demograficzne i epidemiologiczne w województwie podlaskim w tym utworzenie Uniwersyteckiego Centrum Onkologii Spersonalizowanej.</w:t>
            </w:r>
          </w:p>
          <w:p w14:paraId="6690F777" w14:textId="3BA36F56" w:rsidR="00A91802" w:rsidRPr="005E78D5" w:rsidRDefault="00A91802" w:rsidP="003565D4">
            <w:pPr>
              <w:spacing w:line="276" w:lineRule="auto"/>
              <w:jc w:val="both"/>
              <w:rPr>
                <w:rFonts w:ascii="Times New Roman" w:hAnsi="Times New Roman" w:cs="Times New Roman"/>
                <w:b/>
                <w:color w:val="000000" w:themeColor="text1"/>
                <w:sz w:val="20"/>
                <w:szCs w:val="20"/>
              </w:rPr>
            </w:pPr>
          </w:p>
        </w:tc>
      </w:tr>
      <w:tr w:rsidR="00574467" w:rsidRPr="005E78D5" w14:paraId="618A4FCB" w14:textId="77777777" w:rsidTr="00933132">
        <w:tc>
          <w:tcPr>
            <w:tcW w:w="2835" w:type="dxa"/>
            <w:shd w:val="clear" w:color="auto" w:fill="D9E2F3" w:themeFill="accent1" w:themeFillTint="33"/>
          </w:tcPr>
          <w:p w14:paraId="5FFC256B" w14:textId="77777777" w:rsidR="000C0F4D" w:rsidRPr="005E78D5" w:rsidRDefault="000C0F4D" w:rsidP="003565D4">
            <w:pPr>
              <w:spacing w:line="276" w:lineRule="auto"/>
              <w:jc w:val="center"/>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t>Zdiagnozowane problemy</w:t>
            </w:r>
          </w:p>
        </w:tc>
        <w:tc>
          <w:tcPr>
            <w:tcW w:w="2551" w:type="dxa"/>
            <w:shd w:val="clear" w:color="auto" w:fill="D9E2F3" w:themeFill="accent1" w:themeFillTint="33"/>
          </w:tcPr>
          <w:p w14:paraId="67345A3A" w14:textId="77777777" w:rsidR="000C0F4D" w:rsidRPr="005E78D5" w:rsidRDefault="000C0F4D" w:rsidP="003565D4">
            <w:pPr>
              <w:spacing w:line="276" w:lineRule="auto"/>
              <w:jc w:val="center"/>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t>Cele szczegółowe</w:t>
            </w:r>
          </w:p>
        </w:tc>
        <w:tc>
          <w:tcPr>
            <w:tcW w:w="1985" w:type="dxa"/>
            <w:shd w:val="clear" w:color="auto" w:fill="D9E2F3" w:themeFill="accent1" w:themeFillTint="33"/>
          </w:tcPr>
          <w:p w14:paraId="5E765389" w14:textId="77777777" w:rsidR="000C0F4D" w:rsidRPr="005E78D5" w:rsidRDefault="000C0F4D" w:rsidP="003565D4">
            <w:pPr>
              <w:spacing w:line="276" w:lineRule="auto"/>
              <w:jc w:val="center"/>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t>Wskaźnik produktu</w:t>
            </w:r>
          </w:p>
        </w:tc>
        <w:tc>
          <w:tcPr>
            <w:tcW w:w="1843" w:type="dxa"/>
            <w:shd w:val="clear" w:color="auto" w:fill="D9E2F3" w:themeFill="accent1" w:themeFillTint="33"/>
          </w:tcPr>
          <w:p w14:paraId="7C6FA142" w14:textId="77777777" w:rsidR="000C0F4D" w:rsidRPr="005E78D5" w:rsidRDefault="000C0F4D" w:rsidP="003565D4">
            <w:pPr>
              <w:spacing w:line="276" w:lineRule="auto"/>
              <w:jc w:val="center"/>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t>Wskaźnik efektu</w:t>
            </w:r>
          </w:p>
        </w:tc>
      </w:tr>
      <w:tr w:rsidR="00574467" w:rsidRPr="005E78D5" w14:paraId="0BD4CC5A" w14:textId="77777777" w:rsidTr="006630A2">
        <w:trPr>
          <w:trHeight w:val="591"/>
        </w:trPr>
        <w:tc>
          <w:tcPr>
            <w:tcW w:w="2835" w:type="dxa"/>
            <w:shd w:val="clear" w:color="auto" w:fill="E2EFD9" w:themeFill="accent6" w:themeFillTint="33"/>
          </w:tcPr>
          <w:p w14:paraId="12241177" w14:textId="77777777" w:rsidR="000C0F4D" w:rsidRPr="005E78D5" w:rsidRDefault="000C0F4D" w:rsidP="003565D4">
            <w:pPr>
              <w:spacing w:line="276" w:lineRule="auto"/>
              <w:jc w:val="center"/>
              <w:rPr>
                <w:rFonts w:ascii="Times New Roman" w:hAnsi="Times New Roman" w:cs="Times New Roman"/>
                <w:color w:val="000000" w:themeColor="text1"/>
                <w:sz w:val="20"/>
                <w:szCs w:val="20"/>
              </w:rPr>
            </w:pPr>
            <w:r w:rsidRPr="005E78D5">
              <w:rPr>
                <w:rFonts w:ascii="Times New Roman" w:hAnsi="Times New Roman" w:cs="Times New Roman"/>
                <w:b/>
                <w:color w:val="000000" w:themeColor="text1"/>
                <w:sz w:val="20"/>
                <w:szCs w:val="20"/>
              </w:rPr>
              <w:t xml:space="preserve">Główne problemy opieki zdrowotnej z perspektywy </w:t>
            </w:r>
            <w:r w:rsidRPr="005E78D5">
              <w:rPr>
                <w:rFonts w:ascii="Times New Roman" w:hAnsi="Times New Roman" w:cs="Times New Roman"/>
                <w:b/>
                <w:iCs/>
                <w:color w:val="000000" w:themeColor="text1"/>
                <w:sz w:val="20"/>
                <w:szCs w:val="20"/>
              </w:rPr>
              <w:t xml:space="preserve">i potencjału </w:t>
            </w:r>
            <w:r w:rsidRPr="005E78D5">
              <w:rPr>
                <w:rFonts w:ascii="Times New Roman" w:hAnsi="Times New Roman" w:cs="Times New Roman"/>
                <w:b/>
                <w:color w:val="000000" w:themeColor="text1"/>
                <w:sz w:val="20"/>
                <w:szCs w:val="20"/>
              </w:rPr>
              <w:t>działalności USK</w:t>
            </w:r>
          </w:p>
        </w:tc>
        <w:tc>
          <w:tcPr>
            <w:tcW w:w="6379" w:type="dxa"/>
            <w:gridSpan w:val="3"/>
            <w:shd w:val="clear" w:color="auto" w:fill="E2EFD9" w:themeFill="accent6" w:themeFillTint="33"/>
          </w:tcPr>
          <w:p w14:paraId="0CBEB93B" w14:textId="77777777" w:rsidR="000C0F4D" w:rsidRPr="005E78D5" w:rsidRDefault="000C0F4D" w:rsidP="003565D4">
            <w:pPr>
              <w:spacing w:line="276" w:lineRule="auto"/>
              <w:jc w:val="right"/>
              <w:rPr>
                <w:rFonts w:ascii="Times New Roman" w:hAnsi="Times New Roman" w:cs="Times New Roman"/>
                <w:color w:val="000000" w:themeColor="text1"/>
                <w:sz w:val="20"/>
                <w:szCs w:val="20"/>
              </w:rPr>
            </w:pPr>
          </w:p>
        </w:tc>
      </w:tr>
      <w:tr w:rsidR="00574467" w:rsidRPr="005E78D5" w14:paraId="7539DB11" w14:textId="77777777" w:rsidTr="00933132">
        <w:tc>
          <w:tcPr>
            <w:tcW w:w="2835" w:type="dxa"/>
          </w:tcPr>
          <w:p w14:paraId="7DB049D8" w14:textId="77777777" w:rsidR="000C0F4D" w:rsidRPr="005E78D5" w:rsidRDefault="000C0F4D" w:rsidP="003565D4">
            <w:pPr>
              <w:spacing w:line="276" w:lineRule="auto"/>
              <w:rPr>
                <w:rFonts w:ascii="Times New Roman" w:hAnsi="Times New Roman" w:cs="Times New Roman"/>
                <w:b/>
                <w:iCs/>
                <w:color w:val="000000" w:themeColor="text1"/>
                <w:sz w:val="20"/>
                <w:szCs w:val="20"/>
              </w:rPr>
            </w:pPr>
            <w:r w:rsidRPr="005E78D5">
              <w:rPr>
                <w:rFonts w:ascii="Times New Roman" w:hAnsi="Times New Roman" w:cs="Times New Roman"/>
                <w:b/>
                <w:iCs/>
                <w:color w:val="000000" w:themeColor="text1"/>
                <w:sz w:val="20"/>
                <w:szCs w:val="20"/>
              </w:rPr>
              <w:lastRenderedPageBreak/>
              <w:t>Brak w regionie kompleksowej opieki specjalistycznej ze szczególnym uwzględnieniem pacjentów starszych</w:t>
            </w:r>
          </w:p>
          <w:p w14:paraId="6F0DE9AA" w14:textId="77777777" w:rsidR="000C0F4D" w:rsidRPr="005E78D5" w:rsidRDefault="000C0F4D" w:rsidP="003565D4">
            <w:pPr>
              <w:spacing w:line="276" w:lineRule="auto"/>
              <w:rPr>
                <w:rFonts w:ascii="Times New Roman" w:hAnsi="Times New Roman" w:cs="Times New Roman"/>
                <w:color w:val="000000" w:themeColor="text1"/>
                <w:sz w:val="20"/>
                <w:szCs w:val="20"/>
              </w:rPr>
            </w:pPr>
          </w:p>
        </w:tc>
        <w:tc>
          <w:tcPr>
            <w:tcW w:w="2551" w:type="dxa"/>
          </w:tcPr>
          <w:p w14:paraId="03CA04E4" w14:textId="635B69CC" w:rsidR="000C0F4D" w:rsidRPr="005E78D5" w:rsidRDefault="00107659" w:rsidP="003565D4">
            <w:pPr>
              <w:spacing w:line="276" w:lineRule="auto"/>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w:t>
            </w:r>
            <w:r w:rsidRPr="005E78D5">
              <w:rPr>
                <w:rFonts w:ascii="Times New Roman" w:hAnsi="Times New Roman" w:cs="Times New Roman"/>
                <w:iCs/>
                <w:color w:val="000000" w:themeColor="text1"/>
                <w:sz w:val="20"/>
                <w:szCs w:val="20"/>
              </w:rPr>
              <w:t xml:space="preserve"> </w:t>
            </w:r>
            <w:r w:rsidR="000C0F4D" w:rsidRPr="005E78D5">
              <w:rPr>
                <w:rFonts w:ascii="Times New Roman" w:hAnsi="Times New Roman" w:cs="Times New Roman"/>
                <w:iCs/>
                <w:color w:val="000000" w:themeColor="text1"/>
                <w:sz w:val="20"/>
                <w:szCs w:val="20"/>
              </w:rPr>
              <w:t>Rozwój i modernizacja infrastruktury USK dostosowanej do dynamicznie zmieniających się potrzeb zdrowotnych populacji regionu</w:t>
            </w:r>
          </w:p>
          <w:p w14:paraId="782A421E" w14:textId="44F69392" w:rsidR="000C0F4D" w:rsidRPr="005E78D5" w:rsidRDefault="00107659" w:rsidP="003565D4">
            <w:pPr>
              <w:spacing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5E78D5">
              <w:rPr>
                <w:rFonts w:ascii="Times New Roman" w:hAnsi="Times New Roman" w:cs="Times New Roman"/>
                <w:color w:val="000000" w:themeColor="text1"/>
                <w:sz w:val="20"/>
                <w:szCs w:val="20"/>
              </w:rPr>
              <w:t xml:space="preserve"> </w:t>
            </w:r>
            <w:r w:rsidR="000C0F4D" w:rsidRPr="005E78D5">
              <w:rPr>
                <w:rFonts w:ascii="Times New Roman" w:hAnsi="Times New Roman" w:cs="Times New Roman"/>
                <w:iCs/>
                <w:color w:val="000000" w:themeColor="text1"/>
                <w:sz w:val="20"/>
                <w:szCs w:val="20"/>
              </w:rPr>
              <w:t>Usprawnienie procesów obsługi pacjenta</w:t>
            </w:r>
          </w:p>
        </w:tc>
        <w:tc>
          <w:tcPr>
            <w:tcW w:w="1985" w:type="dxa"/>
          </w:tcPr>
          <w:p w14:paraId="083767F2" w14:textId="4288276C"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 xml:space="preserve">Modernizacja/ wybudowanie </w:t>
            </w:r>
            <w:r w:rsidR="00ED1B9C" w:rsidRPr="005E78D5">
              <w:rPr>
                <w:rFonts w:ascii="Times New Roman" w:hAnsi="Times New Roman" w:cs="Times New Roman"/>
                <w:color w:val="000000" w:themeColor="text1"/>
                <w:sz w:val="20"/>
                <w:szCs w:val="20"/>
              </w:rPr>
              <w:t>8</w:t>
            </w:r>
            <w:r w:rsidRPr="005E78D5">
              <w:rPr>
                <w:rFonts w:ascii="Times New Roman" w:hAnsi="Times New Roman" w:cs="Times New Roman"/>
                <w:color w:val="000000" w:themeColor="text1"/>
                <w:sz w:val="20"/>
                <w:szCs w:val="20"/>
              </w:rPr>
              <w:t xml:space="preserve">obiektów infrastruktury szpitala </w:t>
            </w:r>
          </w:p>
        </w:tc>
        <w:tc>
          <w:tcPr>
            <w:tcW w:w="1843" w:type="dxa"/>
          </w:tcPr>
          <w:p w14:paraId="509B69E2" w14:textId="7C5D3CD6"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Świadczona prze</w:t>
            </w:r>
            <w:r w:rsidR="00EE1936" w:rsidRPr="005E78D5">
              <w:rPr>
                <w:rFonts w:ascii="Times New Roman" w:hAnsi="Times New Roman" w:cs="Times New Roman"/>
                <w:color w:val="000000" w:themeColor="text1"/>
                <w:sz w:val="20"/>
                <w:szCs w:val="20"/>
              </w:rPr>
              <w:t>z</w:t>
            </w:r>
            <w:r w:rsidRPr="005E78D5">
              <w:rPr>
                <w:rFonts w:ascii="Times New Roman" w:hAnsi="Times New Roman" w:cs="Times New Roman"/>
                <w:color w:val="000000" w:themeColor="text1"/>
                <w:sz w:val="20"/>
                <w:szCs w:val="20"/>
              </w:rPr>
              <w:t xml:space="preserve"> USK kompleksowa </w:t>
            </w:r>
            <w:r w:rsidR="00EE78FE">
              <w:rPr>
                <w:rFonts w:ascii="Times New Roman" w:hAnsi="Times New Roman" w:cs="Times New Roman"/>
                <w:color w:val="000000" w:themeColor="text1"/>
                <w:sz w:val="20"/>
                <w:szCs w:val="20"/>
              </w:rPr>
              <w:t>opieka zdrowotna</w:t>
            </w:r>
            <w:r w:rsidR="00EE78FE" w:rsidRPr="005E78D5">
              <w:rPr>
                <w:rFonts w:ascii="Times New Roman" w:hAnsi="Times New Roman" w:cs="Times New Roman"/>
                <w:color w:val="000000" w:themeColor="text1"/>
                <w:sz w:val="20"/>
                <w:szCs w:val="20"/>
              </w:rPr>
              <w:t xml:space="preserve"> </w:t>
            </w:r>
            <w:r w:rsidRPr="005E78D5">
              <w:rPr>
                <w:rFonts w:ascii="Times New Roman" w:hAnsi="Times New Roman" w:cs="Times New Roman"/>
                <w:color w:val="000000" w:themeColor="text1"/>
                <w:sz w:val="20"/>
                <w:szCs w:val="20"/>
              </w:rPr>
              <w:t>skierowana m.in. do osób starszych</w:t>
            </w:r>
          </w:p>
        </w:tc>
      </w:tr>
      <w:tr w:rsidR="00574467" w:rsidRPr="005E78D5" w14:paraId="12A55F34" w14:textId="77777777" w:rsidTr="00933132">
        <w:tc>
          <w:tcPr>
            <w:tcW w:w="2835" w:type="dxa"/>
          </w:tcPr>
          <w:p w14:paraId="4795FE75" w14:textId="77777777" w:rsidR="000C0F4D" w:rsidRPr="005E78D5" w:rsidRDefault="000C0F4D" w:rsidP="003565D4">
            <w:pPr>
              <w:spacing w:line="276" w:lineRule="auto"/>
              <w:rPr>
                <w:rFonts w:ascii="Times New Roman" w:hAnsi="Times New Roman" w:cs="Times New Roman"/>
                <w:b/>
                <w:iCs/>
                <w:color w:val="000000" w:themeColor="text1"/>
                <w:sz w:val="20"/>
                <w:szCs w:val="20"/>
              </w:rPr>
            </w:pPr>
            <w:r w:rsidRPr="005E78D5">
              <w:rPr>
                <w:rFonts w:ascii="Times New Roman" w:hAnsi="Times New Roman" w:cs="Times New Roman"/>
                <w:b/>
                <w:iCs/>
                <w:color w:val="000000" w:themeColor="text1"/>
                <w:sz w:val="20"/>
                <w:szCs w:val="20"/>
              </w:rPr>
              <w:t>Niedostateczne zaplecze infrastrukturalne do kompleksowego leczenia pacjentów z nowotworem płuca i klatki piersiowej</w:t>
            </w:r>
          </w:p>
        </w:tc>
        <w:tc>
          <w:tcPr>
            <w:tcW w:w="2551" w:type="dxa"/>
            <w:shd w:val="clear" w:color="auto" w:fill="auto"/>
          </w:tcPr>
          <w:p w14:paraId="604F9BE7" w14:textId="1FF3DF72" w:rsidR="000C0F4D" w:rsidRPr="005E78D5" w:rsidRDefault="00107659" w:rsidP="003565D4">
            <w:pPr>
              <w:spacing w:line="276" w:lineRule="auto"/>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w:t>
            </w:r>
            <w:r w:rsidRPr="005E78D5">
              <w:rPr>
                <w:rFonts w:ascii="Times New Roman" w:hAnsi="Times New Roman" w:cs="Times New Roman"/>
                <w:iCs/>
                <w:color w:val="000000" w:themeColor="text1"/>
                <w:sz w:val="20"/>
                <w:szCs w:val="20"/>
              </w:rPr>
              <w:t xml:space="preserve"> </w:t>
            </w:r>
            <w:r w:rsidR="000C0F4D" w:rsidRPr="005E78D5">
              <w:rPr>
                <w:rFonts w:ascii="Times New Roman" w:hAnsi="Times New Roman" w:cs="Times New Roman"/>
                <w:iCs/>
                <w:color w:val="000000" w:themeColor="text1"/>
                <w:sz w:val="20"/>
                <w:szCs w:val="20"/>
              </w:rPr>
              <w:t>Wdrożenie wysokiej jakości opieki koordynowanej w ramach Krajowej Sieci Onkologicznej w zakresie nowotworów płuca i klatki piersiowej</w:t>
            </w:r>
          </w:p>
          <w:p w14:paraId="691CDF1B" w14:textId="69CFDC12" w:rsidR="000C0F4D" w:rsidRPr="005E78D5" w:rsidRDefault="00107659" w:rsidP="003565D4">
            <w:pPr>
              <w:spacing w:line="276" w:lineRule="auto"/>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w:t>
            </w:r>
            <w:r w:rsidRPr="005E78D5">
              <w:rPr>
                <w:rFonts w:ascii="Times New Roman" w:hAnsi="Times New Roman" w:cs="Times New Roman"/>
                <w:iCs/>
                <w:color w:val="000000" w:themeColor="text1"/>
                <w:sz w:val="20"/>
                <w:szCs w:val="20"/>
              </w:rPr>
              <w:t xml:space="preserve"> </w:t>
            </w:r>
            <w:r w:rsidR="000C0F4D" w:rsidRPr="005E78D5">
              <w:rPr>
                <w:rFonts w:ascii="Times New Roman" w:hAnsi="Times New Roman" w:cs="Times New Roman"/>
                <w:iCs/>
                <w:color w:val="000000" w:themeColor="text1"/>
                <w:sz w:val="20"/>
                <w:szCs w:val="20"/>
              </w:rPr>
              <w:t>Usprawnienie procesów obsługi pacjenta</w:t>
            </w:r>
          </w:p>
          <w:p w14:paraId="304C43A9" w14:textId="663A9F90" w:rsidR="000C0F4D" w:rsidRPr="005E78D5" w:rsidRDefault="00107659" w:rsidP="003565D4">
            <w:pPr>
              <w:spacing w:line="276" w:lineRule="auto"/>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w:t>
            </w:r>
            <w:r w:rsidRPr="005E78D5">
              <w:rPr>
                <w:rFonts w:ascii="Times New Roman" w:hAnsi="Times New Roman" w:cs="Times New Roman"/>
                <w:iCs/>
                <w:color w:val="000000" w:themeColor="text1"/>
                <w:sz w:val="20"/>
                <w:szCs w:val="20"/>
              </w:rPr>
              <w:t xml:space="preserve"> </w:t>
            </w:r>
            <w:r w:rsidR="000C0F4D" w:rsidRPr="005E78D5">
              <w:rPr>
                <w:rFonts w:ascii="Times New Roman" w:hAnsi="Times New Roman" w:cs="Times New Roman"/>
                <w:iCs/>
                <w:color w:val="000000" w:themeColor="text1"/>
                <w:sz w:val="20"/>
                <w:szCs w:val="20"/>
              </w:rPr>
              <w:t xml:space="preserve">Rozwój innowacyjnych rozwiązań w </w:t>
            </w:r>
            <w:r w:rsidR="007E12DF" w:rsidRPr="005E78D5">
              <w:rPr>
                <w:rFonts w:ascii="Times New Roman" w:hAnsi="Times New Roman" w:cs="Times New Roman"/>
                <w:iCs/>
                <w:color w:val="000000" w:themeColor="text1"/>
                <w:sz w:val="20"/>
                <w:szCs w:val="20"/>
              </w:rPr>
              <w:t xml:space="preserve">spersonalizowanej </w:t>
            </w:r>
            <w:r w:rsidR="000C0F4D" w:rsidRPr="005E78D5">
              <w:rPr>
                <w:rFonts w:ascii="Times New Roman" w:hAnsi="Times New Roman" w:cs="Times New Roman"/>
                <w:iCs/>
                <w:color w:val="000000" w:themeColor="text1"/>
                <w:sz w:val="20"/>
                <w:szCs w:val="20"/>
              </w:rPr>
              <w:t>terapii nowotworu płuca i klatki piersiowej</w:t>
            </w:r>
          </w:p>
        </w:tc>
        <w:tc>
          <w:tcPr>
            <w:tcW w:w="1985" w:type="dxa"/>
          </w:tcPr>
          <w:p w14:paraId="78CC7F49" w14:textId="77777777"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Utworzenie Uniwersyteckiego Centrum Onkologii Spersonalizowanej</w:t>
            </w:r>
          </w:p>
        </w:tc>
        <w:tc>
          <w:tcPr>
            <w:tcW w:w="1843" w:type="dxa"/>
          </w:tcPr>
          <w:p w14:paraId="583C0C01" w14:textId="56889868"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 xml:space="preserve">Świadczone przez USK kompleksowe świadczenie </w:t>
            </w:r>
            <w:r w:rsidR="007E12DF" w:rsidRPr="005E78D5">
              <w:rPr>
                <w:rFonts w:ascii="Times New Roman" w:hAnsi="Times New Roman" w:cs="Times New Roman"/>
                <w:color w:val="000000" w:themeColor="text1"/>
                <w:sz w:val="20"/>
                <w:szCs w:val="20"/>
              </w:rPr>
              <w:t xml:space="preserve">zdrowotne </w:t>
            </w:r>
            <w:r w:rsidRPr="005E78D5">
              <w:rPr>
                <w:rFonts w:ascii="Times New Roman" w:hAnsi="Times New Roman" w:cs="Times New Roman"/>
                <w:color w:val="000000" w:themeColor="text1"/>
                <w:sz w:val="20"/>
                <w:szCs w:val="20"/>
              </w:rPr>
              <w:t>koordynowane w ramach Krajowej Sieci Onkologicznej</w:t>
            </w:r>
          </w:p>
        </w:tc>
      </w:tr>
      <w:tr w:rsidR="00574467" w:rsidRPr="005E78D5" w14:paraId="563930CD" w14:textId="77777777" w:rsidTr="00EE1936">
        <w:tc>
          <w:tcPr>
            <w:tcW w:w="2835" w:type="dxa"/>
            <w:shd w:val="clear" w:color="auto" w:fill="E2EFD9" w:themeFill="accent6" w:themeFillTint="33"/>
          </w:tcPr>
          <w:p w14:paraId="6D420363" w14:textId="77777777"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b/>
                <w:iCs/>
                <w:color w:val="000000" w:themeColor="text1"/>
                <w:sz w:val="20"/>
                <w:szCs w:val="20"/>
              </w:rPr>
              <w:t>Problemy szczegółowe opieki zdrowotnej z perspektywy i potencjału działalności  USK</w:t>
            </w:r>
          </w:p>
        </w:tc>
        <w:tc>
          <w:tcPr>
            <w:tcW w:w="6379" w:type="dxa"/>
            <w:gridSpan w:val="3"/>
            <w:shd w:val="clear" w:color="auto" w:fill="E2EFD9" w:themeFill="accent6" w:themeFillTint="33"/>
          </w:tcPr>
          <w:p w14:paraId="1888E155" w14:textId="77777777" w:rsidR="000C0F4D" w:rsidRPr="005E78D5" w:rsidRDefault="000C0F4D" w:rsidP="003565D4">
            <w:pPr>
              <w:spacing w:line="276" w:lineRule="auto"/>
              <w:rPr>
                <w:rFonts w:ascii="Times New Roman" w:hAnsi="Times New Roman" w:cs="Times New Roman"/>
                <w:color w:val="000000" w:themeColor="text1"/>
                <w:sz w:val="20"/>
                <w:szCs w:val="20"/>
              </w:rPr>
            </w:pPr>
          </w:p>
        </w:tc>
      </w:tr>
      <w:tr w:rsidR="00574467" w:rsidRPr="005E78D5" w14:paraId="4195FD2F" w14:textId="77777777" w:rsidTr="00933132">
        <w:tc>
          <w:tcPr>
            <w:tcW w:w="2835" w:type="dxa"/>
          </w:tcPr>
          <w:p w14:paraId="6B1207C7" w14:textId="77777777"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b/>
                <w:bCs/>
                <w:color w:val="000000" w:themeColor="text1"/>
                <w:sz w:val="20"/>
                <w:szCs w:val="20"/>
              </w:rPr>
              <w:t>Ambulatoryjna Opieka Specjalistyczna – zbyt długi czas oczekiwania na wizytę w AOS</w:t>
            </w:r>
          </w:p>
        </w:tc>
        <w:tc>
          <w:tcPr>
            <w:tcW w:w="2551" w:type="dxa"/>
          </w:tcPr>
          <w:p w14:paraId="2DC15F4C" w14:textId="77777777" w:rsidR="000C0F4D" w:rsidRPr="005E78D5" w:rsidRDefault="000C0F4D" w:rsidP="003565D4">
            <w:pPr>
              <w:spacing w:line="276" w:lineRule="auto"/>
              <w:rPr>
                <w:rFonts w:ascii="Times New Roman" w:hAnsi="Times New Roman" w:cs="Times New Roman"/>
                <w:iCs/>
                <w:color w:val="000000" w:themeColor="text1"/>
                <w:sz w:val="20"/>
                <w:szCs w:val="20"/>
              </w:rPr>
            </w:pPr>
            <w:r w:rsidRPr="005E78D5">
              <w:rPr>
                <w:rFonts w:ascii="Times New Roman" w:hAnsi="Times New Roman" w:cs="Times New Roman"/>
                <w:iCs/>
                <w:color w:val="000000" w:themeColor="text1"/>
                <w:sz w:val="20"/>
                <w:szCs w:val="20"/>
              </w:rPr>
              <w:t>Usprawnienie procesów obsługi pacjenta</w:t>
            </w:r>
          </w:p>
          <w:p w14:paraId="6E719FC7" w14:textId="77777777" w:rsidR="000C0F4D" w:rsidRPr="005E78D5" w:rsidRDefault="000C0F4D" w:rsidP="003565D4">
            <w:pPr>
              <w:spacing w:line="276" w:lineRule="auto"/>
              <w:rPr>
                <w:rFonts w:ascii="Times New Roman" w:hAnsi="Times New Roman" w:cs="Times New Roman"/>
                <w:color w:val="000000" w:themeColor="text1"/>
                <w:sz w:val="20"/>
                <w:szCs w:val="20"/>
              </w:rPr>
            </w:pPr>
          </w:p>
        </w:tc>
        <w:tc>
          <w:tcPr>
            <w:tcW w:w="1985" w:type="dxa"/>
          </w:tcPr>
          <w:p w14:paraId="180B85D7" w14:textId="5340DC44" w:rsidR="000C0F4D" w:rsidRPr="005E78D5" w:rsidRDefault="00DF1928"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Modernizacja powierzchni funkcjonujących i nowotworzonych AOS</w:t>
            </w:r>
          </w:p>
        </w:tc>
        <w:tc>
          <w:tcPr>
            <w:tcW w:w="1843" w:type="dxa"/>
          </w:tcPr>
          <w:p w14:paraId="0D1A35FE" w14:textId="16D9E1A7" w:rsidR="000C0F4D" w:rsidRPr="005E78D5" w:rsidRDefault="00DF1928" w:rsidP="003565D4">
            <w:pPr>
              <w:spacing w:line="276" w:lineRule="auto"/>
              <w:rPr>
                <w:rFonts w:ascii="Times New Roman" w:hAnsi="Times New Roman" w:cs="Times New Roman"/>
                <w:color w:val="000000" w:themeColor="text1"/>
                <w:sz w:val="20"/>
                <w:szCs w:val="20"/>
                <w:highlight w:val="yellow"/>
              </w:rPr>
            </w:pPr>
            <w:r w:rsidRPr="005E78D5">
              <w:rPr>
                <w:rFonts w:ascii="Times New Roman" w:hAnsi="Times New Roman" w:cs="Times New Roman"/>
                <w:color w:val="000000" w:themeColor="text1"/>
                <w:sz w:val="20"/>
                <w:szCs w:val="20"/>
              </w:rPr>
              <w:t>Usprawnienie procesu przyjęć pacjentów ambulatoryjnych</w:t>
            </w:r>
          </w:p>
        </w:tc>
      </w:tr>
      <w:tr w:rsidR="00574467" w:rsidRPr="005E78D5" w14:paraId="5FEB6F23" w14:textId="77777777" w:rsidTr="006C535C">
        <w:trPr>
          <w:trHeight w:val="2286"/>
        </w:trPr>
        <w:tc>
          <w:tcPr>
            <w:tcW w:w="2835" w:type="dxa"/>
          </w:tcPr>
          <w:p w14:paraId="321EB87C" w14:textId="77777777"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b/>
                <w:color w:val="000000" w:themeColor="text1"/>
                <w:sz w:val="20"/>
                <w:szCs w:val="20"/>
              </w:rPr>
              <w:t>Leczenie szpitalne -optymalizacja zasobów łóżkowych w województwie</w:t>
            </w:r>
          </w:p>
        </w:tc>
        <w:tc>
          <w:tcPr>
            <w:tcW w:w="2551" w:type="dxa"/>
            <w:shd w:val="clear" w:color="auto" w:fill="auto"/>
          </w:tcPr>
          <w:p w14:paraId="6EF5AEDE" w14:textId="4BF9091C" w:rsidR="000C0F4D" w:rsidRPr="005E78D5" w:rsidRDefault="000C0F4D" w:rsidP="00432CF3">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iCs/>
                <w:color w:val="000000" w:themeColor="text1"/>
                <w:sz w:val="20"/>
                <w:szCs w:val="20"/>
              </w:rPr>
              <w:t xml:space="preserve">Zwiększenie potencjału łóżkowego USK </w:t>
            </w:r>
            <w:r w:rsidR="00933132" w:rsidRPr="005E78D5">
              <w:rPr>
                <w:rFonts w:ascii="Times New Roman" w:hAnsi="Times New Roman" w:cs="Times New Roman"/>
                <w:iCs/>
                <w:color w:val="000000" w:themeColor="text1"/>
                <w:sz w:val="20"/>
                <w:szCs w:val="20"/>
              </w:rPr>
              <w:br/>
            </w:r>
            <w:r w:rsidRPr="005E78D5">
              <w:rPr>
                <w:rFonts w:ascii="Times New Roman" w:hAnsi="Times New Roman" w:cs="Times New Roman"/>
                <w:iCs/>
                <w:color w:val="000000" w:themeColor="text1"/>
                <w:sz w:val="20"/>
                <w:szCs w:val="20"/>
              </w:rPr>
              <w:t xml:space="preserve">w Klinice Neurologii </w:t>
            </w:r>
            <w:r w:rsidR="00933132" w:rsidRPr="005E78D5">
              <w:rPr>
                <w:rFonts w:ascii="Times New Roman" w:hAnsi="Times New Roman" w:cs="Times New Roman"/>
                <w:iCs/>
                <w:color w:val="000000" w:themeColor="text1"/>
                <w:sz w:val="20"/>
                <w:szCs w:val="20"/>
              </w:rPr>
              <w:br/>
            </w:r>
            <w:r w:rsidRPr="005E78D5">
              <w:rPr>
                <w:rFonts w:ascii="Times New Roman" w:hAnsi="Times New Roman" w:cs="Times New Roman"/>
                <w:iCs/>
                <w:color w:val="000000" w:themeColor="text1"/>
                <w:sz w:val="20"/>
                <w:szCs w:val="20"/>
              </w:rPr>
              <w:t xml:space="preserve">i Klinice Geriatrii, </w:t>
            </w:r>
            <w:r w:rsidR="00933132" w:rsidRPr="005E78D5">
              <w:rPr>
                <w:rFonts w:ascii="Times New Roman" w:hAnsi="Times New Roman" w:cs="Times New Roman"/>
                <w:iCs/>
                <w:color w:val="000000" w:themeColor="text1"/>
                <w:sz w:val="20"/>
                <w:szCs w:val="20"/>
              </w:rPr>
              <w:br/>
            </w:r>
            <w:r w:rsidRPr="005E78D5">
              <w:rPr>
                <w:rFonts w:ascii="Times New Roman" w:hAnsi="Times New Roman" w:cs="Times New Roman"/>
                <w:iCs/>
                <w:color w:val="000000" w:themeColor="text1"/>
                <w:sz w:val="20"/>
                <w:szCs w:val="20"/>
              </w:rPr>
              <w:t>z uwagi na wzrost zachorowalności populacji osób starszych</w:t>
            </w:r>
          </w:p>
        </w:tc>
        <w:tc>
          <w:tcPr>
            <w:tcW w:w="1985" w:type="dxa"/>
          </w:tcPr>
          <w:p w14:paraId="6242772D" w14:textId="69FA8A0F"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Modernizacja budynku</w:t>
            </w:r>
            <w:r w:rsidR="00ED1B9C" w:rsidRPr="005E78D5">
              <w:rPr>
                <w:rFonts w:ascii="Times New Roman" w:hAnsi="Times New Roman" w:cs="Times New Roman"/>
                <w:color w:val="000000" w:themeColor="text1"/>
                <w:sz w:val="20"/>
                <w:szCs w:val="20"/>
              </w:rPr>
              <w:t xml:space="preserve"> E</w:t>
            </w:r>
            <w:r w:rsidRPr="005E78D5">
              <w:rPr>
                <w:rFonts w:ascii="Times New Roman" w:hAnsi="Times New Roman" w:cs="Times New Roman"/>
                <w:color w:val="000000" w:themeColor="text1"/>
                <w:sz w:val="20"/>
                <w:szCs w:val="20"/>
              </w:rPr>
              <w:t xml:space="preserve"> </w:t>
            </w:r>
            <w:r w:rsidR="00933132" w:rsidRPr="005E78D5">
              <w:rPr>
                <w:rFonts w:ascii="Times New Roman" w:hAnsi="Times New Roman" w:cs="Times New Roman"/>
                <w:color w:val="000000" w:themeColor="text1"/>
                <w:sz w:val="20"/>
                <w:szCs w:val="20"/>
              </w:rPr>
              <w:br/>
            </w:r>
            <w:r w:rsidRPr="005E78D5">
              <w:rPr>
                <w:rFonts w:ascii="Times New Roman" w:hAnsi="Times New Roman" w:cs="Times New Roman"/>
                <w:color w:val="000000" w:themeColor="text1"/>
                <w:sz w:val="20"/>
                <w:szCs w:val="20"/>
              </w:rPr>
              <w:t>i budynku</w:t>
            </w:r>
            <w:r w:rsidR="00ED1B9C" w:rsidRPr="005E78D5">
              <w:rPr>
                <w:rFonts w:ascii="Times New Roman" w:hAnsi="Times New Roman" w:cs="Times New Roman"/>
                <w:color w:val="000000" w:themeColor="text1"/>
                <w:sz w:val="20"/>
                <w:szCs w:val="20"/>
              </w:rPr>
              <w:t xml:space="preserve"> D</w:t>
            </w:r>
            <w:r w:rsidRPr="005E78D5">
              <w:rPr>
                <w:rFonts w:ascii="Times New Roman" w:hAnsi="Times New Roman" w:cs="Times New Roman"/>
                <w:color w:val="000000" w:themeColor="text1"/>
                <w:sz w:val="20"/>
                <w:szCs w:val="20"/>
              </w:rPr>
              <w:t xml:space="preserve"> na potrzeby Kliniki Neurologii </w:t>
            </w:r>
            <w:r w:rsidR="00933132" w:rsidRPr="005E78D5">
              <w:rPr>
                <w:rFonts w:ascii="Times New Roman" w:hAnsi="Times New Roman" w:cs="Times New Roman"/>
                <w:color w:val="000000" w:themeColor="text1"/>
                <w:sz w:val="20"/>
                <w:szCs w:val="20"/>
              </w:rPr>
              <w:br/>
            </w:r>
            <w:r w:rsidRPr="005E78D5">
              <w:rPr>
                <w:rFonts w:ascii="Times New Roman" w:hAnsi="Times New Roman" w:cs="Times New Roman"/>
                <w:color w:val="000000" w:themeColor="text1"/>
                <w:sz w:val="20"/>
                <w:szCs w:val="20"/>
              </w:rPr>
              <w:t>z pododdziałem udarowym oraz Kliniki Geriatrii</w:t>
            </w:r>
          </w:p>
        </w:tc>
        <w:tc>
          <w:tcPr>
            <w:tcW w:w="1843" w:type="dxa"/>
          </w:tcPr>
          <w:p w14:paraId="67978C63" w14:textId="3C4A5652" w:rsidR="000C0F4D" w:rsidRPr="005E78D5" w:rsidRDefault="00DF1928" w:rsidP="00432CF3">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 xml:space="preserve">Zwiększenie dostępności świadczeń </w:t>
            </w:r>
            <w:r w:rsidR="00933132" w:rsidRPr="005E78D5">
              <w:rPr>
                <w:rFonts w:ascii="Times New Roman" w:hAnsi="Times New Roman" w:cs="Times New Roman"/>
                <w:color w:val="000000" w:themeColor="text1"/>
                <w:sz w:val="20"/>
                <w:szCs w:val="20"/>
              </w:rPr>
              <w:br/>
            </w:r>
            <w:r w:rsidRPr="005E78D5">
              <w:rPr>
                <w:rFonts w:ascii="Times New Roman" w:hAnsi="Times New Roman" w:cs="Times New Roman"/>
                <w:color w:val="000000" w:themeColor="text1"/>
                <w:sz w:val="20"/>
                <w:szCs w:val="20"/>
              </w:rPr>
              <w:t xml:space="preserve">z zakresu geriatrii </w:t>
            </w:r>
            <w:r w:rsidR="00933132" w:rsidRPr="005E78D5">
              <w:rPr>
                <w:rFonts w:ascii="Times New Roman" w:hAnsi="Times New Roman" w:cs="Times New Roman"/>
                <w:color w:val="000000" w:themeColor="text1"/>
                <w:sz w:val="20"/>
                <w:szCs w:val="20"/>
              </w:rPr>
              <w:br/>
            </w:r>
            <w:r w:rsidRPr="005E78D5">
              <w:rPr>
                <w:rFonts w:ascii="Times New Roman" w:hAnsi="Times New Roman" w:cs="Times New Roman"/>
                <w:color w:val="000000" w:themeColor="text1"/>
                <w:sz w:val="20"/>
                <w:szCs w:val="20"/>
              </w:rPr>
              <w:t>i neurologii ze szczególnym uwzględnieniem udarów</w:t>
            </w:r>
          </w:p>
        </w:tc>
      </w:tr>
      <w:tr w:rsidR="00574467" w:rsidRPr="005E78D5" w14:paraId="5C76EE5D" w14:textId="77777777" w:rsidTr="00933132">
        <w:tc>
          <w:tcPr>
            <w:tcW w:w="2835" w:type="dxa"/>
          </w:tcPr>
          <w:p w14:paraId="66136BB4" w14:textId="2DCA45F7"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b/>
                <w:color w:val="000000" w:themeColor="text1"/>
                <w:sz w:val="20"/>
                <w:szCs w:val="20"/>
              </w:rPr>
              <w:t xml:space="preserve">Rehabilitacja </w:t>
            </w:r>
            <w:r w:rsidR="003539FB">
              <w:rPr>
                <w:rFonts w:ascii="Times New Roman" w:hAnsi="Times New Roman" w:cs="Times New Roman"/>
                <w:b/>
                <w:color w:val="000000" w:themeColor="text1"/>
                <w:sz w:val="20"/>
                <w:szCs w:val="20"/>
              </w:rPr>
              <w:t>lecznicza</w:t>
            </w:r>
            <w:r w:rsidR="003539FB" w:rsidRPr="005E78D5">
              <w:rPr>
                <w:rFonts w:ascii="Times New Roman" w:hAnsi="Times New Roman" w:cs="Times New Roman"/>
                <w:b/>
                <w:color w:val="000000" w:themeColor="text1"/>
                <w:sz w:val="20"/>
                <w:szCs w:val="20"/>
              </w:rPr>
              <w:t xml:space="preserve"> </w:t>
            </w:r>
            <w:r w:rsidRPr="005E78D5">
              <w:rPr>
                <w:rFonts w:ascii="Times New Roman" w:hAnsi="Times New Roman" w:cs="Times New Roman"/>
                <w:b/>
                <w:color w:val="000000" w:themeColor="text1"/>
                <w:sz w:val="20"/>
                <w:szCs w:val="20"/>
              </w:rPr>
              <w:t>– brak w regionie kompleksowej oferty leczenia i rehabilitacji pulmonologicznej oraz zbyt mały potencjał świadczeń rehabilitacji dziennej</w:t>
            </w:r>
          </w:p>
        </w:tc>
        <w:tc>
          <w:tcPr>
            <w:tcW w:w="2551" w:type="dxa"/>
          </w:tcPr>
          <w:p w14:paraId="1217B801" w14:textId="45EE160B"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iCs/>
                <w:color w:val="000000" w:themeColor="text1"/>
                <w:sz w:val="20"/>
                <w:szCs w:val="20"/>
              </w:rPr>
              <w:t xml:space="preserve">Zwiększenie dostępności do świadczeń </w:t>
            </w:r>
            <w:r w:rsidR="00DF1928" w:rsidRPr="005E78D5">
              <w:rPr>
                <w:rFonts w:ascii="Times New Roman" w:hAnsi="Times New Roman" w:cs="Times New Roman"/>
                <w:iCs/>
                <w:color w:val="000000" w:themeColor="text1"/>
                <w:sz w:val="20"/>
                <w:szCs w:val="20"/>
              </w:rPr>
              <w:t>rehabilitacji</w:t>
            </w:r>
            <w:r w:rsidR="003539FB">
              <w:rPr>
                <w:rFonts w:ascii="Times New Roman" w:hAnsi="Times New Roman" w:cs="Times New Roman"/>
                <w:iCs/>
                <w:color w:val="000000" w:themeColor="text1"/>
                <w:sz w:val="20"/>
                <w:szCs w:val="20"/>
              </w:rPr>
              <w:t xml:space="preserve"> leczniczej</w:t>
            </w:r>
          </w:p>
        </w:tc>
        <w:tc>
          <w:tcPr>
            <w:tcW w:w="1985" w:type="dxa"/>
          </w:tcPr>
          <w:p w14:paraId="32FAA926" w14:textId="7E06AA21"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Modernizacja budynku</w:t>
            </w:r>
            <w:r w:rsidR="00ED1B9C" w:rsidRPr="005E78D5">
              <w:rPr>
                <w:rFonts w:ascii="Times New Roman" w:hAnsi="Times New Roman" w:cs="Times New Roman"/>
                <w:color w:val="000000" w:themeColor="text1"/>
                <w:sz w:val="20"/>
                <w:szCs w:val="20"/>
              </w:rPr>
              <w:t xml:space="preserve"> B</w:t>
            </w:r>
            <w:r w:rsidRPr="005E78D5">
              <w:rPr>
                <w:rFonts w:ascii="Times New Roman" w:hAnsi="Times New Roman" w:cs="Times New Roman"/>
                <w:color w:val="000000" w:themeColor="text1"/>
                <w:sz w:val="20"/>
                <w:szCs w:val="20"/>
              </w:rPr>
              <w:t xml:space="preserve">  na potrzeby Kliniki Rehabilitacji</w:t>
            </w:r>
          </w:p>
        </w:tc>
        <w:tc>
          <w:tcPr>
            <w:tcW w:w="1843" w:type="dxa"/>
          </w:tcPr>
          <w:p w14:paraId="5537E5C7" w14:textId="50F8DB5A" w:rsidR="000C0F4D" w:rsidRPr="005E78D5" w:rsidRDefault="00DF1928"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Szybszy powrót pacjentów do sprawności przez zwiększenie dostępności do świadczeń rehabilitacji</w:t>
            </w:r>
          </w:p>
        </w:tc>
      </w:tr>
      <w:tr w:rsidR="00574467" w:rsidRPr="005E78D5" w14:paraId="41A8FC4F" w14:textId="77777777" w:rsidTr="00933132">
        <w:tc>
          <w:tcPr>
            <w:tcW w:w="2835" w:type="dxa"/>
          </w:tcPr>
          <w:p w14:paraId="59A35547" w14:textId="2E8B39D0" w:rsidR="000C0F4D" w:rsidRPr="005E78D5" w:rsidRDefault="000C0F4D" w:rsidP="003565D4">
            <w:pPr>
              <w:autoSpaceDE w:val="0"/>
              <w:autoSpaceDN w:val="0"/>
              <w:adjustRightInd w:val="0"/>
              <w:spacing w:line="276" w:lineRule="auto"/>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t>Opieka długoterminowa – poprawa dostępności do świadczeń z zakresu opieki długoterminowej</w:t>
            </w:r>
            <w:r w:rsidR="00DF1928" w:rsidRPr="005E78D5">
              <w:rPr>
                <w:rFonts w:ascii="Times New Roman" w:hAnsi="Times New Roman" w:cs="Times New Roman"/>
                <w:b/>
                <w:color w:val="000000" w:themeColor="text1"/>
                <w:sz w:val="20"/>
                <w:szCs w:val="20"/>
              </w:rPr>
              <w:t>;</w:t>
            </w:r>
            <w:r w:rsidRPr="005E78D5">
              <w:rPr>
                <w:rFonts w:ascii="Times New Roman" w:hAnsi="Times New Roman" w:cs="Times New Roman"/>
                <w:b/>
                <w:color w:val="000000" w:themeColor="text1"/>
                <w:sz w:val="20"/>
                <w:szCs w:val="20"/>
              </w:rPr>
              <w:t xml:space="preserve"> brak świadczeń w formie </w:t>
            </w:r>
            <w:r w:rsidR="000A426F">
              <w:rPr>
                <w:rFonts w:ascii="Times New Roman" w:hAnsi="Times New Roman" w:cs="Times New Roman"/>
                <w:b/>
                <w:color w:val="000000" w:themeColor="text1"/>
                <w:sz w:val="20"/>
                <w:szCs w:val="20"/>
              </w:rPr>
              <w:t>z</w:t>
            </w:r>
            <w:r w:rsidR="000A426F" w:rsidRPr="005E78D5">
              <w:rPr>
                <w:rFonts w:ascii="Times New Roman" w:hAnsi="Times New Roman" w:cs="Times New Roman"/>
                <w:b/>
                <w:color w:val="000000" w:themeColor="text1"/>
                <w:sz w:val="20"/>
                <w:szCs w:val="20"/>
              </w:rPr>
              <w:t xml:space="preserve">akładu </w:t>
            </w:r>
            <w:r w:rsidR="000A426F">
              <w:rPr>
                <w:rFonts w:ascii="Times New Roman" w:hAnsi="Times New Roman" w:cs="Times New Roman"/>
                <w:b/>
                <w:color w:val="000000" w:themeColor="text1"/>
                <w:sz w:val="20"/>
                <w:szCs w:val="20"/>
              </w:rPr>
              <w:lastRenderedPageBreak/>
              <w:t>p</w:t>
            </w:r>
            <w:r w:rsidR="000A426F" w:rsidRPr="005E78D5">
              <w:rPr>
                <w:rFonts w:ascii="Times New Roman" w:hAnsi="Times New Roman" w:cs="Times New Roman"/>
                <w:b/>
                <w:color w:val="000000" w:themeColor="text1"/>
                <w:sz w:val="20"/>
                <w:szCs w:val="20"/>
              </w:rPr>
              <w:t>ielęgnacyjno</w:t>
            </w:r>
            <w:r w:rsidRPr="005E78D5">
              <w:rPr>
                <w:rFonts w:ascii="Times New Roman" w:hAnsi="Times New Roman" w:cs="Times New Roman"/>
                <w:b/>
                <w:color w:val="000000" w:themeColor="text1"/>
                <w:sz w:val="20"/>
                <w:szCs w:val="20"/>
              </w:rPr>
              <w:t>-</w:t>
            </w:r>
            <w:r w:rsidR="000A426F">
              <w:rPr>
                <w:rFonts w:ascii="Times New Roman" w:hAnsi="Times New Roman" w:cs="Times New Roman"/>
                <w:b/>
                <w:color w:val="000000" w:themeColor="text1"/>
                <w:sz w:val="20"/>
                <w:szCs w:val="20"/>
              </w:rPr>
              <w:t>o</w:t>
            </w:r>
            <w:r w:rsidRPr="005E78D5">
              <w:rPr>
                <w:rFonts w:ascii="Times New Roman" w:hAnsi="Times New Roman" w:cs="Times New Roman"/>
                <w:b/>
                <w:color w:val="000000" w:themeColor="text1"/>
                <w:sz w:val="20"/>
                <w:szCs w:val="20"/>
              </w:rPr>
              <w:t>piekuńczego w m. Białystok</w:t>
            </w:r>
          </w:p>
          <w:p w14:paraId="6A0B696B" w14:textId="77777777" w:rsidR="000C0F4D" w:rsidRPr="005E78D5" w:rsidRDefault="000C0F4D" w:rsidP="003565D4">
            <w:pPr>
              <w:spacing w:line="276" w:lineRule="auto"/>
              <w:rPr>
                <w:rFonts w:ascii="Times New Roman" w:hAnsi="Times New Roman" w:cs="Times New Roman"/>
                <w:b/>
                <w:color w:val="000000" w:themeColor="text1"/>
                <w:sz w:val="20"/>
                <w:szCs w:val="20"/>
              </w:rPr>
            </w:pPr>
          </w:p>
        </w:tc>
        <w:tc>
          <w:tcPr>
            <w:tcW w:w="2551" w:type="dxa"/>
          </w:tcPr>
          <w:p w14:paraId="52D82BE6" w14:textId="77777777" w:rsidR="000C0F4D" w:rsidRPr="005E78D5" w:rsidRDefault="000C0F4D" w:rsidP="003565D4">
            <w:pPr>
              <w:spacing w:line="276" w:lineRule="auto"/>
              <w:rPr>
                <w:rFonts w:ascii="Times New Roman" w:hAnsi="Times New Roman" w:cs="Times New Roman"/>
                <w:iCs/>
                <w:color w:val="000000" w:themeColor="text1"/>
                <w:sz w:val="20"/>
                <w:szCs w:val="20"/>
              </w:rPr>
            </w:pPr>
            <w:r w:rsidRPr="005E78D5">
              <w:rPr>
                <w:rFonts w:ascii="Times New Roman" w:hAnsi="Times New Roman" w:cs="Times New Roman"/>
                <w:iCs/>
                <w:color w:val="000000" w:themeColor="text1"/>
                <w:sz w:val="20"/>
                <w:szCs w:val="20"/>
              </w:rPr>
              <w:lastRenderedPageBreak/>
              <w:t>Usprawnienie procesów obsługi pacjenta</w:t>
            </w:r>
          </w:p>
          <w:p w14:paraId="4A190453" w14:textId="072FDCFF" w:rsidR="000C0F4D" w:rsidRPr="005E78D5" w:rsidRDefault="000C0F4D" w:rsidP="003565D4">
            <w:pPr>
              <w:spacing w:line="276" w:lineRule="auto"/>
              <w:rPr>
                <w:rFonts w:ascii="Times New Roman" w:hAnsi="Times New Roman" w:cs="Times New Roman"/>
                <w:iCs/>
                <w:color w:val="000000" w:themeColor="text1"/>
                <w:sz w:val="20"/>
                <w:szCs w:val="20"/>
              </w:rPr>
            </w:pPr>
            <w:r w:rsidRPr="005E78D5">
              <w:rPr>
                <w:rFonts w:ascii="Times New Roman" w:hAnsi="Times New Roman" w:cs="Times New Roman"/>
                <w:iCs/>
                <w:color w:val="000000" w:themeColor="text1"/>
                <w:sz w:val="20"/>
                <w:szCs w:val="20"/>
              </w:rPr>
              <w:t xml:space="preserve">Utworzenie </w:t>
            </w:r>
            <w:r w:rsidR="000A426F">
              <w:rPr>
                <w:rFonts w:ascii="Times New Roman" w:hAnsi="Times New Roman" w:cs="Times New Roman"/>
                <w:iCs/>
                <w:color w:val="000000" w:themeColor="text1"/>
                <w:sz w:val="20"/>
                <w:szCs w:val="20"/>
              </w:rPr>
              <w:t>z</w:t>
            </w:r>
            <w:r w:rsidR="000A426F" w:rsidRPr="005E78D5">
              <w:rPr>
                <w:rFonts w:ascii="Times New Roman" w:hAnsi="Times New Roman" w:cs="Times New Roman"/>
                <w:iCs/>
                <w:color w:val="000000" w:themeColor="text1"/>
                <w:sz w:val="20"/>
                <w:szCs w:val="20"/>
              </w:rPr>
              <w:t xml:space="preserve">akładu </w:t>
            </w:r>
            <w:r w:rsidR="000A426F">
              <w:rPr>
                <w:rFonts w:ascii="Times New Roman" w:hAnsi="Times New Roman" w:cs="Times New Roman"/>
                <w:iCs/>
                <w:color w:val="000000" w:themeColor="text1"/>
                <w:sz w:val="20"/>
                <w:szCs w:val="20"/>
              </w:rPr>
              <w:t>p</w:t>
            </w:r>
            <w:r w:rsidR="000A426F" w:rsidRPr="005E78D5">
              <w:rPr>
                <w:rFonts w:ascii="Times New Roman" w:hAnsi="Times New Roman" w:cs="Times New Roman"/>
                <w:iCs/>
                <w:color w:val="000000" w:themeColor="text1"/>
                <w:sz w:val="20"/>
                <w:szCs w:val="20"/>
              </w:rPr>
              <w:t>ielęgnacyjno</w:t>
            </w:r>
            <w:r w:rsidRPr="005E78D5">
              <w:rPr>
                <w:rFonts w:ascii="Times New Roman" w:hAnsi="Times New Roman" w:cs="Times New Roman"/>
                <w:iCs/>
                <w:color w:val="000000" w:themeColor="text1"/>
                <w:sz w:val="20"/>
                <w:szCs w:val="20"/>
              </w:rPr>
              <w:t>-</w:t>
            </w:r>
            <w:r w:rsidR="000A426F">
              <w:rPr>
                <w:rFonts w:ascii="Times New Roman" w:hAnsi="Times New Roman" w:cs="Times New Roman"/>
                <w:iCs/>
                <w:color w:val="000000" w:themeColor="text1"/>
                <w:sz w:val="20"/>
                <w:szCs w:val="20"/>
              </w:rPr>
              <w:t>o</w:t>
            </w:r>
            <w:r w:rsidR="000A426F" w:rsidRPr="005E78D5">
              <w:rPr>
                <w:rFonts w:ascii="Times New Roman" w:hAnsi="Times New Roman" w:cs="Times New Roman"/>
                <w:iCs/>
                <w:color w:val="000000" w:themeColor="text1"/>
                <w:sz w:val="20"/>
                <w:szCs w:val="20"/>
              </w:rPr>
              <w:t>piekuńczego</w:t>
            </w:r>
          </w:p>
          <w:p w14:paraId="3CC7C1F7" w14:textId="77777777" w:rsidR="000C0F4D" w:rsidRPr="005E78D5" w:rsidRDefault="000C0F4D" w:rsidP="003565D4">
            <w:pPr>
              <w:spacing w:line="276" w:lineRule="auto"/>
              <w:rPr>
                <w:rFonts w:ascii="Times New Roman" w:hAnsi="Times New Roman" w:cs="Times New Roman"/>
                <w:color w:val="000000" w:themeColor="text1"/>
                <w:sz w:val="20"/>
                <w:szCs w:val="20"/>
              </w:rPr>
            </w:pPr>
          </w:p>
        </w:tc>
        <w:tc>
          <w:tcPr>
            <w:tcW w:w="1985" w:type="dxa"/>
          </w:tcPr>
          <w:p w14:paraId="5668E417" w14:textId="67BB0AF6"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Modernizacja budynk</w:t>
            </w:r>
            <w:r w:rsidR="00ED1B9C" w:rsidRPr="005E78D5">
              <w:rPr>
                <w:rFonts w:ascii="Times New Roman" w:hAnsi="Times New Roman" w:cs="Times New Roman"/>
                <w:color w:val="000000" w:themeColor="text1"/>
                <w:sz w:val="20"/>
                <w:szCs w:val="20"/>
              </w:rPr>
              <w:t xml:space="preserve">ów C i D </w:t>
            </w:r>
            <w:r w:rsidRPr="005E78D5">
              <w:rPr>
                <w:rFonts w:ascii="Times New Roman" w:hAnsi="Times New Roman" w:cs="Times New Roman"/>
                <w:color w:val="000000" w:themeColor="text1"/>
                <w:sz w:val="20"/>
                <w:szCs w:val="20"/>
              </w:rPr>
              <w:t>na potrzeby ZPO</w:t>
            </w:r>
          </w:p>
        </w:tc>
        <w:tc>
          <w:tcPr>
            <w:tcW w:w="1843" w:type="dxa"/>
          </w:tcPr>
          <w:p w14:paraId="11032B83" w14:textId="251DE0CE"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 xml:space="preserve">Powrót realizowanych świadczeń stacjonarnych opieki </w:t>
            </w:r>
            <w:r w:rsidR="003E3211" w:rsidRPr="005E78D5">
              <w:rPr>
                <w:rFonts w:ascii="Times New Roman" w:hAnsi="Times New Roman" w:cs="Times New Roman"/>
                <w:color w:val="000000" w:themeColor="text1"/>
                <w:sz w:val="20"/>
                <w:szCs w:val="20"/>
              </w:rPr>
              <w:lastRenderedPageBreak/>
              <w:t>długoterminowej</w:t>
            </w:r>
            <w:r w:rsidRPr="005E78D5">
              <w:rPr>
                <w:rFonts w:ascii="Times New Roman" w:hAnsi="Times New Roman" w:cs="Times New Roman"/>
                <w:color w:val="000000" w:themeColor="text1"/>
                <w:sz w:val="20"/>
                <w:szCs w:val="20"/>
              </w:rPr>
              <w:t xml:space="preserve"> w m</w:t>
            </w:r>
            <w:r w:rsidR="00933132" w:rsidRPr="005E78D5">
              <w:rPr>
                <w:rFonts w:ascii="Times New Roman" w:hAnsi="Times New Roman" w:cs="Times New Roman"/>
                <w:color w:val="000000" w:themeColor="text1"/>
                <w:sz w:val="20"/>
                <w:szCs w:val="20"/>
              </w:rPr>
              <w:t xml:space="preserve">ieście </w:t>
            </w:r>
            <w:r w:rsidRPr="005E78D5">
              <w:rPr>
                <w:rFonts w:ascii="Times New Roman" w:hAnsi="Times New Roman" w:cs="Times New Roman"/>
                <w:color w:val="000000" w:themeColor="text1"/>
                <w:sz w:val="20"/>
                <w:szCs w:val="20"/>
              </w:rPr>
              <w:t>Białystok</w:t>
            </w:r>
          </w:p>
        </w:tc>
      </w:tr>
      <w:tr w:rsidR="00574467" w:rsidRPr="005E78D5" w14:paraId="5738C9A3" w14:textId="77777777" w:rsidTr="00933132">
        <w:tc>
          <w:tcPr>
            <w:tcW w:w="2835" w:type="dxa"/>
          </w:tcPr>
          <w:p w14:paraId="0AE433A0" w14:textId="77777777" w:rsidR="000C0F4D" w:rsidRPr="005E78D5" w:rsidRDefault="000C0F4D" w:rsidP="003565D4">
            <w:pPr>
              <w:autoSpaceDE w:val="0"/>
              <w:autoSpaceDN w:val="0"/>
              <w:adjustRightInd w:val="0"/>
              <w:spacing w:line="276" w:lineRule="auto"/>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lastRenderedPageBreak/>
              <w:t>Kadry medyczne – niewystarczająca liczba specjalistów w deficytowych dziedzinach medycyny, m.in. geriatrii i medycyny paliatywnej</w:t>
            </w:r>
          </w:p>
          <w:p w14:paraId="6F9D3B31" w14:textId="77777777" w:rsidR="000C0F4D" w:rsidRPr="005E78D5" w:rsidRDefault="000C0F4D" w:rsidP="003565D4">
            <w:pPr>
              <w:autoSpaceDE w:val="0"/>
              <w:autoSpaceDN w:val="0"/>
              <w:adjustRightInd w:val="0"/>
              <w:spacing w:line="276" w:lineRule="auto"/>
              <w:rPr>
                <w:rFonts w:ascii="Times New Roman" w:hAnsi="Times New Roman" w:cs="Times New Roman"/>
                <w:b/>
                <w:color w:val="000000" w:themeColor="text1"/>
                <w:sz w:val="20"/>
                <w:szCs w:val="20"/>
              </w:rPr>
            </w:pPr>
          </w:p>
        </w:tc>
        <w:tc>
          <w:tcPr>
            <w:tcW w:w="2551" w:type="dxa"/>
          </w:tcPr>
          <w:p w14:paraId="7DF4BE3C" w14:textId="28C3ED5F" w:rsidR="000C0F4D" w:rsidRPr="005E78D5" w:rsidRDefault="000C0F4D" w:rsidP="003565D4">
            <w:pPr>
              <w:spacing w:line="276" w:lineRule="auto"/>
              <w:rPr>
                <w:rFonts w:ascii="Times New Roman" w:hAnsi="Times New Roman" w:cs="Times New Roman"/>
                <w:iCs/>
                <w:color w:val="000000" w:themeColor="text1"/>
                <w:sz w:val="20"/>
                <w:szCs w:val="20"/>
              </w:rPr>
            </w:pPr>
            <w:r w:rsidRPr="005E78D5">
              <w:rPr>
                <w:rFonts w:ascii="Times New Roman" w:hAnsi="Times New Roman" w:cs="Times New Roman"/>
                <w:iCs/>
                <w:color w:val="000000" w:themeColor="text1"/>
                <w:sz w:val="20"/>
                <w:szCs w:val="20"/>
              </w:rPr>
              <w:t>Stworzenie optymalnych warunków do wysokiej jakości przed- i podyplomowego  kształcenia kadr medycznych (nowe akredytacje)</w:t>
            </w:r>
          </w:p>
          <w:p w14:paraId="3132F251" w14:textId="77777777" w:rsidR="000C0F4D" w:rsidRPr="005E78D5" w:rsidRDefault="000C0F4D" w:rsidP="003565D4">
            <w:pPr>
              <w:spacing w:line="276" w:lineRule="auto"/>
              <w:rPr>
                <w:rFonts w:ascii="Times New Roman" w:hAnsi="Times New Roman" w:cs="Times New Roman"/>
                <w:color w:val="000000" w:themeColor="text1"/>
                <w:sz w:val="20"/>
                <w:szCs w:val="20"/>
              </w:rPr>
            </w:pPr>
          </w:p>
        </w:tc>
        <w:tc>
          <w:tcPr>
            <w:tcW w:w="1985" w:type="dxa"/>
          </w:tcPr>
          <w:p w14:paraId="0A86E445" w14:textId="175E7F5E"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Modernizacja budynku</w:t>
            </w:r>
            <w:r w:rsidR="00ED1B9C" w:rsidRPr="005E78D5">
              <w:rPr>
                <w:rFonts w:ascii="Times New Roman" w:hAnsi="Times New Roman" w:cs="Times New Roman"/>
                <w:color w:val="000000" w:themeColor="text1"/>
                <w:sz w:val="20"/>
                <w:szCs w:val="20"/>
              </w:rPr>
              <w:t xml:space="preserve"> D</w:t>
            </w:r>
            <w:r w:rsidRPr="005E78D5">
              <w:rPr>
                <w:rFonts w:ascii="Times New Roman" w:hAnsi="Times New Roman" w:cs="Times New Roman"/>
                <w:color w:val="000000" w:themeColor="text1"/>
                <w:sz w:val="20"/>
                <w:szCs w:val="20"/>
              </w:rPr>
              <w:t xml:space="preserve"> na potrzeby zlokalizowania na bazie własnej Kliniki Geriatrii </w:t>
            </w:r>
          </w:p>
        </w:tc>
        <w:tc>
          <w:tcPr>
            <w:tcW w:w="1843" w:type="dxa"/>
          </w:tcPr>
          <w:p w14:paraId="73EFF28C" w14:textId="72084F45"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 xml:space="preserve">Uzyskanie </w:t>
            </w:r>
            <w:r w:rsidR="00933132" w:rsidRPr="005E78D5">
              <w:rPr>
                <w:rFonts w:ascii="Times New Roman" w:hAnsi="Times New Roman" w:cs="Times New Roman"/>
                <w:color w:val="000000" w:themeColor="text1"/>
                <w:sz w:val="20"/>
                <w:szCs w:val="20"/>
              </w:rPr>
              <w:br/>
            </w:r>
            <w:r w:rsidRPr="005E78D5">
              <w:rPr>
                <w:rFonts w:ascii="Times New Roman" w:hAnsi="Times New Roman" w:cs="Times New Roman"/>
                <w:color w:val="000000" w:themeColor="text1"/>
                <w:sz w:val="20"/>
                <w:szCs w:val="20"/>
              </w:rPr>
              <w:t xml:space="preserve">w </w:t>
            </w:r>
            <w:r w:rsidR="000951B9" w:rsidRPr="000951B9">
              <w:rPr>
                <w:rFonts w:ascii="Times New Roman" w:hAnsi="Times New Roman" w:cs="Times New Roman"/>
                <w:color w:val="000000" w:themeColor="text1"/>
                <w:sz w:val="20"/>
                <w:szCs w:val="20"/>
              </w:rPr>
              <w:t>Centrum Medycznego Kształcenia Podyplomowego</w:t>
            </w:r>
            <w:r w:rsidR="000951B9">
              <w:rPr>
                <w:rFonts w:ascii="Times New Roman" w:hAnsi="Times New Roman" w:cs="Times New Roman"/>
                <w:color w:val="000000" w:themeColor="text1"/>
                <w:sz w:val="20"/>
                <w:szCs w:val="20"/>
              </w:rPr>
              <w:t xml:space="preserve"> </w:t>
            </w:r>
            <w:r w:rsidRPr="005E78D5">
              <w:rPr>
                <w:rFonts w:ascii="Times New Roman" w:hAnsi="Times New Roman" w:cs="Times New Roman"/>
                <w:color w:val="000000" w:themeColor="text1"/>
                <w:sz w:val="20"/>
                <w:szCs w:val="20"/>
              </w:rPr>
              <w:t xml:space="preserve">akredytacji </w:t>
            </w:r>
            <w:r w:rsidR="00933132" w:rsidRPr="005E78D5">
              <w:rPr>
                <w:rFonts w:ascii="Times New Roman" w:hAnsi="Times New Roman" w:cs="Times New Roman"/>
                <w:color w:val="000000" w:themeColor="text1"/>
                <w:sz w:val="20"/>
                <w:szCs w:val="20"/>
              </w:rPr>
              <w:br/>
            </w:r>
            <w:r w:rsidRPr="005E78D5">
              <w:rPr>
                <w:rFonts w:ascii="Times New Roman" w:hAnsi="Times New Roman" w:cs="Times New Roman"/>
                <w:color w:val="000000" w:themeColor="text1"/>
                <w:sz w:val="20"/>
                <w:szCs w:val="20"/>
              </w:rPr>
              <w:t xml:space="preserve">w zakresie geriatrii </w:t>
            </w:r>
            <w:r w:rsidR="00933132" w:rsidRPr="005E78D5">
              <w:rPr>
                <w:rFonts w:ascii="Times New Roman" w:hAnsi="Times New Roman" w:cs="Times New Roman"/>
                <w:color w:val="000000" w:themeColor="text1"/>
                <w:sz w:val="20"/>
                <w:szCs w:val="20"/>
              </w:rPr>
              <w:br/>
            </w:r>
            <w:r w:rsidR="00DF1928" w:rsidRPr="005E78D5">
              <w:rPr>
                <w:rFonts w:ascii="Times New Roman" w:hAnsi="Times New Roman" w:cs="Times New Roman"/>
                <w:color w:val="000000" w:themeColor="text1"/>
                <w:sz w:val="20"/>
                <w:szCs w:val="20"/>
              </w:rPr>
              <w:t xml:space="preserve">w celu rozwoju kształcenia </w:t>
            </w:r>
            <w:r w:rsidR="00933132" w:rsidRPr="005E78D5">
              <w:rPr>
                <w:rFonts w:ascii="Times New Roman" w:hAnsi="Times New Roman" w:cs="Times New Roman"/>
                <w:color w:val="000000" w:themeColor="text1"/>
                <w:sz w:val="20"/>
                <w:szCs w:val="20"/>
              </w:rPr>
              <w:br/>
            </w:r>
            <w:r w:rsidR="00DF1928" w:rsidRPr="005E78D5">
              <w:rPr>
                <w:rFonts w:ascii="Times New Roman" w:hAnsi="Times New Roman" w:cs="Times New Roman"/>
                <w:color w:val="000000" w:themeColor="text1"/>
                <w:sz w:val="20"/>
                <w:szCs w:val="20"/>
              </w:rPr>
              <w:t>w dziedzinach deficytowych</w:t>
            </w:r>
          </w:p>
        </w:tc>
      </w:tr>
      <w:tr w:rsidR="00EE1936" w:rsidRPr="005E78D5" w14:paraId="18028D7E" w14:textId="77777777" w:rsidTr="00476873">
        <w:trPr>
          <w:trHeight w:val="2822"/>
        </w:trPr>
        <w:tc>
          <w:tcPr>
            <w:tcW w:w="2835" w:type="dxa"/>
          </w:tcPr>
          <w:p w14:paraId="389C57E5" w14:textId="23AE9D7A" w:rsidR="000C0F4D" w:rsidRPr="005E78D5" w:rsidRDefault="000C0F4D" w:rsidP="003565D4">
            <w:pPr>
              <w:autoSpaceDE w:val="0"/>
              <w:autoSpaceDN w:val="0"/>
              <w:adjustRightInd w:val="0"/>
              <w:spacing w:line="276" w:lineRule="auto"/>
              <w:rPr>
                <w:rFonts w:ascii="Times New Roman" w:hAnsi="Times New Roman" w:cs="Times New Roman"/>
                <w:b/>
                <w:color w:val="000000" w:themeColor="text1"/>
                <w:sz w:val="20"/>
                <w:szCs w:val="20"/>
              </w:rPr>
            </w:pPr>
            <w:r w:rsidRPr="005E78D5">
              <w:rPr>
                <w:rFonts w:ascii="Times New Roman" w:hAnsi="Times New Roman" w:cs="Times New Roman"/>
                <w:b/>
                <w:color w:val="000000" w:themeColor="text1"/>
                <w:sz w:val="20"/>
                <w:szCs w:val="20"/>
              </w:rPr>
              <w:t>Sprzęt</w:t>
            </w:r>
            <w:r w:rsidR="000A426F">
              <w:rPr>
                <w:rFonts w:ascii="Times New Roman" w:hAnsi="Times New Roman" w:cs="Times New Roman"/>
                <w:b/>
                <w:color w:val="000000" w:themeColor="text1"/>
                <w:sz w:val="20"/>
                <w:szCs w:val="20"/>
              </w:rPr>
              <w:t xml:space="preserve"> i aparatura</w:t>
            </w:r>
            <w:r w:rsidRPr="005E78D5">
              <w:rPr>
                <w:rFonts w:ascii="Times New Roman" w:hAnsi="Times New Roman" w:cs="Times New Roman"/>
                <w:b/>
                <w:color w:val="000000" w:themeColor="text1"/>
                <w:sz w:val="20"/>
                <w:szCs w:val="20"/>
              </w:rPr>
              <w:t xml:space="preserve"> </w:t>
            </w:r>
            <w:r w:rsidR="000A426F" w:rsidRPr="005E78D5">
              <w:rPr>
                <w:rFonts w:ascii="Times New Roman" w:hAnsi="Times New Roman" w:cs="Times New Roman"/>
                <w:b/>
                <w:color w:val="000000" w:themeColor="text1"/>
                <w:sz w:val="20"/>
                <w:szCs w:val="20"/>
              </w:rPr>
              <w:t>medyczn</w:t>
            </w:r>
            <w:r w:rsidR="000A426F">
              <w:rPr>
                <w:rFonts w:ascii="Times New Roman" w:hAnsi="Times New Roman" w:cs="Times New Roman"/>
                <w:b/>
                <w:color w:val="000000" w:themeColor="text1"/>
                <w:sz w:val="20"/>
                <w:szCs w:val="20"/>
              </w:rPr>
              <w:t>a</w:t>
            </w:r>
            <w:r w:rsidR="000A426F" w:rsidRPr="005E78D5">
              <w:rPr>
                <w:rFonts w:ascii="Times New Roman" w:hAnsi="Times New Roman" w:cs="Times New Roman"/>
                <w:b/>
                <w:color w:val="000000" w:themeColor="text1"/>
                <w:sz w:val="20"/>
                <w:szCs w:val="20"/>
              </w:rPr>
              <w:t xml:space="preserve"> </w:t>
            </w:r>
            <w:r w:rsidRPr="005E78D5">
              <w:rPr>
                <w:rFonts w:ascii="Times New Roman" w:hAnsi="Times New Roman" w:cs="Times New Roman"/>
                <w:b/>
                <w:color w:val="000000" w:themeColor="text1"/>
                <w:sz w:val="20"/>
                <w:szCs w:val="20"/>
              </w:rPr>
              <w:t xml:space="preserve">– konieczność poprawy jakości, dostępności </w:t>
            </w:r>
            <w:r w:rsidR="00933132" w:rsidRPr="005E78D5">
              <w:rPr>
                <w:rFonts w:ascii="Times New Roman" w:hAnsi="Times New Roman" w:cs="Times New Roman"/>
                <w:b/>
                <w:color w:val="000000" w:themeColor="text1"/>
                <w:sz w:val="20"/>
                <w:szCs w:val="20"/>
              </w:rPr>
              <w:br/>
            </w:r>
            <w:r w:rsidRPr="005E78D5">
              <w:rPr>
                <w:rFonts w:ascii="Times New Roman" w:hAnsi="Times New Roman" w:cs="Times New Roman"/>
                <w:b/>
                <w:color w:val="000000" w:themeColor="text1"/>
                <w:sz w:val="20"/>
                <w:szCs w:val="20"/>
              </w:rPr>
              <w:t>i bezpieczeństwa świadczeń opieki zdrowotnej realizowanych na terenie województwa podlaskiego</w:t>
            </w:r>
          </w:p>
          <w:p w14:paraId="60E4B253" w14:textId="77777777" w:rsidR="000C0F4D" w:rsidRPr="005E78D5" w:rsidRDefault="000C0F4D" w:rsidP="003565D4">
            <w:pPr>
              <w:autoSpaceDE w:val="0"/>
              <w:autoSpaceDN w:val="0"/>
              <w:adjustRightInd w:val="0"/>
              <w:spacing w:line="276" w:lineRule="auto"/>
              <w:rPr>
                <w:rFonts w:ascii="Times New Roman" w:hAnsi="Times New Roman" w:cs="Times New Roman"/>
                <w:b/>
                <w:color w:val="000000" w:themeColor="text1"/>
                <w:sz w:val="20"/>
                <w:szCs w:val="20"/>
              </w:rPr>
            </w:pPr>
          </w:p>
        </w:tc>
        <w:tc>
          <w:tcPr>
            <w:tcW w:w="2551" w:type="dxa"/>
          </w:tcPr>
          <w:p w14:paraId="4099F497" w14:textId="36D1961E" w:rsidR="000C0F4D" w:rsidRPr="005E78D5" w:rsidRDefault="001E61D4" w:rsidP="003565D4">
            <w:pPr>
              <w:spacing w:line="276" w:lineRule="auto"/>
              <w:rPr>
                <w:rFonts w:ascii="Times New Roman" w:hAnsi="Times New Roman" w:cs="Times New Roman"/>
                <w:iCs/>
                <w:color w:val="000000" w:themeColor="text1"/>
                <w:sz w:val="20"/>
                <w:szCs w:val="20"/>
              </w:rPr>
            </w:pPr>
            <w:r>
              <w:rPr>
                <w:rFonts w:ascii="Calibri" w:hAnsi="Calibri" w:cs="Calibri"/>
                <w:color w:val="000000" w:themeColor="text1"/>
                <w:sz w:val="20"/>
                <w:szCs w:val="20"/>
              </w:rPr>
              <w:t>‒</w:t>
            </w:r>
            <w:r w:rsidR="000C0F4D" w:rsidRPr="005E78D5">
              <w:rPr>
                <w:rFonts w:ascii="Times New Roman" w:hAnsi="Times New Roman" w:cs="Times New Roman"/>
                <w:color w:val="000000" w:themeColor="text1"/>
                <w:sz w:val="20"/>
                <w:szCs w:val="20"/>
              </w:rPr>
              <w:t xml:space="preserve"> </w:t>
            </w:r>
            <w:r w:rsidR="000C0F4D" w:rsidRPr="005E78D5">
              <w:rPr>
                <w:rFonts w:ascii="Times New Roman" w:hAnsi="Times New Roman" w:cs="Times New Roman"/>
                <w:iCs/>
                <w:color w:val="000000" w:themeColor="text1"/>
                <w:sz w:val="20"/>
                <w:szCs w:val="20"/>
              </w:rPr>
              <w:t>Poprawa jakości i skuteczności klinicznej świadczeń zdrowotnych przez wyposażenie USK w wysokiej klasy sprzęt i aparaturę medyczną</w:t>
            </w:r>
          </w:p>
          <w:p w14:paraId="2A8CF46E" w14:textId="64523EA2" w:rsidR="000C0F4D" w:rsidRPr="005E78D5" w:rsidRDefault="001E61D4" w:rsidP="00432CF3">
            <w:pPr>
              <w:spacing w:line="276" w:lineRule="auto"/>
              <w:rPr>
                <w:rFonts w:ascii="Times New Roman" w:hAnsi="Times New Roman" w:cs="Times New Roman"/>
                <w:color w:val="000000" w:themeColor="text1"/>
                <w:sz w:val="20"/>
                <w:szCs w:val="20"/>
              </w:rPr>
            </w:pPr>
            <w:r>
              <w:rPr>
                <w:rFonts w:ascii="Calibri" w:hAnsi="Calibri" w:cs="Calibri"/>
                <w:iCs/>
                <w:color w:val="000000" w:themeColor="text1"/>
                <w:sz w:val="20"/>
                <w:szCs w:val="20"/>
              </w:rPr>
              <w:t>‒</w:t>
            </w:r>
            <w:r w:rsidR="000C0F4D" w:rsidRPr="005E78D5">
              <w:rPr>
                <w:rFonts w:ascii="Times New Roman" w:hAnsi="Times New Roman" w:cs="Times New Roman"/>
                <w:iCs/>
                <w:color w:val="000000" w:themeColor="text1"/>
                <w:sz w:val="20"/>
                <w:szCs w:val="20"/>
              </w:rPr>
              <w:t xml:space="preserve"> Rozwój stosowania nowoczesnych rozwiązań w terapii pacjentów z rozpoznanymi nowotworami</w:t>
            </w:r>
          </w:p>
        </w:tc>
        <w:tc>
          <w:tcPr>
            <w:tcW w:w="1985" w:type="dxa"/>
          </w:tcPr>
          <w:p w14:paraId="7C89F141" w14:textId="77777777"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Zakup aparatury i sprzętu medycznego w ramach Programu</w:t>
            </w:r>
          </w:p>
        </w:tc>
        <w:tc>
          <w:tcPr>
            <w:tcW w:w="1843" w:type="dxa"/>
          </w:tcPr>
          <w:p w14:paraId="52F94DE3" w14:textId="3DBC8AAA"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Wysoka jakość realizowanych świadczeń zdrowotnych</w:t>
            </w:r>
          </w:p>
          <w:p w14:paraId="412DE04C" w14:textId="43D602DA" w:rsidR="000C0F4D" w:rsidRPr="005E78D5" w:rsidRDefault="000C0F4D" w:rsidP="003565D4">
            <w:pPr>
              <w:spacing w:line="276" w:lineRule="auto"/>
              <w:rPr>
                <w:rFonts w:ascii="Times New Roman" w:hAnsi="Times New Roman" w:cs="Times New Roman"/>
                <w:color w:val="000000" w:themeColor="text1"/>
                <w:sz w:val="20"/>
                <w:szCs w:val="20"/>
              </w:rPr>
            </w:pPr>
            <w:r w:rsidRPr="005E78D5">
              <w:rPr>
                <w:rFonts w:ascii="Times New Roman" w:hAnsi="Times New Roman" w:cs="Times New Roman"/>
                <w:color w:val="000000" w:themeColor="text1"/>
                <w:sz w:val="20"/>
                <w:szCs w:val="20"/>
              </w:rPr>
              <w:t xml:space="preserve"> </w:t>
            </w:r>
            <w:r w:rsidR="001E61D4">
              <w:rPr>
                <w:rFonts w:ascii="Times New Roman" w:hAnsi="Times New Roman" w:cs="Times New Roman"/>
                <w:color w:val="000000" w:themeColor="text1"/>
                <w:sz w:val="20"/>
                <w:szCs w:val="20"/>
              </w:rPr>
              <w:t>M</w:t>
            </w:r>
            <w:r w:rsidRPr="005E78D5">
              <w:rPr>
                <w:rFonts w:ascii="Times New Roman" w:hAnsi="Times New Roman" w:cs="Times New Roman"/>
                <w:color w:val="000000" w:themeColor="text1"/>
                <w:sz w:val="20"/>
                <w:szCs w:val="20"/>
              </w:rPr>
              <w:t>ożliwość realizacji w USK nowych świadczeń zdrowotnych</w:t>
            </w:r>
          </w:p>
        </w:tc>
      </w:tr>
    </w:tbl>
    <w:p w14:paraId="1D8EFF99" w14:textId="77777777" w:rsidR="00E9320E" w:rsidRPr="00260F14" w:rsidRDefault="00E9320E" w:rsidP="00D61F8F">
      <w:pPr>
        <w:spacing w:after="0" w:line="360" w:lineRule="auto"/>
        <w:rPr>
          <w:rFonts w:ascii="Times New Roman" w:hAnsi="Times New Roman" w:cs="Times New Roman"/>
          <w:b/>
          <w:sz w:val="24"/>
          <w:szCs w:val="24"/>
        </w:rPr>
      </w:pPr>
    </w:p>
    <w:p w14:paraId="0D3555DF" w14:textId="144292B2" w:rsidR="00260F14" w:rsidRPr="00260F14" w:rsidRDefault="00260F14" w:rsidP="00260F14">
      <w:pPr>
        <w:pStyle w:val="Legenda"/>
        <w:keepNext/>
        <w:rPr>
          <w:rFonts w:ascii="Times New Roman" w:hAnsi="Times New Roman" w:cs="Times New Roman"/>
          <w:i w:val="0"/>
          <w:color w:val="auto"/>
          <w:sz w:val="24"/>
          <w:szCs w:val="24"/>
        </w:rPr>
      </w:pPr>
      <w:bookmarkStart w:id="77" w:name="_Toc180744055"/>
      <w:bookmarkStart w:id="78" w:name="_Toc190388331"/>
      <w:r w:rsidRPr="005E78D5">
        <w:rPr>
          <w:rFonts w:ascii="Times New Roman" w:hAnsi="Times New Roman" w:cs="Times New Roman"/>
          <w:b/>
          <w:i w:val="0"/>
          <w:color w:val="auto"/>
          <w:sz w:val="24"/>
          <w:szCs w:val="24"/>
        </w:rPr>
        <w:t xml:space="preserve">Tabela </w:t>
      </w:r>
      <w:r w:rsidRPr="005E78D5">
        <w:rPr>
          <w:rFonts w:ascii="Times New Roman" w:hAnsi="Times New Roman" w:cs="Times New Roman"/>
          <w:b/>
          <w:i w:val="0"/>
          <w:color w:val="auto"/>
          <w:sz w:val="24"/>
          <w:szCs w:val="24"/>
        </w:rPr>
        <w:fldChar w:fldCharType="begin"/>
      </w:r>
      <w:r w:rsidRPr="005E78D5">
        <w:rPr>
          <w:rFonts w:ascii="Times New Roman" w:hAnsi="Times New Roman" w:cs="Times New Roman"/>
          <w:b/>
          <w:i w:val="0"/>
          <w:color w:val="auto"/>
          <w:sz w:val="24"/>
          <w:szCs w:val="24"/>
        </w:rPr>
        <w:instrText xml:space="preserve"> SEQ Tabela \* ARABIC </w:instrText>
      </w:r>
      <w:r w:rsidRPr="005E78D5">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17</w:t>
      </w:r>
      <w:r w:rsidRPr="005E78D5">
        <w:rPr>
          <w:rFonts w:ascii="Times New Roman" w:hAnsi="Times New Roman" w:cs="Times New Roman"/>
          <w:b/>
          <w:i w:val="0"/>
          <w:color w:val="auto"/>
          <w:sz w:val="24"/>
          <w:szCs w:val="24"/>
        </w:rPr>
        <w:fldChar w:fldCharType="end"/>
      </w:r>
      <w:r w:rsidR="003C6379">
        <w:rPr>
          <w:rFonts w:ascii="Times New Roman" w:hAnsi="Times New Roman" w:cs="Times New Roman"/>
          <w:b/>
          <w:i w:val="0"/>
          <w:color w:val="auto"/>
          <w:sz w:val="24"/>
          <w:szCs w:val="24"/>
        </w:rPr>
        <w:t>.</w:t>
      </w:r>
      <w:r w:rsidRPr="00260F14">
        <w:rPr>
          <w:rFonts w:ascii="Times New Roman" w:hAnsi="Times New Roman" w:cs="Times New Roman"/>
          <w:b/>
          <w:i w:val="0"/>
          <w:color w:val="auto"/>
          <w:sz w:val="24"/>
          <w:szCs w:val="24"/>
        </w:rPr>
        <w:t xml:space="preserve"> MIERNIKI  INWESTYCJI</w:t>
      </w:r>
      <w:bookmarkEnd w:id="77"/>
      <w:bookmarkEnd w:id="78"/>
    </w:p>
    <w:tbl>
      <w:tblPr>
        <w:tblW w:w="9301" w:type="dxa"/>
        <w:tblInd w:w="279" w:type="dxa"/>
        <w:tblCellMar>
          <w:left w:w="70" w:type="dxa"/>
          <w:right w:w="70" w:type="dxa"/>
        </w:tblCellMar>
        <w:tblLook w:val="04A0" w:firstRow="1" w:lastRow="0" w:firstColumn="1" w:lastColumn="0" w:noHBand="0" w:noVBand="1"/>
      </w:tblPr>
      <w:tblGrid>
        <w:gridCol w:w="3590"/>
        <w:gridCol w:w="2780"/>
        <w:gridCol w:w="2931"/>
      </w:tblGrid>
      <w:tr w:rsidR="00574467" w:rsidRPr="00A7021B" w14:paraId="5F941591" w14:textId="77777777" w:rsidTr="004C5954">
        <w:trPr>
          <w:trHeight w:val="539"/>
        </w:trPr>
        <w:tc>
          <w:tcPr>
            <w:tcW w:w="3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0B259" w14:textId="77777777" w:rsidR="00ED1B9C" w:rsidRPr="005E78D5" w:rsidRDefault="00ED1B9C" w:rsidP="00D61F8F">
            <w:pPr>
              <w:spacing w:after="0" w:line="360" w:lineRule="auto"/>
              <w:jc w:val="center"/>
              <w:rPr>
                <w:rFonts w:ascii="Times New Roman" w:eastAsia="Times New Roman" w:hAnsi="Times New Roman" w:cs="Times New Roman"/>
                <w:b/>
                <w:bCs/>
                <w:color w:val="000000" w:themeColor="text1"/>
                <w:sz w:val="20"/>
                <w:szCs w:val="20"/>
                <w:lang w:eastAsia="pl-PL"/>
              </w:rPr>
            </w:pPr>
            <w:r w:rsidRPr="005E78D5">
              <w:rPr>
                <w:rFonts w:ascii="Times New Roman" w:eastAsia="Times New Roman" w:hAnsi="Times New Roman" w:cs="Times New Roman"/>
                <w:b/>
                <w:bCs/>
                <w:color w:val="000000" w:themeColor="text1"/>
                <w:sz w:val="20"/>
                <w:szCs w:val="20"/>
                <w:lang w:eastAsia="pl-PL"/>
              </w:rPr>
              <w:t>Parametr miernika</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14:paraId="67E6ACD6" w14:textId="77777777" w:rsidR="00ED1B9C" w:rsidRPr="005E78D5" w:rsidRDefault="00ED1B9C" w:rsidP="00D61F8F">
            <w:pPr>
              <w:spacing w:after="0" w:line="360" w:lineRule="auto"/>
              <w:jc w:val="center"/>
              <w:rPr>
                <w:rFonts w:ascii="Times New Roman" w:eastAsia="Times New Roman" w:hAnsi="Times New Roman" w:cs="Times New Roman"/>
                <w:b/>
                <w:bCs/>
                <w:color w:val="000000" w:themeColor="text1"/>
                <w:sz w:val="20"/>
                <w:szCs w:val="20"/>
                <w:lang w:eastAsia="pl-PL"/>
              </w:rPr>
            </w:pPr>
            <w:r w:rsidRPr="005E78D5">
              <w:rPr>
                <w:rFonts w:ascii="Times New Roman" w:eastAsia="Times New Roman" w:hAnsi="Times New Roman" w:cs="Times New Roman"/>
                <w:b/>
                <w:bCs/>
                <w:color w:val="000000" w:themeColor="text1"/>
                <w:sz w:val="20"/>
                <w:szCs w:val="20"/>
                <w:lang w:eastAsia="pl-PL"/>
              </w:rPr>
              <w:t xml:space="preserve">Przed inwestycją </w:t>
            </w:r>
          </w:p>
        </w:tc>
        <w:tc>
          <w:tcPr>
            <w:tcW w:w="2931" w:type="dxa"/>
            <w:tcBorders>
              <w:top w:val="single" w:sz="4" w:space="0" w:color="auto"/>
              <w:left w:val="nil"/>
              <w:bottom w:val="single" w:sz="4" w:space="0" w:color="auto"/>
              <w:right w:val="single" w:sz="4" w:space="0" w:color="auto"/>
            </w:tcBorders>
            <w:shd w:val="clear" w:color="auto" w:fill="auto"/>
            <w:vAlign w:val="center"/>
            <w:hideMark/>
          </w:tcPr>
          <w:p w14:paraId="178189E7" w14:textId="77777777" w:rsidR="00ED1B9C" w:rsidRPr="005E78D5" w:rsidRDefault="00ED1B9C" w:rsidP="00D61F8F">
            <w:pPr>
              <w:spacing w:after="0" w:line="360" w:lineRule="auto"/>
              <w:jc w:val="center"/>
              <w:rPr>
                <w:rFonts w:ascii="Times New Roman" w:eastAsia="Times New Roman" w:hAnsi="Times New Roman" w:cs="Times New Roman"/>
                <w:b/>
                <w:bCs/>
                <w:color w:val="000000" w:themeColor="text1"/>
                <w:sz w:val="20"/>
                <w:szCs w:val="20"/>
                <w:lang w:eastAsia="pl-PL"/>
              </w:rPr>
            </w:pPr>
            <w:r w:rsidRPr="005E78D5">
              <w:rPr>
                <w:rFonts w:ascii="Times New Roman" w:eastAsia="Times New Roman" w:hAnsi="Times New Roman" w:cs="Times New Roman"/>
                <w:b/>
                <w:bCs/>
                <w:color w:val="000000" w:themeColor="text1"/>
                <w:sz w:val="20"/>
                <w:szCs w:val="20"/>
                <w:lang w:eastAsia="pl-PL"/>
              </w:rPr>
              <w:t>Po inwestycji</w:t>
            </w:r>
          </w:p>
        </w:tc>
      </w:tr>
      <w:tr w:rsidR="00574467" w:rsidRPr="00A7021B" w14:paraId="6B73F918" w14:textId="77777777" w:rsidTr="004C5954">
        <w:trPr>
          <w:trHeight w:val="539"/>
        </w:trPr>
        <w:tc>
          <w:tcPr>
            <w:tcW w:w="3590" w:type="dxa"/>
            <w:tcBorders>
              <w:top w:val="nil"/>
              <w:left w:val="single" w:sz="4" w:space="0" w:color="auto"/>
              <w:bottom w:val="single" w:sz="4" w:space="0" w:color="auto"/>
              <w:right w:val="single" w:sz="4" w:space="0" w:color="auto"/>
            </w:tcBorders>
            <w:shd w:val="clear" w:color="auto" w:fill="auto"/>
            <w:noWrap/>
            <w:vAlign w:val="center"/>
            <w:hideMark/>
          </w:tcPr>
          <w:p w14:paraId="4F0C53C9" w14:textId="77777777" w:rsidR="00ED1B9C" w:rsidRPr="005E78D5" w:rsidRDefault="00ED1B9C" w:rsidP="00D61F8F">
            <w:pPr>
              <w:spacing w:after="0" w:line="360" w:lineRule="auto"/>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Liczba obiektów</w:t>
            </w:r>
          </w:p>
        </w:tc>
        <w:tc>
          <w:tcPr>
            <w:tcW w:w="2780" w:type="dxa"/>
            <w:tcBorders>
              <w:top w:val="nil"/>
              <w:left w:val="nil"/>
              <w:bottom w:val="single" w:sz="4" w:space="0" w:color="auto"/>
              <w:right w:val="single" w:sz="4" w:space="0" w:color="auto"/>
            </w:tcBorders>
            <w:shd w:val="clear" w:color="auto" w:fill="auto"/>
            <w:vAlign w:val="center"/>
            <w:hideMark/>
          </w:tcPr>
          <w:p w14:paraId="26F72661" w14:textId="77777777" w:rsidR="00ED1B9C" w:rsidRPr="005E78D5" w:rsidRDefault="00ED1B9C" w:rsidP="00D61F8F">
            <w:pPr>
              <w:spacing w:after="0" w:line="360" w:lineRule="auto"/>
              <w:jc w:val="center"/>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6</w:t>
            </w:r>
          </w:p>
        </w:tc>
        <w:tc>
          <w:tcPr>
            <w:tcW w:w="2931" w:type="dxa"/>
            <w:tcBorders>
              <w:top w:val="nil"/>
              <w:left w:val="nil"/>
              <w:bottom w:val="single" w:sz="4" w:space="0" w:color="auto"/>
              <w:right w:val="single" w:sz="4" w:space="0" w:color="auto"/>
            </w:tcBorders>
            <w:shd w:val="clear" w:color="auto" w:fill="auto"/>
            <w:vAlign w:val="center"/>
            <w:hideMark/>
          </w:tcPr>
          <w:p w14:paraId="72882157" w14:textId="0AFDD50D" w:rsidR="00ED1B9C" w:rsidRPr="005E78D5" w:rsidRDefault="00323177" w:rsidP="00D61F8F">
            <w:pPr>
              <w:spacing w:after="0" w:line="360" w:lineRule="auto"/>
              <w:jc w:val="center"/>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7</w:t>
            </w:r>
          </w:p>
        </w:tc>
      </w:tr>
      <w:tr w:rsidR="00574467" w:rsidRPr="00A7021B" w14:paraId="63779C0E" w14:textId="77777777" w:rsidTr="004C5954">
        <w:trPr>
          <w:trHeight w:val="539"/>
        </w:trPr>
        <w:tc>
          <w:tcPr>
            <w:tcW w:w="3590" w:type="dxa"/>
            <w:tcBorders>
              <w:top w:val="nil"/>
              <w:left w:val="single" w:sz="4" w:space="0" w:color="auto"/>
              <w:bottom w:val="single" w:sz="4" w:space="0" w:color="auto"/>
              <w:right w:val="single" w:sz="4" w:space="0" w:color="auto"/>
            </w:tcBorders>
            <w:shd w:val="clear" w:color="auto" w:fill="auto"/>
            <w:noWrap/>
            <w:vAlign w:val="center"/>
            <w:hideMark/>
          </w:tcPr>
          <w:p w14:paraId="5B27FC89" w14:textId="77777777" w:rsidR="00ED1B9C" w:rsidRPr="005E78D5" w:rsidRDefault="00ED1B9C" w:rsidP="00D61F8F">
            <w:pPr>
              <w:spacing w:after="0" w:line="360" w:lineRule="auto"/>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Powierzchnia całkowita w m</w:t>
            </w:r>
            <w:r w:rsidRPr="005E78D5">
              <w:rPr>
                <w:rFonts w:ascii="Times New Roman" w:eastAsia="Times New Roman" w:hAnsi="Times New Roman" w:cs="Times New Roman"/>
                <w:color w:val="000000" w:themeColor="text1"/>
                <w:sz w:val="20"/>
                <w:szCs w:val="20"/>
                <w:vertAlign w:val="superscript"/>
                <w:lang w:eastAsia="pl-PL"/>
              </w:rPr>
              <w:t>2</w:t>
            </w:r>
          </w:p>
        </w:tc>
        <w:tc>
          <w:tcPr>
            <w:tcW w:w="2780" w:type="dxa"/>
            <w:tcBorders>
              <w:top w:val="nil"/>
              <w:left w:val="nil"/>
              <w:bottom w:val="single" w:sz="4" w:space="0" w:color="auto"/>
              <w:right w:val="single" w:sz="4" w:space="0" w:color="auto"/>
            </w:tcBorders>
            <w:shd w:val="clear" w:color="auto" w:fill="auto"/>
            <w:noWrap/>
            <w:vAlign w:val="center"/>
            <w:hideMark/>
          </w:tcPr>
          <w:p w14:paraId="2810067D" w14:textId="46E2FC42" w:rsidR="00ED1B9C" w:rsidRPr="005E78D5" w:rsidRDefault="00ED1B9C" w:rsidP="00D61F8F">
            <w:pPr>
              <w:spacing w:after="0" w:line="360" w:lineRule="auto"/>
              <w:jc w:val="center"/>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14</w:t>
            </w:r>
            <w:r w:rsidR="00E44163" w:rsidRPr="005E78D5">
              <w:rPr>
                <w:rFonts w:ascii="Times New Roman" w:eastAsia="Times New Roman" w:hAnsi="Times New Roman" w:cs="Times New Roman"/>
                <w:color w:val="000000" w:themeColor="text1"/>
                <w:sz w:val="20"/>
                <w:szCs w:val="20"/>
                <w:lang w:eastAsia="pl-PL"/>
              </w:rPr>
              <w:t xml:space="preserve"> </w:t>
            </w:r>
            <w:r w:rsidR="00323177" w:rsidRPr="005E78D5">
              <w:rPr>
                <w:rFonts w:ascii="Times New Roman" w:eastAsia="Times New Roman" w:hAnsi="Times New Roman" w:cs="Times New Roman"/>
                <w:color w:val="000000" w:themeColor="text1"/>
                <w:sz w:val="20"/>
                <w:szCs w:val="20"/>
                <w:lang w:eastAsia="pl-PL"/>
              </w:rPr>
              <w:t>551</w:t>
            </w:r>
          </w:p>
        </w:tc>
        <w:tc>
          <w:tcPr>
            <w:tcW w:w="2931" w:type="dxa"/>
            <w:tcBorders>
              <w:top w:val="nil"/>
              <w:left w:val="nil"/>
              <w:bottom w:val="single" w:sz="4" w:space="0" w:color="auto"/>
              <w:right w:val="single" w:sz="4" w:space="0" w:color="auto"/>
            </w:tcBorders>
            <w:shd w:val="clear" w:color="auto" w:fill="auto"/>
            <w:noWrap/>
            <w:vAlign w:val="center"/>
            <w:hideMark/>
          </w:tcPr>
          <w:p w14:paraId="09D5A069" w14:textId="0D39F86D" w:rsidR="00ED1B9C" w:rsidRPr="005E78D5" w:rsidRDefault="00ED1B9C" w:rsidP="00D61F8F">
            <w:pPr>
              <w:spacing w:after="0" w:line="360" w:lineRule="auto"/>
              <w:jc w:val="center"/>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43</w:t>
            </w:r>
            <w:r w:rsidR="00E44163" w:rsidRPr="005E78D5">
              <w:rPr>
                <w:rFonts w:ascii="Times New Roman" w:eastAsia="Times New Roman" w:hAnsi="Times New Roman" w:cs="Times New Roman"/>
                <w:color w:val="000000" w:themeColor="text1"/>
                <w:sz w:val="20"/>
                <w:szCs w:val="20"/>
                <w:lang w:eastAsia="pl-PL"/>
              </w:rPr>
              <w:t xml:space="preserve"> </w:t>
            </w:r>
            <w:r w:rsidRPr="005E78D5">
              <w:rPr>
                <w:rFonts w:ascii="Times New Roman" w:eastAsia="Times New Roman" w:hAnsi="Times New Roman" w:cs="Times New Roman"/>
                <w:color w:val="000000" w:themeColor="text1"/>
                <w:sz w:val="20"/>
                <w:szCs w:val="20"/>
                <w:lang w:eastAsia="pl-PL"/>
              </w:rPr>
              <w:t>770</w:t>
            </w:r>
          </w:p>
        </w:tc>
      </w:tr>
      <w:tr w:rsidR="00ED1B9C" w:rsidRPr="00A7021B" w14:paraId="67680FB4" w14:textId="77777777" w:rsidTr="004C5954">
        <w:trPr>
          <w:trHeight w:val="462"/>
        </w:trPr>
        <w:tc>
          <w:tcPr>
            <w:tcW w:w="3590" w:type="dxa"/>
            <w:tcBorders>
              <w:top w:val="nil"/>
              <w:left w:val="single" w:sz="4" w:space="0" w:color="auto"/>
              <w:bottom w:val="single" w:sz="4" w:space="0" w:color="auto"/>
              <w:right w:val="single" w:sz="4" w:space="0" w:color="auto"/>
            </w:tcBorders>
            <w:shd w:val="clear" w:color="auto" w:fill="auto"/>
            <w:noWrap/>
            <w:vAlign w:val="center"/>
            <w:hideMark/>
          </w:tcPr>
          <w:p w14:paraId="7EAAC2F6" w14:textId="77777777" w:rsidR="00ED1B9C" w:rsidRPr="005E78D5" w:rsidRDefault="00ED1B9C" w:rsidP="00D61F8F">
            <w:pPr>
              <w:spacing w:after="0" w:line="360" w:lineRule="auto"/>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Liczba łóżek w szt.</w:t>
            </w:r>
          </w:p>
        </w:tc>
        <w:tc>
          <w:tcPr>
            <w:tcW w:w="2780" w:type="dxa"/>
            <w:tcBorders>
              <w:top w:val="nil"/>
              <w:left w:val="nil"/>
              <w:bottom w:val="single" w:sz="4" w:space="0" w:color="auto"/>
              <w:right w:val="single" w:sz="4" w:space="0" w:color="auto"/>
            </w:tcBorders>
            <w:shd w:val="clear" w:color="auto" w:fill="auto"/>
            <w:noWrap/>
            <w:vAlign w:val="center"/>
            <w:hideMark/>
          </w:tcPr>
          <w:p w14:paraId="78065D90" w14:textId="77777777" w:rsidR="00ED1B9C" w:rsidRPr="005E78D5" w:rsidRDefault="00ED1B9C" w:rsidP="00D61F8F">
            <w:pPr>
              <w:spacing w:after="0" w:line="360" w:lineRule="auto"/>
              <w:jc w:val="center"/>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106</w:t>
            </w:r>
          </w:p>
        </w:tc>
        <w:tc>
          <w:tcPr>
            <w:tcW w:w="2931" w:type="dxa"/>
            <w:tcBorders>
              <w:top w:val="nil"/>
              <w:left w:val="nil"/>
              <w:bottom w:val="single" w:sz="4" w:space="0" w:color="auto"/>
              <w:right w:val="single" w:sz="4" w:space="0" w:color="auto"/>
            </w:tcBorders>
            <w:shd w:val="clear" w:color="auto" w:fill="auto"/>
            <w:noWrap/>
            <w:vAlign w:val="center"/>
            <w:hideMark/>
          </w:tcPr>
          <w:p w14:paraId="27404371" w14:textId="77777777" w:rsidR="00ED1B9C" w:rsidRPr="005E78D5" w:rsidRDefault="00ED1B9C" w:rsidP="00D61F8F">
            <w:pPr>
              <w:spacing w:after="0" w:line="360" w:lineRule="auto"/>
              <w:jc w:val="center"/>
              <w:rPr>
                <w:rFonts w:ascii="Times New Roman" w:eastAsia="Times New Roman" w:hAnsi="Times New Roman" w:cs="Times New Roman"/>
                <w:color w:val="000000" w:themeColor="text1"/>
                <w:sz w:val="20"/>
                <w:szCs w:val="20"/>
                <w:lang w:eastAsia="pl-PL"/>
              </w:rPr>
            </w:pPr>
            <w:r w:rsidRPr="005E78D5">
              <w:rPr>
                <w:rFonts w:ascii="Times New Roman" w:eastAsia="Times New Roman" w:hAnsi="Times New Roman" w:cs="Times New Roman"/>
                <w:color w:val="000000" w:themeColor="text1"/>
                <w:sz w:val="20"/>
                <w:szCs w:val="20"/>
                <w:lang w:eastAsia="pl-PL"/>
              </w:rPr>
              <w:t>361</w:t>
            </w:r>
          </w:p>
        </w:tc>
      </w:tr>
    </w:tbl>
    <w:p w14:paraId="6598BCD5" w14:textId="77777777" w:rsidR="00072CDB" w:rsidRDefault="00072CDB" w:rsidP="00260F14">
      <w:pPr>
        <w:pStyle w:val="Nagwek2"/>
        <w:numPr>
          <w:ilvl w:val="0"/>
          <w:numId w:val="0"/>
        </w:numPr>
        <w:rPr>
          <w:rStyle w:val="Nagwek2Znak"/>
          <w:rFonts w:ascii="Times New Roman" w:hAnsi="Times New Roman" w:cs="Times New Roman"/>
          <w:b/>
          <w:color w:val="000000" w:themeColor="text1"/>
          <w:sz w:val="24"/>
          <w:szCs w:val="24"/>
        </w:rPr>
      </w:pPr>
    </w:p>
    <w:p w14:paraId="2A4C1450" w14:textId="77777777" w:rsidR="00072CDB" w:rsidRDefault="00072CDB" w:rsidP="00260F14">
      <w:pPr>
        <w:pStyle w:val="Nagwek2"/>
        <w:numPr>
          <w:ilvl w:val="0"/>
          <w:numId w:val="0"/>
        </w:numPr>
        <w:rPr>
          <w:rStyle w:val="Nagwek2Znak"/>
          <w:rFonts w:ascii="Times New Roman" w:hAnsi="Times New Roman" w:cs="Times New Roman"/>
          <w:b/>
          <w:color w:val="000000" w:themeColor="text1"/>
          <w:sz w:val="24"/>
          <w:szCs w:val="24"/>
        </w:rPr>
      </w:pPr>
    </w:p>
    <w:p w14:paraId="308CF0DE" w14:textId="527E8CF8" w:rsidR="00260F14" w:rsidRPr="00260F14" w:rsidRDefault="008D06C8" w:rsidP="00260F14">
      <w:pPr>
        <w:pStyle w:val="Nagwek2"/>
        <w:numPr>
          <w:ilvl w:val="0"/>
          <w:numId w:val="0"/>
        </w:numPr>
        <w:rPr>
          <w:b w:val="0"/>
          <w:bCs/>
        </w:rPr>
      </w:pPr>
      <w:bookmarkStart w:id="79" w:name="_Toc190724189"/>
      <w:r w:rsidRPr="0008603C">
        <w:rPr>
          <w:rStyle w:val="Nagwek2Znak"/>
          <w:rFonts w:ascii="Times New Roman" w:hAnsi="Times New Roman" w:cs="Times New Roman"/>
          <w:b/>
          <w:color w:val="000000" w:themeColor="text1"/>
          <w:sz w:val="24"/>
          <w:szCs w:val="24"/>
        </w:rPr>
        <w:t>5</w:t>
      </w:r>
      <w:r w:rsidR="008B47C4" w:rsidRPr="0008603C">
        <w:rPr>
          <w:rStyle w:val="Nagwek2Znak"/>
          <w:rFonts w:ascii="Times New Roman" w:hAnsi="Times New Roman" w:cs="Times New Roman"/>
          <w:b/>
          <w:color w:val="000000" w:themeColor="text1"/>
          <w:sz w:val="24"/>
          <w:szCs w:val="24"/>
        </w:rPr>
        <w:t>.</w:t>
      </w:r>
      <w:r w:rsidR="00CE793E" w:rsidRPr="0008603C">
        <w:rPr>
          <w:rStyle w:val="Nagwek2Znak"/>
          <w:rFonts w:ascii="Times New Roman" w:hAnsi="Times New Roman" w:cs="Times New Roman"/>
          <w:b/>
          <w:color w:val="000000" w:themeColor="text1"/>
          <w:sz w:val="24"/>
          <w:szCs w:val="24"/>
        </w:rPr>
        <w:t>3</w:t>
      </w:r>
      <w:r w:rsidR="008B47C4" w:rsidRPr="0008603C">
        <w:rPr>
          <w:rStyle w:val="Nagwek2Znak"/>
          <w:rFonts w:ascii="Times New Roman" w:hAnsi="Times New Roman" w:cs="Times New Roman"/>
          <w:b/>
          <w:color w:val="000000" w:themeColor="text1"/>
          <w:sz w:val="24"/>
          <w:szCs w:val="24"/>
        </w:rPr>
        <w:t>. Zakres rzeczowo-finansowy inwestycji</w:t>
      </w:r>
      <w:bookmarkEnd w:id="79"/>
      <w:r w:rsidRPr="0008603C">
        <w:rPr>
          <w:b w:val="0"/>
          <w:bCs/>
        </w:rPr>
        <w:t xml:space="preserve"> </w:t>
      </w:r>
    </w:p>
    <w:p w14:paraId="75C87EBE" w14:textId="07BFFDAE" w:rsidR="00260F14" w:rsidRPr="00260F14" w:rsidRDefault="00260F14" w:rsidP="00260F14">
      <w:pPr>
        <w:pStyle w:val="Legenda"/>
        <w:keepNext/>
        <w:rPr>
          <w:rFonts w:ascii="Times New Roman" w:hAnsi="Times New Roman" w:cs="Times New Roman"/>
          <w:i w:val="0"/>
          <w:color w:val="auto"/>
          <w:sz w:val="24"/>
          <w:szCs w:val="24"/>
        </w:rPr>
      </w:pPr>
      <w:bookmarkStart w:id="80" w:name="_Toc180744056"/>
      <w:bookmarkStart w:id="81" w:name="_Toc190388332"/>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18</w:t>
      </w:r>
      <w:r w:rsidRPr="005C049B">
        <w:rPr>
          <w:rFonts w:ascii="Times New Roman" w:hAnsi="Times New Roman" w:cs="Times New Roman"/>
          <w:b/>
          <w:i w:val="0"/>
          <w:color w:val="auto"/>
          <w:sz w:val="24"/>
          <w:szCs w:val="24"/>
        </w:rPr>
        <w:fldChar w:fldCharType="end"/>
      </w:r>
      <w:r w:rsidR="003C6379">
        <w:rPr>
          <w:rFonts w:ascii="Times New Roman" w:hAnsi="Times New Roman" w:cs="Times New Roman"/>
          <w:b/>
          <w:i w:val="0"/>
          <w:color w:val="auto"/>
          <w:sz w:val="24"/>
          <w:szCs w:val="24"/>
        </w:rPr>
        <w:t>.</w:t>
      </w:r>
      <w:r w:rsidRPr="00260F14">
        <w:rPr>
          <w:rFonts w:ascii="Times New Roman" w:hAnsi="Times New Roman" w:cs="Times New Roman"/>
          <w:b/>
          <w:i w:val="0"/>
          <w:color w:val="auto"/>
          <w:sz w:val="24"/>
          <w:szCs w:val="24"/>
        </w:rPr>
        <w:t xml:space="preserve"> ZAKRES RZECZOWO-FINANSOWY INWESTYCJI - zgodny z OCI</w:t>
      </w:r>
      <w:bookmarkEnd w:id="80"/>
      <w:bookmarkEnd w:id="81"/>
    </w:p>
    <w:tbl>
      <w:tblPr>
        <w:tblW w:w="9582" w:type="dxa"/>
        <w:tblCellMar>
          <w:left w:w="70" w:type="dxa"/>
          <w:right w:w="70" w:type="dxa"/>
        </w:tblCellMar>
        <w:tblLook w:val="04A0" w:firstRow="1" w:lastRow="0" w:firstColumn="1" w:lastColumn="0" w:noHBand="0" w:noVBand="1"/>
      </w:tblPr>
      <w:tblGrid>
        <w:gridCol w:w="445"/>
        <w:gridCol w:w="2700"/>
        <w:gridCol w:w="1040"/>
        <w:gridCol w:w="996"/>
        <w:gridCol w:w="1069"/>
        <w:gridCol w:w="1296"/>
        <w:gridCol w:w="1040"/>
        <w:gridCol w:w="996"/>
      </w:tblGrid>
      <w:tr w:rsidR="0064612F" w:rsidRPr="00366B08" w14:paraId="68A2C170" w14:textId="77777777" w:rsidTr="00260F14">
        <w:trPr>
          <w:trHeight w:val="450"/>
        </w:trPr>
        <w:tc>
          <w:tcPr>
            <w:tcW w:w="4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26A30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Lp.</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4915D1"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KOMÓRKI ORGANIZACYJNE OBJĘTE INWESTYCJĄ</w:t>
            </w:r>
          </w:p>
        </w:tc>
        <w:tc>
          <w:tcPr>
            <w:tcW w:w="310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D6B757"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Powierzchnia całkowita(m</w:t>
            </w:r>
            <w:r w:rsidRPr="00366B08">
              <w:rPr>
                <w:rFonts w:ascii="Times New Roman" w:eastAsia="Times New Roman" w:hAnsi="Times New Roman" w:cs="Times New Roman"/>
                <w:b/>
                <w:bCs/>
                <w:sz w:val="20"/>
                <w:szCs w:val="20"/>
                <w:vertAlign w:val="superscript"/>
                <w:lang w:eastAsia="pl-PL"/>
              </w:rPr>
              <w:t>2</w:t>
            </w:r>
            <w:r w:rsidRPr="00366B08">
              <w:rPr>
                <w:rFonts w:ascii="Times New Roman" w:eastAsia="Times New Roman" w:hAnsi="Times New Roman" w:cs="Times New Roman"/>
                <w:b/>
                <w:bCs/>
                <w:sz w:val="20"/>
                <w:szCs w:val="20"/>
                <w:lang w:eastAsia="pl-PL"/>
              </w:rPr>
              <w:t>)</w:t>
            </w:r>
          </w:p>
        </w:tc>
        <w:tc>
          <w:tcPr>
            <w:tcW w:w="12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4431DE"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Powierzchnia użytkowa po inwestycji (m2) zgodna z OCI</w:t>
            </w:r>
          </w:p>
        </w:tc>
        <w:tc>
          <w:tcPr>
            <w:tcW w:w="2036" w:type="dxa"/>
            <w:gridSpan w:val="2"/>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339BA09"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Liczba łóżek (szt.)</w:t>
            </w:r>
          </w:p>
        </w:tc>
      </w:tr>
      <w:tr w:rsidR="0064612F" w:rsidRPr="00366B08" w14:paraId="19246E73" w14:textId="77777777" w:rsidTr="00260F14">
        <w:trPr>
          <w:trHeight w:val="450"/>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46E3C991" w14:textId="77777777" w:rsidR="0064612F" w:rsidRPr="00366B08" w:rsidRDefault="0064612F" w:rsidP="002909F8">
            <w:pPr>
              <w:spacing w:after="0" w:line="240" w:lineRule="auto"/>
              <w:rPr>
                <w:rFonts w:ascii="Times New Roman" w:eastAsia="Times New Roman" w:hAnsi="Times New Roman" w:cs="Times New Roman"/>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2BB89E63"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p>
        </w:tc>
        <w:tc>
          <w:tcPr>
            <w:tcW w:w="3105" w:type="dxa"/>
            <w:gridSpan w:val="3"/>
            <w:vMerge/>
            <w:tcBorders>
              <w:top w:val="single" w:sz="4" w:space="0" w:color="auto"/>
              <w:left w:val="single" w:sz="4" w:space="0" w:color="auto"/>
              <w:bottom w:val="single" w:sz="4" w:space="0" w:color="auto"/>
              <w:right w:val="single" w:sz="4" w:space="0" w:color="auto"/>
            </w:tcBorders>
            <w:vAlign w:val="center"/>
            <w:hideMark/>
          </w:tcPr>
          <w:p w14:paraId="64A10638"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10786C69"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p>
        </w:tc>
        <w:tc>
          <w:tcPr>
            <w:tcW w:w="2036" w:type="dxa"/>
            <w:gridSpan w:val="2"/>
            <w:vMerge/>
            <w:tcBorders>
              <w:top w:val="single" w:sz="4" w:space="0" w:color="auto"/>
              <w:left w:val="single" w:sz="4" w:space="0" w:color="auto"/>
              <w:bottom w:val="single" w:sz="4" w:space="0" w:color="auto"/>
              <w:right w:val="single" w:sz="4" w:space="0" w:color="auto"/>
            </w:tcBorders>
            <w:vAlign w:val="center"/>
            <w:hideMark/>
          </w:tcPr>
          <w:p w14:paraId="76E3B85B"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p>
        </w:tc>
      </w:tr>
      <w:tr w:rsidR="0064612F" w:rsidRPr="00366B08" w14:paraId="537096F7" w14:textId="77777777" w:rsidTr="00260F14">
        <w:trPr>
          <w:trHeight w:val="765"/>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25AE0121" w14:textId="77777777" w:rsidR="0064612F" w:rsidRPr="00366B08" w:rsidRDefault="0064612F" w:rsidP="002909F8">
            <w:pPr>
              <w:spacing w:after="0" w:line="240" w:lineRule="auto"/>
              <w:rPr>
                <w:rFonts w:ascii="Times New Roman" w:eastAsia="Times New Roman" w:hAnsi="Times New Roman" w:cs="Times New Roman"/>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1F6E102E"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p>
        </w:tc>
        <w:tc>
          <w:tcPr>
            <w:tcW w:w="1040" w:type="dxa"/>
            <w:tcBorders>
              <w:top w:val="nil"/>
              <w:left w:val="nil"/>
              <w:bottom w:val="single" w:sz="4" w:space="0" w:color="auto"/>
              <w:right w:val="single" w:sz="4" w:space="0" w:color="auto"/>
            </w:tcBorders>
            <w:shd w:val="clear" w:color="000000" w:fill="FFFFFF"/>
            <w:vAlign w:val="center"/>
            <w:hideMark/>
          </w:tcPr>
          <w:p w14:paraId="5C6F693C"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Przed inwestycją</w:t>
            </w:r>
          </w:p>
        </w:tc>
        <w:tc>
          <w:tcPr>
            <w:tcW w:w="996" w:type="dxa"/>
            <w:tcBorders>
              <w:top w:val="nil"/>
              <w:left w:val="nil"/>
              <w:bottom w:val="single" w:sz="4" w:space="0" w:color="auto"/>
              <w:right w:val="single" w:sz="4" w:space="0" w:color="auto"/>
            </w:tcBorders>
            <w:shd w:val="clear" w:color="000000" w:fill="FFFFFF"/>
            <w:vAlign w:val="center"/>
            <w:hideMark/>
          </w:tcPr>
          <w:p w14:paraId="3925094D"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 xml:space="preserve">Po </w:t>
            </w:r>
            <w:r w:rsidRPr="00366B08">
              <w:rPr>
                <w:rFonts w:ascii="Times New Roman" w:eastAsia="Times New Roman" w:hAnsi="Times New Roman" w:cs="Times New Roman"/>
                <w:b/>
                <w:bCs/>
                <w:sz w:val="20"/>
                <w:szCs w:val="20"/>
                <w:lang w:eastAsia="pl-PL"/>
              </w:rPr>
              <w:br/>
              <w:t>inwestycji</w:t>
            </w:r>
          </w:p>
        </w:tc>
        <w:tc>
          <w:tcPr>
            <w:tcW w:w="1069" w:type="dxa"/>
            <w:tcBorders>
              <w:top w:val="nil"/>
              <w:left w:val="nil"/>
              <w:bottom w:val="single" w:sz="4" w:space="0" w:color="auto"/>
              <w:right w:val="single" w:sz="4" w:space="0" w:color="auto"/>
            </w:tcBorders>
            <w:shd w:val="clear" w:color="000000" w:fill="FFFFFF"/>
            <w:vAlign w:val="center"/>
            <w:hideMark/>
          </w:tcPr>
          <w:p w14:paraId="5CE29507"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Objęta inwestycją</w:t>
            </w: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7B7C2760"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p>
        </w:tc>
        <w:tc>
          <w:tcPr>
            <w:tcW w:w="1040" w:type="dxa"/>
            <w:tcBorders>
              <w:top w:val="nil"/>
              <w:left w:val="nil"/>
              <w:bottom w:val="single" w:sz="4" w:space="0" w:color="auto"/>
              <w:right w:val="single" w:sz="4" w:space="0" w:color="auto"/>
            </w:tcBorders>
            <w:shd w:val="clear" w:color="000000" w:fill="DDEBF7"/>
            <w:vAlign w:val="center"/>
            <w:hideMark/>
          </w:tcPr>
          <w:p w14:paraId="64FF750D"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Przed inwestycją</w:t>
            </w:r>
          </w:p>
        </w:tc>
        <w:tc>
          <w:tcPr>
            <w:tcW w:w="996" w:type="dxa"/>
            <w:tcBorders>
              <w:top w:val="nil"/>
              <w:left w:val="nil"/>
              <w:bottom w:val="single" w:sz="4" w:space="0" w:color="auto"/>
              <w:right w:val="single" w:sz="4" w:space="0" w:color="auto"/>
            </w:tcBorders>
            <w:shd w:val="clear" w:color="000000" w:fill="DDEBF7"/>
            <w:vAlign w:val="center"/>
            <w:hideMark/>
          </w:tcPr>
          <w:p w14:paraId="373A5235"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 xml:space="preserve">Po </w:t>
            </w:r>
            <w:r w:rsidRPr="00366B08">
              <w:rPr>
                <w:rFonts w:ascii="Times New Roman" w:eastAsia="Times New Roman" w:hAnsi="Times New Roman" w:cs="Times New Roman"/>
                <w:b/>
                <w:bCs/>
                <w:sz w:val="20"/>
                <w:szCs w:val="20"/>
                <w:lang w:eastAsia="pl-PL"/>
              </w:rPr>
              <w:br/>
              <w:t>inwestycji</w:t>
            </w:r>
          </w:p>
        </w:tc>
      </w:tr>
      <w:tr w:rsidR="0064612F" w:rsidRPr="00366B08" w14:paraId="1F829C30" w14:textId="77777777" w:rsidTr="00260F14">
        <w:trPr>
          <w:trHeight w:val="25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15C682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7114ABF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1040" w:type="dxa"/>
            <w:tcBorders>
              <w:top w:val="nil"/>
              <w:left w:val="nil"/>
              <w:bottom w:val="single" w:sz="4" w:space="0" w:color="auto"/>
              <w:right w:val="single" w:sz="4" w:space="0" w:color="auto"/>
            </w:tcBorders>
            <w:shd w:val="clear" w:color="000000" w:fill="FFFFFF"/>
            <w:vAlign w:val="center"/>
            <w:hideMark/>
          </w:tcPr>
          <w:p w14:paraId="4116BA2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996" w:type="dxa"/>
            <w:tcBorders>
              <w:top w:val="nil"/>
              <w:left w:val="nil"/>
              <w:bottom w:val="single" w:sz="4" w:space="0" w:color="auto"/>
              <w:right w:val="single" w:sz="4" w:space="0" w:color="auto"/>
            </w:tcBorders>
            <w:shd w:val="clear" w:color="000000" w:fill="FFFFFF"/>
            <w:vAlign w:val="center"/>
            <w:hideMark/>
          </w:tcPr>
          <w:p w14:paraId="1FEFB79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1069" w:type="dxa"/>
            <w:tcBorders>
              <w:top w:val="nil"/>
              <w:left w:val="nil"/>
              <w:bottom w:val="single" w:sz="4" w:space="0" w:color="auto"/>
              <w:right w:val="single" w:sz="4" w:space="0" w:color="auto"/>
            </w:tcBorders>
            <w:shd w:val="clear" w:color="000000" w:fill="FFFFFF"/>
            <w:vAlign w:val="center"/>
            <w:hideMark/>
          </w:tcPr>
          <w:p w14:paraId="4A6304C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w:t>
            </w:r>
          </w:p>
        </w:tc>
        <w:tc>
          <w:tcPr>
            <w:tcW w:w="1296" w:type="dxa"/>
            <w:tcBorders>
              <w:top w:val="nil"/>
              <w:left w:val="nil"/>
              <w:bottom w:val="single" w:sz="4" w:space="0" w:color="auto"/>
              <w:right w:val="single" w:sz="4" w:space="0" w:color="auto"/>
            </w:tcBorders>
            <w:shd w:val="clear" w:color="000000" w:fill="FFFFFF"/>
            <w:vAlign w:val="center"/>
            <w:hideMark/>
          </w:tcPr>
          <w:p w14:paraId="53BA4557"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w:t>
            </w:r>
          </w:p>
        </w:tc>
        <w:tc>
          <w:tcPr>
            <w:tcW w:w="1040" w:type="dxa"/>
            <w:tcBorders>
              <w:top w:val="nil"/>
              <w:left w:val="nil"/>
              <w:bottom w:val="single" w:sz="4" w:space="0" w:color="auto"/>
              <w:right w:val="single" w:sz="4" w:space="0" w:color="auto"/>
            </w:tcBorders>
            <w:shd w:val="clear" w:color="000000" w:fill="FFFFFF"/>
            <w:vAlign w:val="center"/>
            <w:hideMark/>
          </w:tcPr>
          <w:p w14:paraId="2C0303A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w:t>
            </w:r>
          </w:p>
        </w:tc>
        <w:tc>
          <w:tcPr>
            <w:tcW w:w="996" w:type="dxa"/>
            <w:tcBorders>
              <w:top w:val="nil"/>
              <w:left w:val="nil"/>
              <w:bottom w:val="single" w:sz="4" w:space="0" w:color="auto"/>
              <w:right w:val="single" w:sz="4" w:space="0" w:color="auto"/>
            </w:tcBorders>
            <w:shd w:val="clear" w:color="000000" w:fill="FFFFFF"/>
            <w:vAlign w:val="center"/>
            <w:hideMark/>
          </w:tcPr>
          <w:p w14:paraId="0AB010D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w:t>
            </w:r>
          </w:p>
        </w:tc>
      </w:tr>
      <w:tr w:rsidR="0064612F" w:rsidRPr="00366B08" w14:paraId="77E285AC" w14:textId="77777777" w:rsidTr="00260F14">
        <w:trPr>
          <w:trHeight w:val="52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70AEAAFC"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Zadanie inwestycyjne nr 1 pn. " Budowa Uniwersyteckiego Centrum Onkologii Spersonalizowanej wraz z wyposażeniem"</w:t>
            </w:r>
          </w:p>
        </w:tc>
      </w:tr>
      <w:tr w:rsidR="0064612F" w:rsidRPr="00366B08" w14:paraId="4F6DA68C" w14:textId="77777777" w:rsidTr="00260F14">
        <w:trPr>
          <w:trHeight w:val="52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482F08B3" w14:textId="12B8FE50" w:rsidR="0064612F" w:rsidRPr="00366B08" w:rsidRDefault="00792E4B" w:rsidP="002909F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lastRenderedPageBreak/>
              <w:t xml:space="preserve">SZACOWANA </w:t>
            </w:r>
            <w:r w:rsidR="0064612F" w:rsidRPr="00366B08">
              <w:rPr>
                <w:rFonts w:ascii="Times New Roman" w:eastAsia="Times New Roman" w:hAnsi="Times New Roman" w:cs="Times New Roman"/>
                <w:b/>
                <w:bCs/>
                <w:sz w:val="20"/>
                <w:szCs w:val="20"/>
                <w:lang w:eastAsia="pl-PL"/>
              </w:rPr>
              <w:t xml:space="preserve">WARTOŚĆ KOSZTORYSOWA INWESTYCJI – 333 000 000,00 zł </w:t>
            </w:r>
          </w:p>
        </w:tc>
      </w:tr>
      <w:tr w:rsidR="0064612F" w:rsidRPr="00366B08" w14:paraId="2A51F360" w14:textId="77777777" w:rsidTr="00260F14">
        <w:trPr>
          <w:trHeight w:val="300"/>
        </w:trPr>
        <w:tc>
          <w:tcPr>
            <w:tcW w:w="9582"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3C9B3BCD"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ISTNIEJĄCE KOMÓRKI ORGANIZACYJNE </w:t>
            </w:r>
          </w:p>
        </w:tc>
      </w:tr>
      <w:tr w:rsidR="0064612F" w:rsidRPr="00366B08" w14:paraId="55B3A80D"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4F283C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06B6B507"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Klinika Spersonalizowanych Terapii Onkologicznych z Pododdziałem Dziennym</w:t>
            </w:r>
          </w:p>
        </w:tc>
        <w:tc>
          <w:tcPr>
            <w:tcW w:w="1040" w:type="dxa"/>
            <w:tcBorders>
              <w:top w:val="nil"/>
              <w:left w:val="nil"/>
              <w:bottom w:val="single" w:sz="4" w:space="0" w:color="auto"/>
              <w:right w:val="single" w:sz="4" w:space="0" w:color="auto"/>
            </w:tcBorders>
            <w:shd w:val="clear" w:color="000000" w:fill="FFFFFF"/>
            <w:vAlign w:val="center"/>
            <w:hideMark/>
          </w:tcPr>
          <w:p w14:paraId="2A4B7C7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106</w:t>
            </w:r>
          </w:p>
        </w:tc>
        <w:tc>
          <w:tcPr>
            <w:tcW w:w="996" w:type="dxa"/>
            <w:tcBorders>
              <w:top w:val="nil"/>
              <w:left w:val="nil"/>
              <w:bottom w:val="single" w:sz="4" w:space="0" w:color="auto"/>
              <w:right w:val="single" w:sz="4" w:space="0" w:color="auto"/>
            </w:tcBorders>
            <w:shd w:val="clear" w:color="000000" w:fill="FFFFFF"/>
            <w:vAlign w:val="center"/>
            <w:hideMark/>
          </w:tcPr>
          <w:p w14:paraId="2CF2166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1 700</w:t>
            </w:r>
          </w:p>
        </w:tc>
        <w:tc>
          <w:tcPr>
            <w:tcW w:w="1069" w:type="dxa"/>
            <w:tcBorders>
              <w:top w:val="nil"/>
              <w:left w:val="nil"/>
              <w:bottom w:val="single" w:sz="4" w:space="0" w:color="auto"/>
              <w:right w:val="single" w:sz="4" w:space="0" w:color="auto"/>
            </w:tcBorders>
            <w:shd w:val="clear" w:color="000000" w:fill="FFFFFF"/>
            <w:vAlign w:val="center"/>
            <w:hideMark/>
          </w:tcPr>
          <w:p w14:paraId="5E514F7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1 700</w:t>
            </w:r>
          </w:p>
        </w:tc>
        <w:tc>
          <w:tcPr>
            <w:tcW w:w="1296" w:type="dxa"/>
            <w:tcBorders>
              <w:top w:val="nil"/>
              <w:left w:val="nil"/>
              <w:bottom w:val="single" w:sz="4" w:space="0" w:color="auto"/>
              <w:right w:val="single" w:sz="4" w:space="0" w:color="auto"/>
            </w:tcBorders>
            <w:shd w:val="clear" w:color="000000" w:fill="FFFFFF"/>
            <w:vAlign w:val="center"/>
            <w:hideMark/>
          </w:tcPr>
          <w:p w14:paraId="70628C5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1 482</w:t>
            </w:r>
          </w:p>
        </w:tc>
        <w:tc>
          <w:tcPr>
            <w:tcW w:w="1040" w:type="dxa"/>
            <w:tcBorders>
              <w:top w:val="nil"/>
              <w:left w:val="nil"/>
              <w:bottom w:val="single" w:sz="4" w:space="0" w:color="auto"/>
              <w:right w:val="single" w:sz="4" w:space="0" w:color="auto"/>
            </w:tcBorders>
            <w:shd w:val="clear" w:color="000000" w:fill="DDEBF7"/>
            <w:vAlign w:val="center"/>
            <w:hideMark/>
          </w:tcPr>
          <w:p w14:paraId="0FAE554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w:t>
            </w:r>
          </w:p>
        </w:tc>
        <w:tc>
          <w:tcPr>
            <w:tcW w:w="996" w:type="dxa"/>
            <w:tcBorders>
              <w:top w:val="nil"/>
              <w:left w:val="nil"/>
              <w:bottom w:val="single" w:sz="4" w:space="0" w:color="auto"/>
              <w:right w:val="single" w:sz="4" w:space="0" w:color="auto"/>
            </w:tcBorders>
            <w:shd w:val="clear" w:color="000000" w:fill="DDEBF7"/>
            <w:vAlign w:val="center"/>
            <w:hideMark/>
          </w:tcPr>
          <w:p w14:paraId="2E0A217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45</w:t>
            </w:r>
          </w:p>
        </w:tc>
      </w:tr>
      <w:tr w:rsidR="0064612F" w:rsidRPr="00366B08" w14:paraId="6A95FF4E" w14:textId="77777777" w:rsidTr="00260F14">
        <w:trPr>
          <w:trHeight w:val="435"/>
        </w:trPr>
        <w:tc>
          <w:tcPr>
            <w:tcW w:w="9582" w:type="dxa"/>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6842ED49"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NOWO UTWORZONE KOMÓRKI ORGANIZACYJNE</w:t>
            </w:r>
          </w:p>
        </w:tc>
      </w:tr>
      <w:tr w:rsidR="0064612F" w:rsidRPr="00366B08" w14:paraId="1A0EB9B6"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77041D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489B455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Klinika Radioterapii i Brachyterapii</w:t>
            </w:r>
          </w:p>
        </w:tc>
        <w:tc>
          <w:tcPr>
            <w:tcW w:w="1040" w:type="dxa"/>
            <w:tcBorders>
              <w:top w:val="nil"/>
              <w:left w:val="nil"/>
              <w:bottom w:val="single" w:sz="4" w:space="0" w:color="auto"/>
              <w:right w:val="single" w:sz="4" w:space="0" w:color="auto"/>
            </w:tcBorders>
            <w:shd w:val="clear" w:color="000000" w:fill="FFFFFF"/>
            <w:vAlign w:val="center"/>
            <w:hideMark/>
          </w:tcPr>
          <w:p w14:paraId="07BF680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5506BD7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1 300</w:t>
            </w:r>
          </w:p>
        </w:tc>
        <w:tc>
          <w:tcPr>
            <w:tcW w:w="1069" w:type="dxa"/>
            <w:tcBorders>
              <w:top w:val="nil"/>
              <w:left w:val="nil"/>
              <w:bottom w:val="single" w:sz="4" w:space="0" w:color="auto"/>
              <w:right w:val="single" w:sz="4" w:space="0" w:color="auto"/>
            </w:tcBorders>
            <w:shd w:val="clear" w:color="000000" w:fill="FFFFFF"/>
            <w:vAlign w:val="center"/>
            <w:hideMark/>
          </w:tcPr>
          <w:p w14:paraId="7E9E7D4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1 300</w:t>
            </w:r>
          </w:p>
        </w:tc>
        <w:tc>
          <w:tcPr>
            <w:tcW w:w="1296" w:type="dxa"/>
            <w:tcBorders>
              <w:top w:val="nil"/>
              <w:left w:val="nil"/>
              <w:bottom w:val="single" w:sz="4" w:space="0" w:color="auto"/>
              <w:right w:val="single" w:sz="4" w:space="0" w:color="auto"/>
            </w:tcBorders>
            <w:shd w:val="clear" w:color="000000" w:fill="FFFFFF"/>
            <w:vAlign w:val="center"/>
            <w:hideMark/>
          </w:tcPr>
          <w:p w14:paraId="2138F5D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1 134</w:t>
            </w:r>
          </w:p>
        </w:tc>
        <w:tc>
          <w:tcPr>
            <w:tcW w:w="1040" w:type="dxa"/>
            <w:tcBorders>
              <w:top w:val="nil"/>
              <w:left w:val="nil"/>
              <w:bottom w:val="single" w:sz="4" w:space="0" w:color="auto"/>
              <w:right w:val="single" w:sz="4" w:space="0" w:color="auto"/>
            </w:tcBorders>
            <w:shd w:val="clear" w:color="000000" w:fill="DDEBF7"/>
            <w:vAlign w:val="center"/>
            <w:hideMark/>
          </w:tcPr>
          <w:p w14:paraId="213C2C6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1C80F39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20</w:t>
            </w:r>
          </w:p>
        </w:tc>
      </w:tr>
      <w:tr w:rsidR="0064612F" w:rsidRPr="00366B08" w14:paraId="6FEB6632"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1F72F4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2700" w:type="dxa"/>
            <w:tcBorders>
              <w:top w:val="nil"/>
              <w:left w:val="nil"/>
              <w:bottom w:val="single" w:sz="4" w:space="0" w:color="auto"/>
              <w:right w:val="single" w:sz="4" w:space="0" w:color="auto"/>
            </w:tcBorders>
            <w:shd w:val="clear" w:color="000000" w:fill="FFFFFF"/>
            <w:vAlign w:val="center"/>
            <w:hideMark/>
          </w:tcPr>
          <w:p w14:paraId="42DD2DB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xml:space="preserve">Klinika </w:t>
            </w:r>
            <w:proofErr w:type="spellStart"/>
            <w:r w:rsidRPr="00366B08">
              <w:rPr>
                <w:rFonts w:ascii="Times New Roman" w:eastAsia="Times New Roman" w:hAnsi="Times New Roman" w:cs="Times New Roman"/>
                <w:sz w:val="20"/>
                <w:szCs w:val="20"/>
                <w:lang w:eastAsia="pl-PL"/>
              </w:rPr>
              <w:t>Teranostyki</w:t>
            </w:r>
            <w:proofErr w:type="spellEnd"/>
            <w:r w:rsidRPr="00366B08">
              <w:rPr>
                <w:rFonts w:ascii="Times New Roman" w:eastAsia="Times New Roman" w:hAnsi="Times New Roman" w:cs="Times New Roman"/>
                <w:sz w:val="20"/>
                <w:szCs w:val="20"/>
                <w:lang w:eastAsia="pl-PL"/>
              </w:rPr>
              <w:t xml:space="preserve"> Radioizotopowej</w:t>
            </w:r>
          </w:p>
        </w:tc>
        <w:tc>
          <w:tcPr>
            <w:tcW w:w="1040" w:type="dxa"/>
            <w:tcBorders>
              <w:top w:val="nil"/>
              <w:left w:val="nil"/>
              <w:bottom w:val="single" w:sz="4" w:space="0" w:color="auto"/>
              <w:right w:val="single" w:sz="4" w:space="0" w:color="auto"/>
            </w:tcBorders>
            <w:shd w:val="clear" w:color="000000" w:fill="FFFFFF"/>
            <w:vAlign w:val="center"/>
            <w:hideMark/>
          </w:tcPr>
          <w:p w14:paraId="3A30133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15EB66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1 000</w:t>
            </w:r>
          </w:p>
        </w:tc>
        <w:tc>
          <w:tcPr>
            <w:tcW w:w="1069" w:type="dxa"/>
            <w:tcBorders>
              <w:top w:val="nil"/>
              <w:left w:val="nil"/>
              <w:bottom w:val="single" w:sz="4" w:space="0" w:color="auto"/>
              <w:right w:val="single" w:sz="4" w:space="0" w:color="auto"/>
            </w:tcBorders>
            <w:shd w:val="clear" w:color="000000" w:fill="FFFFFF"/>
            <w:vAlign w:val="center"/>
            <w:hideMark/>
          </w:tcPr>
          <w:p w14:paraId="0988131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1 000</w:t>
            </w:r>
          </w:p>
        </w:tc>
        <w:tc>
          <w:tcPr>
            <w:tcW w:w="1296" w:type="dxa"/>
            <w:tcBorders>
              <w:top w:val="nil"/>
              <w:left w:val="nil"/>
              <w:bottom w:val="single" w:sz="4" w:space="0" w:color="auto"/>
              <w:right w:val="single" w:sz="4" w:space="0" w:color="auto"/>
            </w:tcBorders>
            <w:shd w:val="clear" w:color="000000" w:fill="FFFFFF"/>
            <w:vAlign w:val="center"/>
            <w:hideMark/>
          </w:tcPr>
          <w:p w14:paraId="445211E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872</w:t>
            </w:r>
          </w:p>
        </w:tc>
        <w:tc>
          <w:tcPr>
            <w:tcW w:w="1040" w:type="dxa"/>
            <w:tcBorders>
              <w:top w:val="nil"/>
              <w:left w:val="nil"/>
              <w:bottom w:val="single" w:sz="4" w:space="0" w:color="auto"/>
              <w:right w:val="single" w:sz="4" w:space="0" w:color="auto"/>
            </w:tcBorders>
            <w:shd w:val="clear" w:color="000000" w:fill="DDEBF7"/>
            <w:vAlign w:val="center"/>
            <w:hideMark/>
          </w:tcPr>
          <w:p w14:paraId="1B84D67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224FC2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10</w:t>
            </w:r>
          </w:p>
        </w:tc>
      </w:tr>
      <w:tr w:rsidR="0064612F" w:rsidRPr="00366B08" w14:paraId="05F5DBF4"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4BC852D"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14:paraId="3F4DD05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Klinika Chirurgii Nowotworów Płuca i Klatki Piersiowej</w:t>
            </w:r>
          </w:p>
        </w:tc>
        <w:tc>
          <w:tcPr>
            <w:tcW w:w="1040" w:type="dxa"/>
            <w:tcBorders>
              <w:top w:val="nil"/>
              <w:left w:val="nil"/>
              <w:bottom w:val="single" w:sz="4" w:space="0" w:color="auto"/>
              <w:right w:val="single" w:sz="4" w:space="0" w:color="auto"/>
            </w:tcBorders>
            <w:shd w:val="clear" w:color="000000" w:fill="FFFFFF"/>
            <w:vAlign w:val="center"/>
            <w:hideMark/>
          </w:tcPr>
          <w:p w14:paraId="273D530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6A7BFD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1 450</w:t>
            </w:r>
          </w:p>
        </w:tc>
        <w:tc>
          <w:tcPr>
            <w:tcW w:w="1069" w:type="dxa"/>
            <w:tcBorders>
              <w:top w:val="nil"/>
              <w:left w:val="nil"/>
              <w:bottom w:val="single" w:sz="4" w:space="0" w:color="auto"/>
              <w:right w:val="single" w:sz="4" w:space="0" w:color="auto"/>
            </w:tcBorders>
            <w:shd w:val="clear" w:color="000000" w:fill="FFFFFF"/>
            <w:vAlign w:val="center"/>
            <w:hideMark/>
          </w:tcPr>
          <w:p w14:paraId="1C78463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1 450</w:t>
            </w:r>
          </w:p>
        </w:tc>
        <w:tc>
          <w:tcPr>
            <w:tcW w:w="1296" w:type="dxa"/>
            <w:tcBorders>
              <w:top w:val="nil"/>
              <w:left w:val="nil"/>
              <w:bottom w:val="single" w:sz="4" w:space="0" w:color="auto"/>
              <w:right w:val="single" w:sz="4" w:space="0" w:color="auto"/>
            </w:tcBorders>
            <w:shd w:val="clear" w:color="000000" w:fill="FFFFFF"/>
            <w:vAlign w:val="center"/>
            <w:hideMark/>
          </w:tcPr>
          <w:p w14:paraId="4D2AB06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1 264</w:t>
            </w:r>
          </w:p>
        </w:tc>
        <w:tc>
          <w:tcPr>
            <w:tcW w:w="1040" w:type="dxa"/>
            <w:tcBorders>
              <w:top w:val="nil"/>
              <w:left w:val="nil"/>
              <w:bottom w:val="single" w:sz="4" w:space="0" w:color="auto"/>
              <w:right w:val="single" w:sz="4" w:space="0" w:color="auto"/>
            </w:tcBorders>
            <w:shd w:val="clear" w:color="000000" w:fill="DDEBF7"/>
            <w:vAlign w:val="center"/>
            <w:hideMark/>
          </w:tcPr>
          <w:p w14:paraId="79BD518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EEC9AA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r>
      <w:tr w:rsidR="0064612F" w:rsidRPr="00366B08" w14:paraId="2D11280E"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403C6A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w:t>
            </w:r>
          </w:p>
        </w:tc>
        <w:tc>
          <w:tcPr>
            <w:tcW w:w="2700" w:type="dxa"/>
            <w:tcBorders>
              <w:top w:val="nil"/>
              <w:left w:val="nil"/>
              <w:bottom w:val="single" w:sz="4" w:space="0" w:color="auto"/>
              <w:right w:val="single" w:sz="4" w:space="0" w:color="auto"/>
            </w:tcBorders>
            <w:shd w:val="clear" w:color="000000" w:fill="FFFFFF"/>
            <w:vAlign w:val="center"/>
            <w:hideMark/>
          </w:tcPr>
          <w:p w14:paraId="5FE9CD0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Blok operacyjny</w:t>
            </w:r>
          </w:p>
        </w:tc>
        <w:tc>
          <w:tcPr>
            <w:tcW w:w="1040" w:type="dxa"/>
            <w:tcBorders>
              <w:top w:val="nil"/>
              <w:left w:val="nil"/>
              <w:bottom w:val="single" w:sz="4" w:space="0" w:color="auto"/>
              <w:right w:val="single" w:sz="4" w:space="0" w:color="auto"/>
            </w:tcBorders>
            <w:shd w:val="clear" w:color="000000" w:fill="FFFFFF"/>
            <w:vAlign w:val="center"/>
            <w:hideMark/>
          </w:tcPr>
          <w:p w14:paraId="276BCB9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D6DC98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800</w:t>
            </w:r>
          </w:p>
        </w:tc>
        <w:tc>
          <w:tcPr>
            <w:tcW w:w="1069" w:type="dxa"/>
            <w:tcBorders>
              <w:top w:val="nil"/>
              <w:left w:val="nil"/>
              <w:bottom w:val="single" w:sz="4" w:space="0" w:color="auto"/>
              <w:right w:val="single" w:sz="4" w:space="0" w:color="auto"/>
            </w:tcBorders>
            <w:shd w:val="clear" w:color="000000" w:fill="FFFFFF"/>
            <w:vAlign w:val="center"/>
            <w:hideMark/>
          </w:tcPr>
          <w:p w14:paraId="27D914F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800</w:t>
            </w:r>
          </w:p>
        </w:tc>
        <w:tc>
          <w:tcPr>
            <w:tcW w:w="1296" w:type="dxa"/>
            <w:tcBorders>
              <w:top w:val="nil"/>
              <w:left w:val="nil"/>
              <w:bottom w:val="single" w:sz="4" w:space="0" w:color="auto"/>
              <w:right w:val="single" w:sz="4" w:space="0" w:color="auto"/>
            </w:tcBorders>
            <w:shd w:val="clear" w:color="000000" w:fill="FFFFFF"/>
            <w:vAlign w:val="center"/>
            <w:hideMark/>
          </w:tcPr>
          <w:p w14:paraId="4E050D6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698</w:t>
            </w:r>
          </w:p>
        </w:tc>
        <w:tc>
          <w:tcPr>
            <w:tcW w:w="1040" w:type="dxa"/>
            <w:tcBorders>
              <w:top w:val="nil"/>
              <w:left w:val="nil"/>
              <w:bottom w:val="single" w:sz="4" w:space="0" w:color="auto"/>
              <w:right w:val="single" w:sz="4" w:space="0" w:color="auto"/>
            </w:tcBorders>
            <w:shd w:val="clear" w:color="000000" w:fill="DDEBF7"/>
            <w:vAlign w:val="center"/>
            <w:hideMark/>
          </w:tcPr>
          <w:p w14:paraId="32DF4C6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B83098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F353FE0"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63A7AC7"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w:t>
            </w:r>
          </w:p>
        </w:tc>
        <w:tc>
          <w:tcPr>
            <w:tcW w:w="2700" w:type="dxa"/>
            <w:tcBorders>
              <w:top w:val="nil"/>
              <w:left w:val="nil"/>
              <w:bottom w:val="single" w:sz="4" w:space="0" w:color="auto"/>
              <w:right w:val="single" w:sz="4" w:space="0" w:color="auto"/>
            </w:tcBorders>
            <w:shd w:val="clear" w:color="000000" w:fill="FFFFFF"/>
            <w:vAlign w:val="center"/>
            <w:hideMark/>
          </w:tcPr>
          <w:p w14:paraId="0C84E80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Spersonalizowanych Terapii Onkologicznych</w:t>
            </w:r>
          </w:p>
        </w:tc>
        <w:tc>
          <w:tcPr>
            <w:tcW w:w="1040" w:type="dxa"/>
            <w:tcBorders>
              <w:top w:val="nil"/>
              <w:left w:val="nil"/>
              <w:bottom w:val="single" w:sz="4" w:space="0" w:color="auto"/>
              <w:right w:val="single" w:sz="4" w:space="0" w:color="auto"/>
            </w:tcBorders>
            <w:shd w:val="clear" w:color="000000" w:fill="FFFFFF"/>
            <w:vAlign w:val="center"/>
            <w:hideMark/>
          </w:tcPr>
          <w:p w14:paraId="61C6362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0C1929D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069" w:type="dxa"/>
            <w:tcBorders>
              <w:top w:val="nil"/>
              <w:left w:val="nil"/>
              <w:bottom w:val="single" w:sz="4" w:space="0" w:color="auto"/>
              <w:right w:val="single" w:sz="4" w:space="0" w:color="auto"/>
            </w:tcBorders>
            <w:shd w:val="clear" w:color="000000" w:fill="FFFFFF"/>
            <w:vAlign w:val="center"/>
            <w:hideMark/>
          </w:tcPr>
          <w:p w14:paraId="3C66567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296" w:type="dxa"/>
            <w:tcBorders>
              <w:top w:val="nil"/>
              <w:left w:val="nil"/>
              <w:bottom w:val="single" w:sz="4" w:space="0" w:color="auto"/>
              <w:right w:val="single" w:sz="4" w:space="0" w:color="auto"/>
            </w:tcBorders>
            <w:shd w:val="clear" w:color="000000" w:fill="FFFFFF"/>
            <w:vAlign w:val="center"/>
            <w:hideMark/>
          </w:tcPr>
          <w:p w14:paraId="3D0F489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w:t>
            </w:r>
          </w:p>
        </w:tc>
        <w:tc>
          <w:tcPr>
            <w:tcW w:w="1040" w:type="dxa"/>
            <w:tcBorders>
              <w:top w:val="nil"/>
              <w:left w:val="nil"/>
              <w:bottom w:val="single" w:sz="4" w:space="0" w:color="auto"/>
              <w:right w:val="single" w:sz="4" w:space="0" w:color="auto"/>
            </w:tcBorders>
            <w:shd w:val="clear" w:color="000000" w:fill="DDEBF7"/>
            <w:vAlign w:val="center"/>
            <w:hideMark/>
          </w:tcPr>
          <w:p w14:paraId="0E61191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E0C0C0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56E4981F"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8E0797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w:t>
            </w:r>
          </w:p>
        </w:tc>
        <w:tc>
          <w:tcPr>
            <w:tcW w:w="2700" w:type="dxa"/>
            <w:tcBorders>
              <w:top w:val="nil"/>
              <w:left w:val="nil"/>
              <w:bottom w:val="single" w:sz="4" w:space="0" w:color="auto"/>
              <w:right w:val="single" w:sz="4" w:space="0" w:color="auto"/>
            </w:tcBorders>
            <w:shd w:val="clear" w:color="000000" w:fill="FFFFFF"/>
            <w:vAlign w:val="center"/>
            <w:hideMark/>
          </w:tcPr>
          <w:p w14:paraId="069FFB0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Medycyny Paliatywnej</w:t>
            </w:r>
          </w:p>
        </w:tc>
        <w:tc>
          <w:tcPr>
            <w:tcW w:w="1040" w:type="dxa"/>
            <w:tcBorders>
              <w:top w:val="nil"/>
              <w:left w:val="nil"/>
              <w:bottom w:val="single" w:sz="4" w:space="0" w:color="auto"/>
              <w:right w:val="single" w:sz="4" w:space="0" w:color="auto"/>
            </w:tcBorders>
            <w:shd w:val="clear" w:color="000000" w:fill="FFFFFF"/>
            <w:vAlign w:val="center"/>
            <w:hideMark/>
          </w:tcPr>
          <w:p w14:paraId="426E3BF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9FF7FA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069" w:type="dxa"/>
            <w:tcBorders>
              <w:top w:val="nil"/>
              <w:left w:val="nil"/>
              <w:bottom w:val="single" w:sz="4" w:space="0" w:color="auto"/>
              <w:right w:val="single" w:sz="4" w:space="0" w:color="auto"/>
            </w:tcBorders>
            <w:shd w:val="clear" w:color="000000" w:fill="FFFFFF"/>
            <w:vAlign w:val="center"/>
            <w:hideMark/>
          </w:tcPr>
          <w:p w14:paraId="79D1B68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296" w:type="dxa"/>
            <w:tcBorders>
              <w:top w:val="nil"/>
              <w:left w:val="nil"/>
              <w:bottom w:val="single" w:sz="4" w:space="0" w:color="auto"/>
              <w:right w:val="single" w:sz="4" w:space="0" w:color="auto"/>
            </w:tcBorders>
            <w:shd w:val="clear" w:color="000000" w:fill="FFFFFF"/>
            <w:vAlign w:val="center"/>
            <w:hideMark/>
          </w:tcPr>
          <w:p w14:paraId="7D538EE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w:t>
            </w:r>
          </w:p>
        </w:tc>
        <w:tc>
          <w:tcPr>
            <w:tcW w:w="1040" w:type="dxa"/>
            <w:tcBorders>
              <w:top w:val="nil"/>
              <w:left w:val="nil"/>
              <w:bottom w:val="single" w:sz="4" w:space="0" w:color="auto"/>
              <w:right w:val="single" w:sz="4" w:space="0" w:color="auto"/>
            </w:tcBorders>
            <w:shd w:val="clear" w:color="000000" w:fill="DDEBF7"/>
            <w:vAlign w:val="center"/>
            <w:hideMark/>
          </w:tcPr>
          <w:p w14:paraId="099F74D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551317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40A7B0E"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AACC5F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w:t>
            </w:r>
          </w:p>
        </w:tc>
        <w:tc>
          <w:tcPr>
            <w:tcW w:w="2700" w:type="dxa"/>
            <w:tcBorders>
              <w:top w:val="nil"/>
              <w:left w:val="nil"/>
              <w:bottom w:val="single" w:sz="4" w:space="0" w:color="auto"/>
              <w:right w:val="single" w:sz="4" w:space="0" w:color="auto"/>
            </w:tcBorders>
            <w:shd w:val="clear" w:color="000000" w:fill="FFFFFF"/>
            <w:vAlign w:val="center"/>
            <w:hideMark/>
          </w:tcPr>
          <w:p w14:paraId="7132588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Onkologiczna</w:t>
            </w:r>
          </w:p>
        </w:tc>
        <w:tc>
          <w:tcPr>
            <w:tcW w:w="1040" w:type="dxa"/>
            <w:tcBorders>
              <w:top w:val="nil"/>
              <w:left w:val="nil"/>
              <w:bottom w:val="single" w:sz="4" w:space="0" w:color="auto"/>
              <w:right w:val="single" w:sz="4" w:space="0" w:color="auto"/>
            </w:tcBorders>
            <w:shd w:val="clear" w:color="000000" w:fill="FFFFFF"/>
            <w:vAlign w:val="center"/>
            <w:hideMark/>
          </w:tcPr>
          <w:p w14:paraId="337A68A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A0D275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60</w:t>
            </w:r>
          </w:p>
        </w:tc>
        <w:tc>
          <w:tcPr>
            <w:tcW w:w="1069" w:type="dxa"/>
            <w:tcBorders>
              <w:top w:val="nil"/>
              <w:left w:val="nil"/>
              <w:bottom w:val="single" w:sz="4" w:space="0" w:color="auto"/>
              <w:right w:val="single" w:sz="4" w:space="0" w:color="auto"/>
            </w:tcBorders>
            <w:shd w:val="clear" w:color="000000" w:fill="FFFFFF"/>
            <w:vAlign w:val="center"/>
            <w:hideMark/>
          </w:tcPr>
          <w:p w14:paraId="65AAB3D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60</w:t>
            </w:r>
          </w:p>
        </w:tc>
        <w:tc>
          <w:tcPr>
            <w:tcW w:w="1296" w:type="dxa"/>
            <w:tcBorders>
              <w:top w:val="nil"/>
              <w:left w:val="nil"/>
              <w:bottom w:val="single" w:sz="4" w:space="0" w:color="auto"/>
              <w:right w:val="single" w:sz="4" w:space="0" w:color="auto"/>
            </w:tcBorders>
            <w:shd w:val="clear" w:color="000000" w:fill="FFFFFF"/>
            <w:vAlign w:val="center"/>
            <w:hideMark/>
          </w:tcPr>
          <w:p w14:paraId="60C2B99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52</w:t>
            </w:r>
          </w:p>
        </w:tc>
        <w:tc>
          <w:tcPr>
            <w:tcW w:w="1040" w:type="dxa"/>
            <w:tcBorders>
              <w:top w:val="nil"/>
              <w:left w:val="nil"/>
              <w:bottom w:val="single" w:sz="4" w:space="0" w:color="auto"/>
              <w:right w:val="single" w:sz="4" w:space="0" w:color="auto"/>
            </w:tcBorders>
            <w:shd w:val="clear" w:color="000000" w:fill="DDEBF7"/>
            <w:vAlign w:val="center"/>
            <w:hideMark/>
          </w:tcPr>
          <w:p w14:paraId="2956B85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EE9A27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61C699F"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11FC16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w:t>
            </w:r>
          </w:p>
        </w:tc>
        <w:tc>
          <w:tcPr>
            <w:tcW w:w="2700" w:type="dxa"/>
            <w:tcBorders>
              <w:top w:val="nil"/>
              <w:left w:val="nil"/>
              <w:bottom w:val="single" w:sz="4" w:space="0" w:color="auto"/>
              <w:right w:val="single" w:sz="4" w:space="0" w:color="auto"/>
            </w:tcBorders>
            <w:shd w:val="clear" w:color="000000" w:fill="FFFFFF"/>
            <w:vAlign w:val="center"/>
            <w:hideMark/>
          </w:tcPr>
          <w:p w14:paraId="3A4B1C7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Chirurgii Onkologicznej</w:t>
            </w:r>
          </w:p>
        </w:tc>
        <w:tc>
          <w:tcPr>
            <w:tcW w:w="1040" w:type="dxa"/>
            <w:tcBorders>
              <w:top w:val="nil"/>
              <w:left w:val="nil"/>
              <w:bottom w:val="single" w:sz="4" w:space="0" w:color="auto"/>
              <w:right w:val="single" w:sz="4" w:space="0" w:color="auto"/>
            </w:tcBorders>
            <w:shd w:val="clear" w:color="000000" w:fill="FFFFFF"/>
            <w:vAlign w:val="center"/>
            <w:hideMark/>
          </w:tcPr>
          <w:p w14:paraId="6E8F630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0DD72DD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60</w:t>
            </w:r>
          </w:p>
        </w:tc>
        <w:tc>
          <w:tcPr>
            <w:tcW w:w="1069" w:type="dxa"/>
            <w:tcBorders>
              <w:top w:val="nil"/>
              <w:left w:val="nil"/>
              <w:bottom w:val="single" w:sz="4" w:space="0" w:color="auto"/>
              <w:right w:val="single" w:sz="4" w:space="0" w:color="auto"/>
            </w:tcBorders>
            <w:shd w:val="clear" w:color="000000" w:fill="FFFFFF"/>
            <w:vAlign w:val="center"/>
            <w:hideMark/>
          </w:tcPr>
          <w:p w14:paraId="1306FF7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60</w:t>
            </w:r>
          </w:p>
        </w:tc>
        <w:tc>
          <w:tcPr>
            <w:tcW w:w="1296" w:type="dxa"/>
            <w:tcBorders>
              <w:top w:val="nil"/>
              <w:left w:val="nil"/>
              <w:bottom w:val="single" w:sz="4" w:space="0" w:color="auto"/>
              <w:right w:val="single" w:sz="4" w:space="0" w:color="auto"/>
            </w:tcBorders>
            <w:shd w:val="clear" w:color="000000" w:fill="FFFFFF"/>
            <w:vAlign w:val="center"/>
            <w:hideMark/>
          </w:tcPr>
          <w:p w14:paraId="0E82D74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52</w:t>
            </w:r>
          </w:p>
        </w:tc>
        <w:tc>
          <w:tcPr>
            <w:tcW w:w="1040" w:type="dxa"/>
            <w:tcBorders>
              <w:top w:val="nil"/>
              <w:left w:val="nil"/>
              <w:bottom w:val="single" w:sz="4" w:space="0" w:color="auto"/>
              <w:right w:val="single" w:sz="4" w:space="0" w:color="auto"/>
            </w:tcBorders>
            <w:shd w:val="clear" w:color="000000" w:fill="DDEBF7"/>
            <w:vAlign w:val="center"/>
            <w:hideMark/>
          </w:tcPr>
          <w:p w14:paraId="4C89022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F25543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EDFF3B0"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B0CAF9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10</w:t>
            </w:r>
          </w:p>
        </w:tc>
        <w:tc>
          <w:tcPr>
            <w:tcW w:w="2700" w:type="dxa"/>
            <w:tcBorders>
              <w:top w:val="nil"/>
              <w:left w:val="nil"/>
              <w:bottom w:val="single" w:sz="4" w:space="0" w:color="auto"/>
              <w:right w:val="single" w:sz="4" w:space="0" w:color="auto"/>
            </w:tcBorders>
            <w:shd w:val="clear" w:color="000000" w:fill="FFFFFF"/>
            <w:vAlign w:val="center"/>
            <w:hideMark/>
          </w:tcPr>
          <w:p w14:paraId="10B9CC0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Radioterapii i Brachyterapii</w:t>
            </w:r>
          </w:p>
        </w:tc>
        <w:tc>
          <w:tcPr>
            <w:tcW w:w="1040" w:type="dxa"/>
            <w:tcBorders>
              <w:top w:val="nil"/>
              <w:left w:val="nil"/>
              <w:bottom w:val="single" w:sz="4" w:space="0" w:color="auto"/>
              <w:right w:val="single" w:sz="4" w:space="0" w:color="auto"/>
            </w:tcBorders>
            <w:shd w:val="clear" w:color="000000" w:fill="FFFFFF"/>
            <w:vAlign w:val="center"/>
            <w:hideMark/>
          </w:tcPr>
          <w:p w14:paraId="42D46ED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AAD59E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30</w:t>
            </w:r>
          </w:p>
        </w:tc>
        <w:tc>
          <w:tcPr>
            <w:tcW w:w="1069" w:type="dxa"/>
            <w:tcBorders>
              <w:top w:val="nil"/>
              <w:left w:val="nil"/>
              <w:bottom w:val="single" w:sz="4" w:space="0" w:color="auto"/>
              <w:right w:val="single" w:sz="4" w:space="0" w:color="auto"/>
            </w:tcBorders>
            <w:shd w:val="clear" w:color="000000" w:fill="FFFFFF"/>
            <w:vAlign w:val="center"/>
            <w:hideMark/>
          </w:tcPr>
          <w:p w14:paraId="175F531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30</w:t>
            </w:r>
          </w:p>
        </w:tc>
        <w:tc>
          <w:tcPr>
            <w:tcW w:w="1296" w:type="dxa"/>
            <w:tcBorders>
              <w:top w:val="nil"/>
              <w:left w:val="nil"/>
              <w:bottom w:val="single" w:sz="4" w:space="0" w:color="auto"/>
              <w:right w:val="single" w:sz="4" w:space="0" w:color="auto"/>
            </w:tcBorders>
            <w:shd w:val="clear" w:color="000000" w:fill="FFFFFF"/>
            <w:vAlign w:val="center"/>
            <w:hideMark/>
          </w:tcPr>
          <w:p w14:paraId="3F03F84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1040" w:type="dxa"/>
            <w:tcBorders>
              <w:top w:val="nil"/>
              <w:left w:val="nil"/>
              <w:bottom w:val="single" w:sz="4" w:space="0" w:color="auto"/>
              <w:right w:val="single" w:sz="4" w:space="0" w:color="auto"/>
            </w:tcBorders>
            <w:shd w:val="clear" w:color="000000" w:fill="DDEBF7"/>
            <w:vAlign w:val="center"/>
            <w:hideMark/>
          </w:tcPr>
          <w:p w14:paraId="1658312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06286F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1E7560B"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09497D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11</w:t>
            </w:r>
          </w:p>
        </w:tc>
        <w:tc>
          <w:tcPr>
            <w:tcW w:w="2700" w:type="dxa"/>
            <w:tcBorders>
              <w:top w:val="nil"/>
              <w:left w:val="nil"/>
              <w:bottom w:val="single" w:sz="4" w:space="0" w:color="auto"/>
              <w:right w:val="single" w:sz="4" w:space="0" w:color="auto"/>
            </w:tcBorders>
            <w:shd w:val="clear" w:color="000000" w:fill="FFFFFF"/>
            <w:vAlign w:val="center"/>
            <w:hideMark/>
          </w:tcPr>
          <w:p w14:paraId="7F927C3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xml:space="preserve">Poradnia </w:t>
            </w:r>
            <w:proofErr w:type="spellStart"/>
            <w:r w:rsidRPr="00366B08">
              <w:rPr>
                <w:rFonts w:ascii="Times New Roman" w:eastAsia="Times New Roman" w:hAnsi="Times New Roman" w:cs="Times New Roman"/>
                <w:sz w:val="20"/>
                <w:szCs w:val="20"/>
                <w:lang w:eastAsia="pl-PL"/>
              </w:rPr>
              <w:t>Teranostyki</w:t>
            </w:r>
            <w:proofErr w:type="spellEnd"/>
            <w:r w:rsidRPr="00366B08">
              <w:rPr>
                <w:rFonts w:ascii="Times New Roman" w:eastAsia="Times New Roman" w:hAnsi="Times New Roman" w:cs="Times New Roman"/>
                <w:sz w:val="20"/>
                <w:szCs w:val="20"/>
                <w:lang w:eastAsia="pl-PL"/>
              </w:rPr>
              <w:t xml:space="preserve"> Radioizotopowej</w:t>
            </w:r>
          </w:p>
        </w:tc>
        <w:tc>
          <w:tcPr>
            <w:tcW w:w="1040" w:type="dxa"/>
            <w:tcBorders>
              <w:top w:val="nil"/>
              <w:left w:val="nil"/>
              <w:bottom w:val="single" w:sz="4" w:space="0" w:color="auto"/>
              <w:right w:val="single" w:sz="4" w:space="0" w:color="auto"/>
            </w:tcBorders>
            <w:shd w:val="clear" w:color="000000" w:fill="FFFFFF"/>
            <w:vAlign w:val="center"/>
            <w:hideMark/>
          </w:tcPr>
          <w:p w14:paraId="31B3DA5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5BCB1FF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30</w:t>
            </w:r>
          </w:p>
        </w:tc>
        <w:tc>
          <w:tcPr>
            <w:tcW w:w="1069" w:type="dxa"/>
            <w:tcBorders>
              <w:top w:val="nil"/>
              <w:left w:val="nil"/>
              <w:bottom w:val="single" w:sz="4" w:space="0" w:color="auto"/>
              <w:right w:val="single" w:sz="4" w:space="0" w:color="auto"/>
            </w:tcBorders>
            <w:shd w:val="clear" w:color="000000" w:fill="FFFFFF"/>
            <w:vAlign w:val="center"/>
            <w:hideMark/>
          </w:tcPr>
          <w:p w14:paraId="1A96AFC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30</w:t>
            </w:r>
          </w:p>
        </w:tc>
        <w:tc>
          <w:tcPr>
            <w:tcW w:w="1296" w:type="dxa"/>
            <w:tcBorders>
              <w:top w:val="nil"/>
              <w:left w:val="nil"/>
              <w:bottom w:val="single" w:sz="4" w:space="0" w:color="auto"/>
              <w:right w:val="single" w:sz="4" w:space="0" w:color="auto"/>
            </w:tcBorders>
            <w:shd w:val="clear" w:color="000000" w:fill="FFFFFF"/>
            <w:vAlign w:val="center"/>
            <w:hideMark/>
          </w:tcPr>
          <w:p w14:paraId="21E17B9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1040" w:type="dxa"/>
            <w:tcBorders>
              <w:top w:val="nil"/>
              <w:left w:val="nil"/>
              <w:bottom w:val="single" w:sz="4" w:space="0" w:color="auto"/>
              <w:right w:val="single" w:sz="4" w:space="0" w:color="auto"/>
            </w:tcBorders>
            <w:shd w:val="clear" w:color="000000" w:fill="DDEBF7"/>
            <w:vAlign w:val="center"/>
            <w:hideMark/>
          </w:tcPr>
          <w:p w14:paraId="624E5E9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38EA1E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E88D88F"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2DCC68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12</w:t>
            </w:r>
          </w:p>
        </w:tc>
        <w:tc>
          <w:tcPr>
            <w:tcW w:w="2700" w:type="dxa"/>
            <w:tcBorders>
              <w:top w:val="nil"/>
              <w:left w:val="nil"/>
              <w:bottom w:val="single" w:sz="4" w:space="0" w:color="auto"/>
              <w:right w:val="single" w:sz="4" w:space="0" w:color="auto"/>
            </w:tcBorders>
            <w:shd w:val="clear" w:color="000000" w:fill="FFFFFF"/>
            <w:vAlign w:val="center"/>
            <w:hideMark/>
          </w:tcPr>
          <w:p w14:paraId="4AB8FD6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Leczenia Żywieniowego</w:t>
            </w:r>
          </w:p>
        </w:tc>
        <w:tc>
          <w:tcPr>
            <w:tcW w:w="1040" w:type="dxa"/>
            <w:tcBorders>
              <w:top w:val="nil"/>
              <w:left w:val="nil"/>
              <w:bottom w:val="single" w:sz="4" w:space="0" w:color="auto"/>
              <w:right w:val="single" w:sz="4" w:space="0" w:color="auto"/>
            </w:tcBorders>
            <w:shd w:val="clear" w:color="000000" w:fill="FFFFFF"/>
            <w:vAlign w:val="center"/>
            <w:hideMark/>
          </w:tcPr>
          <w:p w14:paraId="35DE933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36C2784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069" w:type="dxa"/>
            <w:tcBorders>
              <w:top w:val="nil"/>
              <w:left w:val="nil"/>
              <w:bottom w:val="single" w:sz="4" w:space="0" w:color="auto"/>
              <w:right w:val="single" w:sz="4" w:space="0" w:color="auto"/>
            </w:tcBorders>
            <w:shd w:val="clear" w:color="000000" w:fill="FFFFFF"/>
            <w:vAlign w:val="center"/>
            <w:hideMark/>
          </w:tcPr>
          <w:p w14:paraId="5D8DFB3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296" w:type="dxa"/>
            <w:tcBorders>
              <w:top w:val="nil"/>
              <w:left w:val="nil"/>
              <w:bottom w:val="single" w:sz="4" w:space="0" w:color="auto"/>
              <w:right w:val="single" w:sz="4" w:space="0" w:color="auto"/>
            </w:tcBorders>
            <w:shd w:val="clear" w:color="000000" w:fill="FFFFFF"/>
            <w:vAlign w:val="center"/>
            <w:hideMark/>
          </w:tcPr>
          <w:p w14:paraId="2AEB2D4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w:t>
            </w:r>
          </w:p>
        </w:tc>
        <w:tc>
          <w:tcPr>
            <w:tcW w:w="1040" w:type="dxa"/>
            <w:tcBorders>
              <w:top w:val="nil"/>
              <w:left w:val="nil"/>
              <w:bottom w:val="single" w:sz="4" w:space="0" w:color="auto"/>
              <w:right w:val="single" w:sz="4" w:space="0" w:color="auto"/>
            </w:tcBorders>
            <w:shd w:val="clear" w:color="000000" w:fill="DDEBF7"/>
            <w:vAlign w:val="center"/>
            <w:hideMark/>
          </w:tcPr>
          <w:p w14:paraId="1B34841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8BB250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B22A6F0"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2E8BD5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w:t>
            </w:r>
          </w:p>
        </w:tc>
        <w:tc>
          <w:tcPr>
            <w:tcW w:w="2700" w:type="dxa"/>
            <w:tcBorders>
              <w:top w:val="nil"/>
              <w:left w:val="nil"/>
              <w:bottom w:val="single" w:sz="4" w:space="0" w:color="auto"/>
              <w:right w:val="single" w:sz="4" w:space="0" w:color="auto"/>
            </w:tcBorders>
            <w:shd w:val="clear" w:color="000000" w:fill="FFFFFF"/>
            <w:vAlign w:val="center"/>
            <w:hideMark/>
          </w:tcPr>
          <w:p w14:paraId="65B39E5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Psychoonkologiczna</w:t>
            </w:r>
          </w:p>
        </w:tc>
        <w:tc>
          <w:tcPr>
            <w:tcW w:w="1040" w:type="dxa"/>
            <w:tcBorders>
              <w:top w:val="nil"/>
              <w:left w:val="nil"/>
              <w:bottom w:val="single" w:sz="4" w:space="0" w:color="auto"/>
              <w:right w:val="single" w:sz="4" w:space="0" w:color="auto"/>
            </w:tcBorders>
            <w:shd w:val="clear" w:color="000000" w:fill="FFFFFF"/>
            <w:vAlign w:val="center"/>
            <w:hideMark/>
          </w:tcPr>
          <w:p w14:paraId="36CD9E2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093953B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069" w:type="dxa"/>
            <w:tcBorders>
              <w:top w:val="nil"/>
              <w:left w:val="nil"/>
              <w:bottom w:val="single" w:sz="4" w:space="0" w:color="auto"/>
              <w:right w:val="single" w:sz="4" w:space="0" w:color="auto"/>
            </w:tcBorders>
            <w:shd w:val="clear" w:color="000000" w:fill="FFFFFF"/>
            <w:vAlign w:val="center"/>
            <w:hideMark/>
          </w:tcPr>
          <w:p w14:paraId="774DCF5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1296" w:type="dxa"/>
            <w:tcBorders>
              <w:top w:val="nil"/>
              <w:left w:val="nil"/>
              <w:bottom w:val="single" w:sz="4" w:space="0" w:color="auto"/>
              <w:right w:val="single" w:sz="4" w:space="0" w:color="auto"/>
            </w:tcBorders>
            <w:shd w:val="clear" w:color="000000" w:fill="FFFFFF"/>
            <w:vAlign w:val="center"/>
            <w:hideMark/>
          </w:tcPr>
          <w:p w14:paraId="7F178B4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w:t>
            </w:r>
          </w:p>
        </w:tc>
        <w:tc>
          <w:tcPr>
            <w:tcW w:w="1040" w:type="dxa"/>
            <w:tcBorders>
              <w:top w:val="nil"/>
              <w:left w:val="nil"/>
              <w:bottom w:val="single" w:sz="4" w:space="0" w:color="auto"/>
              <w:right w:val="single" w:sz="4" w:space="0" w:color="auto"/>
            </w:tcBorders>
            <w:shd w:val="clear" w:color="000000" w:fill="DDEBF7"/>
            <w:vAlign w:val="center"/>
            <w:hideMark/>
          </w:tcPr>
          <w:p w14:paraId="4547F56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49DF73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8C8A3B3"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B6B45F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14</w:t>
            </w:r>
          </w:p>
        </w:tc>
        <w:tc>
          <w:tcPr>
            <w:tcW w:w="2700" w:type="dxa"/>
            <w:tcBorders>
              <w:top w:val="nil"/>
              <w:left w:val="nil"/>
              <w:bottom w:val="single" w:sz="4" w:space="0" w:color="auto"/>
              <w:right w:val="single" w:sz="4" w:space="0" w:color="auto"/>
            </w:tcBorders>
            <w:shd w:val="clear" w:color="000000" w:fill="FFFFFF"/>
            <w:vAlign w:val="center"/>
            <w:hideMark/>
          </w:tcPr>
          <w:p w14:paraId="4D68DE0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Rehabilitacji Onkologicznej</w:t>
            </w:r>
          </w:p>
        </w:tc>
        <w:tc>
          <w:tcPr>
            <w:tcW w:w="1040" w:type="dxa"/>
            <w:tcBorders>
              <w:top w:val="nil"/>
              <w:left w:val="nil"/>
              <w:bottom w:val="single" w:sz="4" w:space="0" w:color="auto"/>
              <w:right w:val="single" w:sz="4" w:space="0" w:color="auto"/>
            </w:tcBorders>
            <w:shd w:val="clear" w:color="000000" w:fill="FFFFFF"/>
            <w:vAlign w:val="center"/>
            <w:hideMark/>
          </w:tcPr>
          <w:p w14:paraId="4B1B0B6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790A21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300</w:t>
            </w:r>
          </w:p>
        </w:tc>
        <w:tc>
          <w:tcPr>
            <w:tcW w:w="1069" w:type="dxa"/>
            <w:tcBorders>
              <w:top w:val="nil"/>
              <w:left w:val="nil"/>
              <w:bottom w:val="single" w:sz="4" w:space="0" w:color="auto"/>
              <w:right w:val="single" w:sz="4" w:space="0" w:color="auto"/>
            </w:tcBorders>
            <w:shd w:val="clear" w:color="000000" w:fill="FFFFFF"/>
            <w:vAlign w:val="center"/>
            <w:hideMark/>
          </w:tcPr>
          <w:p w14:paraId="32A63C7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300</w:t>
            </w:r>
          </w:p>
        </w:tc>
        <w:tc>
          <w:tcPr>
            <w:tcW w:w="1296" w:type="dxa"/>
            <w:tcBorders>
              <w:top w:val="nil"/>
              <w:left w:val="nil"/>
              <w:bottom w:val="single" w:sz="4" w:space="0" w:color="auto"/>
              <w:right w:val="single" w:sz="4" w:space="0" w:color="auto"/>
            </w:tcBorders>
            <w:shd w:val="clear" w:color="000000" w:fill="FFFFFF"/>
            <w:vAlign w:val="center"/>
            <w:hideMark/>
          </w:tcPr>
          <w:p w14:paraId="2E6B913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262</w:t>
            </w:r>
          </w:p>
        </w:tc>
        <w:tc>
          <w:tcPr>
            <w:tcW w:w="1040" w:type="dxa"/>
            <w:tcBorders>
              <w:top w:val="nil"/>
              <w:left w:val="nil"/>
              <w:bottom w:val="single" w:sz="4" w:space="0" w:color="auto"/>
              <w:right w:val="single" w:sz="4" w:space="0" w:color="auto"/>
            </w:tcBorders>
            <w:shd w:val="clear" w:color="000000" w:fill="DDEBF7"/>
            <w:vAlign w:val="center"/>
            <w:hideMark/>
          </w:tcPr>
          <w:p w14:paraId="6FAE532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0DB8E22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C0B3976"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43CBFF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2700" w:type="dxa"/>
            <w:tcBorders>
              <w:top w:val="nil"/>
              <w:left w:val="nil"/>
              <w:bottom w:val="single" w:sz="4" w:space="0" w:color="auto"/>
              <w:right w:val="single" w:sz="4" w:space="0" w:color="auto"/>
            </w:tcBorders>
            <w:shd w:val="clear" w:color="000000" w:fill="FFFFFF"/>
            <w:vAlign w:val="center"/>
            <w:hideMark/>
          </w:tcPr>
          <w:p w14:paraId="799DAB44" w14:textId="69B39E28" w:rsidR="0064612F" w:rsidRPr="00366B08" w:rsidRDefault="00C03C23"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Gabinety</w:t>
            </w:r>
            <w:r w:rsidR="0064612F" w:rsidRPr="00366B08">
              <w:rPr>
                <w:rFonts w:ascii="Times New Roman" w:eastAsia="Times New Roman" w:hAnsi="Times New Roman" w:cs="Times New Roman"/>
                <w:sz w:val="20"/>
                <w:szCs w:val="20"/>
                <w:lang w:eastAsia="pl-PL"/>
              </w:rPr>
              <w:t xml:space="preserve"> diagnostyczno-zabiegowe</w:t>
            </w:r>
          </w:p>
        </w:tc>
        <w:tc>
          <w:tcPr>
            <w:tcW w:w="1040" w:type="dxa"/>
            <w:tcBorders>
              <w:top w:val="nil"/>
              <w:left w:val="nil"/>
              <w:bottom w:val="single" w:sz="4" w:space="0" w:color="auto"/>
              <w:right w:val="single" w:sz="4" w:space="0" w:color="auto"/>
            </w:tcBorders>
            <w:shd w:val="clear" w:color="000000" w:fill="FFFFFF"/>
            <w:vAlign w:val="center"/>
            <w:hideMark/>
          </w:tcPr>
          <w:p w14:paraId="30C03A8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59930DF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120</w:t>
            </w:r>
          </w:p>
        </w:tc>
        <w:tc>
          <w:tcPr>
            <w:tcW w:w="1069" w:type="dxa"/>
            <w:tcBorders>
              <w:top w:val="nil"/>
              <w:left w:val="nil"/>
              <w:bottom w:val="single" w:sz="4" w:space="0" w:color="auto"/>
              <w:right w:val="single" w:sz="4" w:space="0" w:color="auto"/>
            </w:tcBorders>
            <w:shd w:val="clear" w:color="000000" w:fill="FFFFFF"/>
            <w:vAlign w:val="center"/>
            <w:hideMark/>
          </w:tcPr>
          <w:p w14:paraId="798B6EE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120</w:t>
            </w:r>
          </w:p>
        </w:tc>
        <w:tc>
          <w:tcPr>
            <w:tcW w:w="1296" w:type="dxa"/>
            <w:tcBorders>
              <w:top w:val="nil"/>
              <w:left w:val="nil"/>
              <w:bottom w:val="single" w:sz="4" w:space="0" w:color="auto"/>
              <w:right w:val="single" w:sz="4" w:space="0" w:color="auto"/>
            </w:tcBorders>
            <w:shd w:val="clear" w:color="000000" w:fill="FFFFFF"/>
            <w:vAlign w:val="center"/>
            <w:hideMark/>
          </w:tcPr>
          <w:p w14:paraId="752B951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104</w:t>
            </w:r>
          </w:p>
        </w:tc>
        <w:tc>
          <w:tcPr>
            <w:tcW w:w="1040" w:type="dxa"/>
            <w:tcBorders>
              <w:top w:val="nil"/>
              <w:left w:val="nil"/>
              <w:bottom w:val="single" w:sz="4" w:space="0" w:color="auto"/>
              <w:right w:val="single" w:sz="4" w:space="0" w:color="auto"/>
            </w:tcBorders>
            <w:shd w:val="clear" w:color="000000" w:fill="DDEBF7"/>
            <w:vAlign w:val="center"/>
            <w:hideMark/>
          </w:tcPr>
          <w:p w14:paraId="2404BF6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530612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5A1B884"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5A80AC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16</w:t>
            </w:r>
          </w:p>
        </w:tc>
        <w:tc>
          <w:tcPr>
            <w:tcW w:w="2700" w:type="dxa"/>
            <w:tcBorders>
              <w:top w:val="nil"/>
              <w:left w:val="nil"/>
              <w:bottom w:val="single" w:sz="4" w:space="0" w:color="auto"/>
              <w:right w:val="single" w:sz="4" w:space="0" w:color="auto"/>
            </w:tcBorders>
            <w:shd w:val="clear" w:color="000000" w:fill="FFFFFF"/>
            <w:vAlign w:val="center"/>
            <w:hideMark/>
          </w:tcPr>
          <w:p w14:paraId="3AB1725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Gabinet pielęgniarki epidemiologicznej</w:t>
            </w:r>
          </w:p>
        </w:tc>
        <w:tc>
          <w:tcPr>
            <w:tcW w:w="1040" w:type="dxa"/>
            <w:tcBorders>
              <w:top w:val="nil"/>
              <w:left w:val="nil"/>
              <w:bottom w:val="single" w:sz="4" w:space="0" w:color="auto"/>
              <w:right w:val="single" w:sz="4" w:space="0" w:color="auto"/>
            </w:tcBorders>
            <w:shd w:val="clear" w:color="000000" w:fill="FFFFFF"/>
            <w:vAlign w:val="center"/>
            <w:hideMark/>
          </w:tcPr>
          <w:p w14:paraId="447D5B5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825CE4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w:t>
            </w:r>
          </w:p>
        </w:tc>
        <w:tc>
          <w:tcPr>
            <w:tcW w:w="1069" w:type="dxa"/>
            <w:tcBorders>
              <w:top w:val="nil"/>
              <w:left w:val="nil"/>
              <w:bottom w:val="single" w:sz="4" w:space="0" w:color="auto"/>
              <w:right w:val="single" w:sz="4" w:space="0" w:color="auto"/>
            </w:tcBorders>
            <w:shd w:val="clear" w:color="000000" w:fill="FFFFFF"/>
            <w:vAlign w:val="center"/>
            <w:hideMark/>
          </w:tcPr>
          <w:p w14:paraId="7D666F8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w:t>
            </w:r>
          </w:p>
        </w:tc>
        <w:tc>
          <w:tcPr>
            <w:tcW w:w="1296" w:type="dxa"/>
            <w:tcBorders>
              <w:top w:val="nil"/>
              <w:left w:val="nil"/>
              <w:bottom w:val="single" w:sz="4" w:space="0" w:color="auto"/>
              <w:right w:val="single" w:sz="4" w:space="0" w:color="auto"/>
            </w:tcBorders>
            <w:shd w:val="clear" w:color="000000" w:fill="FFFFFF"/>
            <w:vAlign w:val="center"/>
            <w:hideMark/>
          </w:tcPr>
          <w:p w14:paraId="5DD2493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22</w:t>
            </w:r>
          </w:p>
        </w:tc>
        <w:tc>
          <w:tcPr>
            <w:tcW w:w="1040" w:type="dxa"/>
            <w:tcBorders>
              <w:top w:val="nil"/>
              <w:left w:val="nil"/>
              <w:bottom w:val="single" w:sz="4" w:space="0" w:color="auto"/>
              <w:right w:val="single" w:sz="4" w:space="0" w:color="auto"/>
            </w:tcBorders>
            <w:shd w:val="clear" w:color="000000" w:fill="DDEBF7"/>
            <w:vAlign w:val="center"/>
            <w:hideMark/>
          </w:tcPr>
          <w:p w14:paraId="674EB60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1AA844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32E3DFC"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8306B2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17</w:t>
            </w:r>
          </w:p>
        </w:tc>
        <w:tc>
          <w:tcPr>
            <w:tcW w:w="2700" w:type="dxa"/>
            <w:tcBorders>
              <w:top w:val="nil"/>
              <w:left w:val="nil"/>
              <w:bottom w:val="single" w:sz="4" w:space="0" w:color="auto"/>
              <w:right w:val="single" w:sz="4" w:space="0" w:color="auto"/>
            </w:tcBorders>
            <w:shd w:val="clear" w:color="000000" w:fill="FFFFFF"/>
            <w:vAlign w:val="center"/>
            <w:hideMark/>
          </w:tcPr>
          <w:p w14:paraId="748CABA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Punkt pobrań materiałów do badań</w:t>
            </w:r>
          </w:p>
        </w:tc>
        <w:tc>
          <w:tcPr>
            <w:tcW w:w="1040" w:type="dxa"/>
            <w:tcBorders>
              <w:top w:val="nil"/>
              <w:left w:val="nil"/>
              <w:bottom w:val="single" w:sz="4" w:space="0" w:color="auto"/>
              <w:right w:val="single" w:sz="4" w:space="0" w:color="auto"/>
            </w:tcBorders>
            <w:shd w:val="clear" w:color="000000" w:fill="FFFFFF"/>
            <w:vAlign w:val="center"/>
            <w:hideMark/>
          </w:tcPr>
          <w:p w14:paraId="53A163A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178FCF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w:t>
            </w:r>
          </w:p>
        </w:tc>
        <w:tc>
          <w:tcPr>
            <w:tcW w:w="1069" w:type="dxa"/>
            <w:tcBorders>
              <w:top w:val="nil"/>
              <w:left w:val="nil"/>
              <w:bottom w:val="single" w:sz="4" w:space="0" w:color="auto"/>
              <w:right w:val="single" w:sz="4" w:space="0" w:color="auto"/>
            </w:tcBorders>
            <w:shd w:val="clear" w:color="000000" w:fill="FFFFFF"/>
            <w:vAlign w:val="center"/>
            <w:hideMark/>
          </w:tcPr>
          <w:p w14:paraId="498DA73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w:t>
            </w:r>
          </w:p>
        </w:tc>
        <w:tc>
          <w:tcPr>
            <w:tcW w:w="1296" w:type="dxa"/>
            <w:tcBorders>
              <w:top w:val="nil"/>
              <w:left w:val="nil"/>
              <w:bottom w:val="single" w:sz="4" w:space="0" w:color="auto"/>
              <w:right w:val="single" w:sz="4" w:space="0" w:color="auto"/>
            </w:tcBorders>
            <w:shd w:val="clear" w:color="000000" w:fill="FFFFFF"/>
            <w:vAlign w:val="center"/>
            <w:hideMark/>
          </w:tcPr>
          <w:p w14:paraId="5A558D6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70</w:t>
            </w:r>
          </w:p>
        </w:tc>
        <w:tc>
          <w:tcPr>
            <w:tcW w:w="1040" w:type="dxa"/>
            <w:tcBorders>
              <w:top w:val="nil"/>
              <w:left w:val="nil"/>
              <w:bottom w:val="single" w:sz="4" w:space="0" w:color="auto"/>
              <w:right w:val="single" w:sz="4" w:space="0" w:color="auto"/>
            </w:tcBorders>
            <w:shd w:val="clear" w:color="000000" w:fill="DDEBF7"/>
            <w:vAlign w:val="center"/>
            <w:hideMark/>
          </w:tcPr>
          <w:p w14:paraId="1F1F664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12A3061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96FF463"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00CAFE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18</w:t>
            </w:r>
          </w:p>
        </w:tc>
        <w:tc>
          <w:tcPr>
            <w:tcW w:w="2700" w:type="dxa"/>
            <w:tcBorders>
              <w:top w:val="nil"/>
              <w:left w:val="nil"/>
              <w:bottom w:val="single" w:sz="4" w:space="0" w:color="auto"/>
              <w:right w:val="single" w:sz="4" w:space="0" w:color="auto"/>
            </w:tcBorders>
            <w:shd w:val="clear" w:color="000000" w:fill="FFFFFF"/>
            <w:vAlign w:val="center"/>
            <w:hideMark/>
          </w:tcPr>
          <w:p w14:paraId="31C53C7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 Radioterapii z Pracownią Brachyterapii i Zakładem Fizyki Medycznej</w:t>
            </w:r>
          </w:p>
        </w:tc>
        <w:tc>
          <w:tcPr>
            <w:tcW w:w="1040" w:type="dxa"/>
            <w:tcBorders>
              <w:top w:val="nil"/>
              <w:left w:val="nil"/>
              <w:bottom w:val="single" w:sz="4" w:space="0" w:color="auto"/>
              <w:right w:val="single" w:sz="4" w:space="0" w:color="auto"/>
            </w:tcBorders>
            <w:shd w:val="clear" w:color="000000" w:fill="FFFFFF"/>
            <w:vAlign w:val="center"/>
            <w:hideMark/>
          </w:tcPr>
          <w:p w14:paraId="76AC508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B9B367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1 850</w:t>
            </w:r>
          </w:p>
        </w:tc>
        <w:tc>
          <w:tcPr>
            <w:tcW w:w="1069" w:type="dxa"/>
            <w:tcBorders>
              <w:top w:val="nil"/>
              <w:left w:val="nil"/>
              <w:bottom w:val="single" w:sz="4" w:space="0" w:color="auto"/>
              <w:right w:val="single" w:sz="4" w:space="0" w:color="auto"/>
            </w:tcBorders>
            <w:shd w:val="clear" w:color="000000" w:fill="FFFFFF"/>
            <w:vAlign w:val="center"/>
            <w:hideMark/>
          </w:tcPr>
          <w:p w14:paraId="1C848BC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1 850</w:t>
            </w:r>
          </w:p>
        </w:tc>
        <w:tc>
          <w:tcPr>
            <w:tcW w:w="1296" w:type="dxa"/>
            <w:tcBorders>
              <w:top w:val="nil"/>
              <w:left w:val="nil"/>
              <w:bottom w:val="single" w:sz="4" w:space="0" w:color="auto"/>
              <w:right w:val="single" w:sz="4" w:space="0" w:color="auto"/>
            </w:tcBorders>
            <w:shd w:val="clear" w:color="000000" w:fill="FFFFFF"/>
            <w:vAlign w:val="center"/>
            <w:hideMark/>
          </w:tcPr>
          <w:p w14:paraId="23F24AE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1 613</w:t>
            </w:r>
          </w:p>
        </w:tc>
        <w:tc>
          <w:tcPr>
            <w:tcW w:w="1040" w:type="dxa"/>
            <w:tcBorders>
              <w:top w:val="nil"/>
              <w:left w:val="nil"/>
              <w:bottom w:val="single" w:sz="4" w:space="0" w:color="auto"/>
              <w:right w:val="single" w:sz="4" w:space="0" w:color="auto"/>
            </w:tcBorders>
            <w:shd w:val="clear" w:color="000000" w:fill="DDEBF7"/>
            <w:vAlign w:val="center"/>
            <w:hideMark/>
          </w:tcPr>
          <w:p w14:paraId="212F2C1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9BB81D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748B4F00"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6FF3C0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19</w:t>
            </w:r>
          </w:p>
        </w:tc>
        <w:tc>
          <w:tcPr>
            <w:tcW w:w="2700" w:type="dxa"/>
            <w:tcBorders>
              <w:top w:val="nil"/>
              <w:left w:val="nil"/>
              <w:bottom w:val="single" w:sz="4" w:space="0" w:color="auto"/>
              <w:right w:val="single" w:sz="4" w:space="0" w:color="auto"/>
            </w:tcBorders>
            <w:shd w:val="clear" w:color="000000" w:fill="FFFFFF"/>
            <w:vAlign w:val="center"/>
            <w:hideMark/>
          </w:tcPr>
          <w:p w14:paraId="38AFA08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xml:space="preserve">Zakład </w:t>
            </w:r>
            <w:proofErr w:type="spellStart"/>
            <w:r w:rsidRPr="00366B08">
              <w:rPr>
                <w:rFonts w:ascii="Times New Roman" w:eastAsia="Times New Roman" w:hAnsi="Times New Roman" w:cs="Times New Roman"/>
                <w:sz w:val="20"/>
                <w:szCs w:val="20"/>
                <w:lang w:eastAsia="pl-PL"/>
              </w:rPr>
              <w:t>Teranostyki</w:t>
            </w:r>
            <w:proofErr w:type="spellEnd"/>
            <w:r w:rsidRPr="00366B08">
              <w:rPr>
                <w:rFonts w:ascii="Times New Roman" w:eastAsia="Times New Roman" w:hAnsi="Times New Roman" w:cs="Times New Roman"/>
                <w:sz w:val="20"/>
                <w:szCs w:val="20"/>
                <w:lang w:eastAsia="pl-PL"/>
              </w:rPr>
              <w:t xml:space="preserve"> Radioizotopowej</w:t>
            </w:r>
          </w:p>
        </w:tc>
        <w:tc>
          <w:tcPr>
            <w:tcW w:w="1040" w:type="dxa"/>
            <w:tcBorders>
              <w:top w:val="nil"/>
              <w:left w:val="nil"/>
              <w:bottom w:val="single" w:sz="4" w:space="0" w:color="auto"/>
              <w:right w:val="single" w:sz="4" w:space="0" w:color="auto"/>
            </w:tcBorders>
            <w:shd w:val="clear" w:color="000000" w:fill="FFFFFF"/>
            <w:vAlign w:val="center"/>
            <w:hideMark/>
          </w:tcPr>
          <w:p w14:paraId="44AD505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7F05E3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850</w:t>
            </w:r>
          </w:p>
        </w:tc>
        <w:tc>
          <w:tcPr>
            <w:tcW w:w="1069" w:type="dxa"/>
            <w:tcBorders>
              <w:top w:val="nil"/>
              <w:left w:val="nil"/>
              <w:bottom w:val="single" w:sz="4" w:space="0" w:color="auto"/>
              <w:right w:val="single" w:sz="4" w:space="0" w:color="auto"/>
            </w:tcBorders>
            <w:shd w:val="clear" w:color="000000" w:fill="FFFFFF"/>
            <w:vAlign w:val="center"/>
            <w:hideMark/>
          </w:tcPr>
          <w:p w14:paraId="6B5B55C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850</w:t>
            </w:r>
          </w:p>
        </w:tc>
        <w:tc>
          <w:tcPr>
            <w:tcW w:w="1296" w:type="dxa"/>
            <w:tcBorders>
              <w:top w:val="nil"/>
              <w:left w:val="nil"/>
              <w:bottom w:val="single" w:sz="4" w:space="0" w:color="auto"/>
              <w:right w:val="single" w:sz="4" w:space="0" w:color="auto"/>
            </w:tcBorders>
            <w:shd w:val="clear" w:color="000000" w:fill="FFFFFF"/>
            <w:vAlign w:val="center"/>
            <w:hideMark/>
          </w:tcPr>
          <w:p w14:paraId="29F7499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741</w:t>
            </w:r>
          </w:p>
        </w:tc>
        <w:tc>
          <w:tcPr>
            <w:tcW w:w="1040" w:type="dxa"/>
            <w:tcBorders>
              <w:top w:val="nil"/>
              <w:left w:val="nil"/>
              <w:bottom w:val="single" w:sz="4" w:space="0" w:color="auto"/>
              <w:right w:val="single" w:sz="4" w:space="0" w:color="auto"/>
            </w:tcBorders>
            <w:shd w:val="clear" w:color="000000" w:fill="DDEBF7"/>
            <w:vAlign w:val="center"/>
            <w:hideMark/>
          </w:tcPr>
          <w:p w14:paraId="0ECE7DE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2C1815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9641E75"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F62AAE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20</w:t>
            </w:r>
          </w:p>
        </w:tc>
        <w:tc>
          <w:tcPr>
            <w:tcW w:w="2700" w:type="dxa"/>
            <w:tcBorders>
              <w:top w:val="nil"/>
              <w:left w:val="nil"/>
              <w:bottom w:val="single" w:sz="4" w:space="0" w:color="auto"/>
              <w:right w:val="single" w:sz="4" w:space="0" w:color="auto"/>
            </w:tcBorders>
            <w:shd w:val="clear" w:color="000000" w:fill="FFFFFF"/>
            <w:vAlign w:val="center"/>
            <w:hideMark/>
          </w:tcPr>
          <w:p w14:paraId="274291E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 Diagnostyki Obrazowej</w:t>
            </w:r>
            <w:r w:rsidRPr="00366B08">
              <w:rPr>
                <w:rFonts w:ascii="Times New Roman" w:eastAsia="Times New Roman" w:hAnsi="Times New Roman" w:cs="Times New Roman"/>
                <w:sz w:val="20"/>
                <w:szCs w:val="20"/>
                <w:lang w:eastAsia="pl-PL"/>
              </w:rPr>
              <w:br/>
              <w:t>(Pracownia rentgenodiagnostyki ogólnej)</w:t>
            </w:r>
          </w:p>
        </w:tc>
        <w:tc>
          <w:tcPr>
            <w:tcW w:w="1040" w:type="dxa"/>
            <w:tcBorders>
              <w:top w:val="nil"/>
              <w:left w:val="nil"/>
              <w:bottom w:val="single" w:sz="4" w:space="0" w:color="auto"/>
              <w:right w:val="single" w:sz="4" w:space="0" w:color="auto"/>
            </w:tcBorders>
            <w:shd w:val="clear" w:color="000000" w:fill="FFFFFF"/>
            <w:vAlign w:val="center"/>
            <w:hideMark/>
          </w:tcPr>
          <w:p w14:paraId="3FE4BAD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4E0951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250</w:t>
            </w:r>
          </w:p>
        </w:tc>
        <w:tc>
          <w:tcPr>
            <w:tcW w:w="1069" w:type="dxa"/>
            <w:tcBorders>
              <w:top w:val="nil"/>
              <w:left w:val="nil"/>
              <w:bottom w:val="single" w:sz="4" w:space="0" w:color="auto"/>
              <w:right w:val="single" w:sz="4" w:space="0" w:color="auto"/>
            </w:tcBorders>
            <w:shd w:val="clear" w:color="000000" w:fill="FFFFFF"/>
            <w:vAlign w:val="center"/>
            <w:hideMark/>
          </w:tcPr>
          <w:p w14:paraId="76C5263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250</w:t>
            </w:r>
          </w:p>
        </w:tc>
        <w:tc>
          <w:tcPr>
            <w:tcW w:w="1296" w:type="dxa"/>
            <w:tcBorders>
              <w:top w:val="nil"/>
              <w:left w:val="nil"/>
              <w:bottom w:val="single" w:sz="4" w:space="0" w:color="auto"/>
              <w:right w:val="single" w:sz="4" w:space="0" w:color="auto"/>
            </w:tcBorders>
            <w:shd w:val="clear" w:color="000000" w:fill="FFFFFF"/>
            <w:vAlign w:val="center"/>
            <w:hideMark/>
          </w:tcPr>
          <w:p w14:paraId="0457098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218</w:t>
            </w:r>
          </w:p>
        </w:tc>
        <w:tc>
          <w:tcPr>
            <w:tcW w:w="1040" w:type="dxa"/>
            <w:tcBorders>
              <w:top w:val="nil"/>
              <w:left w:val="nil"/>
              <w:bottom w:val="single" w:sz="4" w:space="0" w:color="auto"/>
              <w:right w:val="single" w:sz="4" w:space="0" w:color="auto"/>
            </w:tcBorders>
            <w:shd w:val="clear" w:color="000000" w:fill="DDEBF7"/>
            <w:vAlign w:val="center"/>
            <w:hideMark/>
          </w:tcPr>
          <w:p w14:paraId="1A15774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48CD21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308FB62"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0F15C8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21</w:t>
            </w:r>
          </w:p>
        </w:tc>
        <w:tc>
          <w:tcPr>
            <w:tcW w:w="2700" w:type="dxa"/>
            <w:tcBorders>
              <w:top w:val="nil"/>
              <w:left w:val="nil"/>
              <w:bottom w:val="single" w:sz="4" w:space="0" w:color="auto"/>
              <w:right w:val="single" w:sz="4" w:space="0" w:color="auto"/>
            </w:tcBorders>
            <w:shd w:val="clear" w:color="000000" w:fill="FFFFFF"/>
            <w:vAlign w:val="center"/>
            <w:hideMark/>
          </w:tcPr>
          <w:p w14:paraId="067666D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 Diagnostyki Obrazowej</w:t>
            </w:r>
            <w:r w:rsidRPr="00366B08">
              <w:rPr>
                <w:rFonts w:ascii="Times New Roman" w:eastAsia="Times New Roman" w:hAnsi="Times New Roman" w:cs="Times New Roman"/>
                <w:sz w:val="20"/>
                <w:szCs w:val="20"/>
                <w:lang w:eastAsia="pl-PL"/>
              </w:rPr>
              <w:br/>
              <w:t>(Pracownia USG)</w:t>
            </w:r>
          </w:p>
        </w:tc>
        <w:tc>
          <w:tcPr>
            <w:tcW w:w="1040" w:type="dxa"/>
            <w:tcBorders>
              <w:top w:val="nil"/>
              <w:left w:val="nil"/>
              <w:bottom w:val="single" w:sz="4" w:space="0" w:color="auto"/>
              <w:right w:val="single" w:sz="4" w:space="0" w:color="auto"/>
            </w:tcBorders>
            <w:shd w:val="clear" w:color="000000" w:fill="FFFFFF"/>
            <w:vAlign w:val="center"/>
            <w:hideMark/>
          </w:tcPr>
          <w:p w14:paraId="0754968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5320ABD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250</w:t>
            </w:r>
          </w:p>
        </w:tc>
        <w:tc>
          <w:tcPr>
            <w:tcW w:w="1069" w:type="dxa"/>
            <w:tcBorders>
              <w:top w:val="nil"/>
              <w:left w:val="nil"/>
              <w:bottom w:val="single" w:sz="4" w:space="0" w:color="auto"/>
              <w:right w:val="single" w:sz="4" w:space="0" w:color="auto"/>
            </w:tcBorders>
            <w:shd w:val="clear" w:color="000000" w:fill="FFFFFF"/>
            <w:vAlign w:val="center"/>
            <w:hideMark/>
          </w:tcPr>
          <w:p w14:paraId="276E14C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250</w:t>
            </w:r>
          </w:p>
        </w:tc>
        <w:tc>
          <w:tcPr>
            <w:tcW w:w="1296" w:type="dxa"/>
            <w:tcBorders>
              <w:top w:val="nil"/>
              <w:left w:val="nil"/>
              <w:bottom w:val="single" w:sz="4" w:space="0" w:color="auto"/>
              <w:right w:val="single" w:sz="4" w:space="0" w:color="auto"/>
            </w:tcBorders>
            <w:shd w:val="clear" w:color="000000" w:fill="FFFFFF"/>
            <w:vAlign w:val="center"/>
            <w:hideMark/>
          </w:tcPr>
          <w:p w14:paraId="4520DC4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218</w:t>
            </w:r>
          </w:p>
        </w:tc>
        <w:tc>
          <w:tcPr>
            <w:tcW w:w="1040" w:type="dxa"/>
            <w:tcBorders>
              <w:top w:val="nil"/>
              <w:left w:val="nil"/>
              <w:bottom w:val="single" w:sz="4" w:space="0" w:color="auto"/>
              <w:right w:val="single" w:sz="4" w:space="0" w:color="auto"/>
            </w:tcBorders>
            <w:shd w:val="clear" w:color="000000" w:fill="DDEBF7"/>
            <w:vAlign w:val="center"/>
            <w:hideMark/>
          </w:tcPr>
          <w:p w14:paraId="18B0826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686F8F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3948C95A"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AA0C38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22</w:t>
            </w:r>
          </w:p>
        </w:tc>
        <w:tc>
          <w:tcPr>
            <w:tcW w:w="2700" w:type="dxa"/>
            <w:tcBorders>
              <w:top w:val="nil"/>
              <w:left w:val="nil"/>
              <w:bottom w:val="single" w:sz="4" w:space="0" w:color="auto"/>
              <w:right w:val="single" w:sz="4" w:space="0" w:color="auto"/>
            </w:tcBorders>
            <w:shd w:val="clear" w:color="000000" w:fill="FFFFFF"/>
            <w:vAlign w:val="center"/>
            <w:hideMark/>
          </w:tcPr>
          <w:p w14:paraId="147A059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Pracownia Patomorfologii, Cytogenetyki i Biologii Molekularnej</w:t>
            </w:r>
          </w:p>
        </w:tc>
        <w:tc>
          <w:tcPr>
            <w:tcW w:w="1040" w:type="dxa"/>
            <w:tcBorders>
              <w:top w:val="nil"/>
              <w:left w:val="nil"/>
              <w:bottom w:val="single" w:sz="4" w:space="0" w:color="auto"/>
              <w:right w:val="single" w:sz="4" w:space="0" w:color="auto"/>
            </w:tcBorders>
            <w:shd w:val="clear" w:color="000000" w:fill="FFFFFF"/>
            <w:vAlign w:val="center"/>
            <w:hideMark/>
          </w:tcPr>
          <w:p w14:paraId="2835026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4AA7BD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w:t>
            </w:r>
          </w:p>
        </w:tc>
        <w:tc>
          <w:tcPr>
            <w:tcW w:w="1069" w:type="dxa"/>
            <w:tcBorders>
              <w:top w:val="nil"/>
              <w:left w:val="nil"/>
              <w:bottom w:val="single" w:sz="4" w:space="0" w:color="auto"/>
              <w:right w:val="single" w:sz="4" w:space="0" w:color="auto"/>
            </w:tcBorders>
            <w:shd w:val="clear" w:color="000000" w:fill="FFFFFF"/>
            <w:vAlign w:val="center"/>
            <w:hideMark/>
          </w:tcPr>
          <w:p w14:paraId="6B5CDC9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w:t>
            </w:r>
          </w:p>
        </w:tc>
        <w:tc>
          <w:tcPr>
            <w:tcW w:w="1296" w:type="dxa"/>
            <w:tcBorders>
              <w:top w:val="nil"/>
              <w:left w:val="nil"/>
              <w:bottom w:val="single" w:sz="4" w:space="0" w:color="auto"/>
              <w:right w:val="single" w:sz="4" w:space="0" w:color="auto"/>
            </w:tcBorders>
            <w:shd w:val="clear" w:color="000000" w:fill="FFFFFF"/>
            <w:vAlign w:val="center"/>
            <w:hideMark/>
          </w:tcPr>
          <w:p w14:paraId="64865FC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70</w:t>
            </w:r>
          </w:p>
        </w:tc>
        <w:tc>
          <w:tcPr>
            <w:tcW w:w="1040" w:type="dxa"/>
            <w:tcBorders>
              <w:top w:val="nil"/>
              <w:left w:val="nil"/>
              <w:bottom w:val="single" w:sz="4" w:space="0" w:color="auto"/>
              <w:right w:val="single" w:sz="4" w:space="0" w:color="auto"/>
            </w:tcBorders>
            <w:shd w:val="clear" w:color="000000" w:fill="DDEBF7"/>
            <w:vAlign w:val="center"/>
            <w:hideMark/>
          </w:tcPr>
          <w:p w14:paraId="1214F24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89FE60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EF31BA5"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861529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23</w:t>
            </w:r>
          </w:p>
        </w:tc>
        <w:tc>
          <w:tcPr>
            <w:tcW w:w="2700" w:type="dxa"/>
            <w:tcBorders>
              <w:top w:val="nil"/>
              <w:left w:val="nil"/>
              <w:bottom w:val="single" w:sz="4" w:space="0" w:color="auto"/>
              <w:right w:val="single" w:sz="4" w:space="0" w:color="auto"/>
            </w:tcBorders>
            <w:shd w:val="clear" w:color="000000" w:fill="FFFFFF"/>
            <w:vAlign w:val="center"/>
            <w:hideMark/>
          </w:tcPr>
          <w:p w14:paraId="08AB57D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Pracownia Spersonalizowanej Genetyki Onkologicznej i Immunoterapii</w:t>
            </w:r>
          </w:p>
        </w:tc>
        <w:tc>
          <w:tcPr>
            <w:tcW w:w="1040" w:type="dxa"/>
            <w:tcBorders>
              <w:top w:val="nil"/>
              <w:left w:val="nil"/>
              <w:bottom w:val="single" w:sz="4" w:space="0" w:color="auto"/>
              <w:right w:val="single" w:sz="4" w:space="0" w:color="auto"/>
            </w:tcBorders>
            <w:shd w:val="clear" w:color="000000" w:fill="FFFFFF"/>
            <w:vAlign w:val="center"/>
            <w:hideMark/>
          </w:tcPr>
          <w:p w14:paraId="3055577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5508C52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w:t>
            </w:r>
          </w:p>
        </w:tc>
        <w:tc>
          <w:tcPr>
            <w:tcW w:w="1069" w:type="dxa"/>
            <w:tcBorders>
              <w:top w:val="nil"/>
              <w:left w:val="nil"/>
              <w:bottom w:val="single" w:sz="4" w:space="0" w:color="auto"/>
              <w:right w:val="single" w:sz="4" w:space="0" w:color="auto"/>
            </w:tcBorders>
            <w:shd w:val="clear" w:color="000000" w:fill="FFFFFF"/>
            <w:vAlign w:val="center"/>
            <w:hideMark/>
          </w:tcPr>
          <w:p w14:paraId="4C800BA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80</w:t>
            </w:r>
          </w:p>
        </w:tc>
        <w:tc>
          <w:tcPr>
            <w:tcW w:w="1296" w:type="dxa"/>
            <w:tcBorders>
              <w:top w:val="nil"/>
              <w:left w:val="nil"/>
              <w:bottom w:val="single" w:sz="4" w:space="0" w:color="auto"/>
              <w:right w:val="single" w:sz="4" w:space="0" w:color="auto"/>
            </w:tcBorders>
            <w:shd w:val="clear" w:color="000000" w:fill="FFFFFF"/>
            <w:vAlign w:val="center"/>
            <w:hideMark/>
          </w:tcPr>
          <w:p w14:paraId="674B34F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70</w:t>
            </w:r>
          </w:p>
        </w:tc>
        <w:tc>
          <w:tcPr>
            <w:tcW w:w="1040" w:type="dxa"/>
            <w:tcBorders>
              <w:top w:val="nil"/>
              <w:left w:val="nil"/>
              <w:bottom w:val="single" w:sz="4" w:space="0" w:color="auto"/>
              <w:right w:val="single" w:sz="4" w:space="0" w:color="auto"/>
            </w:tcBorders>
            <w:shd w:val="clear" w:color="000000" w:fill="DDEBF7"/>
            <w:vAlign w:val="center"/>
            <w:hideMark/>
          </w:tcPr>
          <w:p w14:paraId="4B3BF63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66294C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F86B4EE"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F7851F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24</w:t>
            </w:r>
          </w:p>
        </w:tc>
        <w:tc>
          <w:tcPr>
            <w:tcW w:w="2700" w:type="dxa"/>
            <w:tcBorders>
              <w:top w:val="nil"/>
              <w:left w:val="nil"/>
              <w:bottom w:val="single" w:sz="4" w:space="0" w:color="auto"/>
              <w:right w:val="single" w:sz="4" w:space="0" w:color="auto"/>
            </w:tcBorders>
            <w:shd w:val="clear" w:color="000000" w:fill="FFFFFF"/>
            <w:vAlign w:val="center"/>
            <w:hideMark/>
          </w:tcPr>
          <w:p w14:paraId="75EE814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Izba przyjęć</w:t>
            </w:r>
          </w:p>
        </w:tc>
        <w:tc>
          <w:tcPr>
            <w:tcW w:w="1040" w:type="dxa"/>
            <w:tcBorders>
              <w:top w:val="nil"/>
              <w:left w:val="nil"/>
              <w:bottom w:val="single" w:sz="4" w:space="0" w:color="auto"/>
              <w:right w:val="single" w:sz="4" w:space="0" w:color="auto"/>
            </w:tcBorders>
            <w:shd w:val="clear" w:color="000000" w:fill="FFFFFF"/>
            <w:vAlign w:val="center"/>
            <w:hideMark/>
          </w:tcPr>
          <w:p w14:paraId="59E31C8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8CAFBE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400</w:t>
            </w:r>
          </w:p>
        </w:tc>
        <w:tc>
          <w:tcPr>
            <w:tcW w:w="1069" w:type="dxa"/>
            <w:tcBorders>
              <w:top w:val="nil"/>
              <w:left w:val="nil"/>
              <w:bottom w:val="single" w:sz="4" w:space="0" w:color="auto"/>
              <w:right w:val="single" w:sz="4" w:space="0" w:color="auto"/>
            </w:tcBorders>
            <w:shd w:val="clear" w:color="000000" w:fill="FFFFFF"/>
            <w:vAlign w:val="center"/>
            <w:hideMark/>
          </w:tcPr>
          <w:p w14:paraId="1E2EACF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400</w:t>
            </w:r>
          </w:p>
        </w:tc>
        <w:tc>
          <w:tcPr>
            <w:tcW w:w="1296" w:type="dxa"/>
            <w:tcBorders>
              <w:top w:val="nil"/>
              <w:left w:val="nil"/>
              <w:bottom w:val="single" w:sz="4" w:space="0" w:color="auto"/>
              <w:right w:val="single" w:sz="4" w:space="0" w:color="auto"/>
            </w:tcBorders>
            <w:shd w:val="clear" w:color="000000" w:fill="FFFFFF"/>
            <w:vAlign w:val="center"/>
            <w:hideMark/>
          </w:tcPr>
          <w:p w14:paraId="7FAEC79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349</w:t>
            </w:r>
          </w:p>
        </w:tc>
        <w:tc>
          <w:tcPr>
            <w:tcW w:w="1040" w:type="dxa"/>
            <w:tcBorders>
              <w:top w:val="nil"/>
              <w:left w:val="nil"/>
              <w:bottom w:val="single" w:sz="4" w:space="0" w:color="auto"/>
              <w:right w:val="single" w:sz="4" w:space="0" w:color="auto"/>
            </w:tcBorders>
            <w:shd w:val="clear" w:color="000000" w:fill="DDEBF7"/>
            <w:vAlign w:val="center"/>
            <w:hideMark/>
          </w:tcPr>
          <w:p w14:paraId="6F2AC9D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78EE22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2F351F3A"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DD7E23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lastRenderedPageBreak/>
              <w:t>25</w:t>
            </w:r>
          </w:p>
        </w:tc>
        <w:tc>
          <w:tcPr>
            <w:tcW w:w="2700" w:type="dxa"/>
            <w:tcBorders>
              <w:top w:val="nil"/>
              <w:left w:val="nil"/>
              <w:bottom w:val="single" w:sz="4" w:space="0" w:color="auto"/>
              <w:right w:val="single" w:sz="4" w:space="0" w:color="auto"/>
            </w:tcBorders>
            <w:shd w:val="clear" w:color="000000" w:fill="FFFFFF"/>
            <w:vAlign w:val="center"/>
            <w:hideMark/>
          </w:tcPr>
          <w:p w14:paraId="2E0ECE1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xml:space="preserve">Apteka Szpitalna z pracownią </w:t>
            </w:r>
            <w:proofErr w:type="spellStart"/>
            <w:r w:rsidRPr="00366B08">
              <w:rPr>
                <w:rFonts w:ascii="Times New Roman" w:eastAsia="Times New Roman" w:hAnsi="Times New Roman" w:cs="Times New Roman"/>
                <w:sz w:val="20"/>
                <w:szCs w:val="20"/>
                <w:lang w:eastAsia="pl-PL"/>
              </w:rPr>
              <w:t>cytostatyków</w:t>
            </w:r>
            <w:proofErr w:type="spellEnd"/>
          </w:p>
        </w:tc>
        <w:tc>
          <w:tcPr>
            <w:tcW w:w="1040" w:type="dxa"/>
            <w:tcBorders>
              <w:top w:val="nil"/>
              <w:left w:val="nil"/>
              <w:bottom w:val="single" w:sz="4" w:space="0" w:color="auto"/>
              <w:right w:val="single" w:sz="4" w:space="0" w:color="auto"/>
            </w:tcBorders>
            <w:shd w:val="clear" w:color="000000" w:fill="FFFFFF"/>
            <w:vAlign w:val="center"/>
            <w:hideMark/>
          </w:tcPr>
          <w:p w14:paraId="0906493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51328CA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1 550</w:t>
            </w:r>
          </w:p>
        </w:tc>
        <w:tc>
          <w:tcPr>
            <w:tcW w:w="1069" w:type="dxa"/>
            <w:tcBorders>
              <w:top w:val="nil"/>
              <w:left w:val="nil"/>
              <w:bottom w:val="single" w:sz="4" w:space="0" w:color="auto"/>
              <w:right w:val="single" w:sz="4" w:space="0" w:color="auto"/>
            </w:tcBorders>
            <w:shd w:val="clear" w:color="000000" w:fill="FFFFFF"/>
            <w:vAlign w:val="center"/>
            <w:hideMark/>
          </w:tcPr>
          <w:p w14:paraId="1B4BCBA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1 550</w:t>
            </w:r>
          </w:p>
        </w:tc>
        <w:tc>
          <w:tcPr>
            <w:tcW w:w="1296" w:type="dxa"/>
            <w:tcBorders>
              <w:top w:val="nil"/>
              <w:left w:val="nil"/>
              <w:bottom w:val="single" w:sz="4" w:space="0" w:color="auto"/>
              <w:right w:val="single" w:sz="4" w:space="0" w:color="auto"/>
            </w:tcBorders>
            <w:shd w:val="clear" w:color="000000" w:fill="FFFFFF"/>
            <w:vAlign w:val="center"/>
            <w:hideMark/>
          </w:tcPr>
          <w:p w14:paraId="45D164D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1 352</w:t>
            </w:r>
          </w:p>
        </w:tc>
        <w:tc>
          <w:tcPr>
            <w:tcW w:w="1040" w:type="dxa"/>
            <w:tcBorders>
              <w:top w:val="nil"/>
              <w:left w:val="nil"/>
              <w:bottom w:val="single" w:sz="4" w:space="0" w:color="auto"/>
              <w:right w:val="single" w:sz="4" w:space="0" w:color="auto"/>
            </w:tcBorders>
            <w:shd w:val="clear" w:color="000000" w:fill="DDEBF7"/>
            <w:vAlign w:val="center"/>
            <w:hideMark/>
          </w:tcPr>
          <w:p w14:paraId="0D177B4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8E047F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463408B"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3FBC7C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2700" w:type="dxa"/>
            <w:tcBorders>
              <w:top w:val="nil"/>
              <w:left w:val="nil"/>
              <w:bottom w:val="single" w:sz="4" w:space="0" w:color="auto"/>
              <w:right w:val="single" w:sz="4" w:space="0" w:color="auto"/>
            </w:tcBorders>
            <w:shd w:val="clear" w:color="000000" w:fill="FFFFFF"/>
            <w:vAlign w:val="center"/>
            <w:hideMark/>
          </w:tcPr>
          <w:p w14:paraId="0D2B7FED"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Centralna rejestracja z Punktem Logistycznej Obsługi Pacjenta</w:t>
            </w:r>
          </w:p>
        </w:tc>
        <w:tc>
          <w:tcPr>
            <w:tcW w:w="1040" w:type="dxa"/>
            <w:tcBorders>
              <w:top w:val="nil"/>
              <w:left w:val="nil"/>
              <w:bottom w:val="single" w:sz="4" w:space="0" w:color="auto"/>
              <w:right w:val="single" w:sz="4" w:space="0" w:color="auto"/>
            </w:tcBorders>
            <w:shd w:val="clear" w:color="000000" w:fill="FFFFFF"/>
            <w:vAlign w:val="center"/>
            <w:hideMark/>
          </w:tcPr>
          <w:p w14:paraId="58D752C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578F988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185</w:t>
            </w:r>
          </w:p>
        </w:tc>
        <w:tc>
          <w:tcPr>
            <w:tcW w:w="1069" w:type="dxa"/>
            <w:tcBorders>
              <w:top w:val="nil"/>
              <w:left w:val="nil"/>
              <w:bottom w:val="single" w:sz="4" w:space="0" w:color="auto"/>
              <w:right w:val="single" w:sz="4" w:space="0" w:color="auto"/>
            </w:tcBorders>
            <w:shd w:val="clear" w:color="000000" w:fill="FFFFFF"/>
            <w:vAlign w:val="center"/>
            <w:hideMark/>
          </w:tcPr>
          <w:p w14:paraId="3ADB2CA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185</w:t>
            </w:r>
          </w:p>
        </w:tc>
        <w:tc>
          <w:tcPr>
            <w:tcW w:w="1296" w:type="dxa"/>
            <w:tcBorders>
              <w:top w:val="nil"/>
              <w:left w:val="nil"/>
              <w:bottom w:val="single" w:sz="4" w:space="0" w:color="auto"/>
              <w:right w:val="single" w:sz="4" w:space="0" w:color="auto"/>
            </w:tcBorders>
            <w:shd w:val="clear" w:color="000000" w:fill="FFFFFF"/>
            <w:vAlign w:val="center"/>
            <w:hideMark/>
          </w:tcPr>
          <w:p w14:paraId="054D436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162</w:t>
            </w:r>
          </w:p>
        </w:tc>
        <w:tc>
          <w:tcPr>
            <w:tcW w:w="1040" w:type="dxa"/>
            <w:tcBorders>
              <w:top w:val="nil"/>
              <w:left w:val="nil"/>
              <w:bottom w:val="single" w:sz="4" w:space="0" w:color="auto"/>
              <w:right w:val="single" w:sz="4" w:space="0" w:color="auto"/>
            </w:tcBorders>
            <w:shd w:val="clear" w:color="000000" w:fill="DDEBF7"/>
            <w:vAlign w:val="center"/>
            <w:hideMark/>
          </w:tcPr>
          <w:p w14:paraId="001EE75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C9D94D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585E95D"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EAFC6D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27</w:t>
            </w:r>
          </w:p>
        </w:tc>
        <w:tc>
          <w:tcPr>
            <w:tcW w:w="2700" w:type="dxa"/>
            <w:tcBorders>
              <w:top w:val="nil"/>
              <w:left w:val="nil"/>
              <w:bottom w:val="single" w:sz="4" w:space="0" w:color="auto"/>
              <w:right w:val="single" w:sz="4" w:space="0" w:color="auto"/>
            </w:tcBorders>
            <w:shd w:val="clear" w:color="000000" w:fill="FFFFFF"/>
            <w:vAlign w:val="center"/>
            <w:hideMark/>
          </w:tcPr>
          <w:p w14:paraId="686C4F1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Kawiarnia/bar/poczekalnia dla pacjentów i odwiedzających</w:t>
            </w:r>
          </w:p>
        </w:tc>
        <w:tc>
          <w:tcPr>
            <w:tcW w:w="1040" w:type="dxa"/>
            <w:tcBorders>
              <w:top w:val="nil"/>
              <w:left w:val="nil"/>
              <w:bottom w:val="single" w:sz="4" w:space="0" w:color="auto"/>
              <w:right w:val="single" w:sz="4" w:space="0" w:color="auto"/>
            </w:tcBorders>
            <w:shd w:val="clear" w:color="000000" w:fill="FFFFFF"/>
            <w:vAlign w:val="center"/>
            <w:hideMark/>
          </w:tcPr>
          <w:p w14:paraId="1E22301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209BD84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250</w:t>
            </w:r>
          </w:p>
        </w:tc>
        <w:tc>
          <w:tcPr>
            <w:tcW w:w="1069" w:type="dxa"/>
            <w:tcBorders>
              <w:top w:val="nil"/>
              <w:left w:val="nil"/>
              <w:bottom w:val="single" w:sz="4" w:space="0" w:color="auto"/>
              <w:right w:val="single" w:sz="4" w:space="0" w:color="auto"/>
            </w:tcBorders>
            <w:shd w:val="clear" w:color="000000" w:fill="FFFFFF"/>
            <w:vAlign w:val="center"/>
            <w:hideMark/>
          </w:tcPr>
          <w:p w14:paraId="15C58B5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250</w:t>
            </w:r>
          </w:p>
        </w:tc>
        <w:tc>
          <w:tcPr>
            <w:tcW w:w="1296" w:type="dxa"/>
            <w:tcBorders>
              <w:top w:val="nil"/>
              <w:left w:val="nil"/>
              <w:bottom w:val="single" w:sz="4" w:space="0" w:color="auto"/>
              <w:right w:val="single" w:sz="4" w:space="0" w:color="auto"/>
            </w:tcBorders>
            <w:shd w:val="clear" w:color="000000" w:fill="FFFFFF"/>
            <w:vAlign w:val="center"/>
            <w:hideMark/>
          </w:tcPr>
          <w:p w14:paraId="567F572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218</w:t>
            </w:r>
          </w:p>
        </w:tc>
        <w:tc>
          <w:tcPr>
            <w:tcW w:w="1040" w:type="dxa"/>
            <w:tcBorders>
              <w:top w:val="nil"/>
              <w:left w:val="nil"/>
              <w:bottom w:val="single" w:sz="4" w:space="0" w:color="auto"/>
              <w:right w:val="single" w:sz="4" w:space="0" w:color="auto"/>
            </w:tcBorders>
            <w:shd w:val="clear" w:color="000000" w:fill="DDEBF7"/>
            <w:vAlign w:val="center"/>
            <w:hideMark/>
          </w:tcPr>
          <w:p w14:paraId="6E3E749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D0C8CE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3D32AC18"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D5642D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28</w:t>
            </w:r>
          </w:p>
        </w:tc>
        <w:tc>
          <w:tcPr>
            <w:tcW w:w="2700" w:type="dxa"/>
            <w:tcBorders>
              <w:top w:val="nil"/>
              <w:left w:val="nil"/>
              <w:bottom w:val="single" w:sz="4" w:space="0" w:color="auto"/>
              <w:right w:val="single" w:sz="4" w:space="0" w:color="auto"/>
            </w:tcBorders>
            <w:shd w:val="clear" w:color="000000" w:fill="FFFFFF"/>
            <w:vAlign w:val="center"/>
            <w:hideMark/>
          </w:tcPr>
          <w:p w14:paraId="01500D5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Sale odpraw</w:t>
            </w:r>
          </w:p>
        </w:tc>
        <w:tc>
          <w:tcPr>
            <w:tcW w:w="1040" w:type="dxa"/>
            <w:tcBorders>
              <w:top w:val="nil"/>
              <w:left w:val="nil"/>
              <w:bottom w:val="single" w:sz="4" w:space="0" w:color="auto"/>
              <w:right w:val="single" w:sz="4" w:space="0" w:color="auto"/>
            </w:tcBorders>
            <w:shd w:val="clear" w:color="000000" w:fill="FFFFFF"/>
            <w:vAlign w:val="center"/>
            <w:hideMark/>
          </w:tcPr>
          <w:p w14:paraId="771BF85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07136E5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320</w:t>
            </w:r>
          </w:p>
        </w:tc>
        <w:tc>
          <w:tcPr>
            <w:tcW w:w="1069" w:type="dxa"/>
            <w:tcBorders>
              <w:top w:val="nil"/>
              <w:left w:val="nil"/>
              <w:bottom w:val="single" w:sz="4" w:space="0" w:color="auto"/>
              <w:right w:val="single" w:sz="4" w:space="0" w:color="auto"/>
            </w:tcBorders>
            <w:shd w:val="clear" w:color="000000" w:fill="FFFFFF"/>
            <w:vAlign w:val="center"/>
            <w:hideMark/>
          </w:tcPr>
          <w:p w14:paraId="0F7BBB5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320</w:t>
            </w:r>
          </w:p>
        </w:tc>
        <w:tc>
          <w:tcPr>
            <w:tcW w:w="1296" w:type="dxa"/>
            <w:tcBorders>
              <w:top w:val="nil"/>
              <w:left w:val="nil"/>
              <w:bottom w:val="single" w:sz="4" w:space="0" w:color="auto"/>
              <w:right w:val="single" w:sz="4" w:space="0" w:color="auto"/>
            </w:tcBorders>
            <w:shd w:val="clear" w:color="000000" w:fill="FFFFFF"/>
            <w:vAlign w:val="center"/>
            <w:hideMark/>
          </w:tcPr>
          <w:p w14:paraId="18CFE9D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279</w:t>
            </w:r>
          </w:p>
        </w:tc>
        <w:tc>
          <w:tcPr>
            <w:tcW w:w="1040" w:type="dxa"/>
            <w:tcBorders>
              <w:top w:val="nil"/>
              <w:left w:val="nil"/>
              <w:bottom w:val="single" w:sz="4" w:space="0" w:color="auto"/>
              <w:right w:val="single" w:sz="4" w:space="0" w:color="auto"/>
            </w:tcBorders>
            <w:shd w:val="clear" w:color="000000" w:fill="DDEBF7"/>
            <w:vAlign w:val="center"/>
            <w:hideMark/>
          </w:tcPr>
          <w:p w14:paraId="7B4B2ED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0E5064A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707A58CC"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C00E27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2700" w:type="dxa"/>
            <w:tcBorders>
              <w:top w:val="nil"/>
              <w:left w:val="nil"/>
              <w:bottom w:val="single" w:sz="4" w:space="0" w:color="auto"/>
              <w:right w:val="single" w:sz="4" w:space="0" w:color="auto"/>
            </w:tcBorders>
            <w:shd w:val="clear" w:color="000000" w:fill="FFFFFF"/>
            <w:vAlign w:val="center"/>
            <w:hideMark/>
          </w:tcPr>
          <w:p w14:paraId="28FDEA7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Pomieszczenia administracyjne/magazynowe/ techniczne/archiwa</w:t>
            </w:r>
          </w:p>
        </w:tc>
        <w:tc>
          <w:tcPr>
            <w:tcW w:w="1040" w:type="dxa"/>
            <w:tcBorders>
              <w:top w:val="nil"/>
              <w:left w:val="nil"/>
              <w:bottom w:val="single" w:sz="4" w:space="0" w:color="auto"/>
              <w:right w:val="single" w:sz="4" w:space="0" w:color="auto"/>
            </w:tcBorders>
            <w:shd w:val="clear" w:color="000000" w:fill="FFFFFF"/>
            <w:vAlign w:val="center"/>
            <w:hideMark/>
          </w:tcPr>
          <w:p w14:paraId="3017D5C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D702BC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1 420</w:t>
            </w:r>
          </w:p>
        </w:tc>
        <w:tc>
          <w:tcPr>
            <w:tcW w:w="1069" w:type="dxa"/>
            <w:tcBorders>
              <w:top w:val="nil"/>
              <w:left w:val="nil"/>
              <w:bottom w:val="single" w:sz="4" w:space="0" w:color="auto"/>
              <w:right w:val="single" w:sz="4" w:space="0" w:color="auto"/>
            </w:tcBorders>
            <w:shd w:val="clear" w:color="000000" w:fill="FFFFFF"/>
            <w:vAlign w:val="center"/>
            <w:hideMark/>
          </w:tcPr>
          <w:p w14:paraId="734B280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1 420</w:t>
            </w:r>
          </w:p>
        </w:tc>
        <w:tc>
          <w:tcPr>
            <w:tcW w:w="1296" w:type="dxa"/>
            <w:tcBorders>
              <w:top w:val="nil"/>
              <w:left w:val="nil"/>
              <w:bottom w:val="single" w:sz="4" w:space="0" w:color="auto"/>
              <w:right w:val="single" w:sz="4" w:space="0" w:color="auto"/>
            </w:tcBorders>
            <w:shd w:val="clear" w:color="000000" w:fill="FFFFFF"/>
            <w:vAlign w:val="center"/>
            <w:hideMark/>
          </w:tcPr>
          <w:p w14:paraId="254BBF7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1 238</w:t>
            </w:r>
          </w:p>
        </w:tc>
        <w:tc>
          <w:tcPr>
            <w:tcW w:w="1040" w:type="dxa"/>
            <w:tcBorders>
              <w:top w:val="nil"/>
              <w:left w:val="nil"/>
              <w:bottom w:val="single" w:sz="4" w:space="0" w:color="auto"/>
              <w:right w:val="single" w:sz="4" w:space="0" w:color="auto"/>
            </w:tcBorders>
            <w:shd w:val="clear" w:color="000000" w:fill="DDEBF7"/>
            <w:vAlign w:val="center"/>
            <w:hideMark/>
          </w:tcPr>
          <w:p w14:paraId="65FCAB6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948FF6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2FA5F81E"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0AD702A"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 zadanie nr 1</w:t>
            </w:r>
          </w:p>
        </w:tc>
        <w:tc>
          <w:tcPr>
            <w:tcW w:w="1040" w:type="dxa"/>
            <w:tcBorders>
              <w:top w:val="nil"/>
              <w:left w:val="nil"/>
              <w:bottom w:val="single" w:sz="4" w:space="0" w:color="auto"/>
              <w:right w:val="single" w:sz="4" w:space="0" w:color="auto"/>
            </w:tcBorders>
            <w:shd w:val="clear" w:color="000000" w:fill="F2F2F2"/>
            <w:vAlign w:val="center"/>
            <w:hideMark/>
          </w:tcPr>
          <w:p w14:paraId="38B4BE05"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106</w:t>
            </w:r>
          </w:p>
        </w:tc>
        <w:tc>
          <w:tcPr>
            <w:tcW w:w="996" w:type="dxa"/>
            <w:tcBorders>
              <w:top w:val="nil"/>
              <w:left w:val="nil"/>
              <w:bottom w:val="single" w:sz="4" w:space="0" w:color="auto"/>
              <w:right w:val="single" w:sz="4" w:space="0" w:color="auto"/>
            </w:tcBorders>
            <w:shd w:val="clear" w:color="000000" w:fill="F2F2F2"/>
            <w:vAlign w:val="center"/>
            <w:hideMark/>
          </w:tcPr>
          <w:p w14:paraId="08EA9997"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14 500</w:t>
            </w:r>
          </w:p>
        </w:tc>
        <w:tc>
          <w:tcPr>
            <w:tcW w:w="1069" w:type="dxa"/>
            <w:tcBorders>
              <w:top w:val="nil"/>
              <w:left w:val="nil"/>
              <w:bottom w:val="single" w:sz="4" w:space="0" w:color="auto"/>
              <w:right w:val="single" w:sz="4" w:space="0" w:color="auto"/>
            </w:tcBorders>
            <w:shd w:val="clear" w:color="000000" w:fill="F2F2F2"/>
            <w:vAlign w:val="center"/>
            <w:hideMark/>
          </w:tcPr>
          <w:p w14:paraId="2B12EC2E"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14 500</w:t>
            </w:r>
          </w:p>
        </w:tc>
        <w:tc>
          <w:tcPr>
            <w:tcW w:w="1296" w:type="dxa"/>
            <w:tcBorders>
              <w:top w:val="nil"/>
              <w:left w:val="nil"/>
              <w:bottom w:val="single" w:sz="4" w:space="0" w:color="auto"/>
              <w:right w:val="single" w:sz="4" w:space="0" w:color="auto"/>
            </w:tcBorders>
            <w:shd w:val="clear" w:color="000000" w:fill="F2F2F2"/>
            <w:vAlign w:val="center"/>
            <w:hideMark/>
          </w:tcPr>
          <w:p w14:paraId="0FFB6EA4"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12 644</w:t>
            </w:r>
          </w:p>
        </w:tc>
        <w:tc>
          <w:tcPr>
            <w:tcW w:w="1040" w:type="dxa"/>
            <w:tcBorders>
              <w:top w:val="nil"/>
              <w:left w:val="nil"/>
              <w:bottom w:val="single" w:sz="4" w:space="0" w:color="auto"/>
              <w:right w:val="single" w:sz="4" w:space="0" w:color="auto"/>
            </w:tcBorders>
            <w:shd w:val="clear" w:color="000000" w:fill="F2F2F2"/>
            <w:vAlign w:val="center"/>
            <w:hideMark/>
          </w:tcPr>
          <w:p w14:paraId="3BD03975"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6</w:t>
            </w:r>
          </w:p>
        </w:tc>
        <w:tc>
          <w:tcPr>
            <w:tcW w:w="996" w:type="dxa"/>
            <w:tcBorders>
              <w:top w:val="nil"/>
              <w:left w:val="nil"/>
              <w:bottom w:val="single" w:sz="4" w:space="0" w:color="auto"/>
              <w:right w:val="single" w:sz="4" w:space="0" w:color="auto"/>
            </w:tcBorders>
            <w:shd w:val="clear" w:color="000000" w:fill="F2F2F2"/>
            <w:vAlign w:val="center"/>
            <w:hideMark/>
          </w:tcPr>
          <w:p w14:paraId="3E3919F7"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104</w:t>
            </w:r>
          </w:p>
        </w:tc>
      </w:tr>
      <w:tr w:rsidR="0064612F" w:rsidRPr="00366B08" w14:paraId="787E676A" w14:textId="77777777" w:rsidTr="00260F14">
        <w:trPr>
          <w:trHeight w:val="43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D2C5325"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 xml:space="preserve">Zadanie inwestycyjne nr 2 pn. Budowa budynku A wraz z wyposażeniem oraz parkingiem wielopoziomowym </w:t>
            </w:r>
          </w:p>
        </w:tc>
      </w:tr>
      <w:tr w:rsidR="0064612F" w:rsidRPr="00366B08" w14:paraId="0126575A" w14:textId="77777777" w:rsidTr="00260F14">
        <w:trPr>
          <w:trHeight w:val="43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4523775" w14:textId="30497F66" w:rsidR="0064612F" w:rsidRPr="00366B08" w:rsidRDefault="00792E4B" w:rsidP="002909F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SZACOWANA </w:t>
            </w:r>
            <w:r w:rsidR="0064612F" w:rsidRPr="00366B08">
              <w:rPr>
                <w:rFonts w:ascii="Times New Roman" w:eastAsia="Times New Roman" w:hAnsi="Times New Roman" w:cs="Times New Roman"/>
                <w:b/>
                <w:bCs/>
                <w:sz w:val="20"/>
                <w:szCs w:val="20"/>
                <w:lang w:eastAsia="pl-PL"/>
              </w:rPr>
              <w:t xml:space="preserve">WARTOŚĆ KOSZTORYSOWA INWESTYCJI – 344 551 858,00 zł </w:t>
            </w:r>
          </w:p>
        </w:tc>
      </w:tr>
      <w:tr w:rsidR="0064612F" w:rsidRPr="00366B08" w14:paraId="7684B7B6" w14:textId="77777777" w:rsidTr="00260F14">
        <w:trPr>
          <w:trHeight w:val="300"/>
        </w:trPr>
        <w:tc>
          <w:tcPr>
            <w:tcW w:w="9582"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36F1D4FD"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ISTNIEJĄCE KOMÓRKI ORGANIZACYJNE </w:t>
            </w:r>
            <w:r w:rsidRPr="00366B08">
              <w:rPr>
                <w:rFonts w:ascii="Times New Roman" w:eastAsia="Times New Roman" w:hAnsi="Times New Roman" w:cs="Times New Roman"/>
                <w:sz w:val="20"/>
                <w:szCs w:val="20"/>
                <w:lang w:eastAsia="pl-PL"/>
              </w:rPr>
              <w:t>(w budynku do rozbiórki)</w:t>
            </w:r>
          </w:p>
        </w:tc>
      </w:tr>
      <w:tr w:rsidR="0064612F" w:rsidRPr="00366B08" w14:paraId="69A5F3AD"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C88C98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06A96A50" w14:textId="2AC759FC"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Administracja (</w:t>
            </w:r>
            <w:r w:rsidR="00C03C23" w:rsidRPr="00366B08">
              <w:rPr>
                <w:rFonts w:ascii="Times New Roman" w:eastAsia="Times New Roman" w:hAnsi="Times New Roman" w:cs="Times New Roman"/>
                <w:sz w:val="20"/>
                <w:szCs w:val="20"/>
                <w:lang w:eastAsia="pl-PL"/>
              </w:rPr>
              <w:t>przenoszona</w:t>
            </w:r>
            <w:r w:rsidRPr="00366B08">
              <w:rPr>
                <w:rFonts w:ascii="Times New Roman" w:eastAsia="Times New Roman" w:hAnsi="Times New Roman" w:cs="Times New Roman"/>
                <w:sz w:val="20"/>
                <w:szCs w:val="20"/>
                <w:lang w:eastAsia="pl-PL"/>
              </w:rPr>
              <w:t xml:space="preserve"> do budynku F)</w:t>
            </w:r>
          </w:p>
        </w:tc>
        <w:tc>
          <w:tcPr>
            <w:tcW w:w="1040" w:type="dxa"/>
            <w:tcBorders>
              <w:top w:val="nil"/>
              <w:left w:val="nil"/>
              <w:bottom w:val="single" w:sz="4" w:space="0" w:color="auto"/>
              <w:right w:val="single" w:sz="4" w:space="0" w:color="auto"/>
            </w:tcBorders>
            <w:shd w:val="clear" w:color="000000" w:fill="FFFFFF"/>
            <w:vAlign w:val="center"/>
            <w:hideMark/>
          </w:tcPr>
          <w:p w14:paraId="2C60401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880</w:t>
            </w:r>
          </w:p>
        </w:tc>
        <w:tc>
          <w:tcPr>
            <w:tcW w:w="996" w:type="dxa"/>
            <w:tcBorders>
              <w:top w:val="nil"/>
              <w:left w:val="nil"/>
              <w:bottom w:val="single" w:sz="4" w:space="0" w:color="auto"/>
              <w:right w:val="single" w:sz="4" w:space="0" w:color="auto"/>
            </w:tcBorders>
            <w:shd w:val="clear" w:color="000000" w:fill="FFFFFF"/>
            <w:vAlign w:val="center"/>
            <w:hideMark/>
          </w:tcPr>
          <w:p w14:paraId="0387F26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116AFB7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503CBCF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452B5D2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BA164D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2055011F"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E822BC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02D776A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Kuchnia szpitalna (zmiana sposobu żywienia pacjentów)</w:t>
            </w:r>
          </w:p>
        </w:tc>
        <w:tc>
          <w:tcPr>
            <w:tcW w:w="1040" w:type="dxa"/>
            <w:tcBorders>
              <w:top w:val="nil"/>
              <w:left w:val="nil"/>
              <w:bottom w:val="single" w:sz="4" w:space="0" w:color="auto"/>
              <w:right w:val="single" w:sz="4" w:space="0" w:color="auto"/>
            </w:tcBorders>
            <w:shd w:val="clear" w:color="000000" w:fill="FFFFFF"/>
            <w:vAlign w:val="center"/>
            <w:hideMark/>
          </w:tcPr>
          <w:p w14:paraId="1EEE841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720</w:t>
            </w:r>
          </w:p>
        </w:tc>
        <w:tc>
          <w:tcPr>
            <w:tcW w:w="996" w:type="dxa"/>
            <w:tcBorders>
              <w:top w:val="nil"/>
              <w:left w:val="nil"/>
              <w:bottom w:val="single" w:sz="4" w:space="0" w:color="auto"/>
              <w:right w:val="single" w:sz="4" w:space="0" w:color="auto"/>
            </w:tcBorders>
            <w:shd w:val="clear" w:color="000000" w:fill="FFFFFF"/>
            <w:vAlign w:val="center"/>
            <w:hideMark/>
          </w:tcPr>
          <w:p w14:paraId="3F4EF18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529594B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4F7769A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331C18F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7F6562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04FD9BD"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818D70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2700" w:type="dxa"/>
            <w:tcBorders>
              <w:top w:val="nil"/>
              <w:left w:val="nil"/>
              <w:bottom w:val="single" w:sz="4" w:space="0" w:color="auto"/>
              <w:right w:val="single" w:sz="4" w:space="0" w:color="auto"/>
            </w:tcBorders>
            <w:shd w:val="clear" w:color="000000" w:fill="FFFFFF"/>
            <w:vAlign w:val="center"/>
            <w:hideMark/>
          </w:tcPr>
          <w:p w14:paraId="6BFD2BE9" w14:textId="3CD3D47D"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xml:space="preserve">Poradnie i gabinety etc. (zostaną przeniesione do istniejących budynków-poza </w:t>
            </w:r>
            <w:r w:rsidR="00C03C23" w:rsidRPr="00366B08">
              <w:rPr>
                <w:rFonts w:ascii="Times New Roman" w:eastAsia="Times New Roman" w:hAnsi="Times New Roman" w:cs="Times New Roman"/>
                <w:sz w:val="20"/>
                <w:szCs w:val="20"/>
                <w:lang w:eastAsia="pl-PL"/>
              </w:rPr>
              <w:t>inwestycją</w:t>
            </w:r>
            <w:r w:rsidRPr="00366B08">
              <w:rPr>
                <w:rFonts w:ascii="Times New Roman" w:eastAsia="Times New Roman" w:hAnsi="Times New Roman" w:cs="Times New Roman"/>
                <w:sz w:val="20"/>
                <w:szCs w:val="20"/>
                <w:lang w:eastAsia="pl-PL"/>
              </w:rPr>
              <w:t>)</w:t>
            </w:r>
          </w:p>
        </w:tc>
        <w:tc>
          <w:tcPr>
            <w:tcW w:w="1040" w:type="dxa"/>
            <w:tcBorders>
              <w:top w:val="nil"/>
              <w:left w:val="nil"/>
              <w:bottom w:val="single" w:sz="4" w:space="0" w:color="auto"/>
              <w:right w:val="single" w:sz="4" w:space="0" w:color="auto"/>
            </w:tcBorders>
            <w:shd w:val="clear" w:color="000000" w:fill="FFFFFF"/>
            <w:vAlign w:val="center"/>
            <w:hideMark/>
          </w:tcPr>
          <w:p w14:paraId="6A8A6ED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490</w:t>
            </w:r>
          </w:p>
        </w:tc>
        <w:tc>
          <w:tcPr>
            <w:tcW w:w="996" w:type="dxa"/>
            <w:tcBorders>
              <w:top w:val="nil"/>
              <w:left w:val="nil"/>
              <w:bottom w:val="single" w:sz="4" w:space="0" w:color="auto"/>
              <w:right w:val="single" w:sz="4" w:space="0" w:color="auto"/>
            </w:tcBorders>
            <w:shd w:val="clear" w:color="000000" w:fill="FFFFFF"/>
            <w:vAlign w:val="center"/>
            <w:hideMark/>
          </w:tcPr>
          <w:p w14:paraId="5BCC4A2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4744F47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3B6415B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09A29B3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E29AFF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6AE02D6" w14:textId="77777777" w:rsidTr="00260F14">
        <w:trPr>
          <w:trHeight w:val="102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261070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14:paraId="0F58139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Pomieszczenia techniczne i pomocnicze (przenoszone do nowego bud. A i bud. istniejących-poza inwestycją)</w:t>
            </w:r>
          </w:p>
        </w:tc>
        <w:tc>
          <w:tcPr>
            <w:tcW w:w="1040" w:type="dxa"/>
            <w:tcBorders>
              <w:top w:val="nil"/>
              <w:left w:val="nil"/>
              <w:bottom w:val="single" w:sz="4" w:space="0" w:color="auto"/>
              <w:right w:val="single" w:sz="4" w:space="0" w:color="auto"/>
            </w:tcBorders>
            <w:shd w:val="clear" w:color="000000" w:fill="FFFFFF"/>
            <w:vAlign w:val="center"/>
            <w:hideMark/>
          </w:tcPr>
          <w:p w14:paraId="40F4D64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1 210</w:t>
            </w:r>
          </w:p>
        </w:tc>
        <w:tc>
          <w:tcPr>
            <w:tcW w:w="996" w:type="dxa"/>
            <w:tcBorders>
              <w:top w:val="nil"/>
              <w:left w:val="nil"/>
              <w:bottom w:val="single" w:sz="4" w:space="0" w:color="auto"/>
              <w:right w:val="single" w:sz="4" w:space="0" w:color="auto"/>
            </w:tcBorders>
            <w:shd w:val="clear" w:color="000000" w:fill="FFFFFF"/>
            <w:vAlign w:val="center"/>
            <w:hideMark/>
          </w:tcPr>
          <w:p w14:paraId="0BCD721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639F498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70D3AF9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0403B92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1DE3C94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6FD72FF" w14:textId="77777777" w:rsidTr="00260F14">
        <w:trPr>
          <w:trHeight w:val="375"/>
        </w:trPr>
        <w:tc>
          <w:tcPr>
            <w:tcW w:w="9582" w:type="dxa"/>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1CAF9540"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NOWO UTWORZONE KOMÓRKI ORGANIZACYJNE</w:t>
            </w:r>
          </w:p>
        </w:tc>
      </w:tr>
      <w:tr w:rsidR="0064612F" w:rsidRPr="00366B08" w14:paraId="4C98D89C"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43163B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45CA934F"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 xml:space="preserve">Klinika Dermatologii i Wenerologii </w:t>
            </w:r>
            <w:r w:rsidRPr="00366B08">
              <w:rPr>
                <w:rFonts w:ascii="Times New Roman" w:eastAsia="Times New Roman" w:hAnsi="Times New Roman" w:cs="Times New Roman"/>
                <w:sz w:val="20"/>
                <w:szCs w:val="20"/>
                <w:lang w:eastAsia="pl-PL"/>
              </w:rPr>
              <w:t>(Oddział dermatologiczny)</w:t>
            </w:r>
          </w:p>
        </w:tc>
        <w:tc>
          <w:tcPr>
            <w:tcW w:w="1040" w:type="dxa"/>
            <w:tcBorders>
              <w:top w:val="nil"/>
              <w:left w:val="nil"/>
              <w:bottom w:val="single" w:sz="4" w:space="0" w:color="auto"/>
              <w:right w:val="single" w:sz="4" w:space="0" w:color="auto"/>
            </w:tcBorders>
            <w:shd w:val="clear" w:color="000000" w:fill="FFFFFF"/>
            <w:vAlign w:val="center"/>
            <w:hideMark/>
          </w:tcPr>
          <w:p w14:paraId="078209E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410</w:t>
            </w:r>
          </w:p>
        </w:tc>
        <w:tc>
          <w:tcPr>
            <w:tcW w:w="996" w:type="dxa"/>
            <w:tcBorders>
              <w:top w:val="nil"/>
              <w:left w:val="nil"/>
              <w:bottom w:val="single" w:sz="4" w:space="0" w:color="auto"/>
              <w:right w:val="single" w:sz="4" w:space="0" w:color="auto"/>
            </w:tcBorders>
            <w:shd w:val="clear" w:color="000000" w:fill="FFFFFF"/>
            <w:vAlign w:val="center"/>
            <w:hideMark/>
          </w:tcPr>
          <w:p w14:paraId="22C2B25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790</w:t>
            </w:r>
          </w:p>
        </w:tc>
        <w:tc>
          <w:tcPr>
            <w:tcW w:w="1069" w:type="dxa"/>
            <w:tcBorders>
              <w:top w:val="nil"/>
              <w:left w:val="nil"/>
              <w:bottom w:val="single" w:sz="4" w:space="0" w:color="auto"/>
              <w:right w:val="single" w:sz="4" w:space="0" w:color="auto"/>
            </w:tcBorders>
            <w:shd w:val="clear" w:color="000000" w:fill="FFFFFF"/>
            <w:vAlign w:val="center"/>
            <w:hideMark/>
          </w:tcPr>
          <w:p w14:paraId="2240A22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790</w:t>
            </w:r>
          </w:p>
        </w:tc>
        <w:tc>
          <w:tcPr>
            <w:tcW w:w="1296" w:type="dxa"/>
            <w:tcBorders>
              <w:top w:val="nil"/>
              <w:left w:val="nil"/>
              <w:bottom w:val="single" w:sz="4" w:space="0" w:color="auto"/>
              <w:right w:val="single" w:sz="4" w:space="0" w:color="auto"/>
            </w:tcBorders>
            <w:shd w:val="clear" w:color="000000" w:fill="FFFFFF"/>
            <w:vAlign w:val="center"/>
            <w:hideMark/>
          </w:tcPr>
          <w:p w14:paraId="24987C6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715</w:t>
            </w:r>
          </w:p>
        </w:tc>
        <w:tc>
          <w:tcPr>
            <w:tcW w:w="1040" w:type="dxa"/>
            <w:tcBorders>
              <w:top w:val="nil"/>
              <w:left w:val="nil"/>
              <w:bottom w:val="single" w:sz="4" w:space="0" w:color="auto"/>
              <w:right w:val="single" w:sz="4" w:space="0" w:color="auto"/>
            </w:tcBorders>
            <w:shd w:val="clear" w:color="000000" w:fill="DDEBF7"/>
            <w:vAlign w:val="center"/>
            <w:hideMark/>
          </w:tcPr>
          <w:p w14:paraId="08E8EF3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23</w:t>
            </w:r>
          </w:p>
        </w:tc>
        <w:tc>
          <w:tcPr>
            <w:tcW w:w="996" w:type="dxa"/>
            <w:tcBorders>
              <w:top w:val="nil"/>
              <w:left w:val="nil"/>
              <w:bottom w:val="single" w:sz="4" w:space="0" w:color="auto"/>
              <w:right w:val="single" w:sz="4" w:space="0" w:color="auto"/>
            </w:tcBorders>
            <w:shd w:val="clear" w:color="000000" w:fill="DDEBF7"/>
            <w:vAlign w:val="center"/>
            <w:hideMark/>
          </w:tcPr>
          <w:p w14:paraId="6B2D86C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r>
      <w:tr w:rsidR="0064612F" w:rsidRPr="00366B08" w14:paraId="6DACC9D7"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EBAC1C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7DA982E0"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 Klinika Nefrologii i Transplantologii z Ośrodkiem Dializ</w:t>
            </w:r>
          </w:p>
        </w:tc>
        <w:tc>
          <w:tcPr>
            <w:tcW w:w="1040" w:type="dxa"/>
            <w:tcBorders>
              <w:top w:val="nil"/>
              <w:left w:val="nil"/>
              <w:bottom w:val="single" w:sz="4" w:space="0" w:color="auto"/>
              <w:right w:val="single" w:sz="4" w:space="0" w:color="auto"/>
            </w:tcBorders>
            <w:shd w:val="clear" w:color="000000" w:fill="FFFFFF"/>
            <w:vAlign w:val="center"/>
            <w:hideMark/>
          </w:tcPr>
          <w:p w14:paraId="6B0ECE6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3211F99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76A13FD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231C06F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0543C0A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1342330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04779030"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8C83AB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548035E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nefrologiczny</w:t>
            </w:r>
          </w:p>
        </w:tc>
        <w:tc>
          <w:tcPr>
            <w:tcW w:w="1040" w:type="dxa"/>
            <w:tcBorders>
              <w:top w:val="nil"/>
              <w:left w:val="nil"/>
              <w:bottom w:val="single" w:sz="4" w:space="0" w:color="auto"/>
              <w:right w:val="single" w:sz="4" w:space="0" w:color="auto"/>
            </w:tcBorders>
            <w:shd w:val="clear" w:color="000000" w:fill="FFFFFF"/>
            <w:vAlign w:val="center"/>
            <w:hideMark/>
          </w:tcPr>
          <w:p w14:paraId="55A088B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1 580</w:t>
            </w:r>
          </w:p>
        </w:tc>
        <w:tc>
          <w:tcPr>
            <w:tcW w:w="996" w:type="dxa"/>
            <w:tcBorders>
              <w:top w:val="nil"/>
              <w:left w:val="nil"/>
              <w:bottom w:val="single" w:sz="4" w:space="0" w:color="auto"/>
              <w:right w:val="single" w:sz="4" w:space="0" w:color="auto"/>
            </w:tcBorders>
            <w:shd w:val="clear" w:color="000000" w:fill="FFFFFF"/>
            <w:vAlign w:val="center"/>
            <w:hideMark/>
          </w:tcPr>
          <w:p w14:paraId="0AAA2F0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2 000</w:t>
            </w:r>
          </w:p>
        </w:tc>
        <w:tc>
          <w:tcPr>
            <w:tcW w:w="1069" w:type="dxa"/>
            <w:tcBorders>
              <w:top w:val="nil"/>
              <w:left w:val="nil"/>
              <w:bottom w:val="single" w:sz="4" w:space="0" w:color="auto"/>
              <w:right w:val="single" w:sz="4" w:space="0" w:color="auto"/>
            </w:tcBorders>
            <w:shd w:val="clear" w:color="000000" w:fill="FFFFFF"/>
            <w:vAlign w:val="center"/>
            <w:hideMark/>
          </w:tcPr>
          <w:p w14:paraId="3DDBB34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2 000</w:t>
            </w:r>
          </w:p>
        </w:tc>
        <w:tc>
          <w:tcPr>
            <w:tcW w:w="1296" w:type="dxa"/>
            <w:tcBorders>
              <w:top w:val="nil"/>
              <w:left w:val="nil"/>
              <w:bottom w:val="single" w:sz="4" w:space="0" w:color="auto"/>
              <w:right w:val="single" w:sz="4" w:space="0" w:color="auto"/>
            </w:tcBorders>
            <w:shd w:val="clear" w:color="000000" w:fill="FFFFFF"/>
            <w:vAlign w:val="center"/>
            <w:hideMark/>
          </w:tcPr>
          <w:p w14:paraId="3079956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1 820</w:t>
            </w:r>
          </w:p>
        </w:tc>
        <w:tc>
          <w:tcPr>
            <w:tcW w:w="1040" w:type="dxa"/>
            <w:tcBorders>
              <w:top w:val="nil"/>
              <w:left w:val="nil"/>
              <w:bottom w:val="single" w:sz="4" w:space="0" w:color="auto"/>
              <w:right w:val="single" w:sz="4" w:space="0" w:color="auto"/>
            </w:tcBorders>
            <w:shd w:val="clear" w:color="000000" w:fill="DDEBF7"/>
            <w:vAlign w:val="center"/>
            <w:hideMark/>
          </w:tcPr>
          <w:p w14:paraId="4365EF8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996" w:type="dxa"/>
            <w:tcBorders>
              <w:top w:val="nil"/>
              <w:left w:val="nil"/>
              <w:bottom w:val="single" w:sz="4" w:space="0" w:color="auto"/>
              <w:right w:val="single" w:sz="4" w:space="0" w:color="auto"/>
            </w:tcBorders>
            <w:shd w:val="clear" w:color="000000" w:fill="DDEBF7"/>
            <w:vAlign w:val="center"/>
            <w:hideMark/>
          </w:tcPr>
          <w:p w14:paraId="38A3F19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r>
      <w:tr w:rsidR="0064612F" w:rsidRPr="00366B08" w14:paraId="69284CC4"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9E3379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2700" w:type="dxa"/>
            <w:tcBorders>
              <w:top w:val="nil"/>
              <w:left w:val="nil"/>
              <w:bottom w:val="single" w:sz="4" w:space="0" w:color="auto"/>
              <w:right w:val="single" w:sz="4" w:space="0" w:color="auto"/>
            </w:tcBorders>
            <w:shd w:val="clear" w:color="000000" w:fill="FFFFFF"/>
            <w:vAlign w:val="center"/>
            <w:hideMark/>
          </w:tcPr>
          <w:p w14:paraId="1CD94207"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Stacja dializ</w:t>
            </w:r>
          </w:p>
        </w:tc>
        <w:tc>
          <w:tcPr>
            <w:tcW w:w="1040" w:type="dxa"/>
            <w:tcBorders>
              <w:top w:val="nil"/>
              <w:left w:val="nil"/>
              <w:bottom w:val="single" w:sz="4" w:space="0" w:color="auto"/>
              <w:right w:val="single" w:sz="4" w:space="0" w:color="auto"/>
            </w:tcBorders>
            <w:shd w:val="clear" w:color="000000" w:fill="FFFFFF"/>
            <w:vAlign w:val="center"/>
            <w:hideMark/>
          </w:tcPr>
          <w:p w14:paraId="55C6BED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900</w:t>
            </w:r>
          </w:p>
        </w:tc>
        <w:tc>
          <w:tcPr>
            <w:tcW w:w="996" w:type="dxa"/>
            <w:tcBorders>
              <w:top w:val="nil"/>
              <w:left w:val="nil"/>
              <w:bottom w:val="single" w:sz="4" w:space="0" w:color="auto"/>
              <w:right w:val="single" w:sz="4" w:space="0" w:color="auto"/>
            </w:tcBorders>
            <w:shd w:val="clear" w:color="000000" w:fill="FFFFFF"/>
            <w:vAlign w:val="center"/>
            <w:hideMark/>
          </w:tcPr>
          <w:p w14:paraId="44931B3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1 715</w:t>
            </w:r>
          </w:p>
        </w:tc>
        <w:tc>
          <w:tcPr>
            <w:tcW w:w="1069" w:type="dxa"/>
            <w:tcBorders>
              <w:top w:val="nil"/>
              <w:left w:val="nil"/>
              <w:bottom w:val="single" w:sz="4" w:space="0" w:color="auto"/>
              <w:right w:val="single" w:sz="4" w:space="0" w:color="auto"/>
            </w:tcBorders>
            <w:shd w:val="clear" w:color="000000" w:fill="FFFFFF"/>
            <w:vAlign w:val="center"/>
            <w:hideMark/>
          </w:tcPr>
          <w:p w14:paraId="5A87C4C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1 715</w:t>
            </w:r>
          </w:p>
        </w:tc>
        <w:tc>
          <w:tcPr>
            <w:tcW w:w="1296" w:type="dxa"/>
            <w:tcBorders>
              <w:top w:val="nil"/>
              <w:left w:val="nil"/>
              <w:bottom w:val="single" w:sz="4" w:space="0" w:color="auto"/>
              <w:right w:val="single" w:sz="4" w:space="0" w:color="auto"/>
            </w:tcBorders>
            <w:shd w:val="clear" w:color="000000" w:fill="FFFFFF"/>
            <w:vAlign w:val="center"/>
            <w:hideMark/>
          </w:tcPr>
          <w:p w14:paraId="2595D2A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1 560</w:t>
            </w:r>
          </w:p>
        </w:tc>
        <w:tc>
          <w:tcPr>
            <w:tcW w:w="1040" w:type="dxa"/>
            <w:tcBorders>
              <w:top w:val="nil"/>
              <w:left w:val="nil"/>
              <w:bottom w:val="single" w:sz="4" w:space="0" w:color="auto"/>
              <w:right w:val="single" w:sz="4" w:space="0" w:color="auto"/>
            </w:tcBorders>
            <w:shd w:val="clear" w:color="000000" w:fill="DDEBF7"/>
            <w:vAlign w:val="center"/>
            <w:hideMark/>
          </w:tcPr>
          <w:p w14:paraId="7FC0076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20</w:t>
            </w:r>
          </w:p>
        </w:tc>
        <w:tc>
          <w:tcPr>
            <w:tcW w:w="996" w:type="dxa"/>
            <w:tcBorders>
              <w:top w:val="nil"/>
              <w:left w:val="nil"/>
              <w:bottom w:val="single" w:sz="4" w:space="0" w:color="auto"/>
              <w:right w:val="single" w:sz="4" w:space="0" w:color="auto"/>
            </w:tcBorders>
            <w:shd w:val="clear" w:color="000000" w:fill="DDEBF7"/>
            <w:vAlign w:val="center"/>
            <w:hideMark/>
          </w:tcPr>
          <w:p w14:paraId="04E891A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28</w:t>
            </w:r>
          </w:p>
        </w:tc>
      </w:tr>
      <w:tr w:rsidR="0064612F" w:rsidRPr="00366B08" w14:paraId="3D348266"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A15F5A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14:paraId="477D406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Zespół domowej dializoterapii otrzewnowej</w:t>
            </w:r>
          </w:p>
        </w:tc>
        <w:tc>
          <w:tcPr>
            <w:tcW w:w="1040" w:type="dxa"/>
            <w:tcBorders>
              <w:top w:val="nil"/>
              <w:left w:val="nil"/>
              <w:bottom w:val="single" w:sz="4" w:space="0" w:color="auto"/>
              <w:right w:val="single" w:sz="4" w:space="0" w:color="auto"/>
            </w:tcBorders>
            <w:shd w:val="clear" w:color="000000" w:fill="FFFFFF"/>
            <w:vAlign w:val="center"/>
            <w:hideMark/>
          </w:tcPr>
          <w:p w14:paraId="2B1CDFF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140</w:t>
            </w:r>
          </w:p>
        </w:tc>
        <w:tc>
          <w:tcPr>
            <w:tcW w:w="996" w:type="dxa"/>
            <w:tcBorders>
              <w:top w:val="nil"/>
              <w:left w:val="nil"/>
              <w:bottom w:val="single" w:sz="4" w:space="0" w:color="auto"/>
              <w:right w:val="single" w:sz="4" w:space="0" w:color="auto"/>
            </w:tcBorders>
            <w:shd w:val="clear" w:color="000000" w:fill="FFFFFF"/>
            <w:vAlign w:val="center"/>
            <w:hideMark/>
          </w:tcPr>
          <w:p w14:paraId="0DC8450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285</w:t>
            </w:r>
          </w:p>
        </w:tc>
        <w:tc>
          <w:tcPr>
            <w:tcW w:w="1069" w:type="dxa"/>
            <w:tcBorders>
              <w:top w:val="nil"/>
              <w:left w:val="nil"/>
              <w:bottom w:val="single" w:sz="4" w:space="0" w:color="auto"/>
              <w:right w:val="single" w:sz="4" w:space="0" w:color="auto"/>
            </w:tcBorders>
            <w:shd w:val="clear" w:color="000000" w:fill="FFFFFF"/>
            <w:vAlign w:val="center"/>
            <w:hideMark/>
          </w:tcPr>
          <w:p w14:paraId="570C9F3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285</w:t>
            </w:r>
          </w:p>
        </w:tc>
        <w:tc>
          <w:tcPr>
            <w:tcW w:w="1296" w:type="dxa"/>
            <w:tcBorders>
              <w:top w:val="nil"/>
              <w:left w:val="nil"/>
              <w:bottom w:val="single" w:sz="4" w:space="0" w:color="auto"/>
              <w:right w:val="single" w:sz="4" w:space="0" w:color="auto"/>
            </w:tcBorders>
            <w:shd w:val="clear" w:color="000000" w:fill="FFFFFF"/>
            <w:vAlign w:val="center"/>
            <w:hideMark/>
          </w:tcPr>
          <w:p w14:paraId="1A43F47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260</w:t>
            </w:r>
          </w:p>
        </w:tc>
        <w:tc>
          <w:tcPr>
            <w:tcW w:w="1040" w:type="dxa"/>
            <w:tcBorders>
              <w:top w:val="nil"/>
              <w:left w:val="nil"/>
              <w:bottom w:val="single" w:sz="4" w:space="0" w:color="auto"/>
              <w:right w:val="single" w:sz="4" w:space="0" w:color="auto"/>
            </w:tcBorders>
            <w:shd w:val="clear" w:color="000000" w:fill="DDEBF7"/>
            <w:vAlign w:val="center"/>
            <w:hideMark/>
          </w:tcPr>
          <w:p w14:paraId="3C07498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E9BE1D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0DA9434"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27B560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709F1AC2"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Poradnie i gabinety</w:t>
            </w:r>
          </w:p>
        </w:tc>
        <w:tc>
          <w:tcPr>
            <w:tcW w:w="1040" w:type="dxa"/>
            <w:tcBorders>
              <w:top w:val="nil"/>
              <w:left w:val="nil"/>
              <w:bottom w:val="single" w:sz="4" w:space="0" w:color="auto"/>
              <w:right w:val="single" w:sz="4" w:space="0" w:color="auto"/>
            </w:tcBorders>
            <w:shd w:val="clear" w:color="000000" w:fill="FFFFFF"/>
            <w:vAlign w:val="center"/>
            <w:hideMark/>
          </w:tcPr>
          <w:p w14:paraId="22D27FB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007B217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0EC0C29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13F57F8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4C29781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6DF165C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2871D06D"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C74741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w:t>
            </w:r>
          </w:p>
        </w:tc>
        <w:tc>
          <w:tcPr>
            <w:tcW w:w="2700" w:type="dxa"/>
            <w:tcBorders>
              <w:top w:val="nil"/>
              <w:left w:val="nil"/>
              <w:bottom w:val="single" w:sz="4" w:space="0" w:color="auto"/>
              <w:right w:val="single" w:sz="4" w:space="0" w:color="auto"/>
            </w:tcBorders>
            <w:shd w:val="clear" w:color="000000" w:fill="FFFFFF"/>
            <w:vAlign w:val="center"/>
            <w:hideMark/>
          </w:tcPr>
          <w:p w14:paraId="5A978BF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Poradnie i gabinety diagnostyczno-zabiegowe</w:t>
            </w:r>
          </w:p>
        </w:tc>
        <w:tc>
          <w:tcPr>
            <w:tcW w:w="1040" w:type="dxa"/>
            <w:tcBorders>
              <w:top w:val="nil"/>
              <w:left w:val="nil"/>
              <w:bottom w:val="single" w:sz="4" w:space="0" w:color="auto"/>
              <w:right w:val="single" w:sz="4" w:space="0" w:color="auto"/>
            </w:tcBorders>
            <w:shd w:val="clear" w:color="000000" w:fill="FFFFFF"/>
            <w:vAlign w:val="center"/>
            <w:hideMark/>
          </w:tcPr>
          <w:p w14:paraId="02E0B61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01B5FE1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60</w:t>
            </w:r>
          </w:p>
        </w:tc>
        <w:tc>
          <w:tcPr>
            <w:tcW w:w="1069" w:type="dxa"/>
            <w:tcBorders>
              <w:top w:val="nil"/>
              <w:left w:val="nil"/>
              <w:bottom w:val="single" w:sz="4" w:space="0" w:color="auto"/>
              <w:right w:val="single" w:sz="4" w:space="0" w:color="auto"/>
            </w:tcBorders>
            <w:shd w:val="clear" w:color="000000" w:fill="FFFFFF"/>
            <w:vAlign w:val="center"/>
            <w:hideMark/>
          </w:tcPr>
          <w:p w14:paraId="3DE0EC7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60</w:t>
            </w:r>
          </w:p>
        </w:tc>
        <w:tc>
          <w:tcPr>
            <w:tcW w:w="1296" w:type="dxa"/>
            <w:tcBorders>
              <w:top w:val="nil"/>
              <w:left w:val="nil"/>
              <w:bottom w:val="single" w:sz="4" w:space="0" w:color="auto"/>
              <w:right w:val="single" w:sz="4" w:space="0" w:color="auto"/>
            </w:tcBorders>
            <w:shd w:val="clear" w:color="000000" w:fill="FFFFFF"/>
            <w:vAlign w:val="center"/>
            <w:hideMark/>
          </w:tcPr>
          <w:p w14:paraId="78DC0EE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52</w:t>
            </w:r>
          </w:p>
        </w:tc>
        <w:tc>
          <w:tcPr>
            <w:tcW w:w="1040" w:type="dxa"/>
            <w:tcBorders>
              <w:top w:val="nil"/>
              <w:left w:val="nil"/>
              <w:bottom w:val="single" w:sz="4" w:space="0" w:color="auto"/>
              <w:right w:val="single" w:sz="4" w:space="0" w:color="auto"/>
            </w:tcBorders>
            <w:shd w:val="clear" w:color="000000" w:fill="DDEBF7"/>
            <w:vAlign w:val="center"/>
            <w:hideMark/>
          </w:tcPr>
          <w:p w14:paraId="2D34944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529320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39FFB48"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155A5D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3DC6E997"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Zakład diagnostyki obrazowej</w:t>
            </w:r>
          </w:p>
        </w:tc>
        <w:tc>
          <w:tcPr>
            <w:tcW w:w="1040" w:type="dxa"/>
            <w:tcBorders>
              <w:top w:val="nil"/>
              <w:left w:val="nil"/>
              <w:bottom w:val="single" w:sz="4" w:space="0" w:color="auto"/>
              <w:right w:val="single" w:sz="4" w:space="0" w:color="auto"/>
            </w:tcBorders>
            <w:shd w:val="clear" w:color="000000" w:fill="FFFFFF"/>
            <w:vAlign w:val="center"/>
            <w:hideMark/>
          </w:tcPr>
          <w:p w14:paraId="12FC153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6BC6537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327BF0F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57D70DC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7037E53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2B61D7C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28E8AB2A"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B77DB0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w:t>
            </w:r>
          </w:p>
        </w:tc>
        <w:tc>
          <w:tcPr>
            <w:tcW w:w="2700" w:type="dxa"/>
            <w:tcBorders>
              <w:top w:val="nil"/>
              <w:left w:val="nil"/>
              <w:bottom w:val="single" w:sz="4" w:space="0" w:color="auto"/>
              <w:right w:val="single" w:sz="4" w:space="0" w:color="auto"/>
            </w:tcBorders>
            <w:shd w:val="clear" w:color="000000" w:fill="FFFFFF"/>
            <w:vAlign w:val="center"/>
            <w:hideMark/>
          </w:tcPr>
          <w:p w14:paraId="1019E47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Pracownia rezonansu magnetycznego</w:t>
            </w:r>
          </w:p>
        </w:tc>
        <w:tc>
          <w:tcPr>
            <w:tcW w:w="1040" w:type="dxa"/>
            <w:tcBorders>
              <w:top w:val="nil"/>
              <w:left w:val="nil"/>
              <w:bottom w:val="single" w:sz="4" w:space="0" w:color="auto"/>
              <w:right w:val="single" w:sz="4" w:space="0" w:color="auto"/>
            </w:tcBorders>
            <w:shd w:val="clear" w:color="000000" w:fill="FFFFFF"/>
            <w:vAlign w:val="center"/>
            <w:hideMark/>
          </w:tcPr>
          <w:p w14:paraId="4C5EBC6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96E184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290</w:t>
            </w:r>
          </w:p>
        </w:tc>
        <w:tc>
          <w:tcPr>
            <w:tcW w:w="1069" w:type="dxa"/>
            <w:tcBorders>
              <w:top w:val="nil"/>
              <w:left w:val="nil"/>
              <w:bottom w:val="single" w:sz="4" w:space="0" w:color="auto"/>
              <w:right w:val="single" w:sz="4" w:space="0" w:color="auto"/>
            </w:tcBorders>
            <w:shd w:val="clear" w:color="000000" w:fill="FFFFFF"/>
            <w:vAlign w:val="center"/>
            <w:hideMark/>
          </w:tcPr>
          <w:p w14:paraId="3FA62E5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290</w:t>
            </w:r>
          </w:p>
        </w:tc>
        <w:tc>
          <w:tcPr>
            <w:tcW w:w="1296" w:type="dxa"/>
            <w:tcBorders>
              <w:top w:val="nil"/>
              <w:left w:val="nil"/>
              <w:bottom w:val="single" w:sz="4" w:space="0" w:color="auto"/>
              <w:right w:val="single" w:sz="4" w:space="0" w:color="auto"/>
            </w:tcBorders>
            <w:shd w:val="clear" w:color="000000" w:fill="FFFFFF"/>
            <w:vAlign w:val="center"/>
            <w:hideMark/>
          </w:tcPr>
          <w:p w14:paraId="654D861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260</w:t>
            </w:r>
          </w:p>
        </w:tc>
        <w:tc>
          <w:tcPr>
            <w:tcW w:w="1040" w:type="dxa"/>
            <w:tcBorders>
              <w:top w:val="nil"/>
              <w:left w:val="nil"/>
              <w:bottom w:val="single" w:sz="4" w:space="0" w:color="auto"/>
              <w:right w:val="single" w:sz="4" w:space="0" w:color="auto"/>
            </w:tcBorders>
            <w:shd w:val="clear" w:color="000000" w:fill="DDEBF7"/>
            <w:vAlign w:val="center"/>
            <w:hideMark/>
          </w:tcPr>
          <w:p w14:paraId="6A1D23A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AEE741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766E3AFB"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0FB3A3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w:t>
            </w:r>
          </w:p>
        </w:tc>
        <w:tc>
          <w:tcPr>
            <w:tcW w:w="2700" w:type="dxa"/>
            <w:tcBorders>
              <w:top w:val="nil"/>
              <w:left w:val="nil"/>
              <w:bottom w:val="single" w:sz="4" w:space="0" w:color="auto"/>
              <w:right w:val="single" w:sz="4" w:space="0" w:color="auto"/>
            </w:tcBorders>
            <w:shd w:val="clear" w:color="000000" w:fill="FFFFFF"/>
            <w:vAlign w:val="center"/>
            <w:hideMark/>
          </w:tcPr>
          <w:p w14:paraId="40F4D5D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Pracownia tomografii komputerowej</w:t>
            </w:r>
          </w:p>
        </w:tc>
        <w:tc>
          <w:tcPr>
            <w:tcW w:w="1040" w:type="dxa"/>
            <w:tcBorders>
              <w:top w:val="nil"/>
              <w:left w:val="nil"/>
              <w:bottom w:val="single" w:sz="4" w:space="0" w:color="auto"/>
              <w:right w:val="single" w:sz="4" w:space="0" w:color="auto"/>
            </w:tcBorders>
            <w:shd w:val="clear" w:color="000000" w:fill="FFFFFF"/>
            <w:vAlign w:val="center"/>
            <w:hideMark/>
          </w:tcPr>
          <w:p w14:paraId="0BBBDFF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18AC8C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290</w:t>
            </w:r>
          </w:p>
        </w:tc>
        <w:tc>
          <w:tcPr>
            <w:tcW w:w="1069" w:type="dxa"/>
            <w:tcBorders>
              <w:top w:val="nil"/>
              <w:left w:val="nil"/>
              <w:bottom w:val="single" w:sz="4" w:space="0" w:color="auto"/>
              <w:right w:val="single" w:sz="4" w:space="0" w:color="auto"/>
            </w:tcBorders>
            <w:shd w:val="clear" w:color="000000" w:fill="FFFFFF"/>
            <w:vAlign w:val="center"/>
            <w:hideMark/>
          </w:tcPr>
          <w:p w14:paraId="0445B59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290</w:t>
            </w:r>
          </w:p>
        </w:tc>
        <w:tc>
          <w:tcPr>
            <w:tcW w:w="1296" w:type="dxa"/>
            <w:tcBorders>
              <w:top w:val="nil"/>
              <w:left w:val="nil"/>
              <w:bottom w:val="single" w:sz="4" w:space="0" w:color="auto"/>
              <w:right w:val="single" w:sz="4" w:space="0" w:color="auto"/>
            </w:tcBorders>
            <w:shd w:val="clear" w:color="000000" w:fill="FFFFFF"/>
            <w:vAlign w:val="center"/>
            <w:hideMark/>
          </w:tcPr>
          <w:p w14:paraId="015525C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260</w:t>
            </w:r>
          </w:p>
        </w:tc>
        <w:tc>
          <w:tcPr>
            <w:tcW w:w="1040" w:type="dxa"/>
            <w:tcBorders>
              <w:top w:val="nil"/>
              <w:left w:val="nil"/>
              <w:bottom w:val="single" w:sz="4" w:space="0" w:color="auto"/>
              <w:right w:val="single" w:sz="4" w:space="0" w:color="auto"/>
            </w:tcBorders>
            <w:shd w:val="clear" w:color="000000" w:fill="DDEBF7"/>
            <w:vAlign w:val="center"/>
            <w:hideMark/>
          </w:tcPr>
          <w:p w14:paraId="3A96D95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81C081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287B8BE7"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DD9A1F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w:t>
            </w:r>
          </w:p>
        </w:tc>
        <w:tc>
          <w:tcPr>
            <w:tcW w:w="2700" w:type="dxa"/>
            <w:tcBorders>
              <w:top w:val="nil"/>
              <w:left w:val="nil"/>
              <w:bottom w:val="single" w:sz="4" w:space="0" w:color="auto"/>
              <w:right w:val="single" w:sz="4" w:space="0" w:color="auto"/>
            </w:tcBorders>
            <w:shd w:val="clear" w:color="000000" w:fill="FFFFFF"/>
            <w:vAlign w:val="center"/>
            <w:hideMark/>
          </w:tcPr>
          <w:p w14:paraId="2127B1C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Pracownia rentgenodiagnostyki ogólnej</w:t>
            </w:r>
          </w:p>
        </w:tc>
        <w:tc>
          <w:tcPr>
            <w:tcW w:w="1040" w:type="dxa"/>
            <w:tcBorders>
              <w:top w:val="nil"/>
              <w:left w:val="nil"/>
              <w:bottom w:val="single" w:sz="4" w:space="0" w:color="auto"/>
              <w:right w:val="single" w:sz="4" w:space="0" w:color="auto"/>
            </w:tcBorders>
            <w:shd w:val="clear" w:color="000000" w:fill="FFFFFF"/>
            <w:vAlign w:val="center"/>
            <w:hideMark/>
          </w:tcPr>
          <w:p w14:paraId="0ADC4E4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0B2CC1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430</w:t>
            </w:r>
          </w:p>
        </w:tc>
        <w:tc>
          <w:tcPr>
            <w:tcW w:w="1069" w:type="dxa"/>
            <w:tcBorders>
              <w:top w:val="nil"/>
              <w:left w:val="nil"/>
              <w:bottom w:val="single" w:sz="4" w:space="0" w:color="auto"/>
              <w:right w:val="single" w:sz="4" w:space="0" w:color="auto"/>
            </w:tcBorders>
            <w:shd w:val="clear" w:color="000000" w:fill="FFFFFF"/>
            <w:vAlign w:val="center"/>
            <w:hideMark/>
          </w:tcPr>
          <w:p w14:paraId="264D265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430</w:t>
            </w:r>
          </w:p>
        </w:tc>
        <w:tc>
          <w:tcPr>
            <w:tcW w:w="1296" w:type="dxa"/>
            <w:tcBorders>
              <w:top w:val="nil"/>
              <w:left w:val="nil"/>
              <w:bottom w:val="single" w:sz="4" w:space="0" w:color="auto"/>
              <w:right w:val="single" w:sz="4" w:space="0" w:color="auto"/>
            </w:tcBorders>
            <w:shd w:val="clear" w:color="000000" w:fill="FFFFFF"/>
            <w:vAlign w:val="center"/>
            <w:hideMark/>
          </w:tcPr>
          <w:p w14:paraId="78C58F9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390</w:t>
            </w:r>
          </w:p>
        </w:tc>
        <w:tc>
          <w:tcPr>
            <w:tcW w:w="1040" w:type="dxa"/>
            <w:tcBorders>
              <w:top w:val="nil"/>
              <w:left w:val="nil"/>
              <w:bottom w:val="single" w:sz="4" w:space="0" w:color="auto"/>
              <w:right w:val="single" w:sz="4" w:space="0" w:color="auto"/>
            </w:tcBorders>
            <w:shd w:val="clear" w:color="000000" w:fill="DDEBF7"/>
            <w:vAlign w:val="center"/>
            <w:hideMark/>
          </w:tcPr>
          <w:p w14:paraId="4E2314A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2DB774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309D3F5"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6B2DDB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w:t>
            </w:r>
          </w:p>
        </w:tc>
        <w:tc>
          <w:tcPr>
            <w:tcW w:w="2700" w:type="dxa"/>
            <w:tcBorders>
              <w:top w:val="nil"/>
              <w:left w:val="nil"/>
              <w:bottom w:val="single" w:sz="4" w:space="0" w:color="auto"/>
              <w:right w:val="single" w:sz="4" w:space="0" w:color="auto"/>
            </w:tcBorders>
            <w:shd w:val="clear" w:color="000000" w:fill="FFFFFF"/>
            <w:vAlign w:val="center"/>
            <w:hideMark/>
          </w:tcPr>
          <w:p w14:paraId="36F12D5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Pracownia USG</w:t>
            </w:r>
          </w:p>
        </w:tc>
        <w:tc>
          <w:tcPr>
            <w:tcW w:w="1040" w:type="dxa"/>
            <w:tcBorders>
              <w:top w:val="nil"/>
              <w:left w:val="nil"/>
              <w:bottom w:val="single" w:sz="4" w:space="0" w:color="auto"/>
              <w:right w:val="single" w:sz="4" w:space="0" w:color="auto"/>
            </w:tcBorders>
            <w:shd w:val="clear" w:color="000000" w:fill="FFFFFF"/>
            <w:vAlign w:val="center"/>
            <w:hideMark/>
          </w:tcPr>
          <w:p w14:paraId="5D655DB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4C8F9A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290</w:t>
            </w:r>
          </w:p>
        </w:tc>
        <w:tc>
          <w:tcPr>
            <w:tcW w:w="1069" w:type="dxa"/>
            <w:tcBorders>
              <w:top w:val="nil"/>
              <w:left w:val="nil"/>
              <w:bottom w:val="single" w:sz="4" w:space="0" w:color="auto"/>
              <w:right w:val="single" w:sz="4" w:space="0" w:color="auto"/>
            </w:tcBorders>
            <w:shd w:val="clear" w:color="000000" w:fill="FFFFFF"/>
            <w:vAlign w:val="center"/>
            <w:hideMark/>
          </w:tcPr>
          <w:p w14:paraId="7D1ED3D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290</w:t>
            </w:r>
          </w:p>
        </w:tc>
        <w:tc>
          <w:tcPr>
            <w:tcW w:w="1296" w:type="dxa"/>
            <w:tcBorders>
              <w:top w:val="nil"/>
              <w:left w:val="nil"/>
              <w:bottom w:val="single" w:sz="4" w:space="0" w:color="auto"/>
              <w:right w:val="single" w:sz="4" w:space="0" w:color="auto"/>
            </w:tcBorders>
            <w:shd w:val="clear" w:color="000000" w:fill="FFFFFF"/>
            <w:vAlign w:val="center"/>
            <w:hideMark/>
          </w:tcPr>
          <w:p w14:paraId="22B193D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260</w:t>
            </w:r>
          </w:p>
        </w:tc>
        <w:tc>
          <w:tcPr>
            <w:tcW w:w="1040" w:type="dxa"/>
            <w:tcBorders>
              <w:top w:val="nil"/>
              <w:left w:val="nil"/>
              <w:bottom w:val="single" w:sz="4" w:space="0" w:color="auto"/>
              <w:right w:val="single" w:sz="4" w:space="0" w:color="auto"/>
            </w:tcBorders>
            <w:shd w:val="clear" w:color="000000" w:fill="DDEBF7"/>
            <w:vAlign w:val="center"/>
            <w:hideMark/>
          </w:tcPr>
          <w:p w14:paraId="11820D9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550AD0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01B19F1"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B153A9D"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2876865B"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Inne jednostki</w:t>
            </w:r>
          </w:p>
        </w:tc>
        <w:tc>
          <w:tcPr>
            <w:tcW w:w="1040" w:type="dxa"/>
            <w:tcBorders>
              <w:top w:val="nil"/>
              <w:left w:val="nil"/>
              <w:bottom w:val="single" w:sz="4" w:space="0" w:color="auto"/>
              <w:right w:val="single" w:sz="4" w:space="0" w:color="auto"/>
            </w:tcBorders>
            <w:shd w:val="clear" w:color="000000" w:fill="FFFFFF"/>
            <w:vAlign w:val="center"/>
            <w:hideMark/>
          </w:tcPr>
          <w:p w14:paraId="660D2B7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224A8A3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20A4589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5BE743B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521D996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5493AB2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689D01B4"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ABF13A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lastRenderedPageBreak/>
              <w:t>10</w:t>
            </w:r>
          </w:p>
        </w:tc>
        <w:tc>
          <w:tcPr>
            <w:tcW w:w="2700" w:type="dxa"/>
            <w:tcBorders>
              <w:top w:val="nil"/>
              <w:left w:val="nil"/>
              <w:bottom w:val="single" w:sz="4" w:space="0" w:color="auto"/>
              <w:right w:val="single" w:sz="4" w:space="0" w:color="auto"/>
            </w:tcBorders>
            <w:shd w:val="clear" w:color="000000" w:fill="FFFFFF"/>
            <w:vAlign w:val="center"/>
            <w:hideMark/>
          </w:tcPr>
          <w:p w14:paraId="3F61FD75"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Medyczne laboratorium diagnostyczne</w:t>
            </w:r>
          </w:p>
        </w:tc>
        <w:tc>
          <w:tcPr>
            <w:tcW w:w="1040" w:type="dxa"/>
            <w:tcBorders>
              <w:top w:val="nil"/>
              <w:left w:val="nil"/>
              <w:bottom w:val="single" w:sz="4" w:space="0" w:color="auto"/>
              <w:right w:val="single" w:sz="4" w:space="0" w:color="auto"/>
            </w:tcBorders>
            <w:shd w:val="clear" w:color="000000" w:fill="FFFFFF"/>
            <w:vAlign w:val="center"/>
            <w:hideMark/>
          </w:tcPr>
          <w:p w14:paraId="2D453AC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500</w:t>
            </w:r>
          </w:p>
        </w:tc>
        <w:tc>
          <w:tcPr>
            <w:tcW w:w="996" w:type="dxa"/>
            <w:tcBorders>
              <w:top w:val="nil"/>
              <w:left w:val="nil"/>
              <w:bottom w:val="single" w:sz="4" w:space="0" w:color="auto"/>
              <w:right w:val="single" w:sz="4" w:space="0" w:color="auto"/>
            </w:tcBorders>
            <w:shd w:val="clear" w:color="000000" w:fill="FFFFFF"/>
            <w:vAlign w:val="center"/>
            <w:hideMark/>
          </w:tcPr>
          <w:p w14:paraId="53ECFD3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1 720</w:t>
            </w:r>
          </w:p>
        </w:tc>
        <w:tc>
          <w:tcPr>
            <w:tcW w:w="1069" w:type="dxa"/>
            <w:tcBorders>
              <w:top w:val="nil"/>
              <w:left w:val="nil"/>
              <w:bottom w:val="single" w:sz="4" w:space="0" w:color="auto"/>
              <w:right w:val="single" w:sz="4" w:space="0" w:color="auto"/>
            </w:tcBorders>
            <w:shd w:val="clear" w:color="000000" w:fill="FFFFFF"/>
            <w:vAlign w:val="center"/>
            <w:hideMark/>
          </w:tcPr>
          <w:p w14:paraId="45BB432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1 720</w:t>
            </w:r>
          </w:p>
        </w:tc>
        <w:tc>
          <w:tcPr>
            <w:tcW w:w="1296" w:type="dxa"/>
            <w:tcBorders>
              <w:top w:val="nil"/>
              <w:left w:val="nil"/>
              <w:bottom w:val="single" w:sz="4" w:space="0" w:color="auto"/>
              <w:right w:val="single" w:sz="4" w:space="0" w:color="auto"/>
            </w:tcBorders>
            <w:shd w:val="clear" w:color="000000" w:fill="FFFFFF"/>
            <w:vAlign w:val="center"/>
            <w:hideMark/>
          </w:tcPr>
          <w:p w14:paraId="3C0B378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1 560</w:t>
            </w:r>
          </w:p>
        </w:tc>
        <w:tc>
          <w:tcPr>
            <w:tcW w:w="1040" w:type="dxa"/>
            <w:tcBorders>
              <w:top w:val="nil"/>
              <w:left w:val="nil"/>
              <w:bottom w:val="single" w:sz="4" w:space="0" w:color="auto"/>
              <w:right w:val="single" w:sz="4" w:space="0" w:color="auto"/>
            </w:tcBorders>
            <w:shd w:val="clear" w:color="000000" w:fill="DDEBF7"/>
            <w:vAlign w:val="center"/>
            <w:hideMark/>
          </w:tcPr>
          <w:p w14:paraId="155D4CF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75F932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5F75D104"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A573B9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11</w:t>
            </w:r>
          </w:p>
        </w:tc>
        <w:tc>
          <w:tcPr>
            <w:tcW w:w="2700" w:type="dxa"/>
            <w:tcBorders>
              <w:top w:val="nil"/>
              <w:left w:val="nil"/>
              <w:bottom w:val="single" w:sz="4" w:space="0" w:color="auto"/>
              <w:right w:val="single" w:sz="4" w:space="0" w:color="auto"/>
            </w:tcBorders>
            <w:shd w:val="clear" w:color="000000" w:fill="FFFFFF"/>
            <w:vAlign w:val="center"/>
            <w:hideMark/>
          </w:tcPr>
          <w:p w14:paraId="2F970573" w14:textId="0438378C" w:rsidR="0064612F" w:rsidRPr="00366B08" w:rsidRDefault="00AA3C49" w:rsidP="002909F8">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a</w:t>
            </w:r>
            <w:r w:rsidR="0064612F" w:rsidRPr="00366B08">
              <w:rPr>
                <w:rFonts w:ascii="Times New Roman" w:eastAsia="Times New Roman" w:hAnsi="Times New Roman" w:cs="Times New Roman"/>
                <w:sz w:val="20"/>
                <w:szCs w:val="20"/>
                <w:lang w:eastAsia="pl-PL"/>
              </w:rPr>
              <w:t>pteka szpitalna albo zakładowa</w:t>
            </w:r>
          </w:p>
        </w:tc>
        <w:tc>
          <w:tcPr>
            <w:tcW w:w="1040" w:type="dxa"/>
            <w:tcBorders>
              <w:top w:val="nil"/>
              <w:left w:val="nil"/>
              <w:bottom w:val="single" w:sz="4" w:space="0" w:color="auto"/>
              <w:right w:val="single" w:sz="4" w:space="0" w:color="auto"/>
            </w:tcBorders>
            <w:shd w:val="clear" w:color="000000" w:fill="FFFFFF"/>
            <w:vAlign w:val="center"/>
            <w:hideMark/>
          </w:tcPr>
          <w:p w14:paraId="4FB8D99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1 020</w:t>
            </w:r>
          </w:p>
        </w:tc>
        <w:tc>
          <w:tcPr>
            <w:tcW w:w="996" w:type="dxa"/>
            <w:tcBorders>
              <w:top w:val="nil"/>
              <w:left w:val="nil"/>
              <w:bottom w:val="single" w:sz="4" w:space="0" w:color="auto"/>
              <w:right w:val="single" w:sz="4" w:space="0" w:color="auto"/>
            </w:tcBorders>
            <w:shd w:val="clear" w:color="000000" w:fill="FFFFFF"/>
            <w:vAlign w:val="center"/>
            <w:hideMark/>
          </w:tcPr>
          <w:p w14:paraId="017FE39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1 720</w:t>
            </w:r>
          </w:p>
        </w:tc>
        <w:tc>
          <w:tcPr>
            <w:tcW w:w="1069" w:type="dxa"/>
            <w:tcBorders>
              <w:top w:val="nil"/>
              <w:left w:val="nil"/>
              <w:bottom w:val="single" w:sz="4" w:space="0" w:color="auto"/>
              <w:right w:val="single" w:sz="4" w:space="0" w:color="auto"/>
            </w:tcBorders>
            <w:shd w:val="clear" w:color="000000" w:fill="FFFFFF"/>
            <w:vAlign w:val="center"/>
            <w:hideMark/>
          </w:tcPr>
          <w:p w14:paraId="224A4BF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1 720</w:t>
            </w:r>
          </w:p>
        </w:tc>
        <w:tc>
          <w:tcPr>
            <w:tcW w:w="1296" w:type="dxa"/>
            <w:tcBorders>
              <w:top w:val="nil"/>
              <w:left w:val="nil"/>
              <w:bottom w:val="single" w:sz="4" w:space="0" w:color="auto"/>
              <w:right w:val="single" w:sz="4" w:space="0" w:color="auto"/>
            </w:tcBorders>
            <w:shd w:val="clear" w:color="000000" w:fill="FFFFFF"/>
            <w:vAlign w:val="center"/>
            <w:hideMark/>
          </w:tcPr>
          <w:p w14:paraId="1750A96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1 560</w:t>
            </w:r>
          </w:p>
        </w:tc>
        <w:tc>
          <w:tcPr>
            <w:tcW w:w="1040" w:type="dxa"/>
            <w:tcBorders>
              <w:top w:val="nil"/>
              <w:left w:val="nil"/>
              <w:bottom w:val="single" w:sz="4" w:space="0" w:color="auto"/>
              <w:right w:val="single" w:sz="4" w:space="0" w:color="auto"/>
            </w:tcBorders>
            <w:shd w:val="clear" w:color="000000" w:fill="DDEBF7"/>
            <w:vAlign w:val="center"/>
            <w:hideMark/>
          </w:tcPr>
          <w:p w14:paraId="0C7FD0F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1E813FB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07E8CFC"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5E068D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12</w:t>
            </w:r>
          </w:p>
        </w:tc>
        <w:tc>
          <w:tcPr>
            <w:tcW w:w="2700" w:type="dxa"/>
            <w:tcBorders>
              <w:top w:val="nil"/>
              <w:left w:val="nil"/>
              <w:bottom w:val="single" w:sz="4" w:space="0" w:color="auto"/>
              <w:right w:val="single" w:sz="4" w:space="0" w:color="auto"/>
            </w:tcBorders>
            <w:shd w:val="clear" w:color="000000" w:fill="FFFFFF"/>
            <w:vAlign w:val="center"/>
            <w:hideMark/>
          </w:tcPr>
          <w:p w14:paraId="4D24101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Izba przyjęć</w:t>
            </w:r>
          </w:p>
        </w:tc>
        <w:tc>
          <w:tcPr>
            <w:tcW w:w="1040" w:type="dxa"/>
            <w:tcBorders>
              <w:top w:val="nil"/>
              <w:left w:val="nil"/>
              <w:bottom w:val="single" w:sz="4" w:space="0" w:color="auto"/>
              <w:right w:val="single" w:sz="4" w:space="0" w:color="auto"/>
            </w:tcBorders>
            <w:shd w:val="clear" w:color="000000" w:fill="FFFFFF"/>
            <w:vAlign w:val="center"/>
            <w:hideMark/>
          </w:tcPr>
          <w:p w14:paraId="7B89734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3195F5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360</w:t>
            </w:r>
          </w:p>
        </w:tc>
        <w:tc>
          <w:tcPr>
            <w:tcW w:w="1069" w:type="dxa"/>
            <w:tcBorders>
              <w:top w:val="nil"/>
              <w:left w:val="nil"/>
              <w:bottom w:val="single" w:sz="4" w:space="0" w:color="auto"/>
              <w:right w:val="single" w:sz="4" w:space="0" w:color="auto"/>
            </w:tcBorders>
            <w:shd w:val="clear" w:color="000000" w:fill="FFFFFF"/>
            <w:vAlign w:val="center"/>
            <w:hideMark/>
          </w:tcPr>
          <w:p w14:paraId="5F6B449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360</w:t>
            </w:r>
          </w:p>
        </w:tc>
        <w:tc>
          <w:tcPr>
            <w:tcW w:w="1296" w:type="dxa"/>
            <w:tcBorders>
              <w:top w:val="nil"/>
              <w:left w:val="nil"/>
              <w:bottom w:val="single" w:sz="4" w:space="0" w:color="auto"/>
              <w:right w:val="single" w:sz="4" w:space="0" w:color="auto"/>
            </w:tcBorders>
            <w:shd w:val="clear" w:color="000000" w:fill="FFFFFF"/>
            <w:vAlign w:val="center"/>
            <w:hideMark/>
          </w:tcPr>
          <w:p w14:paraId="3132AF8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325</w:t>
            </w:r>
          </w:p>
        </w:tc>
        <w:tc>
          <w:tcPr>
            <w:tcW w:w="1040" w:type="dxa"/>
            <w:tcBorders>
              <w:top w:val="nil"/>
              <w:left w:val="nil"/>
              <w:bottom w:val="single" w:sz="4" w:space="0" w:color="auto"/>
              <w:right w:val="single" w:sz="4" w:space="0" w:color="auto"/>
            </w:tcBorders>
            <w:shd w:val="clear" w:color="000000" w:fill="DDEBF7"/>
            <w:vAlign w:val="center"/>
            <w:hideMark/>
          </w:tcPr>
          <w:p w14:paraId="00852FC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1087B02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ADA6C1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1F36E55"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w:t>
            </w:r>
          </w:p>
        </w:tc>
        <w:tc>
          <w:tcPr>
            <w:tcW w:w="2700" w:type="dxa"/>
            <w:tcBorders>
              <w:top w:val="nil"/>
              <w:left w:val="nil"/>
              <w:bottom w:val="single" w:sz="4" w:space="0" w:color="auto"/>
              <w:right w:val="single" w:sz="4" w:space="0" w:color="auto"/>
            </w:tcBorders>
            <w:shd w:val="clear" w:color="000000" w:fill="FFFFFF"/>
            <w:vAlign w:val="center"/>
            <w:hideMark/>
          </w:tcPr>
          <w:p w14:paraId="02DC9FA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Sale odpraw i konsyliów</w:t>
            </w:r>
          </w:p>
        </w:tc>
        <w:tc>
          <w:tcPr>
            <w:tcW w:w="1040" w:type="dxa"/>
            <w:tcBorders>
              <w:top w:val="nil"/>
              <w:left w:val="nil"/>
              <w:bottom w:val="single" w:sz="4" w:space="0" w:color="auto"/>
              <w:right w:val="single" w:sz="4" w:space="0" w:color="auto"/>
            </w:tcBorders>
            <w:shd w:val="clear" w:color="000000" w:fill="FFFFFF"/>
            <w:vAlign w:val="center"/>
            <w:hideMark/>
          </w:tcPr>
          <w:p w14:paraId="64E67FC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9C187A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150</w:t>
            </w:r>
          </w:p>
        </w:tc>
        <w:tc>
          <w:tcPr>
            <w:tcW w:w="1069" w:type="dxa"/>
            <w:tcBorders>
              <w:top w:val="nil"/>
              <w:left w:val="nil"/>
              <w:bottom w:val="single" w:sz="4" w:space="0" w:color="auto"/>
              <w:right w:val="single" w:sz="4" w:space="0" w:color="auto"/>
            </w:tcBorders>
            <w:shd w:val="clear" w:color="000000" w:fill="FFFFFF"/>
            <w:vAlign w:val="center"/>
            <w:hideMark/>
          </w:tcPr>
          <w:p w14:paraId="107F158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150</w:t>
            </w:r>
          </w:p>
        </w:tc>
        <w:tc>
          <w:tcPr>
            <w:tcW w:w="1296" w:type="dxa"/>
            <w:tcBorders>
              <w:top w:val="nil"/>
              <w:left w:val="nil"/>
              <w:bottom w:val="single" w:sz="4" w:space="0" w:color="auto"/>
              <w:right w:val="single" w:sz="4" w:space="0" w:color="auto"/>
            </w:tcBorders>
            <w:shd w:val="clear" w:color="000000" w:fill="FFFFFF"/>
            <w:vAlign w:val="center"/>
            <w:hideMark/>
          </w:tcPr>
          <w:p w14:paraId="7668899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130</w:t>
            </w:r>
          </w:p>
        </w:tc>
        <w:tc>
          <w:tcPr>
            <w:tcW w:w="1040" w:type="dxa"/>
            <w:tcBorders>
              <w:top w:val="nil"/>
              <w:left w:val="nil"/>
              <w:bottom w:val="single" w:sz="4" w:space="0" w:color="auto"/>
              <w:right w:val="single" w:sz="4" w:space="0" w:color="auto"/>
            </w:tcBorders>
            <w:shd w:val="clear" w:color="000000" w:fill="DDEBF7"/>
            <w:vAlign w:val="center"/>
            <w:hideMark/>
          </w:tcPr>
          <w:p w14:paraId="2372771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9505BB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4D6055C"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870AF3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14</w:t>
            </w:r>
          </w:p>
        </w:tc>
        <w:tc>
          <w:tcPr>
            <w:tcW w:w="2700" w:type="dxa"/>
            <w:tcBorders>
              <w:top w:val="nil"/>
              <w:left w:val="nil"/>
              <w:bottom w:val="single" w:sz="4" w:space="0" w:color="auto"/>
              <w:right w:val="single" w:sz="4" w:space="0" w:color="auto"/>
            </w:tcBorders>
            <w:shd w:val="clear" w:color="000000" w:fill="FFFFFF"/>
            <w:vAlign w:val="center"/>
            <w:hideMark/>
          </w:tcPr>
          <w:p w14:paraId="25FE2E5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Pomieszczenia pomocnicze, magazynowe, techniczne, archiwa, inne</w:t>
            </w:r>
          </w:p>
        </w:tc>
        <w:tc>
          <w:tcPr>
            <w:tcW w:w="1040" w:type="dxa"/>
            <w:tcBorders>
              <w:top w:val="nil"/>
              <w:left w:val="nil"/>
              <w:bottom w:val="single" w:sz="4" w:space="0" w:color="auto"/>
              <w:right w:val="single" w:sz="4" w:space="0" w:color="auto"/>
            </w:tcBorders>
            <w:shd w:val="clear" w:color="000000" w:fill="FFFFFF"/>
            <w:vAlign w:val="center"/>
            <w:hideMark/>
          </w:tcPr>
          <w:p w14:paraId="234582C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3CB6A95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1 900</w:t>
            </w:r>
          </w:p>
        </w:tc>
        <w:tc>
          <w:tcPr>
            <w:tcW w:w="1069" w:type="dxa"/>
            <w:tcBorders>
              <w:top w:val="nil"/>
              <w:left w:val="nil"/>
              <w:bottom w:val="single" w:sz="4" w:space="0" w:color="auto"/>
              <w:right w:val="single" w:sz="4" w:space="0" w:color="auto"/>
            </w:tcBorders>
            <w:shd w:val="clear" w:color="000000" w:fill="FFFFFF"/>
            <w:vAlign w:val="center"/>
            <w:hideMark/>
          </w:tcPr>
          <w:p w14:paraId="468C40E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1 900</w:t>
            </w:r>
          </w:p>
        </w:tc>
        <w:tc>
          <w:tcPr>
            <w:tcW w:w="1296" w:type="dxa"/>
            <w:tcBorders>
              <w:top w:val="nil"/>
              <w:left w:val="nil"/>
              <w:bottom w:val="single" w:sz="4" w:space="0" w:color="auto"/>
              <w:right w:val="single" w:sz="4" w:space="0" w:color="auto"/>
            </w:tcBorders>
            <w:shd w:val="clear" w:color="000000" w:fill="FFFFFF"/>
            <w:vAlign w:val="center"/>
            <w:hideMark/>
          </w:tcPr>
          <w:p w14:paraId="0DA2E23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1 694</w:t>
            </w:r>
          </w:p>
        </w:tc>
        <w:tc>
          <w:tcPr>
            <w:tcW w:w="1040" w:type="dxa"/>
            <w:tcBorders>
              <w:top w:val="nil"/>
              <w:left w:val="nil"/>
              <w:bottom w:val="single" w:sz="4" w:space="0" w:color="auto"/>
              <w:right w:val="single" w:sz="4" w:space="0" w:color="auto"/>
            </w:tcBorders>
            <w:shd w:val="clear" w:color="000000" w:fill="DDEBF7"/>
            <w:vAlign w:val="center"/>
            <w:hideMark/>
          </w:tcPr>
          <w:p w14:paraId="3CCE35D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4DF3963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77F3AB0"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198644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15</w:t>
            </w:r>
          </w:p>
        </w:tc>
        <w:tc>
          <w:tcPr>
            <w:tcW w:w="2700" w:type="dxa"/>
            <w:tcBorders>
              <w:top w:val="nil"/>
              <w:left w:val="nil"/>
              <w:bottom w:val="single" w:sz="4" w:space="0" w:color="auto"/>
              <w:right w:val="single" w:sz="4" w:space="0" w:color="auto"/>
            </w:tcBorders>
            <w:shd w:val="clear" w:color="000000" w:fill="FFFFFF"/>
            <w:vAlign w:val="center"/>
            <w:hideMark/>
          </w:tcPr>
          <w:p w14:paraId="7E4CBB8E"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Miejsca postojowe - miejsca ukrycia (</w:t>
            </w:r>
            <w:r w:rsidRPr="00366B08">
              <w:rPr>
                <w:rFonts w:ascii="Times New Roman" w:eastAsia="Times New Roman" w:hAnsi="Times New Roman" w:cs="Times New Roman"/>
                <w:sz w:val="20"/>
                <w:szCs w:val="20"/>
                <w:lang w:eastAsia="pl-PL"/>
              </w:rPr>
              <w:t>garaż wielopoziomowy)</w:t>
            </w:r>
          </w:p>
        </w:tc>
        <w:tc>
          <w:tcPr>
            <w:tcW w:w="1040" w:type="dxa"/>
            <w:tcBorders>
              <w:top w:val="nil"/>
              <w:left w:val="nil"/>
              <w:bottom w:val="single" w:sz="4" w:space="0" w:color="auto"/>
              <w:right w:val="single" w:sz="4" w:space="0" w:color="auto"/>
            </w:tcBorders>
            <w:shd w:val="clear" w:color="000000" w:fill="FFFFFF"/>
            <w:vAlign w:val="center"/>
            <w:hideMark/>
          </w:tcPr>
          <w:p w14:paraId="60C431D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1B8FDA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5 500</w:t>
            </w:r>
          </w:p>
        </w:tc>
        <w:tc>
          <w:tcPr>
            <w:tcW w:w="1069" w:type="dxa"/>
            <w:tcBorders>
              <w:top w:val="nil"/>
              <w:left w:val="nil"/>
              <w:bottom w:val="single" w:sz="4" w:space="0" w:color="auto"/>
              <w:right w:val="single" w:sz="4" w:space="0" w:color="auto"/>
            </w:tcBorders>
            <w:shd w:val="clear" w:color="000000" w:fill="FFFFFF"/>
            <w:vAlign w:val="center"/>
            <w:hideMark/>
          </w:tcPr>
          <w:p w14:paraId="10E8469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5 500</w:t>
            </w:r>
          </w:p>
        </w:tc>
        <w:tc>
          <w:tcPr>
            <w:tcW w:w="1296" w:type="dxa"/>
            <w:tcBorders>
              <w:top w:val="nil"/>
              <w:left w:val="nil"/>
              <w:bottom w:val="single" w:sz="4" w:space="0" w:color="auto"/>
              <w:right w:val="single" w:sz="4" w:space="0" w:color="auto"/>
            </w:tcBorders>
            <w:shd w:val="clear" w:color="000000" w:fill="FFFFFF"/>
            <w:vAlign w:val="center"/>
            <w:hideMark/>
          </w:tcPr>
          <w:p w14:paraId="39E7DA0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5 000</w:t>
            </w:r>
          </w:p>
        </w:tc>
        <w:tc>
          <w:tcPr>
            <w:tcW w:w="1040" w:type="dxa"/>
            <w:tcBorders>
              <w:top w:val="nil"/>
              <w:left w:val="nil"/>
              <w:bottom w:val="single" w:sz="4" w:space="0" w:color="auto"/>
              <w:right w:val="single" w:sz="4" w:space="0" w:color="auto"/>
            </w:tcBorders>
            <w:shd w:val="clear" w:color="000000" w:fill="DDEBF7"/>
            <w:vAlign w:val="center"/>
            <w:hideMark/>
          </w:tcPr>
          <w:p w14:paraId="0EA5197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ECE9D8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A74352F"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6FB2D35"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 zadanie nr 2</w:t>
            </w:r>
          </w:p>
        </w:tc>
        <w:tc>
          <w:tcPr>
            <w:tcW w:w="1040" w:type="dxa"/>
            <w:tcBorders>
              <w:top w:val="nil"/>
              <w:left w:val="nil"/>
              <w:bottom w:val="single" w:sz="4" w:space="0" w:color="auto"/>
              <w:right w:val="single" w:sz="4" w:space="0" w:color="auto"/>
            </w:tcBorders>
            <w:shd w:val="clear" w:color="000000" w:fill="F2F2F2"/>
            <w:vAlign w:val="center"/>
            <w:hideMark/>
          </w:tcPr>
          <w:p w14:paraId="5D0217B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3 300</w:t>
            </w:r>
          </w:p>
        </w:tc>
        <w:tc>
          <w:tcPr>
            <w:tcW w:w="996" w:type="dxa"/>
            <w:tcBorders>
              <w:top w:val="nil"/>
              <w:left w:val="nil"/>
              <w:bottom w:val="single" w:sz="4" w:space="0" w:color="auto"/>
              <w:right w:val="single" w:sz="4" w:space="0" w:color="auto"/>
            </w:tcBorders>
            <w:shd w:val="clear" w:color="000000" w:fill="F2F2F2"/>
            <w:vAlign w:val="center"/>
            <w:hideMark/>
          </w:tcPr>
          <w:p w14:paraId="345533BB"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17 500</w:t>
            </w:r>
          </w:p>
        </w:tc>
        <w:tc>
          <w:tcPr>
            <w:tcW w:w="1069" w:type="dxa"/>
            <w:tcBorders>
              <w:top w:val="nil"/>
              <w:left w:val="nil"/>
              <w:bottom w:val="single" w:sz="4" w:space="0" w:color="auto"/>
              <w:right w:val="single" w:sz="4" w:space="0" w:color="auto"/>
            </w:tcBorders>
            <w:shd w:val="clear" w:color="000000" w:fill="F2F2F2"/>
            <w:vAlign w:val="center"/>
            <w:hideMark/>
          </w:tcPr>
          <w:p w14:paraId="43AE5BC2"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17 500</w:t>
            </w:r>
          </w:p>
        </w:tc>
        <w:tc>
          <w:tcPr>
            <w:tcW w:w="1296" w:type="dxa"/>
            <w:tcBorders>
              <w:top w:val="nil"/>
              <w:left w:val="nil"/>
              <w:bottom w:val="single" w:sz="4" w:space="0" w:color="auto"/>
              <w:right w:val="single" w:sz="4" w:space="0" w:color="auto"/>
            </w:tcBorders>
            <w:shd w:val="clear" w:color="000000" w:fill="F2F2F2"/>
            <w:vAlign w:val="center"/>
            <w:hideMark/>
          </w:tcPr>
          <w:p w14:paraId="1302FE9E"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15 846</w:t>
            </w:r>
          </w:p>
        </w:tc>
        <w:tc>
          <w:tcPr>
            <w:tcW w:w="1040" w:type="dxa"/>
            <w:tcBorders>
              <w:top w:val="nil"/>
              <w:left w:val="nil"/>
              <w:bottom w:val="single" w:sz="4" w:space="0" w:color="auto"/>
              <w:right w:val="single" w:sz="4" w:space="0" w:color="auto"/>
            </w:tcBorders>
            <w:shd w:val="clear" w:color="000000" w:fill="F2F2F2"/>
            <w:vAlign w:val="center"/>
            <w:hideMark/>
          </w:tcPr>
          <w:p w14:paraId="74EE9E68"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72</w:t>
            </w:r>
          </w:p>
        </w:tc>
        <w:tc>
          <w:tcPr>
            <w:tcW w:w="996" w:type="dxa"/>
            <w:tcBorders>
              <w:top w:val="nil"/>
              <w:left w:val="nil"/>
              <w:bottom w:val="single" w:sz="4" w:space="0" w:color="auto"/>
              <w:right w:val="single" w:sz="4" w:space="0" w:color="auto"/>
            </w:tcBorders>
            <w:shd w:val="clear" w:color="000000" w:fill="F2F2F2"/>
            <w:vAlign w:val="center"/>
            <w:hideMark/>
          </w:tcPr>
          <w:p w14:paraId="013FDFA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72</w:t>
            </w:r>
          </w:p>
        </w:tc>
      </w:tr>
      <w:tr w:rsidR="0064612F" w:rsidRPr="00366B08" w14:paraId="69961044" w14:textId="77777777" w:rsidTr="00260F14">
        <w:trPr>
          <w:trHeight w:val="450"/>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728F6F0"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Zadanie inwestycyjne nr 3 pn. Modernizacja budynku B wraz z wyposażeniem</w:t>
            </w:r>
          </w:p>
        </w:tc>
      </w:tr>
      <w:tr w:rsidR="0064612F" w:rsidRPr="00366B08" w14:paraId="02C7D838" w14:textId="77777777" w:rsidTr="00260F14">
        <w:trPr>
          <w:trHeight w:val="450"/>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CFAF64E" w14:textId="5FEBE5B8" w:rsidR="0064612F" w:rsidRPr="00366B08" w:rsidRDefault="00792E4B" w:rsidP="002909F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SZACOWANA</w:t>
            </w:r>
            <w:r w:rsidRPr="00366B08">
              <w:rPr>
                <w:rFonts w:ascii="Times New Roman" w:eastAsia="Times New Roman" w:hAnsi="Times New Roman" w:cs="Times New Roman"/>
                <w:b/>
                <w:bCs/>
                <w:sz w:val="20"/>
                <w:szCs w:val="20"/>
                <w:lang w:eastAsia="pl-PL"/>
              </w:rPr>
              <w:t xml:space="preserve"> </w:t>
            </w:r>
            <w:r w:rsidR="0064612F" w:rsidRPr="00366B08">
              <w:rPr>
                <w:rFonts w:ascii="Times New Roman" w:eastAsia="Times New Roman" w:hAnsi="Times New Roman" w:cs="Times New Roman"/>
                <w:b/>
                <w:bCs/>
                <w:sz w:val="20"/>
                <w:szCs w:val="20"/>
                <w:lang w:eastAsia="pl-PL"/>
              </w:rPr>
              <w:t xml:space="preserve">WARTOŚĆ KOSZTORYSOWA INWESTYCJI – 65 299 693,00 zł </w:t>
            </w:r>
          </w:p>
        </w:tc>
      </w:tr>
      <w:tr w:rsidR="0064612F" w:rsidRPr="00366B08" w14:paraId="752FF67E" w14:textId="77777777" w:rsidTr="00260F14">
        <w:trPr>
          <w:trHeight w:val="300"/>
        </w:trPr>
        <w:tc>
          <w:tcPr>
            <w:tcW w:w="9582"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47BE9391"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ISTNIEJĄCE KOMÓRKI ORGANIZACYJNE </w:t>
            </w:r>
          </w:p>
        </w:tc>
      </w:tr>
      <w:tr w:rsidR="0064612F" w:rsidRPr="00366B08" w14:paraId="2B2FC56D"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C10484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27B23D4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nefrologiczny (przenoszony do nowego bud. A)</w:t>
            </w:r>
          </w:p>
        </w:tc>
        <w:tc>
          <w:tcPr>
            <w:tcW w:w="1040" w:type="dxa"/>
            <w:tcBorders>
              <w:top w:val="nil"/>
              <w:left w:val="nil"/>
              <w:bottom w:val="single" w:sz="4" w:space="0" w:color="auto"/>
              <w:right w:val="single" w:sz="4" w:space="0" w:color="auto"/>
            </w:tcBorders>
            <w:shd w:val="clear" w:color="000000" w:fill="FFFFFF"/>
            <w:vAlign w:val="center"/>
            <w:hideMark/>
          </w:tcPr>
          <w:p w14:paraId="7BE603C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1 580</w:t>
            </w:r>
          </w:p>
        </w:tc>
        <w:tc>
          <w:tcPr>
            <w:tcW w:w="996" w:type="dxa"/>
            <w:tcBorders>
              <w:top w:val="nil"/>
              <w:left w:val="nil"/>
              <w:bottom w:val="single" w:sz="4" w:space="0" w:color="auto"/>
              <w:right w:val="single" w:sz="4" w:space="0" w:color="auto"/>
            </w:tcBorders>
            <w:shd w:val="clear" w:color="000000" w:fill="FFFFFF"/>
            <w:vAlign w:val="center"/>
            <w:hideMark/>
          </w:tcPr>
          <w:p w14:paraId="422B65C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15EC223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1EEA58A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1F58A88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7455DE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7886F2B0"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2B5B90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7087C72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Stacja dializ  (przenoszony do nowego bud. A)</w:t>
            </w:r>
          </w:p>
        </w:tc>
        <w:tc>
          <w:tcPr>
            <w:tcW w:w="1040" w:type="dxa"/>
            <w:tcBorders>
              <w:top w:val="nil"/>
              <w:left w:val="nil"/>
              <w:bottom w:val="single" w:sz="4" w:space="0" w:color="auto"/>
              <w:right w:val="single" w:sz="4" w:space="0" w:color="auto"/>
            </w:tcBorders>
            <w:shd w:val="clear" w:color="000000" w:fill="FFFFFF"/>
            <w:vAlign w:val="center"/>
            <w:hideMark/>
          </w:tcPr>
          <w:p w14:paraId="23F061A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900</w:t>
            </w:r>
          </w:p>
        </w:tc>
        <w:tc>
          <w:tcPr>
            <w:tcW w:w="996" w:type="dxa"/>
            <w:tcBorders>
              <w:top w:val="nil"/>
              <w:left w:val="nil"/>
              <w:bottom w:val="single" w:sz="4" w:space="0" w:color="auto"/>
              <w:right w:val="single" w:sz="4" w:space="0" w:color="auto"/>
            </w:tcBorders>
            <w:shd w:val="clear" w:color="000000" w:fill="FFFFFF"/>
            <w:vAlign w:val="center"/>
            <w:hideMark/>
          </w:tcPr>
          <w:p w14:paraId="57DE79D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0CF5F05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521250B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23B0244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76D55F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78B75A7"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C19389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2700" w:type="dxa"/>
            <w:tcBorders>
              <w:top w:val="nil"/>
              <w:left w:val="nil"/>
              <w:bottom w:val="single" w:sz="4" w:space="0" w:color="auto"/>
              <w:right w:val="single" w:sz="4" w:space="0" w:color="auto"/>
            </w:tcBorders>
            <w:shd w:val="clear" w:color="000000" w:fill="FFFFFF"/>
            <w:vAlign w:val="center"/>
            <w:hideMark/>
          </w:tcPr>
          <w:p w14:paraId="1E9D7717"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Zespół domowej dializoterapii otrzewnowej  (przenoszony do nowego bud. A)</w:t>
            </w:r>
          </w:p>
        </w:tc>
        <w:tc>
          <w:tcPr>
            <w:tcW w:w="1040" w:type="dxa"/>
            <w:tcBorders>
              <w:top w:val="nil"/>
              <w:left w:val="nil"/>
              <w:bottom w:val="single" w:sz="4" w:space="0" w:color="auto"/>
              <w:right w:val="single" w:sz="4" w:space="0" w:color="auto"/>
            </w:tcBorders>
            <w:shd w:val="clear" w:color="000000" w:fill="FFFFFF"/>
            <w:vAlign w:val="center"/>
            <w:hideMark/>
          </w:tcPr>
          <w:p w14:paraId="19EE6CA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140</w:t>
            </w:r>
          </w:p>
        </w:tc>
        <w:tc>
          <w:tcPr>
            <w:tcW w:w="996" w:type="dxa"/>
            <w:tcBorders>
              <w:top w:val="nil"/>
              <w:left w:val="nil"/>
              <w:bottom w:val="single" w:sz="4" w:space="0" w:color="auto"/>
              <w:right w:val="single" w:sz="4" w:space="0" w:color="auto"/>
            </w:tcBorders>
            <w:shd w:val="clear" w:color="000000" w:fill="FFFFFF"/>
            <w:vAlign w:val="center"/>
            <w:hideMark/>
          </w:tcPr>
          <w:p w14:paraId="6ACBC89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26DC2FD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682407D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494EDBC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151BB4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D1BA5FD"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C2D6B1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14:paraId="2572795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Pomieszczenia pomocnicze i magazynowe  (przenoszone do nowego bud. A)</w:t>
            </w:r>
          </w:p>
        </w:tc>
        <w:tc>
          <w:tcPr>
            <w:tcW w:w="1040" w:type="dxa"/>
            <w:tcBorders>
              <w:top w:val="nil"/>
              <w:left w:val="nil"/>
              <w:bottom w:val="single" w:sz="4" w:space="0" w:color="auto"/>
              <w:right w:val="single" w:sz="4" w:space="0" w:color="auto"/>
            </w:tcBorders>
            <w:shd w:val="clear" w:color="000000" w:fill="FFFFFF"/>
            <w:vAlign w:val="center"/>
            <w:hideMark/>
          </w:tcPr>
          <w:p w14:paraId="33A6081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200</w:t>
            </w:r>
          </w:p>
        </w:tc>
        <w:tc>
          <w:tcPr>
            <w:tcW w:w="996" w:type="dxa"/>
            <w:tcBorders>
              <w:top w:val="nil"/>
              <w:left w:val="nil"/>
              <w:bottom w:val="single" w:sz="4" w:space="0" w:color="auto"/>
              <w:right w:val="single" w:sz="4" w:space="0" w:color="auto"/>
            </w:tcBorders>
            <w:shd w:val="clear" w:color="000000" w:fill="FFFFFF"/>
            <w:vAlign w:val="center"/>
            <w:hideMark/>
          </w:tcPr>
          <w:p w14:paraId="03918CD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01D4BAD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5910C6C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73A6F07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6635E0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F2F93AE" w14:textId="77777777" w:rsidTr="00260F14">
        <w:trPr>
          <w:trHeight w:val="420"/>
        </w:trPr>
        <w:tc>
          <w:tcPr>
            <w:tcW w:w="9582" w:type="dxa"/>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78BB9427"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NOWO UTWORZONE KOMÓRKI ORGANIZACYJNE</w:t>
            </w:r>
          </w:p>
        </w:tc>
      </w:tr>
      <w:tr w:rsidR="0064612F" w:rsidRPr="00366B08" w14:paraId="1278D62D"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F41494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36A45B05"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Klinika Rehabilitacji</w:t>
            </w:r>
          </w:p>
        </w:tc>
        <w:tc>
          <w:tcPr>
            <w:tcW w:w="1040" w:type="dxa"/>
            <w:tcBorders>
              <w:top w:val="nil"/>
              <w:left w:val="nil"/>
              <w:bottom w:val="single" w:sz="4" w:space="0" w:color="auto"/>
              <w:right w:val="single" w:sz="4" w:space="0" w:color="auto"/>
            </w:tcBorders>
            <w:shd w:val="clear" w:color="000000" w:fill="FFFFFF"/>
            <w:vAlign w:val="center"/>
            <w:hideMark/>
          </w:tcPr>
          <w:p w14:paraId="5A4493F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13EDAA6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1FAED6F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11794EE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75D5660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16B7565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4B1ACB33"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0BD2C27"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3453A9A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rehabilitacji neurologicznej</w:t>
            </w:r>
          </w:p>
        </w:tc>
        <w:tc>
          <w:tcPr>
            <w:tcW w:w="1040" w:type="dxa"/>
            <w:tcBorders>
              <w:top w:val="nil"/>
              <w:left w:val="nil"/>
              <w:bottom w:val="single" w:sz="4" w:space="0" w:color="auto"/>
              <w:right w:val="single" w:sz="4" w:space="0" w:color="auto"/>
            </w:tcBorders>
            <w:shd w:val="clear" w:color="000000" w:fill="FFFFFF"/>
            <w:vAlign w:val="center"/>
            <w:hideMark/>
          </w:tcPr>
          <w:p w14:paraId="08A09BE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489A8C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701</w:t>
            </w:r>
          </w:p>
        </w:tc>
        <w:tc>
          <w:tcPr>
            <w:tcW w:w="1069" w:type="dxa"/>
            <w:tcBorders>
              <w:top w:val="nil"/>
              <w:left w:val="nil"/>
              <w:bottom w:val="single" w:sz="4" w:space="0" w:color="auto"/>
              <w:right w:val="single" w:sz="4" w:space="0" w:color="auto"/>
            </w:tcBorders>
            <w:shd w:val="clear" w:color="000000" w:fill="FFFFFF"/>
            <w:vAlign w:val="center"/>
            <w:hideMark/>
          </w:tcPr>
          <w:p w14:paraId="001D05E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701</w:t>
            </w:r>
          </w:p>
        </w:tc>
        <w:tc>
          <w:tcPr>
            <w:tcW w:w="1296" w:type="dxa"/>
            <w:tcBorders>
              <w:top w:val="nil"/>
              <w:left w:val="nil"/>
              <w:bottom w:val="single" w:sz="4" w:space="0" w:color="auto"/>
              <w:right w:val="single" w:sz="4" w:space="0" w:color="auto"/>
            </w:tcBorders>
            <w:shd w:val="clear" w:color="000000" w:fill="FFFFFF"/>
            <w:vAlign w:val="center"/>
            <w:hideMark/>
          </w:tcPr>
          <w:p w14:paraId="747760E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654</w:t>
            </w:r>
          </w:p>
        </w:tc>
        <w:tc>
          <w:tcPr>
            <w:tcW w:w="1040" w:type="dxa"/>
            <w:tcBorders>
              <w:top w:val="nil"/>
              <w:left w:val="nil"/>
              <w:bottom w:val="single" w:sz="4" w:space="0" w:color="auto"/>
              <w:right w:val="single" w:sz="4" w:space="0" w:color="auto"/>
            </w:tcBorders>
            <w:shd w:val="clear" w:color="000000" w:fill="DDEBF7"/>
            <w:vAlign w:val="center"/>
            <w:hideMark/>
          </w:tcPr>
          <w:p w14:paraId="22CE5C4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1B72BD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18</w:t>
            </w:r>
          </w:p>
        </w:tc>
      </w:tr>
      <w:tr w:rsidR="0064612F" w:rsidRPr="00366B08" w14:paraId="73ED3DB5"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DF23E6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31514F0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rehabilitacji pulmonologicznej</w:t>
            </w:r>
          </w:p>
        </w:tc>
        <w:tc>
          <w:tcPr>
            <w:tcW w:w="1040" w:type="dxa"/>
            <w:tcBorders>
              <w:top w:val="nil"/>
              <w:left w:val="nil"/>
              <w:bottom w:val="single" w:sz="4" w:space="0" w:color="auto"/>
              <w:right w:val="single" w:sz="4" w:space="0" w:color="auto"/>
            </w:tcBorders>
            <w:shd w:val="clear" w:color="000000" w:fill="FFFFFF"/>
            <w:vAlign w:val="center"/>
            <w:hideMark/>
          </w:tcPr>
          <w:p w14:paraId="1750EC2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680414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467</w:t>
            </w:r>
          </w:p>
        </w:tc>
        <w:tc>
          <w:tcPr>
            <w:tcW w:w="1069" w:type="dxa"/>
            <w:tcBorders>
              <w:top w:val="nil"/>
              <w:left w:val="nil"/>
              <w:bottom w:val="single" w:sz="4" w:space="0" w:color="auto"/>
              <w:right w:val="single" w:sz="4" w:space="0" w:color="auto"/>
            </w:tcBorders>
            <w:shd w:val="clear" w:color="000000" w:fill="FFFFFF"/>
            <w:vAlign w:val="center"/>
            <w:hideMark/>
          </w:tcPr>
          <w:p w14:paraId="5155019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467</w:t>
            </w:r>
          </w:p>
        </w:tc>
        <w:tc>
          <w:tcPr>
            <w:tcW w:w="1296" w:type="dxa"/>
            <w:tcBorders>
              <w:top w:val="nil"/>
              <w:left w:val="nil"/>
              <w:bottom w:val="single" w:sz="4" w:space="0" w:color="auto"/>
              <w:right w:val="single" w:sz="4" w:space="0" w:color="auto"/>
            </w:tcBorders>
            <w:shd w:val="clear" w:color="000000" w:fill="FFFFFF"/>
            <w:vAlign w:val="center"/>
            <w:hideMark/>
          </w:tcPr>
          <w:p w14:paraId="452B75B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436</w:t>
            </w:r>
          </w:p>
        </w:tc>
        <w:tc>
          <w:tcPr>
            <w:tcW w:w="1040" w:type="dxa"/>
            <w:tcBorders>
              <w:top w:val="nil"/>
              <w:left w:val="nil"/>
              <w:bottom w:val="single" w:sz="4" w:space="0" w:color="auto"/>
              <w:right w:val="single" w:sz="4" w:space="0" w:color="auto"/>
            </w:tcBorders>
            <w:shd w:val="clear" w:color="000000" w:fill="DDEBF7"/>
            <w:vAlign w:val="center"/>
            <w:hideMark/>
          </w:tcPr>
          <w:p w14:paraId="2F4FE89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79AAD0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12</w:t>
            </w:r>
          </w:p>
        </w:tc>
      </w:tr>
      <w:tr w:rsidR="0064612F" w:rsidRPr="00366B08" w14:paraId="1705B16E"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F654A3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1BDD8E7B"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Poradnie i gabinety</w:t>
            </w:r>
          </w:p>
        </w:tc>
        <w:tc>
          <w:tcPr>
            <w:tcW w:w="1040" w:type="dxa"/>
            <w:tcBorders>
              <w:top w:val="nil"/>
              <w:left w:val="nil"/>
              <w:bottom w:val="single" w:sz="4" w:space="0" w:color="auto"/>
              <w:right w:val="single" w:sz="4" w:space="0" w:color="auto"/>
            </w:tcBorders>
            <w:shd w:val="clear" w:color="000000" w:fill="FFFFFF"/>
            <w:vAlign w:val="center"/>
            <w:hideMark/>
          </w:tcPr>
          <w:p w14:paraId="1DAFBE7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7A2A43B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427428E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7D512D8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2E4BB20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28F9ECF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2867F35D"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07484A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2700" w:type="dxa"/>
            <w:tcBorders>
              <w:top w:val="nil"/>
              <w:left w:val="nil"/>
              <w:bottom w:val="single" w:sz="4" w:space="0" w:color="auto"/>
              <w:right w:val="single" w:sz="4" w:space="0" w:color="auto"/>
            </w:tcBorders>
            <w:shd w:val="clear" w:color="000000" w:fill="FFFFFF"/>
            <w:vAlign w:val="center"/>
            <w:hideMark/>
          </w:tcPr>
          <w:p w14:paraId="2112D82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rehabilitacyjna</w:t>
            </w:r>
          </w:p>
        </w:tc>
        <w:tc>
          <w:tcPr>
            <w:tcW w:w="1040" w:type="dxa"/>
            <w:tcBorders>
              <w:top w:val="nil"/>
              <w:left w:val="nil"/>
              <w:bottom w:val="single" w:sz="4" w:space="0" w:color="auto"/>
              <w:right w:val="single" w:sz="4" w:space="0" w:color="auto"/>
            </w:tcBorders>
            <w:shd w:val="clear" w:color="000000" w:fill="FFFFFF"/>
            <w:vAlign w:val="center"/>
            <w:hideMark/>
          </w:tcPr>
          <w:p w14:paraId="6AFA70C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r>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24C5A01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069" w:type="dxa"/>
            <w:tcBorders>
              <w:top w:val="nil"/>
              <w:left w:val="nil"/>
              <w:bottom w:val="single" w:sz="4" w:space="0" w:color="auto"/>
              <w:right w:val="single" w:sz="4" w:space="0" w:color="auto"/>
            </w:tcBorders>
            <w:shd w:val="clear" w:color="000000" w:fill="FFFFFF"/>
            <w:vAlign w:val="center"/>
            <w:hideMark/>
          </w:tcPr>
          <w:p w14:paraId="4C9B80E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296" w:type="dxa"/>
            <w:tcBorders>
              <w:top w:val="nil"/>
              <w:left w:val="nil"/>
              <w:bottom w:val="single" w:sz="4" w:space="0" w:color="auto"/>
              <w:right w:val="single" w:sz="4" w:space="0" w:color="auto"/>
            </w:tcBorders>
            <w:shd w:val="clear" w:color="000000" w:fill="FFFFFF"/>
            <w:vAlign w:val="center"/>
            <w:hideMark/>
          </w:tcPr>
          <w:p w14:paraId="04ABE82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1040" w:type="dxa"/>
            <w:tcBorders>
              <w:top w:val="nil"/>
              <w:left w:val="nil"/>
              <w:bottom w:val="single" w:sz="4" w:space="0" w:color="auto"/>
              <w:right w:val="single" w:sz="4" w:space="0" w:color="auto"/>
            </w:tcBorders>
            <w:shd w:val="clear" w:color="000000" w:fill="DDEBF7"/>
            <w:vAlign w:val="center"/>
            <w:hideMark/>
          </w:tcPr>
          <w:p w14:paraId="51F593F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539E08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36D14369"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6EFF97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2F4263C3"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Ambulatorium zabiegowo-rehabilitacyjne</w:t>
            </w:r>
          </w:p>
        </w:tc>
        <w:tc>
          <w:tcPr>
            <w:tcW w:w="1040" w:type="dxa"/>
            <w:tcBorders>
              <w:top w:val="nil"/>
              <w:left w:val="nil"/>
              <w:bottom w:val="single" w:sz="4" w:space="0" w:color="auto"/>
              <w:right w:val="single" w:sz="4" w:space="0" w:color="auto"/>
            </w:tcBorders>
            <w:shd w:val="clear" w:color="000000" w:fill="FFFFFF"/>
            <w:vAlign w:val="center"/>
            <w:hideMark/>
          </w:tcPr>
          <w:p w14:paraId="20F9EA4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2E9DC01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74DE4C4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0F22170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29DAB83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46DA112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719CB5B3"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513F41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14:paraId="398864E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Zakład/ośrodek rehabilitacji leczniczej dziennej</w:t>
            </w:r>
          </w:p>
        </w:tc>
        <w:tc>
          <w:tcPr>
            <w:tcW w:w="1040" w:type="dxa"/>
            <w:tcBorders>
              <w:top w:val="nil"/>
              <w:left w:val="nil"/>
              <w:bottom w:val="single" w:sz="4" w:space="0" w:color="auto"/>
              <w:right w:val="single" w:sz="4" w:space="0" w:color="auto"/>
            </w:tcBorders>
            <w:shd w:val="clear" w:color="000000" w:fill="FFFFFF"/>
            <w:vAlign w:val="center"/>
            <w:hideMark/>
          </w:tcPr>
          <w:p w14:paraId="4094F65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2DBB7FC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517</w:t>
            </w:r>
          </w:p>
        </w:tc>
        <w:tc>
          <w:tcPr>
            <w:tcW w:w="1069" w:type="dxa"/>
            <w:tcBorders>
              <w:top w:val="nil"/>
              <w:left w:val="nil"/>
              <w:bottom w:val="single" w:sz="4" w:space="0" w:color="auto"/>
              <w:right w:val="single" w:sz="4" w:space="0" w:color="auto"/>
            </w:tcBorders>
            <w:shd w:val="clear" w:color="000000" w:fill="FFFFFF"/>
            <w:vAlign w:val="center"/>
            <w:hideMark/>
          </w:tcPr>
          <w:p w14:paraId="0D22187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517</w:t>
            </w:r>
          </w:p>
        </w:tc>
        <w:tc>
          <w:tcPr>
            <w:tcW w:w="1296" w:type="dxa"/>
            <w:tcBorders>
              <w:top w:val="nil"/>
              <w:left w:val="nil"/>
              <w:bottom w:val="single" w:sz="4" w:space="0" w:color="auto"/>
              <w:right w:val="single" w:sz="4" w:space="0" w:color="auto"/>
            </w:tcBorders>
            <w:shd w:val="clear" w:color="000000" w:fill="FFFFFF"/>
            <w:vAlign w:val="center"/>
            <w:hideMark/>
          </w:tcPr>
          <w:p w14:paraId="70123E6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483</w:t>
            </w:r>
          </w:p>
        </w:tc>
        <w:tc>
          <w:tcPr>
            <w:tcW w:w="1040" w:type="dxa"/>
            <w:tcBorders>
              <w:top w:val="nil"/>
              <w:left w:val="nil"/>
              <w:bottom w:val="single" w:sz="4" w:space="0" w:color="auto"/>
              <w:right w:val="single" w:sz="4" w:space="0" w:color="auto"/>
            </w:tcBorders>
            <w:shd w:val="clear" w:color="000000" w:fill="DDEBF7"/>
            <w:vAlign w:val="center"/>
            <w:hideMark/>
          </w:tcPr>
          <w:p w14:paraId="06F13B8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F858DC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50945DC"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3F38D0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w:t>
            </w:r>
          </w:p>
        </w:tc>
        <w:tc>
          <w:tcPr>
            <w:tcW w:w="2700" w:type="dxa"/>
            <w:tcBorders>
              <w:top w:val="nil"/>
              <w:left w:val="nil"/>
              <w:bottom w:val="single" w:sz="4" w:space="0" w:color="auto"/>
              <w:right w:val="single" w:sz="4" w:space="0" w:color="auto"/>
            </w:tcBorders>
            <w:shd w:val="clear" w:color="000000" w:fill="FFFFFF"/>
            <w:vAlign w:val="center"/>
            <w:hideMark/>
          </w:tcPr>
          <w:p w14:paraId="5176799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Zakład/ośrodek rehabilitacji kardiologicznej dziennej</w:t>
            </w:r>
          </w:p>
        </w:tc>
        <w:tc>
          <w:tcPr>
            <w:tcW w:w="1040" w:type="dxa"/>
            <w:tcBorders>
              <w:top w:val="nil"/>
              <w:left w:val="nil"/>
              <w:bottom w:val="single" w:sz="4" w:space="0" w:color="auto"/>
              <w:right w:val="single" w:sz="4" w:space="0" w:color="auto"/>
            </w:tcBorders>
            <w:shd w:val="clear" w:color="000000" w:fill="FFFFFF"/>
            <w:vAlign w:val="center"/>
            <w:hideMark/>
          </w:tcPr>
          <w:p w14:paraId="4923A89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8068F2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517</w:t>
            </w:r>
          </w:p>
        </w:tc>
        <w:tc>
          <w:tcPr>
            <w:tcW w:w="1069" w:type="dxa"/>
            <w:tcBorders>
              <w:top w:val="nil"/>
              <w:left w:val="nil"/>
              <w:bottom w:val="single" w:sz="4" w:space="0" w:color="auto"/>
              <w:right w:val="single" w:sz="4" w:space="0" w:color="auto"/>
            </w:tcBorders>
            <w:shd w:val="clear" w:color="000000" w:fill="FFFFFF"/>
            <w:vAlign w:val="center"/>
            <w:hideMark/>
          </w:tcPr>
          <w:p w14:paraId="2EAF9CA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517</w:t>
            </w:r>
          </w:p>
        </w:tc>
        <w:tc>
          <w:tcPr>
            <w:tcW w:w="1296" w:type="dxa"/>
            <w:tcBorders>
              <w:top w:val="nil"/>
              <w:left w:val="nil"/>
              <w:bottom w:val="single" w:sz="4" w:space="0" w:color="auto"/>
              <w:right w:val="single" w:sz="4" w:space="0" w:color="auto"/>
            </w:tcBorders>
            <w:shd w:val="clear" w:color="000000" w:fill="FFFFFF"/>
            <w:vAlign w:val="center"/>
            <w:hideMark/>
          </w:tcPr>
          <w:p w14:paraId="221943F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483</w:t>
            </w:r>
          </w:p>
        </w:tc>
        <w:tc>
          <w:tcPr>
            <w:tcW w:w="1040" w:type="dxa"/>
            <w:tcBorders>
              <w:top w:val="nil"/>
              <w:left w:val="nil"/>
              <w:bottom w:val="single" w:sz="4" w:space="0" w:color="auto"/>
              <w:right w:val="single" w:sz="4" w:space="0" w:color="auto"/>
            </w:tcBorders>
            <w:shd w:val="clear" w:color="000000" w:fill="DDEBF7"/>
            <w:vAlign w:val="center"/>
            <w:hideMark/>
          </w:tcPr>
          <w:p w14:paraId="3E51A61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D5D72C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09B3864"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FC9F5A5"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w:t>
            </w:r>
          </w:p>
        </w:tc>
        <w:tc>
          <w:tcPr>
            <w:tcW w:w="2700" w:type="dxa"/>
            <w:tcBorders>
              <w:top w:val="nil"/>
              <w:left w:val="nil"/>
              <w:bottom w:val="single" w:sz="4" w:space="0" w:color="auto"/>
              <w:right w:val="single" w:sz="4" w:space="0" w:color="auto"/>
            </w:tcBorders>
            <w:shd w:val="clear" w:color="000000" w:fill="FFFFFF"/>
            <w:vAlign w:val="center"/>
            <w:hideMark/>
          </w:tcPr>
          <w:p w14:paraId="71E183E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Zakład/ośrodek rehabilitacji pulmonologicznej dziennej</w:t>
            </w:r>
          </w:p>
        </w:tc>
        <w:tc>
          <w:tcPr>
            <w:tcW w:w="1040" w:type="dxa"/>
            <w:tcBorders>
              <w:top w:val="nil"/>
              <w:left w:val="nil"/>
              <w:bottom w:val="single" w:sz="4" w:space="0" w:color="auto"/>
              <w:right w:val="single" w:sz="4" w:space="0" w:color="auto"/>
            </w:tcBorders>
            <w:shd w:val="clear" w:color="000000" w:fill="FFFFFF"/>
            <w:vAlign w:val="center"/>
            <w:hideMark/>
          </w:tcPr>
          <w:p w14:paraId="738ECB6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81EF49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517</w:t>
            </w:r>
          </w:p>
        </w:tc>
        <w:tc>
          <w:tcPr>
            <w:tcW w:w="1069" w:type="dxa"/>
            <w:tcBorders>
              <w:top w:val="nil"/>
              <w:left w:val="nil"/>
              <w:bottom w:val="single" w:sz="4" w:space="0" w:color="auto"/>
              <w:right w:val="single" w:sz="4" w:space="0" w:color="auto"/>
            </w:tcBorders>
            <w:shd w:val="clear" w:color="000000" w:fill="FFFFFF"/>
            <w:vAlign w:val="center"/>
            <w:hideMark/>
          </w:tcPr>
          <w:p w14:paraId="6699C5D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517</w:t>
            </w:r>
          </w:p>
        </w:tc>
        <w:tc>
          <w:tcPr>
            <w:tcW w:w="1296" w:type="dxa"/>
            <w:tcBorders>
              <w:top w:val="nil"/>
              <w:left w:val="nil"/>
              <w:bottom w:val="single" w:sz="4" w:space="0" w:color="auto"/>
              <w:right w:val="single" w:sz="4" w:space="0" w:color="auto"/>
            </w:tcBorders>
            <w:shd w:val="clear" w:color="000000" w:fill="FFFFFF"/>
            <w:vAlign w:val="center"/>
            <w:hideMark/>
          </w:tcPr>
          <w:p w14:paraId="34473DB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483</w:t>
            </w:r>
          </w:p>
        </w:tc>
        <w:tc>
          <w:tcPr>
            <w:tcW w:w="1040" w:type="dxa"/>
            <w:tcBorders>
              <w:top w:val="nil"/>
              <w:left w:val="nil"/>
              <w:bottom w:val="single" w:sz="4" w:space="0" w:color="auto"/>
              <w:right w:val="single" w:sz="4" w:space="0" w:color="auto"/>
            </w:tcBorders>
            <w:shd w:val="clear" w:color="000000" w:fill="DDEBF7"/>
            <w:vAlign w:val="center"/>
            <w:hideMark/>
          </w:tcPr>
          <w:p w14:paraId="2C177E4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1C55549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5CB9A4B5"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DCF20C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7E287070"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Inne jednostki</w:t>
            </w:r>
          </w:p>
        </w:tc>
        <w:tc>
          <w:tcPr>
            <w:tcW w:w="1040" w:type="dxa"/>
            <w:tcBorders>
              <w:top w:val="nil"/>
              <w:left w:val="nil"/>
              <w:bottom w:val="single" w:sz="4" w:space="0" w:color="auto"/>
              <w:right w:val="single" w:sz="4" w:space="0" w:color="auto"/>
            </w:tcBorders>
            <w:shd w:val="clear" w:color="000000" w:fill="FFFFFF"/>
            <w:vAlign w:val="center"/>
            <w:hideMark/>
          </w:tcPr>
          <w:p w14:paraId="706E813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5A5FA64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227B759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755A323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2045291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184651B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5ADCD30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8F09BA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w:t>
            </w:r>
          </w:p>
        </w:tc>
        <w:tc>
          <w:tcPr>
            <w:tcW w:w="2700" w:type="dxa"/>
            <w:tcBorders>
              <w:top w:val="nil"/>
              <w:left w:val="nil"/>
              <w:bottom w:val="single" w:sz="4" w:space="0" w:color="auto"/>
              <w:right w:val="single" w:sz="4" w:space="0" w:color="auto"/>
            </w:tcBorders>
            <w:shd w:val="clear" w:color="000000" w:fill="FFFFFF"/>
            <w:vAlign w:val="center"/>
            <w:hideMark/>
          </w:tcPr>
          <w:p w14:paraId="2191399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Sale odpraw i konsyliów</w:t>
            </w:r>
          </w:p>
        </w:tc>
        <w:tc>
          <w:tcPr>
            <w:tcW w:w="1040" w:type="dxa"/>
            <w:tcBorders>
              <w:top w:val="nil"/>
              <w:left w:val="nil"/>
              <w:bottom w:val="single" w:sz="4" w:space="0" w:color="auto"/>
              <w:right w:val="single" w:sz="4" w:space="0" w:color="auto"/>
            </w:tcBorders>
            <w:shd w:val="clear" w:color="000000" w:fill="FFFFFF"/>
            <w:vAlign w:val="center"/>
            <w:hideMark/>
          </w:tcPr>
          <w:p w14:paraId="5B5AB4A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1D1A5B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72</w:t>
            </w:r>
          </w:p>
        </w:tc>
        <w:tc>
          <w:tcPr>
            <w:tcW w:w="1069" w:type="dxa"/>
            <w:tcBorders>
              <w:top w:val="nil"/>
              <w:left w:val="nil"/>
              <w:bottom w:val="single" w:sz="4" w:space="0" w:color="auto"/>
              <w:right w:val="single" w:sz="4" w:space="0" w:color="auto"/>
            </w:tcBorders>
            <w:shd w:val="clear" w:color="000000" w:fill="FFFFFF"/>
            <w:vAlign w:val="center"/>
            <w:hideMark/>
          </w:tcPr>
          <w:p w14:paraId="22CE392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72</w:t>
            </w:r>
          </w:p>
        </w:tc>
        <w:tc>
          <w:tcPr>
            <w:tcW w:w="1296" w:type="dxa"/>
            <w:tcBorders>
              <w:top w:val="nil"/>
              <w:left w:val="nil"/>
              <w:bottom w:val="single" w:sz="4" w:space="0" w:color="auto"/>
              <w:right w:val="single" w:sz="4" w:space="0" w:color="auto"/>
            </w:tcBorders>
            <w:shd w:val="clear" w:color="000000" w:fill="FFFFFF"/>
            <w:vAlign w:val="center"/>
            <w:hideMark/>
          </w:tcPr>
          <w:p w14:paraId="5C73CD2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65</w:t>
            </w:r>
          </w:p>
        </w:tc>
        <w:tc>
          <w:tcPr>
            <w:tcW w:w="1040" w:type="dxa"/>
            <w:tcBorders>
              <w:top w:val="nil"/>
              <w:left w:val="nil"/>
              <w:bottom w:val="single" w:sz="4" w:space="0" w:color="auto"/>
              <w:right w:val="single" w:sz="4" w:space="0" w:color="auto"/>
            </w:tcBorders>
            <w:shd w:val="clear" w:color="000000" w:fill="DDEBF7"/>
            <w:vAlign w:val="center"/>
            <w:hideMark/>
          </w:tcPr>
          <w:p w14:paraId="6191792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4E0B06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116E7014"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497E145"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 zadanie nr 3</w:t>
            </w:r>
          </w:p>
        </w:tc>
        <w:tc>
          <w:tcPr>
            <w:tcW w:w="1040" w:type="dxa"/>
            <w:tcBorders>
              <w:top w:val="nil"/>
              <w:left w:val="nil"/>
              <w:bottom w:val="single" w:sz="4" w:space="0" w:color="auto"/>
              <w:right w:val="single" w:sz="4" w:space="0" w:color="auto"/>
            </w:tcBorders>
            <w:shd w:val="clear" w:color="000000" w:fill="F2F2F2"/>
            <w:vAlign w:val="center"/>
            <w:hideMark/>
          </w:tcPr>
          <w:p w14:paraId="31AA0356"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2 820</w:t>
            </w:r>
          </w:p>
        </w:tc>
        <w:tc>
          <w:tcPr>
            <w:tcW w:w="996" w:type="dxa"/>
            <w:tcBorders>
              <w:top w:val="nil"/>
              <w:left w:val="nil"/>
              <w:bottom w:val="single" w:sz="4" w:space="0" w:color="auto"/>
              <w:right w:val="single" w:sz="4" w:space="0" w:color="auto"/>
            </w:tcBorders>
            <w:shd w:val="clear" w:color="000000" w:fill="F2F2F2"/>
            <w:vAlign w:val="center"/>
            <w:hideMark/>
          </w:tcPr>
          <w:p w14:paraId="624EC9F7"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2 820</w:t>
            </w:r>
          </w:p>
        </w:tc>
        <w:tc>
          <w:tcPr>
            <w:tcW w:w="1069" w:type="dxa"/>
            <w:tcBorders>
              <w:top w:val="nil"/>
              <w:left w:val="nil"/>
              <w:bottom w:val="single" w:sz="4" w:space="0" w:color="auto"/>
              <w:right w:val="single" w:sz="4" w:space="0" w:color="auto"/>
            </w:tcBorders>
            <w:shd w:val="clear" w:color="000000" w:fill="F2F2F2"/>
            <w:vAlign w:val="center"/>
            <w:hideMark/>
          </w:tcPr>
          <w:p w14:paraId="03A6ECC4"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2 820</w:t>
            </w:r>
          </w:p>
        </w:tc>
        <w:tc>
          <w:tcPr>
            <w:tcW w:w="1296" w:type="dxa"/>
            <w:tcBorders>
              <w:top w:val="nil"/>
              <w:left w:val="nil"/>
              <w:bottom w:val="single" w:sz="4" w:space="0" w:color="auto"/>
              <w:right w:val="single" w:sz="4" w:space="0" w:color="auto"/>
            </w:tcBorders>
            <w:shd w:val="clear" w:color="000000" w:fill="F2F2F2"/>
            <w:vAlign w:val="center"/>
            <w:hideMark/>
          </w:tcPr>
          <w:p w14:paraId="35D5BB20"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2 630</w:t>
            </w:r>
          </w:p>
        </w:tc>
        <w:tc>
          <w:tcPr>
            <w:tcW w:w="1040" w:type="dxa"/>
            <w:tcBorders>
              <w:top w:val="nil"/>
              <w:left w:val="nil"/>
              <w:bottom w:val="single" w:sz="4" w:space="0" w:color="auto"/>
              <w:right w:val="single" w:sz="4" w:space="0" w:color="auto"/>
            </w:tcBorders>
            <w:shd w:val="clear" w:color="000000" w:fill="F2F2F2"/>
            <w:vAlign w:val="center"/>
            <w:hideMark/>
          </w:tcPr>
          <w:p w14:paraId="63787CA3"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0</w:t>
            </w:r>
          </w:p>
        </w:tc>
        <w:tc>
          <w:tcPr>
            <w:tcW w:w="996" w:type="dxa"/>
            <w:tcBorders>
              <w:top w:val="nil"/>
              <w:left w:val="nil"/>
              <w:bottom w:val="single" w:sz="4" w:space="0" w:color="auto"/>
              <w:right w:val="single" w:sz="4" w:space="0" w:color="auto"/>
            </w:tcBorders>
            <w:shd w:val="clear" w:color="000000" w:fill="F2F2F2"/>
            <w:vAlign w:val="center"/>
            <w:hideMark/>
          </w:tcPr>
          <w:p w14:paraId="20525408"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30</w:t>
            </w:r>
          </w:p>
        </w:tc>
      </w:tr>
      <w:tr w:rsidR="0064612F" w:rsidRPr="00366B08" w14:paraId="1015DD83" w14:textId="77777777" w:rsidTr="00260F14">
        <w:trPr>
          <w:trHeight w:val="420"/>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54CE7972"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Zadanie inwestycyjne nr 4 pn. Modernizacja budynku C wraz z wyposażeniem</w:t>
            </w:r>
          </w:p>
        </w:tc>
      </w:tr>
      <w:tr w:rsidR="0064612F" w:rsidRPr="00366B08" w14:paraId="6D4686BF" w14:textId="77777777" w:rsidTr="00260F14">
        <w:trPr>
          <w:trHeight w:val="420"/>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31DFAEED" w14:textId="2873E69E" w:rsidR="0064612F" w:rsidRPr="00366B08" w:rsidRDefault="00792E4B" w:rsidP="002909F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SZACOWANA</w:t>
            </w:r>
            <w:r w:rsidRPr="00366B08">
              <w:rPr>
                <w:rFonts w:ascii="Times New Roman" w:eastAsia="Times New Roman" w:hAnsi="Times New Roman" w:cs="Times New Roman"/>
                <w:b/>
                <w:bCs/>
                <w:sz w:val="20"/>
                <w:szCs w:val="20"/>
                <w:lang w:eastAsia="pl-PL"/>
              </w:rPr>
              <w:t xml:space="preserve"> </w:t>
            </w:r>
            <w:r w:rsidR="0064612F" w:rsidRPr="00366B08">
              <w:rPr>
                <w:rFonts w:ascii="Times New Roman" w:eastAsia="Times New Roman" w:hAnsi="Times New Roman" w:cs="Times New Roman"/>
                <w:b/>
                <w:bCs/>
                <w:sz w:val="20"/>
                <w:szCs w:val="20"/>
                <w:lang w:eastAsia="pl-PL"/>
              </w:rPr>
              <w:t xml:space="preserve">WARTOŚĆ KOSZTORYSOWA INWESTYCJI – 52 303 114,00 zł </w:t>
            </w:r>
          </w:p>
        </w:tc>
      </w:tr>
      <w:tr w:rsidR="0064612F" w:rsidRPr="00366B08" w14:paraId="7D1E17B3" w14:textId="77777777" w:rsidTr="00260F14">
        <w:trPr>
          <w:trHeight w:val="300"/>
        </w:trPr>
        <w:tc>
          <w:tcPr>
            <w:tcW w:w="9582"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45AC469F"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ISTNIEJĄCE KOMÓRKI ORGANIZACYJNE </w:t>
            </w:r>
          </w:p>
        </w:tc>
      </w:tr>
      <w:tr w:rsidR="0064612F" w:rsidRPr="00366B08" w14:paraId="3FAAB1D8" w14:textId="77777777" w:rsidTr="00260F14">
        <w:trPr>
          <w:trHeight w:val="127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6803B5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lastRenderedPageBreak/>
              <w:t>1</w:t>
            </w:r>
          </w:p>
        </w:tc>
        <w:tc>
          <w:tcPr>
            <w:tcW w:w="2700" w:type="dxa"/>
            <w:tcBorders>
              <w:top w:val="nil"/>
              <w:left w:val="nil"/>
              <w:bottom w:val="single" w:sz="4" w:space="0" w:color="auto"/>
              <w:right w:val="single" w:sz="4" w:space="0" w:color="auto"/>
            </w:tcBorders>
            <w:shd w:val="clear" w:color="000000" w:fill="FFFFFF"/>
            <w:vAlign w:val="center"/>
            <w:hideMark/>
          </w:tcPr>
          <w:p w14:paraId="007168A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Klinika Chorób Zakaźnych i Hepatologii z Odziałem obserwacyjno-zakaźnym (zostanie przeniesiona do nowobudowanego bud. E2-poza inwestycją)</w:t>
            </w:r>
          </w:p>
        </w:tc>
        <w:tc>
          <w:tcPr>
            <w:tcW w:w="1040" w:type="dxa"/>
            <w:tcBorders>
              <w:top w:val="nil"/>
              <w:left w:val="nil"/>
              <w:bottom w:val="single" w:sz="4" w:space="0" w:color="auto"/>
              <w:right w:val="single" w:sz="4" w:space="0" w:color="auto"/>
            </w:tcBorders>
            <w:shd w:val="clear" w:color="000000" w:fill="FFFFFF"/>
            <w:vAlign w:val="center"/>
            <w:hideMark/>
          </w:tcPr>
          <w:p w14:paraId="19C78AC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1 845</w:t>
            </w:r>
          </w:p>
        </w:tc>
        <w:tc>
          <w:tcPr>
            <w:tcW w:w="996" w:type="dxa"/>
            <w:tcBorders>
              <w:top w:val="nil"/>
              <w:left w:val="nil"/>
              <w:bottom w:val="single" w:sz="4" w:space="0" w:color="auto"/>
              <w:right w:val="single" w:sz="4" w:space="0" w:color="auto"/>
            </w:tcBorders>
            <w:shd w:val="clear" w:color="000000" w:fill="FFFFFF"/>
            <w:vAlign w:val="center"/>
            <w:hideMark/>
          </w:tcPr>
          <w:p w14:paraId="1724E20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7CFFAF5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77F6BD2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4FC2DB2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015F4A1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B334BA0"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275829D"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4120897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Klinika Dermatologii i Wenerologii (przenoszony do nowego bud. A)</w:t>
            </w:r>
          </w:p>
        </w:tc>
        <w:tc>
          <w:tcPr>
            <w:tcW w:w="1040" w:type="dxa"/>
            <w:tcBorders>
              <w:top w:val="nil"/>
              <w:left w:val="nil"/>
              <w:bottom w:val="single" w:sz="4" w:space="0" w:color="auto"/>
              <w:right w:val="single" w:sz="4" w:space="0" w:color="auto"/>
            </w:tcBorders>
            <w:shd w:val="clear" w:color="000000" w:fill="FFFFFF"/>
            <w:vAlign w:val="center"/>
            <w:hideMark/>
          </w:tcPr>
          <w:p w14:paraId="1847730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590</w:t>
            </w:r>
          </w:p>
        </w:tc>
        <w:tc>
          <w:tcPr>
            <w:tcW w:w="996" w:type="dxa"/>
            <w:tcBorders>
              <w:top w:val="nil"/>
              <w:left w:val="nil"/>
              <w:bottom w:val="single" w:sz="4" w:space="0" w:color="auto"/>
              <w:right w:val="single" w:sz="4" w:space="0" w:color="auto"/>
            </w:tcBorders>
            <w:shd w:val="clear" w:color="000000" w:fill="FFFFFF"/>
            <w:vAlign w:val="center"/>
            <w:hideMark/>
          </w:tcPr>
          <w:p w14:paraId="0815901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3E4692E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347FB1F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21DB341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16A044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76DA5C2" w14:textId="77777777" w:rsidTr="00260F14">
        <w:trPr>
          <w:trHeight w:val="420"/>
        </w:trPr>
        <w:tc>
          <w:tcPr>
            <w:tcW w:w="9582" w:type="dxa"/>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49E8EA34"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NOWO UTWORZONE KOMÓRKI ORGANIZACYJNE</w:t>
            </w:r>
          </w:p>
        </w:tc>
      </w:tr>
      <w:tr w:rsidR="0064612F" w:rsidRPr="00366B08" w14:paraId="70C763CD" w14:textId="77777777" w:rsidTr="00260F14">
        <w:trPr>
          <w:trHeight w:val="529"/>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47CC74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11F6241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Zakład/Oddział pielęgnacyjno-opiekuńczy</w:t>
            </w:r>
          </w:p>
        </w:tc>
        <w:tc>
          <w:tcPr>
            <w:tcW w:w="1040" w:type="dxa"/>
            <w:tcBorders>
              <w:top w:val="nil"/>
              <w:left w:val="nil"/>
              <w:bottom w:val="single" w:sz="4" w:space="0" w:color="auto"/>
              <w:right w:val="single" w:sz="4" w:space="0" w:color="auto"/>
            </w:tcBorders>
            <w:shd w:val="clear" w:color="000000" w:fill="FFFFFF"/>
            <w:vAlign w:val="center"/>
            <w:hideMark/>
          </w:tcPr>
          <w:p w14:paraId="2AD4829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35A3BA9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2 435</w:t>
            </w:r>
          </w:p>
        </w:tc>
        <w:tc>
          <w:tcPr>
            <w:tcW w:w="1069" w:type="dxa"/>
            <w:tcBorders>
              <w:top w:val="nil"/>
              <w:left w:val="nil"/>
              <w:bottom w:val="single" w:sz="4" w:space="0" w:color="auto"/>
              <w:right w:val="single" w:sz="4" w:space="0" w:color="auto"/>
            </w:tcBorders>
            <w:shd w:val="clear" w:color="000000" w:fill="FFFFFF"/>
            <w:vAlign w:val="center"/>
            <w:hideMark/>
          </w:tcPr>
          <w:p w14:paraId="65393E5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2 435</w:t>
            </w:r>
          </w:p>
        </w:tc>
        <w:tc>
          <w:tcPr>
            <w:tcW w:w="1296" w:type="dxa"/>
            <w:tcBorders>
              <w:top w:val="nil"/>
              <w:left w:val="nil"/>
              <w:bottom w:val="single" w:sz="4" w:space="0" w:color="auto"/>
              <w:right w:val="single" w:sz="4" w:space="0" w:color="auto"/>
            </w:tcBorders>
            <w:shd w:val="clear" w:color="000000" w:fill="FFFFFF"/>
            <w:vAlign w:val="center"/>
            <w:hideMark/>
          </w:tcPr>
          <w:p w14:paraId="60197E7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2 208</w:t>
            </w:r>
          </w:p>
        </w:tc>
        <w:tc>
          <w:tcPr>
            <w:tcW w:w="1040" w:type="dxa"/>
            <w:tcBorders>
              <w:top w:val="nil"/>
              <w:left w:val="nil"/>
              <w:bottom w:val="single" w:sz="4" w:space="0" w:color="auto"/>
              <w:right w:val="single" w:sz="4" w:space="0" w:color="auto"/>
            </w:tcBorders>
            <w:shd w:val="clear" w:color="000000" w:fill="DDEBF7"/>
            <w:vAlign w:val="center"/>
            <w:hideMark/>
          </w:tcPr>
          <w:p w14:paraId="4D16C7B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7DF9BCA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50</w:t>
            </w:r>
          </w:p>
        </w:tc>
      </w:tr>
      <w:tr w:rsidR="0064612F" w:rsidRPr="00366B08" w14:paraId="2200560F"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C4CA988"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 zadanie nr 4</w:t>
            </w:r>
          </w:p>
        </w:tc>
        <w:tc>
          <w:tcPr>
            <w:tcW w:w="1040" w:type="dxa"/>
            <w:tcBorders>
              <w:top w:val="nil"/>
              <w:left w:val="nil"/>
              <w:bottom w:val="single" w:sz="4" w:space="0" w:color="auto"/>
              <w:right w:val="single" w:sz="4" w:space="0" w:color="auto"/>
            </w:tcBorders>
            <w:shd w:val="clear" w:color="000000" w:fill="F2F2F2"/>
            <w:vAlign w:val="center"/>
            <w:hideMark/>
          </w:tcPr>
          <w:p w14:paraId="14109C34"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2 435</w:t>
            </w:r>
          </w:p>
        </w:tc>
        <w:tc>
          <w:tcPr>
            <w:tcW w:w="996" w:type="dxa"/>
            <w:tcBorders>
              <w:top w:val="nil"/>
              <w:left w:val="nil"/>
              <w:bottom w:val="single" w:sz="4" w:space="0" w:color="auto"/>
              <w:right w:val="single" w:sz="4" w:space="0" w:color="auto"/>
            </w:tcBorders>
            <w:shd w:val="clear" w:color="000000" w:fill="F2F2F2"/>
            <w:vAlign w:val="center"/>
            <w:hideMark/>
          </w:tcPr>
          <w:p w14:paraId="5C45298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2 435</w:t>
            </w:r>
          </w:p>
        </w:tc>
        <w:tc>
          <w:tcPr>
            <w:tcW w:w="1069" w:type="dxa"/>
            <w:tcBorders>
              <w:top w:val="nil"/>
              <w:left w:val="nil"/>
              <w:bottom w:val="single" w:sz="4" w:space="0" w:color="auto"/>
              <w:right w:val="single" w:sz="4" w:space="0" w:color="auto"/>
            </w:tcBorders>
            <w:shd w:val="clear" w:color="000000" w:fill="F2F2F2"/>
            <w:vAlign w:val="center"/>
            <w:hideMark/>
          </w:tcPr>
          <w:p w14:paraId="64578B3E"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2 435</w:t>
            </w:r>
          </w:p>
        </w:tc>
        <w:tc>
          <w:tcPr>
            <w:tcW w:w="1296" w:type="dxa"/>
            <w:tcBorders>
              <w:top w:val="nil"/>
              <w:left w:val="nil"/>
              <w:bottom w:val="single" w:sz="4" w:space="0" w:color="auto"/>
              <w:right w:val="single" w:sz="4" w:space="0" w:color="auto"/>
            </w:tcBorders>
            <w:shd w:val="clear" w:color="000000" w:fill="F2F2F2"/>
            <w:vAlign w:val="center"/>
            <w:hideMark/>
          </w:tcPr>
          <w:p w14:paraId="0D85A9E2"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2 208</w:t>
            </w:r>
          </w:p>
        </w:tc>
        <w:tc>
          <w:tcPr>
            <w:tcW w:w="1040" w:type="dxa"/>
            <w:tcBorders>
              <w:top w:val="nil"/>
              <w:left w:val="nil"/>
              <w:bottom w:val="single" w:sz="4" w:space="0" w:color="auto"/>
              <w:right w:val="single" w:sz="4" w:space="0" w:color="auto"/>
            </w:tcBorders>
            <w:shd w:val="clear" w:color="000000" w:fill="F2F2F2"/>
            <w:vAlign w:val="center"/>
            <w:hideMark/>
          </w:tcPr>
          <w:p w14:paraId="5BD30D34"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0</w:t>
            </w:r>
          </w:p>
        </w:tc>
        <w:tc>
          <w:tcPr>
            <w:tcW w:w="996" w:type="dxa"/>
            <w:tcBorders>
              <w:top w:val="nil"/>
              <w:left w:val="nil"/>
              <w:bottom w:val="single" w:sz="4" w:space="0" w:color="auto"/>
              <w:right w:val="single" w:sz="4" w:space="0" w:color="auto"/>
            </w:tcBorders>
            <w:shd w:val="clear" w:color="000000" w:fill="F2F2F2"/>
            <w:vAlign w:val="center"/>
            <w:hideMark/>
          </w:tcPr>
          <w:p w14:paraId="4AAE7661"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50</w:t>
            </w:r>
          </w:p>
        </w:tc>
      </w:tr>
      <w:tr w:rsidR="0064612F" w:rsidRPr="00366B08" w14:paraId="47033AF6" w14:textId="77777777" w:rsidTr="00260F14">
        <w:trPr>
          <w:trHeight w:val="40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01F249BB"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Zadanie inwestycyjne nr 5 pn. Modernizacja budynku D wraz z wyposażeniem</w:t>
            </w:r>
          </w:p>
        </w:tc>
      </w:tr>
      <w:tr w:rsidR="0064612F" w:rsidRPr="00366B08" w14:paraId="49242259" w14:textId="77777777" w:rsidTr="00260F14">
        <w:trPr>
          <w:trHeight w:val="40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61F9D9C4" w14:textId="4E2045C6" w:rsidR="0064612F" w:rsidRPr="00366B08" w:rsidRDefault="00792E4B" w:rsidP="002909F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SZACOWANA</w:t>
            </w:r>
            <w:r w:rsidRPr="00366B08">
              <w:rPr>
                <w:rFonts w:ascii="Times New Roman" w:eastAsia="Times New Roman" w:hAnsi="Times New Roman" w:cs="Times New Roman"/>
                <w:b/>
                <w:bCs/>
                <w:sz w:val="20"/>
                <w:szCs w:val="20"/>
                <w:lang w:eastAsia="pl-PL"/>
              </w:rPr>
              <w:t xml:space="preserve"> </w:t>
            </w:r>
            <w:r w:rsidR="0064612F" w:rsidRPr="00366B08">
              <w:rPr>
                <w:rFonts w:ascii="Times New Roman" w:eastAsia="Times New Roman" w:hAnsi="Times New Roman" w:cs="Times New Roman"/>
                <w:b/>
                <w:bCs/>
                <w:sz w:val="20"/>
                <w:szCs w:val="20"/>
                <w:lang w:eastAsia="pl-PL"/>
              </w:rPr>
              <w:t xml:space="preserve">WARTOŚĆ KOSZTORYSOWA INWESTYCJI – 53 171 684,00 zł </w:t>
            </w:r>
          </w:p>
        </w:tc>
      </w:tr>
      <w:tr w:rsidR="0064612F" w:rsidRPr="00366B08" w14:paraId="4F40CAE1" w14:textId="77777777" w:rsidTr="00260F14">
        <w:trPr>
          <w:trHeight w:val="300"/>
        </w:trPr>
        <w:tc>
          <w:tcPr>
            <w:tcW w:w="9582"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0A468AA0"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ISTNIEJĄCE KOMÓRKI ORGANIZACYJNE </w:t>
            </w:r>
          </w:p>
        </w:tc>
      </w:tr>
      <w:tr w:rsidR="0064612F" w:rsidRPr="00366B08" w14:paraId="755A211F" w14:textId="77777777" w:rsidTr="00260F14">
        <w:trPr>
          <w:trHeight w:val="102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3B400C5"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2B8E2FAD"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Klinika Chorób Zakaźnych i Neuroinfekcji (zostanie przeniesiona do nowobudowanego bud. E2-poza inwestycją)</w:t>
            </w:r>
          </w:p>
        </w:tc>
        <w:tc>
          <w:tcPr>
            <w:tcW w:w="1040" w:type="dxa"/>
            <w:tcBorders>
              <w:top w:val="nil"/>
              <w:left w:val="nil"/>
              <w:bottom w:val="single" w:sz="4" w:space="0" w:color="auto"/>
              <w:right w:val="single" w:sz="4" w:space="0" w:color="auto"/>
            </w:tcBorders>
            <w:shd w:val="clear" w:color="000000" w:fill="FFFFFF"/>
            <w:vAlign w:val="center"/>
            <w:hideMark/>
          </w:tcPr>
          <w:p w14:paraId="08C7DCD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1361</w:t>
            </w:r>
          </w:p>
        </w:tc>
        <w:tc>
          <w:tcPr>
            <w:tcW w:w="996" w:type="dxa"/>
            <w:tcBorders>
              <w:top w:val="nil"/>
              <w:left w:val="nil"/>
              <w:bottom w:val="single" w:sz="4" w:space="0" w:color="auto"/>
              <w:right w:val="single" w:sz="4" w:space="0" w:color="auto"/>
            </w:tcBorders>
            <w:shd w:val="clear" w:color="000000" w:fill="FFFFFF"/>
            <w:vAlign w:val="center"/>
            <w:hideMark/>
          </w:tcPr>
          <w:p w14:paraId="766FC12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3852C77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5ABB24A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58790CC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6EB20E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3DB60CA5" w14:textId="77777777" w:rsidTr="00260F14">
        <w:trPr>
          <w:trHeight w:val="102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DB58EFC"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593B229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xml:space="preserve">Klinika </w:t>
            </w:r>
            <w:proofErr w:type="spellStart"/>
            <w:r w:rsidRPr="00366B08">
              <w:rPr>
                <w:rFonts w:ascii="Times New Roman" w:eastAsia="Times New Roman" w:hAnsi="Times New Roman" w:cs="Times New Roman"/>
                <w:sz w:val="20"/>
                <w:szCs w:val="20"/>
                <w:lang w:eastAsia="pl-PL"/>
              </w:rPr>
              <w:t>Hipertensjologii</w:t>
            </w:r>
            <w:proofErr w:type="spellEnd"/>
            <w:r w:rsidRPr="00366B08">
              <w:rPr>
                <w:rFonts w:ascii="Times New Roman" w:eastAsia="Times New Roman" w:hAnsi="Times New Roman" w:cs="Times New Roman"/>
                <w:sz w:val="20"/>
                <w:szCs w:val="20"/>
                <w:lang w:eastAsia="pl-PL"/>
              </w:rPr>
              <w:t>, Gastroenterologii i Chorób Wewnętrznych (przenoszony do nowego bud. E)</w:t>
            </w:r>
          </w:p>
        </w:tc>
        <w:tc>
          <w:tcPr>
            <w:tcW w:w="1040" w:type="dxa"/>
            <w:tcBorders>
              <w:top w:val="nil"/>
              <w:left w:val="nil"/>
              <w:bottom w:val="single" w:sz="4" w:space="0" w:color="auto"/>
              <w:right w:val="single" w:sz="4" w:space="0" w:color="auto"/>
            </w:tcBorders>
            <w:shd w:val="clear" w:color="000000" w:fill="FFFFFF"/>
            <w:vAlign w:val="center"/>
            <w:hideMark/>
          </w:tcPr>
          <w:p w14:paraId="4CAB4B9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1074</w:t>
            </w:r>
          </w:p>
        </w:tc>
        <w:tc>
          <w:tcPr>
            <w:tcW w:w="996" w:type="dxa"/>
            <w:tcBorders>
              <w:top w:val="nil"/>
              <w:left w:val="nil"/>
              <w:bottom w:val="single" w:sz="4" w:space="0" w:color="auto"/>
              <w:right w:val="single" w:sz="4" w:space="0" w:color="auto"/>
            </w:tcBorders>
            <w:shd w:val="clear" w:color="000000" w:fill="FFFFFF"/>
            <w:vAlign w:val="center"/>
            <w:hideMark/>
          </w:tcPr>
          <w:p w14:paraId="6280551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704D671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6479A4D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29B6B0B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0A53A2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90B9E7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C0FDB2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575820E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FFFFFF"/>
            <w:vAlign w:val="center"/>
            <w:hideMark/>
          </w:tcPr>
          <w:p w14:paraId="6AF2B8F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2 435</w:t>
            </w:r>
          </w:p>
        </w:tc>
        <w:tc>
          <w:tcPr>
            <w:tcW w:w="996" w:type="dxa"/>
            <w:tcBorders>
              <w:top w:val="nil"/>
              <w:left w:val="nil"/>
              <w:bottom w:val="single" w:sz="4" w:space="0" w:color="auto"/>
              <w:right w:val="single" w:sz="4" w:space="0" w:color="auto"/>
            </w:tcBorders>
            <w:shd w:val="clear" w:color="000000" w:fill="FFFFFF"/>
            <w:vAlign w:val="center"/>
            <w:hideMark/>
          </w:tcPr>
          <w:p w14:paraId="7CAF02B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61092E9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384CD1D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761AD20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7DF9890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5C232C00" w14:textId="77777777" w:rsidTr="00260F14">
        <w:trPr>
          <w:trHeight w:val="435"/>
        </w:trPr>
        <w:tc>
          <w:tcPr>
            <w:tcW w:w="9582" w:type="dxa"/>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7DCA7CD0"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NOWO UTWORZONE KOMÓRKI ORGANIZACYJNE</w:t>
            </w:r>
          </w:p>
        </w:tc>
      </w:tr>
      <w:tr w:rsidR="0064612F" w:rsidRPr="00366B08" w14:paraId="6C32570E"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C5BE05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7BB9D8AB"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 xml:space="preserve">Klinika Geriatrii </w:t>
            </w:r>
            <w:r w:rsidRPr="00366B08">
              <w:rPr>
                <w:rFonts w:ascii="Times New Roman" w:eastAsia="Times New Roman" w:hAnsi="Times New Roman" w:cs="Times New Roman"/>
                <w:sz w:val="20"/>
                <w:szCs w:val="20"/>
                <w:lang w:eastAsia="pl-PL"/>
              </w:rPr>
              <w:t>(Oddział Geriatryczny)</w:t>
            </w:r>
          </w:p>
        </w:tc>
        <w:tc>
          <w:tcPr>
            <w:tcW w:w="1040" w:type="dxa"/>
            <w:tcBorders>
              <w:top w:val="nil"/>
              <w:left w:val="nil"/>
              <w:bottom w:val="single" w:sz="4" w:space="0" w:color="auto"/>
              <w:right w:val="single" w:sz="4" w:space="0" w:color="auto"/>
            </w:tcBorders>
            <w:shd w:val="clear" w:color="000000" w:fill="FFFFFF"/>
            <w:vAlign w:val="center"/>
            <w:hideMark/>
          </w:tcPr>
          <w:p w14:paraId="23BA166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34F93D4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1 208</w:t>
            </w:r>
          </w:p>
        </w:tc>
        <w:tc>
          <w:tcPr>
            <w:tcW w:w="1069" w:type="dxa"/>
            <w:tcBorders>
              <w:top w:val="nil"/>
              <w:left w:val="nil"/>
              <w:bottom w:val="single" w:sz="4" w:space="0" w:color="auto"/>
              <w:right w:val="single" w:sz="4" w:space="0" w:color="auto"/>
            </w:tcBorders>
            <w:shd w:val="clear" w:color="000000" w:fill="FFFFFF"/>
            <w:vAlign w:val="center"/>
            <w:hideMark/>
          </w:tcPr>
          <w:p w14:paraId="58B00BC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1 208</w:t>
            </w:r>
          </w:p>
        </w:tc>
        <w:tc>
          <w:tcPr>
            <w:tcW w:w="1296" w:type="dxa"/>
            <w:tcBorders>
              <w:top w:val="nil"/>
              <w:left w:val="nil"/>
              <w:bottom w:val="single" w:sz="4" w:space="0" w:color="auto"/>
              <w:right w:val="single" w:sz="4" w:space="0" w:color="auto"/>
            </w:tcBorders>
            <w:shd w:val="clear" w:color="000000" w:fill="FFFFFF"/>
            <w:vAlign w:val="center"/>
            <w:hideMark/>
          </w:tcPr>
          <w:p w14:paraId="74BFD1D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1 100</w:t>
            </w:r>
          </w:p>
        </w:tc>
        <w:tc>
          <w:tcPr>
            <w:tcW w:w="1040" w:type="dxa"/>
            <w:tcBorders>
              <w:top w:val="nil"/>
              <w:left w:val="nil"/>
              <w:bottom w:val="single" w:sz="4" w:space="0" w:color="auto"/>
              <w:right w:val="single" w:sz="4" w:space="0" w:color="auto"/>
            </w:tcBorders>
            <w:shd w:val="clear" w:color="000000" w:fill="DDEBF7"/>
            <w:vAlign w:val="center"/>
            <w:hideMark/>
          </w:tcPr>
          <w:p w14:paraId="7DE2001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22979C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30</w:t>
            </w:r>
          </w:p>
        </w:tc>
      </w:tr>
      <w:tr w:rsidR="0064612F" w:rsidRPr="00366B08" w14:paraId="00C2DE6D"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242AD05"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32F47940"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Poradnie i gabinety</w:t>
            </w:r>
          </w:p>
        </w:tc>
        <w:tc>
          <w:tcPr>
            <w:tcW w:w="1040" w:type="dxa"/>
            <w:tcBorders>
              <w:top w:val="nil"/>
              <w:left w:val="nil"/>
              <w:bottom w:val="single" w:sz="4" w:space="0" w:color="auto"/>
              <w:right w:val="single" w:sz="4" w:space="0" w:color="auto"/>
            </w:tcBorders>
            <w:shd w:val="clear" w:color="000000" w:fill="FFFFFF"/>
            <w:vAlign w:val="center"/>
            <w:hideMark/>
          </w:tcPr>
          <w:p w14:paraId="67DC5D5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0BF5012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513A4AB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44518A5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07347A4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0344C84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7BDE7D95"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4EDB9E4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5A54718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geriatryczna</w:t>
            </w:r>
          </w:p>
        </w:tc>
        <w:tc>
          <w:tcPr>
            <w:tcW w:w="1040" w:type="dxa"/>
            <w:tcBorders>
              <w:top w:val="nil"/>
              <w:left w:val="nil"/>
              <w:bottom w:val="single" w:sz="4" w:space="0" w:color="auto"/>
              <w:right w:val="single" w:sz="4" w:space="0" w:color="auto"/>
            </w:tcBorders>
            <w:shd w:val="clear" w:color="000000" w:fill="FFFFFF"/>
            <w:vAlign w:val="center"/>
            <w:hideMark/>
          </w:tcPr>
          <w:p w14:paraId="7494A11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04F5912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069" w:type="dxa"/>
            <w:tcBorders>
              <w:top w:val="nil"/>
              <w:left w:val="nil"/>
              <w:bottom w:val="single" w:sz="4" w:space="0" w:color="auto"/>
              <w:right w:val="single" w:sz="4" w:space="0" w:color="auto"/>
            </w:tcBorders>
            <w:shd w:val="clear" w:color="000000" w:fill="FFFFFF"/>
            <w:vAlign w:val="center"/>
            <w:hideMark/>
          </w:tcPr>
          <w:p w14:paraId="5BCF5BA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296" w:type="dxa"/>
            <w:tcBorders>
              <w:top w:val="nil"/>
              <w:left w:val="nil"/>
              <w:bottom w:val="single" w:sz="4" w:space="0" w:color="auto"/>
              <w:right w:val="single" w:sz="4" w:space="0" w:color="auto"/>
            </w:tcBorders>
            <w:shd w:val="clear" w:color="000000" w:fill="FFFFFF"/>
            <w:vAlign w:val="center"/>
            <w:hideMark/>
          </w:tcPr>
          <w:p w14:paraId="3CFC6D5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1040" w:type="dxa"/>
            <w:tcBorders>
              <w:top w:val="nil"/>
              <w:left w:val="nil"/>
              <w:bottom w:val="single" w:sz="4" w:space="0" w:color="auto"/>
              <w:right w:val="single" w:sz="4" w:space="0" w:color="auto"/>
            </w:tcBorders>
            <w:shd w:val="clear" w:color="000000" w:fill="DDEBF7"/>
            <w:vAlign w:val="center"/>
            <w:hideMark/>
          </w:tcPr>
          <w:p w14:paraId="3AFA66C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345125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32EF6AB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184AA6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7988F86B"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Inne jednostki</w:t>
            </w:r>
          </w:p>
        </w:tc>
        <w:tc>
          <w:tcPr>
            <w:tcW w:w="1040" w:type="dxa"/>
            <w:tcBorders>
              <w:top w:val="nil"/>
              <w:left w:val="nil"/>
              <w:bottom w:val="single" w:sz="4" w:space="0" w:color="auto"/>
              <w:right w:val="single" w:sz="4" w:space="0" w:color="auto"/>
            </w:tcBorders>
            <w:shd w:val="clear" w:color="000000" w:fill="FFFFFF"/>
            <w:vAlign w:val="center"/>
            <w:hideMark/>
          </w:tcPr>
          <w:p w14:paraId="16AF0F0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54DFE6E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2CA99BE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01CE0BE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58AAD4B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2CAE39E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0E0EA818" w14:textId="77777777" w:rsidTr="00260F14">
        <w:trPr>
          <w:trHeight w:val="6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5DCEF1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2700" w:type="dxa"/>
            <w:tcBorders>
              <w:top w:val="nil"/>
              <w:left w:val="nil"/>
              <w:bottom w:val="single" w:sz="4" w:space="0" w:color="auto"/>
              <w:right w:val="single" w:sz="4" w:space="0" w:color="auto"/>
            </w:tcBorders>
            <w:shd w:val="clear" w:color="000000" w:fill="FFFFFF"/>
            <w:vAlign w:val="center"/>
            <w:hideMark/>
          </w:tcPr>
          <w:p w14:paraId="27CD9A6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Zakład/Oddział pielęgnacyjno-opiekuńczy</w:t>
            </w:r>
          </w:p>
        </w:tc>
        <w:tc>
          <w:tcPr>
            <w:tcW w:w="1040" w:type="dxa"/>
            <w:tcBorders>
              <w:top w:val="nil"/>
              <w:left w:val="nil"/>
              <w:bottom w:val="single" w:sz="4" w:space="0" w:color="auto"/>
              <w:right w:val="single" w:sz="4" w:space="0" w:color="auto"/>
            </w:tcBorders>
            <w:shd w:val="clear" w:color="000000" w:fill="FFFFFF"/>
            <w:vAlign w:val="center"/>
            <w:hideMark/>
          </w:tcPr>
          <w:p w14:paraId="15A83E3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267F96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1 126</w:t>
            </w:r>
          </w:p>
        </w:tc>
        <w:tc>
          <w:tcPr>
            <w:tcW w:w="1069" w:type="dxa"/>
            <w:tcBorders>
              <w:top w:val="nil"/>
              <w:left w:val="nil"/>
              <w:bottom w:val="single" w:sz="4" w:space="0" w:color="auto"/>
              <w:right w:val="single" w:sz="4" w:space="0" w:color="auto"/>
            </w:tcBorders>
            <w:shd w:val="clear" w:color="000000" w:fill="FFFFFF"/>
            <w:vAlign w:val="center"/>
            <w:hideMark/>
          </w:tcPr>
          <w:p w14:paraId="19D6F4E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1 126</w:t>
            </w:r>
          </w:p>
        </w:tc>
        <w:tc>
          <w:tcPr>
            <w:tcW w:w="1296" w:type="dxa"/>
            <w:tcBorders>
              <w:top w:val="nil"/>
              <w:left w:val="nil"/>
              <w:bottom w:val="single" w:sz="4" w:space="0" w:color="auto"/>
              <w:right w:val="single" w:sz="4" w:space="0" w:color="auto"/>
            </w:tcBorders>
            <w:shd w:val="clear" w:color="000000" w:fill="FFFFFF"/>
            <w:vAlign w:val="center"/>
            <w:hideMark/>
          </w:tcPr>
          <w:p w14:paraId="667EF72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1 025</w:t>
            </w:r>
          </w:p>
        </w:tc>
        <w:tc>
          <w:tcPr>
            <w:tcW w:w="1040" w:type="dxa"/>
            <w:tcBorders>
              <w:top w:val="nil"/>
              <w:left w:val="nil"/>
              <w:bottom w:val="single" w:sz="4" w:space="0" w:color="auto"/>
              <w:right w:val="single" w:sz="4" w:space="0" w:color="auto"/>
            </w:tcBorders>
            <w:shd w:val="clear" w:color="000000" w:fill="DDEBF7"/>
            <w:vAlign w:val="center"/>
            <w:hideMark/>
          </w:tcPr>
          <w:p w14:paraId="2FDC387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E6FB20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20</w:t>
            </w:r>
          </w:p>
        </w:tc>
      </w:tr>
      <w:tr w:rsidR="0064612F" w:rsidRPr="00366B08" w14:paraId="4C4D8F1B"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63534E8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14:paraId="0DF75DAB"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Sale odpraw i konsyliów</w:t>
            </w:r>
          </w:p>
        </w:tc>
        <w:tc>
          <w:tcPr>
            <w:tcW w:w="1040" w:type="dxa"/>
            <w:tcBorders>
              <w:top w:val="nil"/>
              <w:left w:val="nil"/>
              <w:bottom w:val="single" w:sz="4" w:space="0" w:color="auto"/>
              <w:right w:val="single" w:sz="4" w:space="0" w:color="auto"/>
            </w:tcBorders>
            <w:shd w:val="clear" w:color="000000" w:fill="FFFFFF"/>
            <w:vAlign w:val="center"/>
            <w:hideMark/>
          </w:tcPr>
          <w:p w14:paraId="65D1227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2323212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72</w:t>
            </w:r>
          </w:p>
        </w:tc>
        <w:tc>
          <w:tcPr>
            <w:tcW w:w="1069" w:type="dxa"/>
            <w:tcBorders>
              <w:top w:val="nil"/>
              <w:left w:val="nil"/>
              <w:bottom w:val="single" w:sz="4" w:space="0" w:color="auto"/>
              <w:right w:val="single" w:sz="4" w:space="0" w:color="auto"/>
            </w:tcBorders>
            <w:shd w:val="clear" w:color="000000" w:fill="FFFFFF"/>
            <w:vAlign w:val="center"/>
            <w:hideMark/>
          </w:tcPr>
          <w:p w14:paraId="15BC397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72</w:t>
            </w:r>
          </w:p>
        </w:tc>
        <w:tc>
          <w:tcPr>
            <w:tcW w:w="1296" w:type="dxa"/>
            <w:tcBorders>
              <w:top w:val="nil"/>
              <w:left w:val="nil"/>
              <w:bottom w:val="single" w:sz="4" w:space="0" w:color="auto"/>
              <w:right w:val="single" w:sz="4" w:space="0" w:color="auto"/>
            </w:tcBorders>
            <w:shd w:val="clear" w:color="000000" w:fill="FFFFFF"/>
            <w:vAlign w:val="center"/>
            <w:hideMark/>
          </w:tcPr>
          <w:p w14:paraId="70F5C26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65</w:t>
            </w:r>
          </w:p>
        </w:tc>
        <w:tc>
          <w:tcPr>
            <w:tcW w:w="1040" w:type="dxa"/>
            <w:tcBorders>
              <w:top w:val="nil"/>
              <w:left w:val="nil"/>
              <w:bottom w:val="single" w:sz="4" w:space="0" w:color="auto"/>
              <w:right w:val="single" w:sz="4" w:space="0" w:color="auto"/>
            </w:tcBorders>
            <w:shd w:val="clear" w:color="000000" w:fill="DDEBF7"/>
            <w:vAlign w:val="center"/>
            <w:hideMark/>
          </w:tcPr>
          <w:p w14:paraId="1F2FD56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091A2D6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D27F6DE"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677D6D9"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 zadanie nr 5</w:t>
            </w:r>
          </w:p>
        </w:tc>
        <w:tc>
          <w:tcPr>
            <w:tcW w:w="1040" w:type="dxa"/>
            <w:tcBorders>
              <w:top w:val="nil"/>
              <w:left w:val="nil"/>
              <w:bottom w:val="single" w:sz="4" w:space="0" w:color="auto"/>
              <w:right w:val="single" w:sz="4" w:space="0" w:color="auto"/>
            </w:tcBorders>
            <w:shd w:val="clear" w:color="000000" w:fill="F2F2F2"/>
            <w:vAlign w:val="center"/>
            <w:hideMark/>
          </w:tcPr>
          <w:p w14:paraId="4E7A2D14"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2 435</w:t>
            </w:r>
          </w:p>
        </w:tc>
        <w:tc>
          <w:tcPr>
            <w:tcW w:w="996" w:type="dxa"/>
            <w:tcBorders>
              <w:top w:val="nil"/>
              <w:left w:val="nil"/>
              <w:bottom w:val="single" w:sz="4" w:space="0" w:color="auto"/>
              <w:right w:val="single" w:sz="4" w:space="0" w:color="auto"/>
            </w:tcBorders>
            <w:shd w:val="clear" w:color="000000" w:fill="F2F2F2"/>
            <w:vAlign w:val="center"/>
            <w:hideMark/>
          </w:tcPr>
          <w:p w14:paraId="402047D6"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2 435</w:t>
            </w:r>
          </w:p>
        </w:tc>
        <w:tc>
          <w:tcPr>
            <w:tcW w:w="1069" w:type="dxa"/>
            <w:tcBorders>
              <w:top w:val="nil"/>
              <w:left w:val="nil"/>
              <w:bottom w:val="single" w:sz="4" w:space="0" w:color="auto"/>
              <w:right w:val="single" w:sz="4" w:space="0" w:color="auto"/>
            </w:tcBorders>
            <w:shd w:val="clear" w:color="000000" w:fill="F2F2F2"/>
            <w:vAlign w:val="center"/>
            <w:hideMark/>
          </w:tcPr>
          <w:p w14:paraId="3170A1F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2 435</w:t>
            </w:r>
          </w:p>
        </w:tc>
        <w:tc>
          <w:tcPr>
            <w:tcW w:w="1296" w:type="dxa"/>
            <w:tcBorders>
              <w:top w:val="nil"/>
              <w:left w:val="nil"/>
              <w:bottom w:val="single" w:sz="4" w:space="0" w:color="auto"/>
              <w:right w:val="single" w:sz="4" w:space="0" w:color="auto"/>
            </w:tcBorders>
            <w:shd w:val="clear" w:color="000000" w:fill="F2F2F2"/>
            <w:vAlign w:val="center"/>
            <w:hideMark/>
          </w:tcPr>
          <w:p w14:paraId="4902C75D"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2 216</w:t>
            </w:r>
          </w:p>
        </w:tc>
        <w:tc>
          <w:tcPr>
            <w:tcW w:w="1040" w:type="dxa"/>
            <w:tcBorders>
              <w:top w:val="nil"/>
              <w:left w:val="nil"/>
              <w:bottom w:val="single" w:sz="4" w:space="0" w:color="auto"/>
              <w:right w:val="single" w:sz="4" w:space="0" w:color="auto"/>
            </w:tcBorders>
            <w:shd w:val="clear" w:color="000000" w:fill="F2F2F2"/>
            <w:vAlign w:val="center"/>
            <w:hideMark/>
          </w:tcPr>
          <w:p w14:paraId="0AA728EF"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0</w:t>
            </w:r>
          </w:p>
        </w:tc>
        <w:tc>
          <w:tcPr>
            <w:tcW w:w="996" w:type="dxa"/>
            <w:tcBorders>
              <w:top w:val="nil"/>
              <w:left w:val="nil"/>
              <w:bottom w:val="single" w:sz="4" w:space="0" w:color="auto"/>
              <w:right w:val="single" w:sz="4" w:space="0" w:color="auto"/>
            </w:tcBorders>
            <w:shd w:val="clear" w:color="000000" w:fill="F2F2F2"/>
            <w:vAlign w:val="center"/>
            <w:hideMark/>
          </w:tcPr>
          <w:p w14:paraId="49DA0CC0"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50</w:t>
            </w:r>
          </w:p>
        </w:tc>
      </w:tr>
      <w:tr w:rsidR="0064612F" w:rsidRPr="00366B08" w14:paraId="744C8251" w14:textId="77777777" w:rsidTr="00260F14">
        <w:trPr>
          <w:trHeight w:val="43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3689AE"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 xml:space="preserve">Zadanie inwestycyjne nr 6 pn. Rozbudowa i modernizacja budynku E wraz z wyposażeniem i modernizacją schronu </w:t>
            </w:r>
          </w:p>
        </w:tc>
      </w:tr>
      <w:tr w:rsidR="0064612F" w:rsidRPr="00366B08" w14:paraId="78FD75CD" w14:textId="77777777" w:rsidTr="00260F14">
        <w:trPr>
          <w:trHeight w:val="43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363060C7" w14:textId="191F997F" w:rsidR="0064612F" w:rsidRPr="00366B08" w:rsidRDefault="00792E4B" w:rsidP="002909F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SZACOWANA</w:t>
            </w:r>
            <w:r w:rsidRPr="00366B08">
              <w:rPr>
                <w:rFonts w:ascii="Times New Roman" w:eastAsia="Times New Roman" w:hAnsi="Times New Roman" w:cs="Times New Roman"/>
                <w:b/>
                <w:bCs/>
                <w:sz w:val="20"/>
                <w:szCs w:val="20"/>
                <w:lang w:eastAsia="pl-PL"/>
              </w:rPr>
              <w:t xml:space="preserve"> </w:t>
            </w:r>
            <w:r w:rsidR="0064612F" w:rsidRPr="00366B08">
              <w:rPr>
                <w:rFonts w:ascii="Times New Roman" w:eastAsia="Times New Roman" w:hAnsi="Times New Roman" w:cs="Times New Roman"/>
                <w:b/>
                <w:bCs/>
                <w:sz w:val="20"/>
                <w:szCs w:val="20"/>
                <w:lang w:eastAsia="pl-PL"/>
              </w:rPr>
              <w:t>WARTOŚĆ KOSZTORYSOWA INWESTYCJI – 70 201 133,00 zł</w:t>
            </w:r>
          </w:p>
        </w:tc>
      </w:tr>
      <w:tr w:rsidR="0064612F" w:rsidRPr="00366B08" w14:paraId="5EC36A26" w14:textId="77777777" w:rsidTr="00260F14">
        <w:trPr>
          <w:trHeight w:val="300"/>
        </w:trPr>
        <w:tc>
          <w:tcPr>
            <w:tcW w:w="9582"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2E9D2C90"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ISTNIEJĄCE KOMÓRKI ORGANIZACYJNE </w:t>
            </w:r>
          </w:p>
        </w:tc>
      </w:tr>
      <w:tr w:rsidR="0064612F" w:rsidRPr="00366B08" w14:paraId="567D51B8" w14:textId="77777777" w:rsidTr="00260F14">
        <w:trPr>
          <w:trHeight w:val="51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09CC2BD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78BAB07E" w14:textId="258BA53D"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Powierzchnia magazynowa (</w:t>
            </w:r>
            <w:r w:rsidR="00C03C23" w:rsidRPr="00366B08">
              <w:rPr>
                <w:rFonts w:ascii="Times New Roman" w:eastAsia="Times New Roman" w:hAnsi="Times New Roman" w:cs="Times New Roman"/>
                <w:sz w:val="20"/>
                <w:szCs w:val="20"/>
                <w:lang w:eastAsia="pl-PL"/>
              </w:rPr>
              <w:t>wykorzystanie</w:t>
            </w:r>
            <w:r w:rsidRPr="00366B08">
              <w:rPr>
                <w:rFonts w:ascii="Times New Roman" w:eastAsia="Times New Roman" w:hAnsi="Times New Roman" w:cs="Times New Roman"/>
                <w:sz w:val="20"/>
                <w:szCs w:val="20"/>
                <w:lang w:eastAsia="pl-PL"/>
              </w:rPr>
              <w:t xml:space="preserve"> tymczasowe)</w:t>
            </w:r>
          </w:p>
        </w:tc>
        <w:tc>
          <w:tcPr>
            <w:tcW w:w="1040" w:type="dxa"/>
            <w:tcBorders>
              <w:top w:val="nil"/>
              <w:left w:val="nil"/>
              <w:bottom w:val="single" w:sz="4" w:space="0" w:color="auto"/>
              <w:right w:val="single" w:sz="4" w:space="0" w:color="auto"/>
            </w:tcBorders>
            <w:shd w:val="clear" w:color="000000" w:fill="FFFFFF"/>
            <w:vAlign w:val="center"/>
            <w:hideMark/>
          </w:tcPr>
          <w:p w14:paraId="2D11C65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2 435</w:t>
            </w:r>
          </w:p>
        </w:tc>
        <w:tc>
          <w:tcPr>
            <w:tcW w:w="996" w:type="dxa"/>
            <w:tcBorders>
              <w:top w:val="nil"/>
              <w:left w:val="nil"/>
              <w:bottom w:val="single" w:sz="4" w:space="0" w:color="auto"/>
              <w:right w:val="single" w:sz="4" w:space="0" w:color="auto"/>
            </w:tcBorders>
            <w:shd w:val="clear" w:color="000000" w:fill="FFFFFF"/>
            <w:vAlign w:val="center"/>
            <w:hideMark/>
          </w:tcPr>
          <w:p w14:paraId="1DF3A98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27BBDF1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0</w:t>
            </w: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6D6B160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4039EB9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r>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09106EF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0</w:t>
            </w:r>
            <w:r w:rsidRPr="00366B08">
              <w:rPr>
                <w:rFonts w:ascii="Times New Roman" w:eastAsia="Times New Roman" w:hAnsi="Times New Roman" w:cs="Times New Roman"/>
                <w:sz w:val="20"/>
                <w:szCs w:val="20"/>
                <w:lang w:eastAsia="pl-PL"/>
              </w:rPr>
              <w:t> </w:t>
            </w:r>
          </w:p>
        </w:tc>
      </w:tr>
      <w:tr w:rsidR="0064612F" w:rsidRPr="00366B08" w14:paraId="55159FFD" w14:textId="77777777" w:rsidTr="00260F14">
        <w:trPr>
          <w:trHeight w:val="450"/>
        </w:trPr>
        <w:tc>
          <w:tcPr>
            <w:tcW w:w="9582" w:type="dxa"/>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20B4D9D6"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NOWO UTWORZONE KOMÓRKI ORGANIZACYJNE</w:t>
            </w:r>
          </w:p>
        </w:tc>
      </w:tr>
      <w:tr w:rsidR="0064612F" w:rsidRPr="00366B08" w14:paraId="18C062A1"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9A77E0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699BD46C"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II Klinika Neurologii</w:t>
            </w:r>
          </w:p>
        </w:tc>
        <w:tc>
          <w:tcPr>
            <w:tcW w:w="1040" w:type="dxa"/>
            <w:tcBorders>
              <w:top w:val="nil"/>
              <w:left w:val="nil"/>
              <w:bottom w:val="single" w:sz="4" w:space="0" w:color="auto"/>
              <w:right w:val="single" w:sz="4" w:space="0" w:color="auto"/>
            </w:tcBorders>
            <w:shd w:val="clear" w:color="000000" w:fill="FFFFFF"/>
            <w:vAlign w:val="center"/>
            <w:hideMark/>
          </w:tcPr>
          <w:p w14:paraId="1A311E4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696485D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506EFAA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4C92639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27041F1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6429201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001D4A2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27947948"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05FD7AE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neurologiczny</w:t>
            </w:r>
          </w:p>
        </w:tc>
        <w:tc>
          <w:tcPr>
            <w:tcW w:w="1040" w:type="dxa"/>
            <w:tcBorders>
              <w:top w:val="nil"/>
              <w:left w:val="nil"/>
              <w:bottom w:val="single" w:sz="4" w:space="0" w:color="auto"/>
              <w:right w:val="single" w:sz="4" w:space="0" w:color="auto"/>
            </w:tcBorders>
            <w:shd w:val="clear" w:color="000000" w:fill="FFFFFF"/>
            <w:vAlign w:val="center"/>
            <w:hideMark/>
          </w:tcPr>
          <w:p w14:paraId="685FB44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3A94A80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538</w:t>
            </w:r>
          </w:p>
        </w:tc>
        <w:tc>
          <w:tcPr>
            <w:tcW w:w="1069" w:type="dxa"/>
            <w:tcBorders>
              <w:top w:val="nil"/>
              <w:left w:val="nil"/>
              <w:bottom w:val="single" w:sz="4" w:space="0" w:color="auto"/>
              <w:right w:val="single" w:sz="4" w:space="0" w:color="auto"/>
            </w:tcBorders>
            <w:shd w:val="clear" w:color="000000" w:fill="FFFFFF"/>
            <w:vAlign w:val="center"/>
            <w:hideMark/>
          </w:tcPr>
          <w:p w14:paraId="73FF7F1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538</w:t>
            </w:r>
          </w:p>
        </w:tc>
        <w:tc>
          <w:tcPr>
            <w:tcW w:w="1296" w:type="dxa"/>
            <w:tcBorders>
              <w:top w:val="nil"/>
              <w:left w:val="nil"/>
              <w:bottom w:val="single" w:sz="4" w:space="0" w:color="auto"/>
              <w:right w:val="single" w:sz="4" w:space="0" w:color="auto"/>
            </w:tcBorders>
            <w:shd w:val="clear" w:color="000000" w:fill="FFFFFF"/>
            <w:vAlign w:val="center"/>
            <w:hideMark/>
          </w:tcPr>
          <w:p w14:paraId="2BBA9D8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490</w:t>
            </w:r>
          </w:p>
        </w:tc>
        <w:tc>
          <w:tcPr>
            <w:tcW w:w="1040" w:type="dxa"/>
            <w:tcBorders>
              <w:top w:val="nil"/>
              <w:left w:val="nil"/>
              <w:bottom w:val="single" w:sz="4" w:space="0" w:color="auto"/>
              <w:right w:val="single" w:sz="4" w:space="0" w:color="auto"/>
            </w:tcBorders>
            <w:shd w:val="clear" w:color="000000" w:fill="DDEBF7"/>
            <w:vAlign w:val="center"/>
            <w:hideMark/>
          </w:tcPr>
          <w:p w14:paraId="313ACCC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37CE4AE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14</w:t>
            </w:r>
          </w:p>
        </w:tc>
      </w:tr>
      <w:tr w:rsidR="0064612F" w:rsidRPr="00366B08" w14:paraId="4BC33820"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EB19A4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w:t>
            </w:r>
          </w:p>
        </w:tc>
        <w:tc>
          <w:tcPr>
            <w:tcW w:w="2700" w:type="dxa"/>
            <w:tcBorders>
              <w:top w:val="nil"/>
              <w:left w:val="nil"/>
              <w:bottom w:val="single" w:sz="4" w:space="0" w:color="auto"/>
              <w:right w:val="single" w:sz="4" w:space="0" w:color="auto"/>
            </w:tcBorders>
            <w:shd w:val="clear" w:color="000000" w:fill="FFFFFF"/>
            <w:vAlign w:val="center"/>
            <w:hideMark/>
          </w:tcPr>
          <w:p w14:paraId="7E78317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udarowy</w:t>
            </w:r>
          </w:p>
        </w:tc>
        <w:tc>
          <w:tcPr>
            <w:tcW w:w="1040" w:type="dxa"/>
            <w:tcBorders>
              <w:top w:val="nil"/>
              <w:left w:val="nil"/>
              <w:bottom w:val="single" w:sz="4" w:space="0" w:color="auto"/>
              <w:right w:val="single" w:sz="4" w:space="0" w:color="auto"/>
            </w:tcBorders>
            <w:shd w:val="clear" w:color="000000" w:fill="FFFFFF"/>
            <w:vAlign w:val="center"/>
            <w:hideMark/>
          </w:tcPr>
          <w:p w14:paraId="640DA55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A8C42E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940</w:t>
            </w:r>
          </w:p>
        </w:tc>
        <w:tc>
          <w:tcPr>
            <w:tcW w:w="1069" w:type="dxa"/>
            <w:tcBorders>
              <w:top w:val="nil"/>
              <w:left w:val="nil"/>
              <w:bottom w:val="single" w:sz="4" w:space="0" w:color="auto"/>
              <w:right w:val="single" w:sz="4" w:space="0" w:color="auto"/>
            </w:tcBorders>
            <w:shd w:val="clear" w:color="000000" w:fill="FFFFFF"/>
            <w:vAlign w:val="center"/>
            <w:hideMark/>
          </w:tcPr>
          <w:p w14:paraId="71F0A63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940</w:t>
            </w:r>
          </w:p>
        </w:tc>
        <w:tc>
          <w:tcPr>
            <w:tcW w:w="1296" w:type="dxa"/>
            <w:tcBorders>
              <w:top w:val="nil"/>
              <w:left w:val="nil"/>
              <w:bottom w:val="single" w:sz="4" w:space="0" w:color="auto"/>
              <w:right w:val="single" w:sz="4" w:space="0" w:color="auto"/>
            </w:tcBorders>
            <w:shd w:val="clear" w:color="000000" w:fill="FFFFFF"/>
            <w:vAlign w:val="center"/>
            <w:hideMark/>
          </w:tcPr>
          <w:p w14:paraId="38263CB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855</w:t>
            </w:r>
          </w:p>
        </w:tc>
        <w:tc>
          <w:tcPr>
            <w:tcW w:w="1040" w:type="dxa"/>
            <w:tcBorders>
              <w:top w:val="nil"/>
              <w:left w:val="nil"/>
              <w:bottom w:val="single" w:sz="4" w:space="0" w:color="auto"/>
              <w:right w:val="single" w:sz="4" w:space="0" w:color="auto"/>
            </w:tcBorders>
            <w:shd w:val="clear" w:color="000000" w:fill="DDEBF7"/>
            <w:vAlign w:val="center"/>
            <w:hideMark/>
          </w:tcPr>
          <w:p w14:paraId="2DF4082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05E8B70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16</w:t>
            </w:r>
          </w:p>
        </w:tc>
      </w:tr>
      <w:tr w:rsidR="0064612F" w:rsidRPr="00366B08" w14:paraId="2E06A92E" w14:textId="77777777" w:rsidTr="00260F14">
        <w:trPr>
          <w:trHeight w:val="765"/>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B4D0BA1"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lastRenderedPageBreak/>
              <w:t> </w:t>
            </w:r>
          </w:p>
        </w:tc>
        <w:tc>
          <w:tcPr>
            <w:tcW w:w="2700" w:type="dxa"/>
            <w:tcBorders>
              <w:top w:val="nil"/>
              <w:left w:val="nil"/>
              <w:bottom w:val="single" w:sz="4" w:space="0" w:color="auto"/>
              <w:right w:val="single" w:sz="4" w:space="0" w:color="auto"/>
            </w:tcBorders>
            <w:shd w:val="clear" w:color="000000" w:fill="FFFFFF"/>
            <w:vAlign w:val="center"/>
            <w:hideMark/>
          </w:tcPr>
          <w:p w14:paraId="75C3D775"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 xml:space="preserve">Klinika </w:t>
            </w:r>
            <w:proofErr w:type="spellStart"/>
            <w:r w:rsidRPr="00366B08">
              <w:rPr>
                <w:rFonts w:ascii="Times New Roman" w:eastAsia="Times New Roman" w:hAnsi="Times New Roman" w:cs="Times New Roman"/>
                <w:b/>
                <w:bCs/>
                <w:sz w:val="20"/>
                <w:szCs w:val="20"/>
                <w:lang w:eastAsia="pl-PL"/>
              </w:rPr>
              <w:t>Hipertensjologii</w:t>
            </w:r>
            <w:proofErr w:type="spellEnd"/>
            <w:r w:rsidRPr="00366B08">
              <w:rPr>
                <w:rFonts w:ascii="Times New Roman" w:eastAsia="Times New Roman" w:hAnsi="Times New Roman" w:cs="Times New Roman"/>
                <w:b/>
                <w:bCs/>
                <w:sz w:val="20"/>
                <w:szCs w:val="20"/>
                <w:lang w:eastAsia="pl-PL"/>
              </w:rPr>
              <w:t xml:space="preserve">, Gastroenterologii i Chorób Wewnętrznych </w:t>
            </w:r>
          </w:p>
        </w:tc>
        <w:tc>
          <w:tcPr>
            <w:tcW w:w="1040" w:type="dxa"/>
            <w:tcBorders>
              <w:top w:val="nil"/>
              <w:left w:val="nil"/>
              <w:bottom w:val="single" w:sz="4" w:space="0" w:color="auto"/>
              <w:right w:val="single" w:sz="4" w:space="0" w:color="auto"/>
            </w:tcBorders>
            <w:shd w:val="clear" w:color="000000" w:fill="FFFFFF"/>
            <w:vAlign w:val="center"/>
            <w:hideMark/>
          </w:tcPr>
          <w:p w14:paraId="752D97A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711F5D6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5B4EDE6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7BB7193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3A4F403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0D5FC49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7679F34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5095240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w:t>
            </w:r>
          </w:p>
        </w:tc>
        <w:tc>
          <w:tcPr>
            <w:tcW w:w="2700" w:type="dxa"/>
            <w:tcBorders>
              <w:top w:val="nil"/>
              <w:left w:val="nil"/>
              <w:bottom w:val="single" w:sz="4" w:space="0" w:color="auto"/>
              <w:right w:val="single" w:sz="4" w:space="0" w:color="auto"/>
            </w:tcBorders>
            <w:shd w:val="clear" w:color="000000" w:fill="FFFFFF"/>
            <w:vAlign w:val="center"/>
            <w:hideMark/>
          </w:tcPr>
          <w:p w14:paraId="0492E91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gastroenterologiczny</w:t>
            </w:r>
          </w:p>
        </w:tc>
        <w:tc>
          <w:tcPr>
            <w:tcW w:w="1040" w:type="dxa"/>
            <w:tcBorders>
              <w:top w:val="nil"/>
              <w:left w:val="nil"/>
              <w:bottom w:val="single" w:sz="4" w:space="0" w:color="auto"/>
              <w:right w:val="single" w:sz="4" w:space="0" w:color="auto"/>
            </w:tcBorders>
            <w:shd w:val="clear" w:color="000000" w:fill="FFFFFF"/>
            <w:vAlign w:val="center"/>
            <w:hideMark/>
          </w:tcPr>
          <w:p w14:paraId="13060AE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590</w:t>
            </w:r>
          </w:p>
        </w:tc>
        <w:tc>
          <w:tcPr>
            <w:tcW w:w="996" w:type="dxa"/>
            <w:tcBorders>
              <w:top w:val="nil"/>
              <w:left w:val="nil"/>
              <w:bottom w:val="single" w:sz="4" w:space="0" w:color="auto"/>
              <w:right w:val="single" w:sz="4" w:space="0" w:color="auto"/>
            </w:tcBorders>
            <w:shd w:val="clear" w:color="000000" w:fill="FFFFFF"/>
            <w:vAlign w:val="center"/>
            <w:hideMark/>
          </w:tcPr>
          <w:p w14:paraId="69DDF69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356</w:t>
            </w:r>
          </w:p>
        </w:tc>
        <w:tc>
          <w:tcPr>
            <w:tcW w:w="1069" w:type="dxa"/>
            <w:tcBorders>
              <w:top w:val="nil"/>
              <w:left w:val="nil"/>
              <w:bottom w:val="single" w:sz="4" w:space="0" w:color="auto"/>
              <w:right w:val="single" w:sz="4" w:space="0" w:color="auto"/>
            </w:tcBorders>
            <w:shd w:val="clear" w:color="000000" w:fill="FFFFFF"/>
            <w:vAlign w:val="center"/>
            <w:hideMark/>
          </w:tcPr>
          <w:p w14:paraId="03491C0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356</w:t>
            </w:r>
          </w:p>
        </w:tc>
        <w:tc>
          <w:tcPr>
            <w:tcW w:w="1296" w:type="dxa"/>
            <w:tcBorders>
              <w:top w:val="nil"/>
              <w:left w:val="nil"/>
              <w:bottom w:val="single" w:sz="4" w:space="0" w:color="auto"/>
              <w:right w:val="single" w:sz="4" w:space="0" w:color="auto"/>
            </w:tcBorders>
            <w:shd w:val="clear" w:color="000000" w:fill="FFFFFF"/>
            <w:vAlign w:val="center"/>
            <w:hideMark/>
          </w:tcPr>
          <w:p w14:paraId="26C4FBF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324</w:t>
            </w:r>
          </w:p>
        </w:tc>
        <w:tc>
          <w:tcPr>
            <w:tcW w:w="1040" w:type="dxa"/>
            <w:tcBorders>
              <w:top w:val="nil"/>
              <w:left w:val="nil"/>
              <w:bottom w:val="single" w:sz="4" w:space="0" w:color="auto"/>
              <w:right w:val="single" w:sz="4" w:space="0" w:color="auto"/>
            </w:tcBorders>
            <w:shd w:val="clear" w:color="000000" w:fill="DDEBF7"/>
            <w:vAlign w:val="center"/>
            <w:hideMark/>
          </w:tcPr>
          <w:p w14:paraId="6E0391F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10</w:t>
            </w:r>
          </w:p>
        </w:tc>
        <w:tc>
          <w:tcPr>
            <w:tcW w:w="996" w:type="dxa"/>
            <w:tcBorders>
              <w:top w:val="nil"/>
              <w:left w:val="nil"/>
              <w:bottom w:val="single" w:sz="4" w:space="0" w:color="auto"/>
              <w:right w:val="single" w:sz="4" w:space="0" w:color="auto"/>
            </w:tcBorders>
            <w:shd w:val="clear" w:color="000000" w:fill="DDEBF7"/>
            <w:vAlign w:val="center"/>
            <w:hideMark/>
          </w:tcPr>
          <w:p w14:paraId="1A02BF8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w:t>
            </w:r>
          </w:p>
        </w:tc>
      </w:tr>
      <w:tr w:rsidR="0064612F" w:rsidRPr="00366B08" w14:paraId="3A3C241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F760FA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14:paraId="2F4464D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Oddział chorób wewnętrznych</w:t>
            </w:r>
          </w:p>
        </w:tc>
        <w:tc>
          <w:tcPr>
            <w:tcW w:w="1040" w:type="dxa"/>
            <w:tcBorders>
              <w:top w:val="nil"/>
              <w:left w:val="nil"/>
              <w:bottom w:val="single" w:sz="4" w:space="0" w:color="auto"/>
              <w:right w:val="single" w:sz="4" w:space="0" w:color="auto"/>
            </w:tcBorders>
            <w:shd w:val="clear" w:color="000000" w:fill="FFFFFF"/>
            <w:vAlign w:val="center"/>
            <w:hideMark/>
          </w:tcPr>
          <w:p w14:paraId="6DDD9C1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590</w:t>
            </w:r>
          </w:p>
        </w:tc>
        <w:tc>
          <w:tcPr>
            <w:tcW w:w="996" w:type="dxa"/>
            <w:tcBorders>
              <w:top w:val="nil"/>
              <w:left w:val="nil"/>
              <w:bottom w:val="single" w:sz="4" w:space="0" w:color="auto"/>
              <w:right w:val="single" w:sz="4" w:space="0" w:color="auto"/>
            </w:tcBorders>
            <w:shd w:val="clear" w:color="000000" w:fill="FFFFFF"/>
            <w:vAlign w:val="center"/>
            <w:hideMark/>
          </w:tcPr>
          <w:p w14:paraId="69BB091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712</w:t>
            </w:r>
          </w:p>
        </w:tc>
        <w:tc>
          <w:tcPr>
            <w:tcW w:w="1069" w:type="dxa"/>
            <w:tcBorders>
              <w:top w:val="nil"/>
              <w:left w:val="nil"/>
              <w:bottom w:val="single" w:sz="4" w:space="0" w:color="auto"/>
              <w:right w:val="single" w:sz="4" w:space="0" w:color="auto"/>
            </w:tcBorders>
            <w:shd w:val="clear" w:color="000000" w:fill="FFFFFF"/>
            <w:vAlign w:val="center"/>
            <w:hideMark/>
          </w:tcPr>
          <w:p w14:paraId="475850E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712</w:t>
            </w:r>
          </w:p>
        </w:tc>
        <w:tc>
          <w:tcPr>
            <w:tcW w:w="1296" w:type="dxa"/>
            <w:tcBorders>
              <w:top w:val="nil"/>
              <w:left w:val="nil"/>
              <w:bottom w:val="single" w:sz="4" w:space="0" w:color="auto"/>
              <w:right w:val="single" w:sz="4" w:space="0" w:color="auto"/>
            </w:tcBorders>
            <w:shd w:val="clear" w:color="000000" w:fill="FFFFFF"/>
            <w:vAlign w:val="center"/>
            <w:hideMark/>
          </w:tcPr>
          <w:p w14:paraId="2224ABC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648</w:t>
            </w:r>
          </w:p>
        </w:tc>
        <w:tc>
          <w:tcPr>
            <w:tcW w:w="1040" w:type="dxa"/>
            <w:tcBorders>
              <w:top w:val="nil"/>
              <w:left w:val="nil"/>
              <w:bottom w:val="single" w:sz="4" w:space="0" w:color="auto"/>
              <w:right w:val="single" w:sz="4" w:space="0" w:color="auto"/>
            </w:tcBorders>
            <w:shd w:val="clear" w:color="000000" w:fill="DDEBF7"/>
            <w:vAlign w:val="center"/>
            <w:hideMark/>
          </w:tcPr>
          <w:p w14:paraId="73DF90F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18</w:t>
            </w:r>
          </w:p>
        </w:tc>
        <w:tc>
          <w:tcPr>
            <w:tcW w:w="996" w:type="dxa"/>
            <w:tcBorders>
              <w:top w:val="nil"/>
              <w:left w:val="nil"/>
              <w:bottom w:val="single" w:sz="4" w:space="0" w:color="auto"/>
              <w:right w:val="single" w:sz="4" w:space="0" w:color="auto"/>
            </w:tcBorders>
            <w:shd w:val="clear" w:color="000000" w:fill="DDEBF7"/>
            <w:vAlign w:val="center"/>
            <w:hideMark/>
          </w:tcPr>
          <w:p w14:paraId="62C8539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17</w:t>
            </w:r>
          </w:p>
        </w:tc>
      </w:tr>
      <w:tr w:rsidR="0064612F" w:rsidRPr="00366B08" w14:paraId="1FEE6436"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0409A4F"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396CA563"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Poradnie i gabinety</w:t>
            </w:r>
          </w:p>
        </w:tc>
        <w:tc>
          <w:tcPr>
            <w:tcW w:w="1040" w:type="dxa"/>
            <w:tcBorders>
              <w:top w:val="nil"/>
              <w:left w:val="nil"/>
              <w:bottom w:val="single" w:sz="4" w:space="0" w:color="auto"/>
              <w:right w:val="single" w:sz="4" w:space="0" w:color="auto"/>
            </w:tcBorders>
            <w:shd w:val="clear" w:color="000000" w:fill="FFFFFF"/>
            <w:vAlign w:val="center"/>
            <w:hideMark/>
          </w:tcPr>
          <w:p w14:paraId="181194E5"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7589C51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415A200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398A7F8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114B74F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16D2616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70D37ECA"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7873846"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5</w:t>
            </w:r>
          </w:p>
        </w:tc>
        <w:tc>
          <w:tcPr>
            <w:tcW w:w="2700" w:type="dxa"/>
            <w:tcBorders>
              <w:top w:val="nil"/>
              <w:left w:val="nil"/>
              <w:bottom w:val="single" w:sz="4" w:space="0" w:color="auto"/>
              <w:right w:val="single" w:sz="4" w:space="0" w:color="auto"/>
            </w:tcBorders>
            <w:shd w:val="clear" w:color="000000" w:fill="FFFFFF"/>
            <w:vAlign w:val="center"/>
            <w:hideMark/>
          </w:tcPr>
          <w:p w14:paraId="398681F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Poradnia neurologiczna</w:t>
            </w:r>
          </w:p>
        </w:tc>
        <w:tc>
          <w:tcPr>
            <w:tcW w:w="1040" w:type="dxa"/>
            <w:tcBorders>
              <w:top w:val="nil"/>
              <w:left w:val="nil"/>
              <w:bottom w:val="single" w:sz="4" w:space="0" w:color="auto"/>
              <w:right w:val="single" w:sz="4" w:space="0" w:color="auto"/>
            </w:tcBorders>
            <w:shd w:val="clear" w:color="000000" w:fill="FFFFFF"/>
            <w:vAlign w:val="center"/>
            <w:hideMark/>
          </w:tcPr>
          <w:p w14:paraId="7833A9F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710CDB3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069" w:type="dxa"/>
            <w:tcBorders>
              <w:top w:val="nil"/>
              <w:left w:val="nil"/>
              <w:bottom w:val="single" w:sz="4" w:space="0" w:color="auto"/>
              <w:right w:val="single" w:sz="4" w:space="0" w:color="auto"/>
            </w:tcBorders>
            <w:shd w:val="clear" w:color="000000" w:fill="FFFFFF"/>
            <w:vAlign w:val="center"/>
            <w:hideMark/>
          </w:tcPr>
          <w:p w14:paraId="1542054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296" w:type="dxa"/>
            <w:tcBorders>
              <w:top w:val="nil"/>
              <w:left w:val="nil"/>
              <w:bottom w:val="single" w:sz="4" w:space="0" w:color="auto"/>
              <w:right w:val="single" w:sz="4" w:space="0" w:color="auto"/>
            </w:tcBorders>
            <w:shd w:val="clear" w:color="000000" w:fill="FFFFFF"/>
            <w:vAlign w:val="center"/>
            <w:hideMark/>
          </w:tcPr>
          <w:p w14:paraId="20D12ED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1040" w:type="dxa"/>
            <w:tcBorders>
              <w:top w:val="nil"/>
              <w:left w:val="nil"/>
              <w:bottom w:val="single" w:sz="4" w:space="0" w:color="auto"/>
              <w:right w:val="single" w:sz="4" w:space="0" w:color="auto"/>
            </w:tcBorders>
            <w:shd w:val="clear" w:color="000000" w:fill="DDEBF7"/>
            <w:vAlign w:val="center"/>
            <w:hideMark/>
          </w:tcPr>
          <w:p w14:paraId="13FFA55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177826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480B5D5E"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CB3FA8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6</w:t>
            </w:r>
          </w:p>
        </w:tc>
        <w:tc>
          <w:tcPr>
            <w:tcW w:w="2700" w:type="dxa"/>
            <w:tcBorders>
              <w:top w:val="nil"/>
              <w:left w:val="nil"/>
              <w:bottom w:val="single" w:sz="4" w:space="0" w:color="auto"/>
              <w:right w:val="single" w:sz="4" w:space="0" w:color="auto"/>
            </w:tcBorders>
            <w:shd w:val="clear" w:color="000000" w:fill="FFFFFF"/>
            <w:vAlign w:val="center"/>
            <w:hideMark/>
          </w:tcPr>
          <w:p w14:paraId="1F9DE8BA" w14:textId="794EE93A"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xml:space="preserve">Poradnia chorób </w:t>
            </w:r>
            <w:r w:rsidR="00C03C23" w:rsidRPr="00366B08">
              <w:rPr>
                <w:rFonts w:ascii="Times New Roman" w:eastAsia="Times New Roman" w:hAnsi="Times New Roman" w:cs="Times New Roman"/>
                <w:sz w:val="20"/>
                <w:szCs w:val="20"/>
                <w:lang w:eastAsia="pl-PL"/>
              </w:rPr>
              <w:t>wewnętrznych</w:t>
            </w:r>
          </w:p>
        </w:tc>
        <w:tc>
          <w:tcPr>
            <w:tcW w:w="1040" w:type="dxa"/>
            <w:tcBorders>
              <w:top w:val="nil"/>
              <w:left w:val="nil"/>
              <w:bottom w:val="single" w:sz="4" w:space="0" w:color="auto"/>
              <w:right w:val="single" w:sz="4" w:space="0" w:color="auto"/>
            </w:tcBorders>
            <w:shd w:val="clear" w:color="000000" w:fill="FFFFFF"/>
            <w:vAlign w:val="center"/>
            <w:hideMark/>
          </w:tcPr>
          <w:p w14:paraId="07F5F48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01B2811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069" w:type="dxa"/>
            <w:tcBorders>
              <w:top w:val="nil"/>
              <w:left w:val="nil"/>
              <w:bottom w:val="single" w:sz="4" w:space="0" w:color="auto"/>
              <w:right w:val="single" w:sz="4" w:space="0" w:color="auto"/>
            </w:tcBorders>
            <w:shd w:val="clear" w:color="000000" w:fill="FFFFFF"/>
            <w:vAlign w:val="center"/>
            <w:hideMark/>
          </w:tcPr>
          <w:p w14:paraId="380E081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296" w:type="dxa"/>
            <w:tcBorders>
              <w:top w:val="nil"/>
              <w:left w:val="nil"/>
              <w:bottom w:val="single" w:sz="4" w:space="0" w:color="auto"/>
              <w:right w:val="single" w:sz="4" w:space="0" w:color="auto"/>
            </w:tcBorders>
            <w:shd w:val="clear" w:color="000000" w:fill="FFFFFF"/>
            <w:vAlign w:val="center"/>
            <w:hideMark/>
          </w:tcPr>
          <w:p w14:paraId="0D5A67C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1040" w:type="dxa"/>
            <w:tcBorders>
              <w:top w:val="nil"/>
              <w:left w:val="nil"/>
              <w:bottom w:val="single" w:sz="4" w:space="0" w:color="auto"/>
              <w:right w:val="single" w:sz="4" w:space="0" w:color="auto"/>
            </w:tcBorders>
            <w:shd w:val="clear" w:color="000000" w:fill="DDEBF7"/>
            <w:vAlign w:val="center"/>
            <w:hideMark/>
          </w:tcPr>
          <w:p w14:paraId="604C17F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23FE399"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64152FEF"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709B17E"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7</w:t>
            </w:r>
          </w:p>
        </w:tc>
        <w:tc>
          <w:tcPr>
            <w:tcW w:w="2700" w:type="dxa"/>
            <w:tcBorders>
              <w:top w:val="nil"/>
              <w:left w:val="nil"/>
              <w:bottom w:val="single" w:sz="4" w:space="0" w:color="auto"/>
              <w:right w:val="single" w:sz="4" w:space="0" w:color="auto"/>
            </w:tcBorders>
            <w:shd w:val="clear" w:color="000000" w:fill="FFFFFF"/>
            <w:vAlign w:val="center"/>
            <w:hideMark/>
          </w:tcPr>
          <w:p w14:paraId="49EB208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Gabinet diagnostyczno-zabiegowy</w:t>
            </w:r>
          </w:p>
        </w:tc>
        <w:tc>
          <w:tcPr>
            <w:tcW w:w="1040" w:type="dxa"/>
            <w:tcBorders>
              <w:top w:val="nil"/>
              <w:left w:val="nil"/>
              <w:bottom w:val="single" w:sz="4" w:space="0" w:color="auto"/>
              <w:right w:val="single" w:sz="4" w:space="0" w:color="auto"/>
            </w:tcBorders>
            <w:shd w:val="clear" w:color="000000" w:fill="FFFFFF"/>
            <w:vAlign w:val="center"/>
            <w:hideMark/>
          </w:tcPr>
          <w:p w14:paraId="5C4B379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4CA0EC0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069" w:type="dxa"/>
            <w:tcBorders>
              <w:top w:val="nil"/>
              <w:left w:val="nil"/>
              <w:bottom w:val="single" w:sz="4" w:space="0" w:color="auto"/>
              <w:right w:val="single" w:sz="4" w:space="0" w:color="auto"/>
            </w:tcBorders>
            <w:shd w:val="clear" w:color="000000" w:fill="FFFFFF"/>
            <w:vAlign w:val="center"/>
            <w:hideMark/>
          </w:tcPr>
          <w:p w14:paraId="548AD32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29</w:t>
            </w:r>
          </w:p>
        </w:tc>
        <w:tc>
          <w:tcPr>
            <w:tcW w:w="1296" w:type="dxa"/>
            <w:tcBorders>
              <w:top w:val="nil"/>
              <w:left w:val="nil"/>
              <w:bottom w:val="single" w:sz="4" w:space="0" w:color="auto"/>
              <w:right w:val="single" w:sz="4" w:space="0" w:color="auto"/>
            </w:tcBorders>
            <w:shd w:val="clear" w:color="000000" w:fill="FFFFFF"/>
            <w:vAlign w:val="center"/>
            <w:hideMark/>
          </w:tcPr>
          <w:p w14:paraId="6CD280F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w:t>
            </w:r>
          </w:p>
        </w:tc>
        <w:tc>
          <w:tcPr>
            <w:tcW w:w="1040" w:type="dxa"/>
            <w:tcBorders>
              <w:top w:val="nil"/>
              <w:left w:val="nil"/>
              <w:bottom w:val="single" w:sz="4" w:space="0" w:color="auto"/>
              <w:right w:val="single" w:sz="4" w:space="0" w:color="auto"/>
            </w:tcBorders>
            <w:shd w:val="clear" w:color="000000" w:fill="DDEBF7"/>
            <w:vAlign w:val="center"/>
            <w:hideMark/>
          </w:tcPr>
          <w:p w14:paraId="62AB483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5FFF66B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154F2F2"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1BDCC469"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2700" w:type="dxa"/>
            <w:tcBorders>
              <w:top w:val="nil"/>
              <w:left w:val="nil"/>
              <w:bottom w:val="single" w:sz="4" w:space="0" w:color="auto"/>
              <w:right w:val="single" w:sz="4" w:space="0" w:color="auto"/>
            </w:tcBorders>
            <w:shd w:val="clear" w:color="000000" w:fill="FFFFFF"/>
            <w:vAlign w:val="center"/>
            <w:hideMark/>
          </w:tcPr>
          <w:p w14:paraId="7F67A8C9"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Inne jednostki</w:t>
            </w:r>
          </w:p>
        </w:tc>
        <w:tc>
          <w:tcPr>
            <w:tcW w:w="1040" w:type="dxa"/>
            <w:tcBorders>
              <w:top w:val="nil"/>
              <w:left w:val="nil"/>
              <w:bottom w:val="single" w:sz="4" w:space="0" w:color="auto"/>
              <w:right w:val="single" w:sz="4" w:space="0" w:color="auto"/>
            </w:tcBorders>
            <w:shd w:val="clear" w:color="000000" w:fill="FFFFFF"/>
            <w:vAlign w:val="center"/>
            <w:hideMark/>
          </w:tcPr>
          <w:p w14:paraId="46C3338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FFFFFF"/>
            <w:vAlign w:val="center"/>
            <w:hideMark/>
          </w:tcPr>
          <w:p w14:paraId="499BF23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69" w:type="dxa"/>
            <w:tcBorders>
              <w:top w:val="nil"/>
              <w:left w:val="nil"/>
              <w:bottom w:val="single" w:sz="4" w:space="0" w:color="auto"/>
              <w:right w:val="single" w:sz="4" w:space="0" w:color="auto"/>
            </w:tcBorders>
            <w:shd w:val="clear" w:color="000000" w:fill="FFFFFF"/>
            <w:vAlign w:val="center"/>
            <w:hideMark/>
          </w:tcPr>
          <w:p w14:paraId="7EA9239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296" w:type="dxa"/>
            <w:tcBorders>
              <w:top w:val="nil"/>
              <w:left w:val="nil"/>
              <w:bottom w:val="single" w:sz="4" w:space="0" w:color="auto"/>
              <w:right w:val="single" w:sz="4" w:space="0" w:color="auto"/>
            </w:tcBorders>
            <w:shd w:val="clear" w:color="000000" w:fill="FFFFFF"/>
            <w:vAlign w:val="center"/>
            <w:hideMark/>
          </w:tcPr>
          <w:p w14:paraId="39C652D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1040" w:type="dxa"/>
            <w:tcBorders>
              <w:top w:val="nil"/>
              <w:left w:val="nil"/>
              <w:bottom w:val="single" w:sz="4" w:space="0" w:color="auto"/>
              <w:right w:val="single" w:sz="4" w:space="0" w:color="auto"/>
            </w:tcBorders>
            <w:shd w:val="clear" w:color="000000" w:fill="DDEBF7"/>
            <w:vAlign w:val="center"/>
            <w:hideMark/>
          </w:tcPr>
          <w:p w14:paraId="08658C08"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c>
          <w:tcPr>
            <w:tcW w:w="996" w:type="dxa"/>
            <w:tcBorders>
              <w:top w:val="nil"/>
              <w:left w:val="nil"/>
              <w:bottom w:val="single" w:sz="4" w:space="0" w:color="auto"/>
              <w:right w:val="single" w:sz="4" w:space="0" w:color="auto"/>
            </w:tcBorders>
            <w:shd w:val="clear" w:color="000000" w:fill="DDEBF7"/>
            <w:vAlign w:val="center"/>
            <w:hideMark/>
          </w:tcPr>
          <w:p w14:paraId="3AB9B4A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 </w:t>
            </w:r>
          </w:p>
        </w:tc>
      </w:tr>
      <w:tr w:rsidR="0064612F" w:rsidRPr="00366B08" w14:paraId="0919CE0C"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2F8D3D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8</w:t>
            </w:r>
          </w:p>
        </w:tc>
        <w:tc>
          <w:tcPr>
            <w:tcW w:w="2700" w:type="dxa"/>
            <w:tcBorders>
              <w:top w:val="nil"/>
              <w:left w:val="nil"/>
              <w:bottom w:val="single" w:sz="4" w:space="0" w:color="auto"/>
              <w:right w:val="single" w:sz="4" w:space="0" w:color="auto"/>
            </w:tcBorders>
            <w:shd w:val="clear" w:color="000000" w:fill="FFFFFF"/>
            <w:vAlign w:val="center"/>
            <w:hideMark/>
          </w:tcPr>
          <w:p w14:paraId="0EE3426A"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Pracownia endoskopowa</w:t>
            </w:r>
          </w:p>
        </w:tc>
        <w:tc>
          <w:tcPr>
            <w:tcW w:w="1040" w:type="dxa"/>
            <w:tcBorders>
              <w:top w:val="nil"/>
              <w:left w:val="nil"/>
              <w:bottom w:val="single" w:sz="4" w:space="0" w:color="auto"/>
              <w:right w:val="single" w:sz="4" w:space="0" w:color="auto"/>
            </w:tcBorders>
            <w:shd w:val="clear" w:color="000000" w:fill="FFFFFF"/>
            <w:vAlign w:val="center"/>
            <w:hideMark/>
          </w:tcPr>
          <w:p w14:paraId="3F7785AE"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67504A0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285</w:t>
            </w:r>
          </w:p>
        </w:tc>
        <w:tc>
          <w:tcPr>
            <w:tcW w:w="1069" w:type="dxa"/>
            <w:tcBorders>
              <w:top w:val="nil"/>
              <w:left w:val="nil"/>
              <w:bottom w:val="single" w:sz="4" w:space="0" w:color="auto"/>
              <w:right w:val="single" w:sz="4" w:space="0" w:color="auto"/>
            </w:tcBorders>
            <w:shd w:val="clear" w:color="000000" w:fill="FFFFFF"/>
            <w:vAlign w:val="center"/>
            <w:hideMark/>
          </w:tcPr>
          <w:p w14:paraId="0E33C5CF"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285</w:t>
            </w:r>
          </w:p>
        </w:tc>
        <w:tc>
          <w:tcPr>
            <w:tcW w:w="1296" w:type="dxa"/>
            <w:tcBorders>
              <w:top w:val="nil"/>
              <w:left w:val="nil"/>
              <w:bottom w:val="single" w:sz="4" w:space="0" w:color="auto"/>
              <w:right w:val="single" w:sz="4" w:space="0" w:color="auto"/>
            </w:tcBorders>
            <w:shd w:val="clear" w:color="000000" w:fill="FFFFFF"/>
            <w:vAlign w:val="center"/>
            <w:hideMark/>
          </w:tcPr>
          <w:p w14:paraId="73384793"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260</w:t>
            </w:r>
          </w:p>
        </w:tc>
        <w:tc>
          <w:tcPr>
            <w:tcW w:w="1040" w:type="dxa"/>
            <w:tcBorders>
              <w:top w:val="nil"/>
              <w:left w:val="nil"/>
              <w:bottom w:val="single" w:sz="4" w:space="0" w:color="auto"/>
              <w:right w:val="single" w:sz="4" w:space="0" w:color="auto"/>
            </w:tcBorders>
            <w:shd w:val="clear" w:color="000000" w:fill="DDEBF7"/>
            <w:vAlign w:val="center"/>
            <w:hideMark/>
          </w:tcPr>
          <w:p w14:paraId="511EC72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24CA89E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5D8E3021"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3E025563"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w:t>
            </w:r>
          </w:p>
        </w:tc>
        <w:tc>
          <w:tcPr>
            <w:tcW w:w="2700" w:type="dxa"/>
            <w:tcBorders>
              <w:top w:val="nil"/>
              <w:left w:val="nil"/>
              <w:bottom w:val="single" w:sz="4" w:space="0" w:color="auto"/>
              <w:right w:val="single" w:sz="4" w:space="0" w:color="auto"/>
            </w:tcBorders>
            <w:shd w:val="clear" w:color="000000" w:fill="FFFFFF"/>
            <w:vAlign w:val="center"/>
            <w:hideMark/>
          </w:tcPr>
          <w:p w14:paraId="7A928530"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Sale odpraw i konsyliów</w:t>
            </w:r>
          </w:p>
        </w:tc>
        <w:tc>
          <w:tcPr>
            <w:tcW w:w="1040" w:type="dxa"/>
            <w:tcBorders>
              <w:top w:val="nil"/>
              <w:left w:val="nil"/>
              <w:bottom w:val="single" w:sz="4" w:space="0" w:color="auto"/>
              <w:right w:val="single" w:sz="4" w:space="0" w:color="auto"/>
            </w:tcBorders>
            <w:shd w:val="clear" w:color="000000" w:fill="FFFFFF"/>
            <w:vAlign w:val="center"/>
            <w:hideMark/>
          </w:tcPr>
          <w:p w14:paraId="620C748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12E037A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142</w:t>
            </w:r>
          </w:p>
        </w:tc>
        <w:tc>
          <w:tcPr>
            <w:tcW w:w="1069" w:type="dxa"/>
            <w:tcBorders>
              <w:top w:val="nil"/>
              <w:left w:val="nil"/>
              <w:bottom w:val="single" w:sz="4" w:space="0" w:color="auto"/>
              <w:right w:val="single" w:sz="4" w:space="0" w:color="auto"/>
            </w:tcBorders>
            <w:shd w:val="clear" w:color="000000" w:fill="FFFFFF"/>
            <w:vAlign w:val="center"/>
            <w:hideMark/>
          </w:tcPr>
          <w:p w14:paraId="3EC35011"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142</w:t>
            </w:r>
          </w:p>
        </w:tc>
        <w:tc>
          <w:tcPr>
            <w:tcW w:w="1296" w:type="dxa"/>
            <w:tcBorders>
              <w:top w:val="nil"/>
              <w:left w:val="nil"/>
              <w:bottom w:val="single" w:sz="4" w:space="0" w:color="auto"/>
              <w:right w:val="single" w:sz="4" w:space="0" w:color="auto"/>
            </w:tcBorders>
            <w:shd w:val="clear" w:color="000000" w:fill="FFFFFF"/>
            <w:vAlign w:val="center"/>
            <w:hideMark/>
          </w:tcPr>
          <w:p w14:paraId="65E36C9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130</w:t>
            </w:r>
          </w:p>
        </w:tc>
        <w:tc>
          <w:tcPr>
            <w:tcW w:w="1040" w:type="dxa"/>
            <w:tcBorders>
              <w:top w:val="nil"/>
              <w:left w:val="nil"/>
              <w:bottom w:val="single" w:sz="4" w:space="0" w:color="auto"/>
              <w:right w:val="single" w:sz="4" w:space="0" w:color="auto"/>
            </w:tcBorders>
            <w:shd w:val="clear" w:color="000000" w:fill="DDEBF7"/>
            <w:vAlign w:val="center"/>
            <w:hideMark/>
          </w:tcPr>
          <w:p w14:paraId="60C9196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1DE10BC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557767F4"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2D94379"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 zadanie nr 6</w:t>
            </w:r>
          </w:p>
        </w:tc>
        <w:tc>
          <w:tcPr>
            <w:tcW w:w="1040" w:type="dxa"/>
            <w:tcBorders>
              <w:top w:val="nil"/>
              <w:left w:val="nil"/>
              <w:bottom w:val="single" w:sz="4" w:space="0" w:color="auto"/>
              <w:right w:val="single" w:sz="4" w:space="0" w:color="auto"/>
            </w:tcBorders>
            <w:shd w:val="clear" w:color="000000" w:fill="F2F2F2"/>
            <w:vAlign w:val="center"/>
            <w:hideMark/>
          </w:tcPr>
          <w:p w14:paraId="53FE387F"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2 435</w:t>
            </w:r>
          </w:p>
        </w:tc>
        <w:tc>
          <w:tcPr>
            <w:tcW w:w="996" w:type="dxa"/>
            <w:tcBorders>
              <w:top w:val="nil"/>
              <w:left w:val="nil"/>
              <w:bottom w:val="single" w:sz="4" w:space="0" w:color="auto"/>
              <w:right w:val="single" w:sz="4" w:space="0" w:color="auto"/>
            </w:tcBorders>
            <w:shd w:val="clear" w:color="000000" w:fill="F2F2F2"/>
            <w:vAlign w:val="center"/>
            <w:hideMark/>
          </w:tcPr>
          <w:p w14:paraId="5ACA3B2C"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3 060</w:t>
            </w:r>
          </w:p>
        </w:tc>
        <w:tc>
          <w:tcPr>
            <w:tcW w:w="1069" w:type="dxa"/>
            <w:tcBorders>
              <w:top w:val="nil"/>
              <w:left w:val="nil"/>
              <w:bottom w:val="single" w:sz="4" w:space="0" w:color="auto"/>
              <w:right w:val="single" w:sz="4" w:space="0" w:color="auto"/>
            </w:tcBorders>
            <w:shd w:val="clear" w:color="000000" w:fill="F2F2F2"/>
            <w:vAlign w:val="center"/>
            <w:hideMark/>
          </w:tcPr>
          <w:p w14:paraId="1B4CFB6D"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3 060</w:t>
            </w:r>
          </w:p>
        </w:tc>
        <w:tc>
          <w:tcPr>
            <w:tcW w:w="1296" w:type="dxa"/>
            <w:tcBorders>
              <w:top w:val="nil"/>
              <w:left w:val="nil"/>
              <w:bottom w:val="single" w:sz="4" w:space="0" w:color="auto"/>
              <w:right w:val="single" w:sz="4" w:space="0" w:color="auto"/>
            </w:tcBorders>
            <w:shd w:val="clear" w:color="000000" w:fill="F2F2F2"/>
            <w:vAlign w:val="center"/>
            <w:hideMark/>
          </w:tcPr>
          <w:p w14:paraId="73564269"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2 785</w:t>
            </w:r>
          </w:p>
        </w:tc>
        <w:tc>
          <w:tcPr>
            <w:tcW w:w="1040" w:type="dxa"/>
            <w:tcBorders>
              <w:top w:val="nil"/>
              <w:left w:val="nil"/>
              <w:bottom w:val="single" w:sz="4" w:space="0" w:color="auto"/>
              <w:right w:val="single" w:sz="4" w:space="0" w:color="auto"/>
            </w:tcBorders>
            <w:shd w:val="clear" w:color="000000" w:fill="F2F2F2"/>
            <w:vAlign w:val="center"/>
            <w:hideMark/>
          </w:tcPr>
          <w:p w14:paraId="4F3EB0B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28</w:t>
            </w:r>
          </w:p>
        </w:tc>
        <w:tc>
          <w:tcPr>
            <w:tcW w:w="996" w:type="dxa"/>
            <w:tcBorders>
              <w:top w:val="nil"/>
              <w:left w:val="nil"/>
              <w:bottom w:val="single" w:sz="4" w:space="0" w:color="auto"/>
              <w:right w:val="single" w:sz="4" w:space="0" w:color="auto"/>
            </w:tcBorders>
            <w:shd w:val="clear" w:color="000000" w:fill="F2F2F2"/>
            <w:vAlign w:val="center"/>
            <w:hideMark/>
          </w:tcPr>
          <w:p w14:paraId="330EAFB4"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55</w:t>
            </w:r>
          </w:p>
        </w:tc>
      </w:tr>
      <w:tr w:rsidR="0064612F" w:rsidRPr="00366B08" w14:paraId="6C65E3AE" w14:textId="77777777" w:rsidTr="00260F14">
        <w:trPr>
          <w:trHeight w:val="40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60DBD421"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Zadanie inwestycyjne nr 7 pn. Modernizacja budynku F wraz z wyposażeniem</w:t>
            </w:r>
          </w:p>
        </w:tc>
      </w:tr>
      <w:tr w:rsidR="0064612F" w:rsidRPr="00366B08" w14:paraId="7643DB6D" w14:textId="77777777" w:rsidTr="00260F14">
        <w:trPr>
          <w:trHeight w:val="405"/>
        </w:trPr>
        <w:tc>
          <w:tcPr>
            <w:tcW w:w="9582"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1BDC876B" w14:textId="23704DBD" w:rsidR="0064612F" w:rsidRPr="00366B08" w:rsidRDefault="00792E4B" w:rsidP="002909F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SZACOWANA</w:t>
            </w:r>
            <w:r w:rsidRPr="00366B08">
              <w:rPr>
                <w:rFonts w:ascii="Times New Roman" w:eastAsia="Times New Roman" w:hAnsi="Times New Roman" w:cs="Times New Roman"/>
                <w:b/>
                <w:bCs/>
                <w:sz w:val="20"/>
                <w:szCs w:val="20"/>
                <w:lang w:eastAsia="pl-PL"/>
              </w:rPr>
              <w:t xml:space="preserve"> </w:t>
            </w:r>
            <w:r w:rsidR="0064612F" w:rsidRPr="00366B08">
              <w:rPr>
                <w:rFonts w:ascii="Times New Roman" w:eastAsia="Times New Roman" w:hAnsi="Times New Roman" w:cs="Times New Roman"/>
                <w:b/>
                <w:bCs/>
                <w:sz w:val="20"/>
                <w:szCs w:val="20"/>
                <w:lang w:eastAsia="pl-PL"/>
              </w:rPr>
              <w:t>WARTOŚĆ KOSZTORYSOWA INWESTYCJI – 29 472 518,00 zł</w:t>
            </w:r>
          </w:p>
        </w:tc>
      </w:tr>
      <w:tr w:rsidR="0064612F" w:rsidRPr="00366B08" w14:paraId="2556A19A" w14:textId="77777777" w:rsidTr="00260F14">
        <w:trPr>
          <w:trHeight w:val="300"/>
        </w:trPr>
        <w:tc>
          <w:tcPr>
            <w:tcW w:w="9582"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2445D059"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ISTNIEJĄCE KOMÓRKI ORGANIZACYJNE </w:t>
            </w:r>
          </w:p>
        </w:tc>
      </w:tr>
      <w:tr w:rsidR="0064612F" w:rsidRPr="00366B08" w14:paraId="742A6831" w14:textId="77777777" w:rsidTr="00260F14">
        <w:trPr>
          <w:trHeight w:val="51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7825E6D"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2F6D2808" w14:textId="7BB79ADF" w:rsidR="0064612F" w:rsidRPr="00366B08" w:rsidRDefault="00AA3C49" w:rsidP="002909F8">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a</w:t>
            </w:r>
            <w:r w:rsidR="0064612F" w:rsidRPr="00366B08">
              <w:rPr>
                <w:rFonts w:ascii="Times New Roman" w:eastAsia="Times New Roman" w:hAnsi="Times New Roman" w:cs="Times New Roman"/>
                <w:sz w:val="20"/>
                <w:szCs w:val="20"/>
                <w:lang w:eastAsia="pl-PL"/>
              </w:rPr>
              <w:t>pteka szpitalna albo zakładowa (przenoszony do nowego bud. A)</w:t>
            </w:r>
          </w:p>
        </w:tc>
        <w:tc>
          <w:tcPr>
            <w:tcW w:w="1040" w:type="dxa"/>
            <w:tcBorders>
              <w:top w:val="nil"/>
              <w:left w:val="nil"/>
              <w:bottom w:val="single" w:sz="4" w:space="0" w:color="auto"/>
              <w:right w:val="single" w:sz="4" w:space="0" w:color="auto"/>
            </w:tcBorders>
            <w:shd w:val="clear" w:color="000000" w:fill="FFFFFF"/>
            <w:vAlign w:val="center"/>
            <w:hideMark/>
          </w:tcPr>
          <w:p w14:paraId="09A589BC"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1 020</w:t>
            </w:r>
          </w:p>
        </w:tc>
        <w:tc>
          <w:tcPr>
            <w:tcW w:w="996" w:type="dxa"/>
            <w:tcBorders>
              <w:top w:val="nil"/>
              <w:left w:val="nil"/>
              <w:bottom w:val="single" w:sz="4" w:space="0" w:color="auto"/>
              <w:right w:val="single" w:sz="4" w:space="0" w:color="auto"/>
            </w:tcBorders>
            <w:shd w:val="clear" w:color="000000" w:fill="FFFFFF"/>
            <w:vAlign w:val="center"/>
            <w:hideMark/>
          </w:tcPr>
          <w:p w14:paraId="2EA1A812"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69" w:type="dxa"/>
            <w:tcBorders>
              <w:top w:val="nil"/>
              <w:left w:val="nil"/>
              <w:bottom w:val="single" w:sz="4" w:space="0" w:color="auto"/>
              <w:right w:val="single" w:sz="4" w:space="0" w:color="auto"/>
            </w:tcBorders>
            <w:shd w:val="clear" w:color="000000" w:fill="FFFFFF"/>
            <w:vAlign w:val="center"/>
            <w:hideMark/>
          </w:tcPr>
          <w:p w14:paraId="0AB98BE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296" w:type="dxa"/>
            <w:tcBorders>
              <w:top w:val="nil"/>
              <w:left w:val="nil"/>
              <w:bottom w:val="single" w:sz="4" w:space="0" w:color="auto"/>
              <w:right w:val="single" w:sz="4" w:space="0" w:color="auto"/>
            </w:tcBorders>
            <w:shd w:val="clear" w:color="000000" w:fill="FFFFFF"/>
            <w:vAlign w:val="center"/>
            <w:hideMark/>
          </w:tcPr>
          <w:p w14:paraId="0B394D87"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1040" w:type="dxa"/>
            <w:tcBorders>
              <w:top w:val="nil"/>
              <w:left w:val="nil"/>
              <w:bottom w:val="single" w:sz="4" w:space="0" w:color="auto"/>
              <w:right w:val="single" w:sz="4" w:space="0" w:color="auto"/>
            </w:tcBorders>
            <w:shd w:val="clear" w:color="000000" w:fill="DDEBF7"/>
            <w:vAlign w:val="center"/>
            <w:hideMark/>
          </w:tcPr>
          <w:p w14:paraId="305FEC6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AFC8294"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0EC34416" w14:textId="77777777" w:rsidTr="00260F14">
        <w:trPr>
          <w:trHeight w:val="390"/>
        </w:trPr>
        <w:tc>
          <w:tcPr>
            <w:tcW w:w="9582" w:type="dxa"/>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19EC0688" w14:textId="77777777" w:rsidR="0064612F" w:rsidRPr="00366B08" w:rsidRDefault="0064612F" w:rsidP="002909F8">
            <w:pPr>
              <w:spacing w:after="0" w:line="240" w:lineRule="auto"/>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NOWO UTWORZONE KOMÓRKI ORGANIZACYJNE</w:t>
            </w:r>
          </w:p>
        </w:tc>
      </w:tr>
      <w:tr w:rsidR="0064612F" w:rsidRPr="00366B08" w14:paraId="6733B4C9" w14:textId="77777777" w:rsidTr="00260F14">
        <w:trPr>
          <w:trHeight w:val="300"/>
        </w:trPr>
        <w:tc>
          <w:tcPr>
            <w:tcW w:w="445" w:type="dxa"/>
            <w:tcBorders>
              <w:top w:val="nil"/>
              <w:left w:val="single" w:sz="4" w:space="0" w:color="auto"/>
              <w:bottom w:val="single" w:sz="4" w:space="0" w:color="auto"/>
              <w:right w:val="single" w:sz="4" w:space="0" w:color="auto"/>
            </w:tcBorders>
            <w:shd w:val="clear" w:color="000000" w:fill="FFFFFF"/>
            <w:vAlign w:val="center"/>
            <w:hideMark/>
          </w:tcPr>
          <w:p w14:paraId="7417A7B4"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w:t>
            </w:r>
          </w:p>
        </w:tc>
        <w:tc>
          <w:tcPr>
            <w:tcW w:w="2700" w:type="dxa"/>
            <w:tcBorders>
              <w:top w:val="nil"/>
              <w:left w:val="nil"/>
              <w:bottom w:val="single" w:sz="4" w:space="0" w:color="auto"/>
              <w:right w:val="single" w:sz="4" w:space="0" w:color="auto"/>
            </w:tcBorders>
            <w:shd w:val="clear" w:color="000000" w:fill="FFFFFF"/>
            <w:vAlign w:val="center"/>
            <w:hideMark/>
          </w:tcPr>
          <w:p w14:paraId="4A898892" w14:textId="77777777" w:rsidR="0064612F" w:rsidRPr="00366B08" w:rsidRDefault="0064612F" w:rsidP="002909F8">
            <w:pPr>
              <w:spacing w:after="0" w:line="240" w:lineRule="auto"/>
              <w:jc w:val="center"/>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Powierzchnia administracyjna</w:t>
            </w:r>
          </w:p>
        </w:tc>
        <w:tc>
          <w:tcPr>
            <w:tcW w:w="1040" w:type="dxa"/>
            <w:tcBorders>
              <w:top w:val="nil"/>
              <w:left w:val="nil"/>
              <w:bottom w:val="single" w:sz="4" w:space="0" w:color="auto"/>
              <w:right w:val="single" w:sz="4" w:space="0" w:color="auto"/>
            </w:tcBorders>
            <w:shd w:val="clear" w:color="000000" w:fill="FFFFFF"/>
            <w:vAlign w:val="center"/>
            <w:hideMark/>
          </w:tcPr>
          <w:p w14:paraId="19491D5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FFFFFF"/>
            <w:vAlign w:val="center"/>
            <w:hideMark/>
          </w:tcPr>
          <w:p w14:paraId="24F72CFB"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1 020</w:t>
            </w:r>
          </w:p>
        </w:tc>
        <w:tc>
          <w:tcPr>
            <w:tcW w:w="1069" w:type="dxa"/>
            <w:tcBorders>
              <w:top w:val="nil"/>
              <w:left w:val="nil"/>
              <w:bottom w:val="single" w:sz="4" w:space="0" w:color="auto"/>
              <w:right w:val="single" w:sz="4" w:space="0" w:color="auto"/>
            </w:tcBorders>
            <w:shd w:val="clear" w:color="000000" w:fill="FFFFFF"/>
            <w:vAlign w:val="center"/>
            <w:hideMark/>
          </w:tcPr>
          <w:p w14:paraId="398570A0"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1 020</w:t>
            </w:r>
          </w:p>
        </w:tc>
        <w:tc>
          <w:tcPr>
            <w:tcW w:w="1296" w:type="dxa"/>
            <w:tcBorders>
              <w:top w:val="nil"/>
              <w:left w:val="nil"/>
              <w:bottom w:val="single" w:sz="4" w:space="0" w:color="auto"/>
              <w:right w:val="single" w:sz="4" w:space="0" w:color="auto"/>
            </w:tcBorders>
            <w:shd w:val="clear" w:color="000000" w:fill="FFFFFF"/>
            <w:vAlign w:val="center"/>
            <w:hideMark/>
          </w:tcPr>
          <w:p w14:paraId="4F3E82FD"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930</w:t>
            </w:r>
          </w:p>
        </w:tc>
        <w:tc>
          <w:tcPr>
            <w:tcW w:w="1040" w:type="dxa"/>
            <w:tcBorders>
              <w:top w:val="nil"/>
              <w:left w:val="nil"/>
              <w:bottom w:val="single" w:sz="4" w:space="0" w:color="auto"/>
              <w:right w:val="single" w:sz="4" w:space="0" w:color="auto"/>
            </w:tcBorders>
            <w:shd w:val="clear" w:color="000000" w:fill="DDEBF7"/>
            <w:vAlign w:val="center"/>
            <w:hideMark/>
          </w:tcPr>
          <w:p w14:paraId="2C340E16"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c>
          <w:tcPr>
            <w:tcW w:w="996" w:type="dxa"/>
            <w:tcBorders>
              <w:top w:val="nil"/>
              <w:left w:val="nil"/>
              <w:bottom w:val="single" w:sz="4" w:space="0" w:color="auto"/>
              <w:right w:val="single" w:sz="4" w:space="0" w:color="auto"/>
            </w:tcBorders>
            <w:shd w:val="clear" w:color="000000" w:fill="DDEBF7"/>
            <w:vAlign w:val="center"/>
            <w:hideMark/>
          </w:tcPr>
          <w:p w14:paraId="640D243A" w14:textId="77777777" w:rsidR="0064612F" w:rsidRPr="00366B08" w:rsidRDefault="0064612F" w:rsidP="006C535C">
            <w:pPr>
              <w:spacing w:after="0" w:line="240" w:lineRule="auto"/>
              <w:jc w:val="right"/>
              <w:rPr>
                <w:rFonts w:ascii="Times New Roman" w:eastAsia="Times New Roman" w:hAnsi="Times New Roman" w:cs="Times New Roman"/>
                <w:sz w:val="20"/>
                <w:szCs w:val="20"/>
                <w:lang w:eastAsia="pl-PL"/>
              </w:rPr>
            </w:pPr>
            <w:r w:rsidRPr="00366B08">
              <w:rPr>
                <w:rFonts w:ascii="Times New Roman" w:eastAsia="Times New Roman" w:hAnsi="Times New Roman" w:cs="Times New Roman"/>
                <w:sz w:val="20"/>
                <w:szCs w:val="20"/>
                <w:lang w:eastAsia="pl-PL"/>
              </w:rPr>
              <w:t>0</w:t>
            </w:r>
          </w:p>
        </w:tc>
      </w:tr>
      <w:tr w:rsidR="0064612F" w:rsidRPr="00366B08" w14:paraId="238D69ED"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5AB7C8E"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 zadanie nr 7</w:t>
            </w:r>
          </w:p>
        </w:tc>
        <w:tc>
          <w:tcPr>
            <w:tcW w:w="1040" w:type="dxa"/>
            <w:tcBorders>
              <w:top w:val="nil"/>
              <w:left w:val="nil"/>
              <w:bottom w:val="single" w:sz="4" w:space="0" w:color="auto"/>
              <w:right w:val="single" w:sz="4" w:space="0" w:color="auto"/>
            </w:tcBorders>
            <w:shd w:val="clear" w:color="000000" w:fill="F2F2F2"/>
            <w:vAlign w:val="center"/>
            <w:hideMark/>
          </w:tcPr>
          <w:p w14:paraId="5ED61EE3"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1 020</w:t>
            </w:r>
          </w:p>
        </w:tc>
        <w:tc>
          <w:tcPr>
            <w:tcW w:w="996" w:type="dxa"/>
            <w:tcBorders>
              <w:top w:val="nil"/>
              <w:left w:val="nil"/>
              <w:bottom w:val="single" w:sz="4" w:space="0" w:color="auto"/>
              <w:right w:val="single" w:sz="4" w:space="0" w:color="auto"/>
            </w:tcBorders>
            <w:shd w:val="clear" w:color="000000" w:fill="F2F2F2"/>
            <w:vAlign w:val="center"/>
            <w:hideMark/>
          </w:tcPr>
          <w:p w14:paraId="576BD95C"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1 020</w:t>
            </w:r>
          </w:p>
        </w:tc>
        <w:tc>
          <w:tcPr>
            <w:tcW w:w="1069" w:type="dxa"/>
            <w:tcBorders>
              <w:top w:val="nil"/>
              <w:left w:val="nil"/>
              <w:bottom w:val="single" w:sz="4" w:space="0" w:color="auto"/>
              <w:right w:val="single" w:sz="4" w:space="0" w:color="auto"/>
            </w:tcBorders>
            <w:shd w:val="clear" w:color="000000" w:fill="F2F2F2"/>
            <w:vAlign w:val="center"/>
            <w:hideMark/>
          </w:tcPr>
          <w:p w14:paraId="5F7E71A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1 020</w:t>
            </w:r>
          </w:p>
        </w:tc>
        <w:tc>
          <w:tcPr>
            <w:tcW w:w="1296" w:type="dxa"/>
            <w:tcBorders>
              <w:top w:val="nil"/>
              <w:left w:val="nil"/>
              <w:bottom w:val="single" w:sz="4" w:space="0" w:color="auto"/>
              <w:right w:val="single" w:sz="4" w:space="0" w:color="auto"/>
            </w:tcBorders>
            <w:shd w:val="clear" w:color="000000" w:fill="F2F2F2"/>
            <w:vAlign w:val="center"/>
            <w:hideMark/>
          </w:tcPr>
          <w:p w14:paraId="10DB7F65"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930</w:t>
            </w:r>
          </w:p>
        </w:tc>
        <w:tc>
          <w:tcPr>
            <w:tcW w:w="1040" w:type="dxa"/>
            <w:tcBorders>
              <w:top w:val="nil"/>
              <w:left w:val="nil"/>
              <w:bottom w:val="single" w:sz="4" w:space="0" w:color="auto"/>
              <w:right w:val="single" w:sz="4" w:space="0" w:color="auto"/>
            </w:tcBorders>
            <w:shd w:val="clear" w:color="000000" w:fill="F2F2F2"/>
            <w:vAlign w:val="center"/>
            <w:hideMark/>
          </w:tcPr>
          <w:p w14:paraId="4FB30A1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0</w:t>
            </w:r>
          </w:p>
        </w:tc>
        <w:tc>
          <w:tcPr>
            <w:tcW w:w="996" w:type="dxa"/>
            <w:tcBorders>
              <w:top w:val="nil"/>
              <w:left w:val="nil"/>
              <w:bottom w:val="single" w:sz="4" w:space="0" w:color="auto"/>
              <w:right w:val="single" w:sz="4" w:space="0" w:color="auto"/>
            </w:tcBorders>
            <w:shd w:val="clear" w:color="000000" w:fill="F2F2F2"/>
            <w:vAlign w:val="center"/>
            <w:hideMark/>
          </w:tcPr>
          <w:p w14:paraId="22975B11"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0</w:t>
            </w:r>
          </w:p>
        </w:tc>
      </w:tr>
      <w:tr w:rsidR="0064612F" w:rsidRPr="00366B08" w14:paraId="2C4E2825" w14:textId="77777777" w:rsidTr="00260F14">
        <w:trPr>
          <w:trHeight w:val="300"/>
        </w:trPr>
        <w:tc>
          <w:tcPr>
            <w:tcW w:w="3145"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3257F45" w14:textId="77777777" w:rsidR="0064612F" w:rsidRPr="00366B08" w:rsidRDefault="0064612F" w:rsidP="002909F8">
            <w:pPr>
              <w:spacing w:after="0" w:line="240" w:lineRule="auto"/>
              <w:jc w:val="center"/>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RAZEM</w:t>
            </w:r>
          </w:p>
        </w:tc>
        <w:tc>
          <w:tcPr>
            <w:tcW w:w="1040" w:type="dxa"/>
            <w:tcBorders>
              <w:top w:val="nil"/>
              <w:left w:val="nil"/>
              <w:bottom w:val="single" w:sz="4" w:space="0" w:color="auto"/>
              <w:right w:val="single" w:sz="4" w:space="0" w:color="auto"/>
            </w:tcBorders>
            <w:shd w:val="clear" w:color="000000" w:fill="D9D9D9"/>
            <w:vAlign w:val="center"/>
            <w:hideMark/>
          </w:tcPr>
          <w:p w14:paraId="50902932"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14 551</w:t>
            </w:r>
          </w:p>
        </w:tc>
        <w:tc>
          <w:tcPr>
            <w:tcW w:w="996" w:type="dxa"/>
            <w:tcBorders>
              <w:top w:val="nil"/>
              <w:left w:val="nil"/>
              <w:bottom w:val="single" w:sz="4" w:space="0" w:color="auto"/>
              <w:right w:val="single" w:sz="4" w:space="0" w:color="auto"/>
            </w:tcBorders>
            <w:shd w:val="clear" w:color="000000" w:fill="D9D9D9"/>
            <w:vAlign w:val="center"/>
            <w:hideMark/>
          </w:tcPr>
          <w:p w14:paraId="458946AC"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43 770</w:t>
            </w:r>
          </w:p>
        </w:tc>
        <w:tc>
          <w:tcPr>
            <w:tcW w:w="1069" w:type="dxa"/>
            <w:tcBorders>
              <w:top w:val="nil"/>
              <w:left w:val="nil"/>
              <w:bottom w:val="single" w:sz="4" w:space="0" w:color="auto"/>
              <w:right w:val="single" w:sz="4" w:space="0" w:color="auto"/>
            </w:tcBorders>
            <w:shd w:val="clear" w:color="000000" w:fill="D9D9D9"/>
            <w:vAlign w:val="center"/>
            <w:hideMark/>
          </w:tcPr>
          <w:p w14:paraId="3E69075B"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43 770</w:t>
            </w:r>
          </w:p>
        </w:tc>
        <w:tc>
          <w:tcPr>
            <w:tcW w:w="1296" w:type="dxa"/>
            <w:tcBorders>
              <w:top w:val="nil"/>
              <w:left w:val="nil"/>
              <w:bottom w:val="single" w:sz="4" w:space="0" w:color="auto"/>
              <w:right w:val="single" w:sz="4" w:space="0" w:color="auto"/>
            </w:tcBorders>
            <w:shd w:val="clear" w:color="000000" w:fill="D9D9D9"/>
            <w:vAlign w:val="center"/>
            <w:hideMark/>
          </w:tcPr>
          <w:p w14:paraId="5E4C03DA"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39 259</w:t>
            </w:r>
          </w:p>
        </w:tc>
        <w:tc>
          <w:tcPr>
            <w:tcW w:w="1040" w:type="dxa"/>
            <w:tcBorders>
              <w:top w:val="nil"/>
              <w:left w:val="nil"/>
              <w:bottom w:val="single" w:sz="4" w:space="0" w:color="auto"/>
              <w:right w:val="single" w:sz="4" w:space="0" w:color="auto"/>
            </w:tcBorders>
            <w:shd w:val="clear" w:color="000000" w:fill="D9D9D9"/>
            <w:vAlign w:val="center"/>
            <w:hideMark/>
          </w:tcPr>
          <w:p w14:paraId="253C9B36"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106</w:t>
            </w:r>
          </w:p>
        </w:tc>
        <w:tc>
          <w:tcPr>
            <w:tcW w:w="996" w:type="dxa"/>
            <w:tcBorders>
              <w:top w:val="nil"/>
              <w:left w:val="nil"/>
              <w:bottom w:val="single" w:sz="4" w:space="0" w:color="auto"/>
              <w:right w:val="single" w:sz="4" w:space="0" w:color="auto"/>
            </w:tcBorders>
            <w:shd w:val="clear" w:color="000000" w:fill="D9D9D9"/>
            <w:vAlign w:val="center"/>
            <w:hideMark/>
          </w:tcPr>
          <w:p w14:paraId="211B385E" w14:textId="77777777" w:rsidR="0064612F" w:rsidRPr="00366B08" w:rsidRDefault="0064612F" w:rsidP="006C535C">
            <w:pPr>
              <w:spacing w:after="0" w:line="240" w:lineRule="auto"/>
              <w:jc w:val="right"/>
              <w:rPr>
                <w:rFonts w:ascii="Times New Roman" w:eastAsia="Times New Roman" w:hAnsi="Times New Roman" w:cs="Times New Roman"/>
                <w:b/>
                <w:bCs/>
                <w:sz w:val="20"/>
                <w:szCs w:val="20"/>
                <w:lang w:eastAsia="pl-PL"/>
              </w:rPr>
            </w:pPr>
            <w:r w:rsidRPr="00366B08">
              <w:rPr>
                <w:rFonts w:ascii="Times New Roman" w:eastAsia="Times New Roman" w:hAnsi="Times New Roman" w:cs="Times New Roman"/>
                <w:b/>
                <w:bCs/>
                <w:sz w:val="20"/>
                <w:szCs w:val="20"/>
                <w:lang w:eastAsia="pl-PL"/>
              </w:rPr>
              <w:t>361</w:t>
            </w:r>
          </w:p>
        </w:tc>
      </w:tr>
    </w:tbl>
    <w:p w14:paraId="5E163965" w14:textId="4D66DD8C" w:rsidR="008A2110" w:rsidRDefault="008A2110" w:rsidP="002A36C5">
      <w:pPr>
        <w:rPr>
          <w:rFonts w:ascii="Times New Roman" w:hAnsi="Times New Roman" w:cs="Times New Roman"/>
          <w:b/>
          <w:sz w:val="24"/>
          <w:szCs w:val="24"/>
        </w:rPr>
      </w:pPr>
    </w:p>
    <w:p w14:paraId="7E4E0FFC" w14:textId="7BA34CD3" w:rsidR="0064612F" w:rsidRPr="0064612F" w:rsidRDefault="0064612F" w:rsidP="0064612F">
      <w:pPr>
        <w:spacing w:line="360" w:lineRule="auto"/>
        <w:jc w:val="both"/>
        <w:rPr>
          <w:rFonts w:ascii="Times New Roman" w:hAnsi="Times New Roman" w:cs="Times New Roman"/>
          <w:sz w:val="24"/>
          <w:szCs w:val="24"/>
        </w:rPr>
      </w:pPr>
      <w:r w:rsidRPr="00366B08">
        <w:rPr>
          <w:rFonts w:ascii="Times New Roman" w:hAnsi="Times New Roman" w:cs="Times New Roman"/>
          <w:sz w:val="24"/>
          <w:szCs w:val="24"/>
        </w:rPr>
        <w:t>Powierzchnia całkowita w kolumnie "przed inwestycją" uwzględnia 14.445 m</w:t>
      </w:r>
      <w:r w:rsidRPr="006C535C">
        <w:rPr>
          <w:rFonts w:ascii="Times New Roman" w:hAnsi="Times New Roman" w:cs="Times New Roman"/>
          <w:sz w:val="24"/>
          <w:szCs w:val="24"/>
          <w:vertAlign w:val="superscript"/>
        </w:rPr>
        <w:t>2</w:t>
      </w:r>
      <w:r w:rsidRPr="00366B08">
        <w:rPr>
          <w:rFonts w:ascii="Times New Roman" w:hAnsi="Times New Roman" w:cs="Times New Roman"/>
          <w:sz w:val="24"/>
          <w:szCs w:val="24"/>
        </w:rPr>
        <w:t xml:space="preserve"> przy </w:t>
      </w:r>
      <w:r>
        <w:rPr>
          <w:rFonts w:ascii="Times New Roman" w:hAnsi="Times New Roman" w:cs="Times New Roman"/>
          <w:sz w:val="24"/>
          <w:szCs w:val="24"/>
        </w:rPr>
        <w:br/>
      </w:r>
      <w:r w:rsidRPr="00366B08">
        <w:rPr>
          <w:rFonts w:ascii="Times New Roman" w:hAnsi="Times New Roman" w:cs="Times New Roman"/>
          <w:sz w:val="24"/>
          <w:szCs w:val="24"/>
        </w:rPr>
        <w:t>ul. Żurawiej 14 i 106 m</w:t>
      </w:r>
      <w:r w:rsidRPr="006C535C">
        <w:rPr>
          <w:rFonts w:ascii="Times New Roman" w:hAnsi="Times New Roman" w:cs="Times New Roman"/>
          <w:sz w:val="24"/>
          <w:szCs w:val="24"/>
          <w:vertAlign w:val="superscript"/>
        </w:rPr>
        <w:t>2</w:t>
      </w:r>
      <w:r w:rsidRPr="00366B08">
        <w:rPr>
          <w:rFonts w:ascii="Times New Roman" w:hAnsi="Times New Roman" w:cs="Times New Roman"/>
          <w:sz w:val="24"/>
          <w:szCs w:val="24"/>
        </w:rPr>
        <w:t xml:space="preserve"> (Zadanie inwestycyjne nr</w:t>
      </w:r>
      <w:r w:rsidR="001D1E7B">
        <w:rPr>
          <w:rFonts w:ascii="Times New Roman" w:hAnsi="Times New Roman" w:cs="Times New Roman"/>
          <w:sz w:val="24"/>
          <w:szCs w:val="24"/>
        </w:rPr>
        <w:t xml:space="preserve"> </w:t>
      </w:r>
      <w:r w:rsidRPr="00366B08">
        <w:rPr>
          <w:rFonts w:ascii="Times New Roman" w:hAnsi="Times New Roman" w:cs="Times New Roman"/>
          <w:sz w:val="24"/>
          <w:szCs w:val="24"/>
        </w:rPr>
        <w:t xml:space="preserve">1) w lokalizacji przy ul. </w:t>
      </w:r>
      <w:r w:rsidR="00EE4028" w:rsidRPr="00366B08">
        <w:rPr>
          <w:rFonts w:ascii="Times New Roman" w:hAnsi="Times New Roman" w:cs="Times New Roman"/>
          <w:sz w:val="24"/>
          <w:szCs w:val="24"/>
        </w:rPr>
        <w:t>M</w:t>
      </w:r>
      <w:r w:rsidR="00EE4028">
        <w:rPr>
          <w:rFonts w:ascii="Times New Roman" w:hAnsi="Times New Roman" w:cs="Times New Roman"/>
          <w:sz w:val="24"/>
          <w:szCs w:val="24"/>
        </w:rPr>
        <w:t>.</w:t>
      </w:r>
      <w:r w:rsidR="00EE4028" w:rsidRPr="00366B08">
        <w:rPr>
          <w:rFonts w:ascii="Times New Roman" w:hAnsi="Times New Roman" w:cs="Times New Roman"/>
          <w:sz w:val="24"/>
          <w:szCs w:val="24"/>
        </w:rPr>
        <w:t xml:space="preserve"> </w:t>
      </w:r>
      <w:r w:rsidR="001D1E7B" w:rsidRPr="00366B08">
        <w:rPr>
          <w:rFonts w:ascii="Times New Roman" w:hAnsi="Times New Roman" w:cs="Times New Roman"/>
          <w:sz w:val="24"/>
          <w:szCs w:val="24"/>
        </w:rPr>
        <w:t>Skłodowskiej-Curie</w:t>
      </w:r>
      <w:r w:rsidRPr="00366B08">
        <w:rPr>
          <w:rFonts w:ascii="Times New Roman" w:hAnsi="Times New Roman" w:cs="Times New Roman"/>
          <w:sz w:val="24"/>
          <w:szCs w:val="24"/>
        </w:rPr>
        <w:t xml:space="preserve"> 24A</w:t>
      </w:r>
      <w:r>
        <w:rPr>
          <w:rFonts w:ascii="Times New Roman" w:hAnsi="Times New Roman" w:cs="Times New Roman"/>
          <w:sz w:val="24"/>
          <w:szCs w:val="24"/>
        </w:rPr>
        <w:t>.</w:t>
      </w:r>
    </w:p>
    <w:p w14:paraId="7620E540" w14:textId="6707AD8D" w:rsidR="001A0303" w:rsidRDefault="005A1C9F" w:rsidP="00656FBE">
      <w:pPr>
        <w:spacing w:line="360" w:lineRule="auto"/>
        <w:jc w:val="both"/>
        <w:rPr>
          <w:rFonts w:ascii="Times New Roman" w:hAnsi="Times New Roman" w:cs="Times New Roman"/>
          <w:iCs/>
          <w:sz w:val="24"/>
          <w:szCs w:val="24"/>
        </w:rPr>
      </w:pPr>
      <w:r w:rsidRPr="005A1C9F">
        <w:rPr>
          <w:rFonts w:ascii="Times New Roman" w:hAnsi="Times New Roman" w:cs="Times New Roman"/>
          <w:iCs/>
          <w:sz w:val="24"/>
          <w:szCs w:val="24"/>
        </w:rPr>
        <w:t>Ze względu na fakt, że Inwestor (szpital) nie posiada opracowanej Koncepcji Projektowej dotyczącej planowanych zadań inwestycyjnych objętych Programem przedstawione dane w zakresie powierzchni komórek, w szczególności powierzchni całkowitej są wartościami szacunkowymi przyjętymi wskaźnikowo w odniesieniu do powierzchni użytkowej przyjętej w OCI.  Stąd też w przypadku realizacji inwestycji, po opracowaniu dokumentacji mogą wystąpić rozbieżności w tym zakresie. Ponadto z uwagi na powyższe nie jest możliwe określenie terenu objętego inwestycją  i wyszczególnienie ilości wykonanych robót w Gr. 5 jak chodniki, drogi wewnętrzne, tereny zielone czy obiekty małej architektury.</w:t>
      </w:r>
    </w:p>
    <w:p w14:paraId="5082E5A3" w14:textId="77777777" w:rsidR="001A0303" w:rsidRDefault="001A0303" w:rsidP="00656FBE">
      <w:pPr>
        <w:spacing w:line="360" w:lineRule="auto"/>
        <w:jc w:val="both"/>
        <w:rPr>
          <w:rFonts w:ascii="Times New Roman" w:hAnsi="Times New Roman" w:cs="Times New Roman"/>
          <w:iCs/>
          <w:sz w:val="24"/>
          <w:szCs w:val="24"/>
        </w:rPr>
      </w:pPr>
    </w:p>
    <w:p w14:paraId="3842F8DC" w14:textId="77777777" w:rsidR="001A0303" w:rsidRDefault="001A0303" w:rsidP="00656FBE">
      <w:pPr>
        <w:spacing w:line="360" w:lineRule="auto"/>
        <w:jc w:val="both"/>
        <w:rPr>
          <w:rFonts w:ascii="Times New Roman" w:hAnsi="Times New Roman" w:cs="Times New Roman"/>
          <w:iCs/>
          <w:sz w:val="24"/>
          <w:szCs w:val="24"/>
        </w:rPr>
      </w:pPr>
    </w:p>
    <w:p w14:paraId="1B41E3B4" w14:textId="77777777" w:rsidR="001A0303" w:rsidRPr="001A0303" w:rsidRDefault="001A0303" w:rsidP="00656FBE">
      <w:pPr>
        <w:spacing w:line="360" w:lineRule="auto"/>
        <w:jc w:val="both"/>
        <w:rPr>
          <w:rFonts w:ascii="Times New Roman" w:hAnsi="Times New Roman" w:cs="Times New Roman"/>
          <w:iCs/>
          <w:sz w:val="24"/>
          <w:szCs w:val="24"/>
        </w:rPr>
      </w:pPr>
    </w:p>
    <w:p w14:paraId="4F91847B" w14:textId="2C0007AA" w:rsidR="00271097" w:rsidRPr="00A7021B" w:rsidRDefault="00A75EB2" w:rsidP="00E51037">
      <w:pPr>
        <w:pStyle w:val="Nagwek2"/>
        <w:numPr>
          <w:ilvl w:val="0"/>
          <w:numId w:val="0"/>
        </w:numPr>
        <w:spacing w:after="0" w:line="360" w:lineRule="auto"/>
        <w:ind w:left="426" w:hanging="426"/>
        <w:rPr>
          <w:rFonts w:ascii="Times New Roman" w:hAnsi="Times New Roman" w:cs="Times New Roman"/>
          <w:color w:val="000000" w:themeColor="text1"/>
          <w:sz w:val="24"/>
          <w:szCs w:val="24"/>
        </w:rPr>
      </w:pPr>
      <w:bookmarkStart w:id="82" w:name="_Toc190724190"/>
      <w:r w:rsidRPr="00A7021B">
        <w:rPr>
          <w:rFonts w:ascii="Times New Roman" w:hAnsi="Times New Roman" w:cs="Times New Roman"/>
          <w:color w:val="000000" w:themeColor="text1"/>
          <w:sz w:val="24"/>
          <w:szCs w:val="24"/>
        </w:rPr>
        <w:lastRenderedPageBreak/>
        <w:t>5</w:t>
      </w:r>
      <w:r w:rsidR="008B47C4" w:rsidRPr="00A7021B">
        <w:rPr>
          <w:rFonts w:ascii="Times New Roman" w:hAnsi="Times New Roman" w:cs="Times New Roman"/>
          <w:color w:val="000000" w:themeColor="text1"/>
          <w:sz w:val="24"/>
          <w:szCs w:val="24"/>
        </w:rPr>
        <w:t>.</w:t>
      </w:r>
      <w:r w:rsidR="00CE793E" w:rsidRPr="00A7021B">
        <w:rPr>
          <w:rFonts w:ascii="Times New Roman" w:hAnsi="Times New Roman" w:cs="Times New Roman"/>
          <w:color w:val="000000" w:themeColor="text1"/>
          <w:sz w:val="24"/>
          <w:szCs w:val="24"/>
        </w:rPr>
        <w:t>4</w:t>
      </w:r>
      <w:r w:rsidR="008B47C4" w:rsidRPr="00A7021B">
        <w:rPr>
          <w:rFonts w:ascii="Times New Roman" w:hAnsi="Times New Roman" w:cs="Times New Roman"/>
          <w:color w:val="000000" w:themeColor="text1"/>
          <w:sz w:val="24"/>
          <w:szCs w:val="24"/>
        </w:rPr>
        <w:t xml:space="preserve">. Wartość </w:t>
      </w:r>
      <w:r w:rsidRPr="00A7021B">
        <w:rPr>
          <w:rFonts w:ascii="Times New Roman" w:hAnsi="Times New Roman" w:cs="Times New Roman"/>
          <w:color w:val="000000" w:themeColor="text1"/>
          <w:sz w:val="24"/>
          <w:szCs w:val="24"/>
        </w:rPr>
        <w:t>K</w:t>
      </w:r>
      <w:r w:rsidR="008B47C4" w:rsidRPr="00A7021B">
        <w:rPr>
          <w:rFonts w:ascii="Times New Roman" w:hAnsi="Times New Roman" w:cs="Times New Roman"/>
          <w:color w:val="000000" w:themeColor="text1"/>
          <w:sz w:val="24"/>
          <w:szCs w:val="24"/>
        </w:rPr>
        <w:t xml:space="preserve">osztorysowa </w:t>
      </w:r>
      <w:r w:rsidRPr="00A7021B">
        <w:rPr>
          <w:rFonts w:ascii="Times New Roman" w:hAnsi="Times New Roman" w:cs="Times New Roman"/>
          <w:color w:val="000000" w:themeColor="text1"/>
          <w:sz w:val="24"/>
          <w:szCs w:val="24"/>
        </w:rPr>
        <w:t>I</w:t>
      </w:r>
      <w:r w:rsidR="008B47C4" w:rsidRPr="00A7021B">
        <w:rPr>
          <w:rFonts w:ascii="Times New Roman" w:hAnsi="Times New Roman" w:cs="Times New Roman"/>
          <w:color w:val="000000" w:themeColor="text1"/>
          <w:sz w:val="24"/>
          <w:szCs w:val="24"/>
        </w:rPr>
        <w:t>nwestycji</w:t>
      </w:r>
      <w:bookmarkEnd w:id="82"/>
      <w:r w:rsidR="008B47C4" w:rsidRPr="00A7021B">
        <w:rPr>
          <w:rFonts w:ascii="Times New Roman" w:hAnsi="Times New Roman" w:cs="Times New Roman"/>
          <w:color w:val="000000" w:themeColor="text1"/>
          <w:sz w:val="24"/>
          <w:szCs w:val="24"/>
        </w:rPr>
        <w:t xml:space="preserve"> </w:t>
      </w:r>
    </w:p>
    <w:p w14:paraId="6AEED87B" w14:textId="77777777" w:rsidR="00260F14" w:rsidRPr="00656FBE" w:rsidRDefault="00260F14" w:rsidP="00260F14">
      <w:pPr>
        <w:pStyle w:val="Legenda"/>
        <w:keepNext/>
        <w:rPr>
          <w:sz w:val="16"/>
          <w:szCs w:val="16"/>
        </w:rPr>
      </w:pPr>
    </w:p>
    <w:p w14:paraId="6579C75F" w14:textId="51440E23" w:rsidR="008228F8" w:rsidRPr="001A0303" w:rsidRDefault="00260F14" w:rsidP="001A0303">
      <w:pPr>
        <w:pStyle w:val="Legenda"/>
        <w:keepNext/>
        <w:rPr>
          <w:rFonts w:ascii="Times New Roman" w:eastAsia="Times New Roman" w:hAnsi="Times New Roman" w:cs="Times New Roman"/>
          <w:b/>
          <w:bCs/>
          <w:i w:val="0"/>
          <w:color w:val="auto"/>
          <w:sz w:val="24"/>
          <w:szCs w:val="24"/>
          <w:lang w:eastAsia="pl-PL"/>
        </w:rPr>
      </w:pPr>
      <w:bookmarkStart w:id="83" w:name="_Toc180744057"/>
      <w:bookmarkStart w:id="84" w:name="_Toc190388333"/>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19</w:t>
      </w:r>
      <w:r w:rsidRPr="005C049B">
        <w:rPr>
          <w:rFonts w:ascii="Times New Roman" w:hAnsi="Times New Roman" w:cs="Times New Roman"/>
          <w:b/>
          <w:i w:val="0"/>
          <w:color w:val="auto"/>
          <w:sz w:val="24"/>
          <w:szCs w:val="24"/>
        </w:rPr>
        <w:fldChar w:fldCharType="end"/>
      </w:r>
      <w:r w:rsidR="003C6379">
        <w:rPr>
          <w:rFonts w:ascii="Times New Roman" w:hAnsi="Times New Roman" w:cs="Times New Roman"/>
          <w:b/>
          <w:i w:val="0"/>
          <w:color w:val="auto"/>
          <w:sz w:val="24"/>
          <w:szCs w:val="24"/>
        </w:rPr>
        <w:t>.</w:t>
      </w:r>
      <w:r w:rsidRPr="00260F14">
        <w:rPr>
          <w:rFonts w:ascii="Times New Roman" w:eastAsia="Times New Roman" w:hAnsi="Times New Roman" w:cs="Times New Roman"/>
          <w:b/>
          <w:bCs/>
          <w:i w:val="0"/>
          <w:color w:val="auto"/>
          <w:sz w:val="24"/>
          <w:szCs w:val="24"/>
          <w:lang w:eastAsia="pl-PL"/>
        </w:rPr>
        <w:t xml:space="preserve"> WARTOŚĆ KOSZTORYSOWA INWESTYCJI</w:t>
      </w:r>
      <w:r w:rsidR="000951B9">
        <w:rPr>
          <w:rFonts w:ascii="Times New Roman" w:eastAsia="Times New Roman" w:hAnsi="Times New Roman" w:cs="Times New Roman"/>
          <w:b/>
          <w:bCs/>
          <w:i w:val="0"/>
          <w:color w:val="auto"/>
          <w:sz w:val="24"/>
          <w:szCs w:val="24"/>
          <w:lang w:eastAsia="pl-PL"/>
        </w:rPr>
        <w:t xml:space="preserve"> (WKI)</w:t>
      </w:r>
      <w:r w:rsidRPr="00260F14">
        <w:rPr>
          <w:rStyle w:val="Odwoanieprzypisudolnego"/>
          <w:rFonts w:ascii="Times New Roman" w:eastAsia="Times New Roman" w:hAnsi="Times New Roman" w:cs="Times New Roman"/>
          <w:bCs/>
          <w:i w:val="0"/>
          <w:color w:val="auto"/>
          <w:sz w:val="24"/>
          <w:szCs w:val="24"/>
          <w:lang w:eastAsia="pl-PL"/>
        </w:rPr>
        <w:footnoteReference w:id="33"/>
      </w:r>
      <w:bookmarkEnd w:id="83"/>
      <w:bookmarkEnd w:id="84"/>
    </w:p>
    <w:tbl>
      <w:tblPr>
        <w:tblW w:w="8926" w:type="dxa"/>
        <w:tblCellMar>
          <w:left w:w="70" w:type="dxa"/>
          <w:right w:w="70" w:type="dxa"/>
        </w:tblCellMar>
        <w:tblLook w:val="04A0" w:firstRow="1" w:lastRow="0" w:firstColumn="1" w:lastColumn="0" w:noHBand="0" w:noVBand="1"/>
      </w:tblPr>
      <w:tblGrid>
        <w:gridCol w:w="3823"/>
        <w:gridCol w:w="5103"/>
      </w:tblGrid>
      <w:tr w:rsidR="008228F8" w:rsidRPr="008228F8" w14:paraId="04367CEB" w14:textId="77777777" w:rsidTr="00656FBE">
        <w:trPr>
          <w:trHeight w:val="604"/>
        </w:trPr>
        <w:tc>
          <w:tcPr>
            <w:tcW w:w="382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75D9A8C" w14:textId="77777777" w:rsidR="008228F8" w:rsidRPr="00656FBE" w:rsidRDefault="008228F8" w:rsidP="008228F8">
            <w:pPr>
              <w:spacing w:after="0" w:line="240" w:lineRule="auto"/>
              <w:jc w:val="center"/>
              <w:rPr>
                <w:rFonts w:ascii="Times New Roman" w:eastAsia="Times New Roman" w:hAnsi="Times New Roman" w:cs="Times New Roman"/>
                <w:b/>
                <w:bCs/>
                <w:sz w:val="24"/>
                <w:szCs w:val="24"/>
                <w:lang w:eastAsia="pl-PL"/>
              </w:rPr>
            </w:pPr>
            <w:r w:rsidRPr="00656FBE">
              <w:rPr>
                <w:rFonts w:ascii="Times New Roman" w:eastAsia="Times New Roman" w:hAnsi="Times New Roman" w:cs="Times New Roman"/>
                <w:b/>
                <w:bCs/>
                <w:sz w:val="24"/>
                <w:szCs w:val="24"/>
                <w:lang w:eastAsia="pl-PL"/>
              </w:rPr>
              <w:t xml:space="preserve">WKI </w:t>
            </w:r>
          </w:p>
        </w:tc>
        <w:tc>
          <w:tcPr>
            <w:tcW w:w="51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CFEC0C7" w14:textId="77777777" w:rsidR="008228F8" w:rsidRPr="00656FBE" w:rsidRDefault="008228F8" w:rsidP="008228F8">
            <w:pPr>
              <w:spacing w:after="0" w:line="240" w:lineRule="auto"/>
              <w:jc w:val="center"/>
              <w:rPr>
                <w:rFonts w:ascii="Times New Roman" w:eastAsia="Times New Roman" w:hAnsi="Times New Roman" w:cs="Times New Roman"/>
                <w:b/>
                <w:bCs/>
                <w:sz w:val="24"/>
                <w:szCs w:val="24"/>
                <w:lang w:eastAsia="pl-PL"/>
              </w:rPr>
            </w:pPr>
            <w:r w:rsidRPr="00656FBE">
              <w:rPr>
                <w:rFonts w:ascii="Times New Roman" w:eastAsia="Times New Roman" w:hAnsi="Times New Roman" w:cs="Times New Roman"/>
                <w:b/>
                <w:bCs/>
                <w:sz w:val="24"/>
                <w:szCs w:val="24"/>
                <w:lang w:eastAsia="pl-PL"/>
              </w:rPr>
              <w:t>WARTOŚĆ w zł (brutto)</w:t>
            </w:r>
          </w:p>
        </w:tc>
      </w:tr>
      <w:tr w:rsidR="008228F8" w:rsidRPr="008228F8" w14:paraId="78CA7F92" w14:textId="77777777" w:rsidTr="00656FBE">
        <w:trPr>
          <w:trHeight w:val="702"/>
        </w:trPr>
        <w:tc>
          <w:tcPr>
            <w:tcW w:w="3823"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9630921" w14:textId="77777777" w:rsidR="008228F8" w:rsidRPr="00656FBE" w:rsidRDefault="008228F8" w:rsidP="008228F8">
            <w:pPr>
              <w:spacing w:after="0" w:line="240" w:lineRule="auto"/>
              <w:rPr>
                <w:rFonts w:ascii="Times New Roman" w:eastAsia="Times New Roman" w:hAnsi="Times New Roman" w:cs="Times New Roman"/>
                <w:b/>
                <w:bCs/>
                <w:sz w:val="24"/>
                <w:szCs w:val="24"/>
                <w:lang w:eastAsia="pl-PL"/>
              </w:rPr>
            </w:pPr>
          </w:p>
        </w:tc>
        <w:tc>
          <w:tcPr>
            <w:tcW w:w="5103" w:type="dxa"/>
            <w:tcBorders>
              <w:top w:val="nil"/>
              <w:left w:val="nil"/>
              <w:bottom w:val="single" w:sz="4" w:space="0" w:color="auto"/>
              <w:right w:val="single" w:sz="4" w:space="0" w:color="auto"/>
            </w:tcBorders>
            <w:shd w:val="clear" w:color="auto" w:fill="auto"/>
            <w:noWrap/>
            <w:vAlign w:val="center"/>
            <w:hideMark/>
          </w:tcPr>
          <w:p w14:paraId="276214F3" w14:textId="77777777" w:rsidR="008228F8" w:rsidRPr="00656FBE" w:rsidRDefault="008228F8" w:rsidP="008228F8">
            <w:pPr>
              <w:spacing w:after="0" w:line="240" w:lineRule="auto"/>
              <w:jc w:val="center"/>
              <w:rPr>
                <w:rFonts w:ascii="Times New Roman" w:eastAsia="Times New Roman" w:hAnsi="Times New Roman" w:cs="Times New Roman"/>
                <w:sz w:val="24"/>
                <w:szCs w:val="24"/>
                <w:lang w:eastAsia="pl-PL"/>
              </w:rPr>
            </w:pPr>
            <w:r w:rsidRPr="00656FBE">
              <w:rPr>
                <w:rFonts w:ascii="Times New Roman" w:eastAsia="Times New Roman" w:hAnsi="Times New Roman" w:cs="Times New Roman"/>
                <w:sz w:val="24"/>
                <w:szCs w:val="24"/>
                <w:lang w:eastAsia="pl-PL"/>
              </w:rPr>
              <w:t>948 000 000</w:t>
            </w:r>
          </w:p>
        </w:tc>
      </w:tr>
    </w:tbl>
    <w:p w14:paraId="36A85ED2" w14:textId="77777777" w:rsidR="008228F8" w:rsidRDefault="008228F8" w:rsidP="00C03C23">
      <w:pPr>
        <w:spacing w:after="0" w:line="302" w:lineRule="auto"/>
        <w:jc w:val="both"/>
        <w:rPr>
          <w:rFonts w:ascii="Times New Roman" w:hAnsi="Times New Roman" w:cs="Times New Roman"/>
          <w:sz w:val="24"/>
          <w:szCs w:val="24"/>
        </w:rPr>
      </w:pPr>
    </w:p>
    <w:p w14:paraId="3296EAD3" w14:textId="456DBDF9" w:rsidR="00333AC3" w:rsidRDefault="005F3BBF">
      <w:pPr>
        <w:spacing w:after="0" w:line="302" w:lineRule="auto"/>
        <w:jc w:val="both"/>
        <w:rPr>
          <w:rFonts w:ascii="Times New Roman" w:hAnsi="Times New Roman" w:cs="Times New Roman"/>
          <w:sz w:val="24"/>
          <w:szCs w:val="24"/>
        </w:rPr>
      </w:pPr>
      <w:bookmarkStart w:id="85" w:name="_Hlk180759134"/>
      <w:r>
        <w:rPr>
          <w:rFonts w:ascii="Times New Roman" w:hAnsi="Times New Roman" w:cs="Times New Roman"/>
          <w:sz w:val="24"/>
          <w:szCs w:val="24"/>
        </w:rPr>
        <w:t>WKI</w:t>
      </w:r>
      <w:r w:rsidR="00333AC3" w:rsidRPr="00656FBE">
        <w:rPr>
          <w:rFonts w:ascii="Times New Roman" w:hAnsi="Times New Roman" w:cs="Times New Roman"/>
          <w:sz w:val="24"/>
          <w:szCs w:val="24"/>
        </w:rPr>
        <w:t xml:space="preserve"> w podziale na grupy kosztów stanowi załącznik do umowy na udzielenie dotacji celowej na realizację inwestycji, zawieranej pomiędzy ministrem właściwym do spraw zdrowia a </w:t>
      </w:r>
      <w:r w:rsidR="00796DBC">
        <w:rPr>
          <w:rFonts w:ascii="Times New Roman" w:hAnsi="Times New Roman" w:cs="Times New Roman"/>
          <w:sz w:val="24"/>
          <w:szCs w:val="24"/>
        </w:rPr>
        <w:t>Inwestorami.</w:t>
      </w:r>
    </w:p>
    <w:bookmarkEnd w:id="85"/>
    <w:p w14:paraId="3DC53E2E" w14:textId="52EF37BD" w:rsidR="00626FFA" w:rsidRDefault="00626FFA">
      <w:pPr>
        <w:spacing w:after="0" w:line="302" w:lineRule="auto"/>
        <w:jc w:val="both"/>
        <w:rPr>
          <w:rFonts w:ascii="Times New Roman" w:hAnsi="Times New Roman" w:cs="Times New Roman"/>
          <w:sz w:val="24"/>
          <w:szCs w:val="24"/>
        </w:rPr>
      </w:pPr>
    </w:p>
    <w:p w14:paraId="3E3A1D02" w14:textId="6F3B2A06" w:rsidR="00626FFA" w:rsidRDefault="00626FFA">
      <w:pPr>
        <w:pStyle w:val="Nagwek2"/>
        <w:numPr>
          <w:ilvl w:val="0"/>
          <w:numId w:val="0"/>
        </w:numPr>
        <w:ind w:left="426" w:hanging="426"/>
        <w:rPr>
          <w:rFonts w:ascii="Times New Roman" w:hAnsi="Times New Roman" w:cs="Times New Roman"/>
          <w:color w:val="auto"/>
          <w:sz w:val="24"/>
          <w:szCs w:val="24"/>
        </w:rPr>
      </w:pPr>
      <w:bookmarkStart w:id="86" w:name="_Toc190724191"/>
      <w:r w:rsidRPr="00656FBE">
        <w:rPr>
          <w:rFonts w:ascii="Times New Roman" w:hAnsi="Times New Roman" w:cs="Times New Roman"/>
          <w:color w:val="auto"/>
          <w:sz w:val="24"/>
          <w:szCs w:val="24"/>
        </w:rPr>
        <w:t>5.5. Zestawieni</w:t>
      </w:r>
      <w:r w:rsidR="00072CDB">
        <w:rPr>
          <w:rFonts w:ascii="Times New Roman" w:hAnsi="Times New Roman" w:cs="Times New Roman"/>
          <w:color w:val="auto"/>
          <w:sz w:val="24"/>
          <w:szCs w:val="24"/>
        </w:rPr>
        <w:t>e</w:t>
      </w:r>
      <w:r w:rsidRPr="00656FBE">
        <w:rPr>
          <w:rFonts w:ascii="Times New Roman" w:hAnsi="Times New Roman" w:cs="Times New Roman"/>
          <w:color w:val="auto"/>
          <w:sz w:val="24"/>
          <w:szCs w:val="24"/>
        </w:rPr>
        <w:t xml:space="preserve"> źródeł finansowania inwestycji</w:t>
      </w:r>
      <w:bookmarkEnd w:id="86"/>
    </w:p>
    <w:p w14:paraId="7E29E7C8" w14:textId="77777777" w:rsidR="00EA34C5" w:rsidRPr="00656FBE" w:rsidRDefault="00EA34C5" w:rsidP="00656FBE">
      <w:pPr>
        <w:pStyle w:val="Nagwek2"/>
        <w:numPr>
          <w:ilvl w:val="0"/>
          <w:numId w:val="0"/>
        </w:numPr>
        <w:ind w:left="426" w:hanging="426"/>
        <w:rPr>
          <w:rFonts w:ascii="Times New Roman" w:hAnsi="Times New Roman" w:cs="Times New Roman"/>
          <w:b w:val="0"/>
          <w:sz w:val="24"/>
          <w:szCs w:val="24"/>
        </w:rPr>
      </w:pPr>
    </w:p>
    <w:p w14:paraId="7ACF4CC9" w14:textId="4ADA3954" w:rsidR="0093332D" w:rsidRPr="00656FBE" w:rsidRDefault="00C232EF" w:rsidP="00656FBE">
      <w:pPr>
        <w:pStyle w:val="Legenda"/>
        <w:keepNext/>
        <w:rPr>
          <w:rFonts w:ascii="Times New Roman" w:hAnsi="Times New Roman" w:cs="Times New Roman"/>
          <w:b/>
          <w:sz w:val="24"/>
          <w:szCs w:val="24"/>
        </w:rPr>
      </w:pPr>
      <w:bookmarkStart w:id="87" w:name="_Toc190388334"/>
      <w:r w:rsidRPr="00656FBE">
        <w:rPr>
          <w:rFonts w:ascii="Times New Roman" w:hAnsi="Times New Roman" w:cs="Times New Roman"/>
          <w:b/>
          <w:i w:val="0"/>
          <w:color w:val="auto"/>
          <w:sz w:val="24"/>
          <w:szCs w:val="24"/>
        </w:rPr>
        <w:t xml:space="preserve">Tabela </w:t>
      </w:r>
      <w:r w:rsidRPr="00656FBE">
        <w:rPr>
          <w:rFonts w:ascii="Times New Roman" w:hAnsi="Times New Roman" w:cs="Times New Roman"/>
          <w:b/>
          <w:i w:val="0"/>
          <w:color w:val="auto"/>
          <w:sz w:val="24"/>
          <w:szCs w:val="24"/>
        </w:rPr>
        <w:fldChar w:fldCharType="begin"/>
      </w:r>
      <w:r w:rsidRPr="00656FBE">
        <w:rPr>
          <w:rFonts w:ascii="Times New Roman" w:hAnsi="Times New Roman" w:cs="Times New Roman"/>
          <w:b/>
          <w:i w:val="0"/>
          <w:color w:val="auto"/>
          <w:sz w:val="24"/>
          <w:szCs w:val="24"/>
        </w:rPr>
        <w:instrText xml:space="preserve"> SEQ Tabela \* ARABIC </w:instrText>
      </w:r>
      <w:r w:rsidRPr="00656FBE">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20</w:t>
      </w:r>
      <w:r w:rsidRPr="00656FBE">
        <w:rPr>
          <w:rFonts w:ascii="Times New Roman" w:hAnsi="Times New Roman" w:cs="Times New Roman"/>
          <w:b/>
          <w:i w:val="0"/>
          <w:color w:val="auto"/>
          <w:sz w:val="24"/>
          <w:szCs w:val="24"/>
        </w:rPr>
        <w:fldChar w:fldCharType="end"/>
      </w:r>
      <w:r w:rsidRPr="00656FBE">
        <w:rPr>
          <w:rFonts w:ascii="Times New Roman" w:hAnsi="Times New Roman" w:cs="Times New Roman"/>
          <w:b/>
          <w:i w:val="0"/>
          <w:color w:val="auto"/>
          <w:sz w:val="24"/>
          <w:szCs w:val="24"/>
        </w:rPr>
        <w:t xml:space="preserve">. Źródła finansowania inwestycji wraz z </w:t>
      </w:r>
      <w:r w:rsidRPr="00656FBE">
        <w:rPr>
          <w:rFonts w:ascii="Times New Roman" w:hAnsi="Times New Roman" w:cs="Times New Roman"/>
          <w:b/>
          <w:bCs/>
          <w:i w:val="0"/>
          <w:color w:val="auto"/>
          <w:sz w:val="24"/>
          <w:szCs w:val="24"/>
        </w:rPr>
        <w:t>prognozowanym</w:t>
      </w:r>
      <w:r w:rsidRPr="00656FBE">
        <w:rPr>
          <w:rFonts w:ascii="Times New Roman" w:hAnsi="Times New Roman" w:cs="Times New Roman"/>
          <w:b/>
          <w:i w:val="0"/>
          <w:color w:val="auto"/>
          <w:sz w:val="24"/>
          <w:szCs w:val="24"/>
        </w:rPr>
        <w:t xml:space="preserve"> harmonogramem wydatków w poszczególnych latach realizacji Programu</w:t>
      </w:r>
      <w:bookmarkEnd w:id="87"/>
      <w:r w:rsidRPr="00656FBE">
        <w:rPr>
          <w:rFonts w:ascii="Times New Roman" w:hAnsi="Times New Roman" w:cs="Times New Roman"/>
          <w:b/>
          <w:i w:val="0"/>
          <w:color w:val="auto"/>
          <w:sz w:val="24"/>
          <w:szCs w:val="24"/>
        </w:rPr>
        <w:t xml:space="preserve"> </w:t>
      </w:r>
    </w:p>
    <w:tbl>
      <w:tblPr>
        <w:tblW w:w="10774" w:type="dxa"/>
        <w:tblInd w:w="-714" w:type="dxa"/>
        <w:tblLayout w:type="fixed"/>
        <w:tblCellMar>
          <w:left w:w="70" w:type="dxa"/>
          <w:right w:w="70" w:type="dxa"/>
        </w:tblCellMar>
        <w:tblLook w:val="04A0" w:firstRow="1" w:lastRow="0" w:firstColumn="1" w:lastColumn="0" w:noHBand="0" w:noVBand="1"/>
      </w:tblPr>
      <w:tblGrid>
        <w:gridCol w:w="425"/>
        <w:gridCol w:w="1560"/>
        <w:gridCol w:w="992"/>
        <w:gridCol w:w="993"/>
        <w:gridCol w:w="1134"/>
        <w:gridCol w:w="1134"/>
        <w:gridCol w:w="1134"/>
        <w:gridCol w:w="1134"/>
        <w:gridCol w:w="1134"/>
        <w:gridCol w:w="1134"/>
      </w:tblGrid>
      <w:tr w:rsidR="00937A5A" w:rsidRPr="00833710" w14:paraId="1F8BDAFA" w14:textId="77777777" w:rsidTr="00833710">
        <w:trPr>
          <w:trHeight w:val="76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7DB943"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Lp.</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91B21"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RODZAJE ŹRÓDEŁ FINANSOWANIA</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28804"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Nakłady poniesione*</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B90927"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2025</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A0CED9"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2026</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C1EB9"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2027</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A3420C"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2028</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9B1F6"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2029</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9CEEA1"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WKI</w:t>
            </w:r>
            <w:r w:rsidRPr="00833710">
              <w:rPr>
                <w:rFonts w:ascii="Times New Roman" w:eastAsia="Times New Roman" w:hAnsi="Times New Roman" w:cs="Times New Roman"/>
                <w:b/>
                <w:bCs/>
                <w:color w:val="000000"/>
                <w:sz w:val="18"/>
                <w:szCs w:val="18"/>
                <w:lang w:eastAsia="pl-PL"/>
              </w:rPr>
              <w:br/>
              <w:t>3+4+5+6+7+8</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7B5C2C" w14:textId="77777777" w:rsidR="00937A5A" w:rsidRPr="00833710" w:rsidRDefault="00937A5A" w:rsidP="00A976DE">
            <w:pPr>
              <w:spacing w:after="0" w:line="240" w:lineRule="auto"/>
              <w:jc w:val="center"/>
              <w:rPr>
                <w:rFonts w:ascii="Times New Roman" w:eastAsia="Times New Roman" w:hAnsi="Times New Roman" w:cs="Times New Roman"/>
                <w:b/>
                <w:bCs/>
                <w:color w:val="000000"/>
                <w:sz w:val="18"/>
                <w:szCs w:val="18"/>
                <w:lang w:eastAsia="pl-PL"/>
              </w:rPr>
            </w:pPr>
            <w:r w:rsidRPr="00833710">
              <w:rPr>
                <w:rFonts w:ascii="Times New Roman" w:eastAsia="Times New Roman" w:hAnsi="Times New Roman" w:cs="Times New Roman"/>
                <w:b/>
                <w:bCs/>
                <w:color w:val="000000"/>
                <w:sz w:val="18"/>
                <w:szCs w:val="18"/>
                <w:lang w:eastAsia="pl-PL"/>
              </w:rPr>
              <w:t>Procentowy udział (%)</w:t>
            </w:r>
          </w:p>
        </w:tc>
      </w:tr>
      <w:tr w:rsidR="00937A5A" w:rsidRPr="00833710" w14:paraId="71A38660" w14:textId="77777777" w:rsidTr="00A976DE">
        <w:trPr>
          <w:trHeight w:val="248"/>
        </w:trPr>
        <w:tc>
          <w:tcPr>
            <w:tcW w:w="425" w:type="dxa"/>
            <w:tcBorders>
              <w:top w:val="nil"/>
              <w:left w:val="single" w:sz="4" w:space="0" w:color="auto"/>
              <w:bottom w:val="single" w:sz="4" w:space="0" w:color="auto"/>
              <w:right w:val="single" w:sz="4" w:space="0" w:color="auto"/>
            </w:tcBorders>
            <w:shd w:val="clear" w:color="000000" w:fill="D9D9D9"/>
            <w:vAlign w:val="center"/>
            <w:hideMark/>
          </w:tcPr>
          <w:p w14:paraId="535C7E3D"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1</w:t>
            </w:r>
          </w:p>
        </w:tc>
        <w:tc>
          <w:tcPr>
            <w:tcW w:w="1560" w:type="dxa"/>
            <w:tcBorders>
              <w:top w:val="nil"/>
              <w:left w:val="nil"/>
              <w:bottom w:val="single" w:sz="4" w:space="0" w:color="auto"/>
              <w:right w:val="single" w:sz="4" w:space="0" w:color="auto"/>
            </w:tcBorders>
            <w:shd w:val="clear" w:color="000000" w:fill="D9D9D9"/>
            <w:vAlign w:val="center"/>
            <w:hideMark/>
          </w:tcPr>
          <w:p w14:paraId="1E63C6B3"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2</w:t>
            </w:r>
          </w:p>
        </w:tc>
        <w:tc>
          <w:tcPr>
            <w:tcW w:w="992" w:type="dxa"/>
            <w:tcBorders>
              <w:top w:val="nil"/>
              <w:left w:val="nil"/>
              <w:bottom w:val="single" w:sz="4" w:space="0" w:color="auto"/>
              <w:right w:val="single" w:sz="4" w:space="0" w:color="auto"/>
            </w:tcBorders>
            <w:shd w:val="clear" w:color="000000" w:fill="D9D9D9"/>
            <w:vAlign w:val="center"/>
            <w:hideMark/>
          </w:tcPr>
          <w:p w14:paraId="74CA8103"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3</w:t>
            </w:r>
          </w:p>
        </w:tc>
        <w:tc>
          <w:tcPr>
            <w:tcW w:w="993" w:type="dxa"/>
            <w:tcBorders>
              <w:top w:val="nil"/>
              <w:left w:val="nil"/>
              <w:bottom w:val="single" w:sz="4" w:space="0" w:color="auto"/>
              <w:right w:val="single" w:sz="4" w:space="0" w:color="auto"/>
            </w:tcBorders>
            <w:shd w:val="clear" w:color="000000" w:fill="D9D9D9"/>
            <w:vAlign w:val="center"/>
            <w:hideMark/>
          </w:tcPr>
          <w:p w14:paraId="17C454F1"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4</w:t>
            </w:r>
          </w:p>
        </w:tc>
        <w:tc>
          <w:tcPr>
            <w:tcW w:w="1134" w:type="dxa"/>
            <w:tcBorders>
              <w:top w:val="nil"/>
              <w:left w:val="nil"/>
              <w:bottom w:val="single" w:sz="4" w:space="0" w:color="auto"/>
              <w:right w:val="single" w:sz="4" w:space="0" w:color="auto"/>
            </w:tcBorders>
            <w:shd w:val="clear" w:color="000000" w:fill="D9D9D9"/>
            <w:vAlign w:val="center"/>
            <w:hideMark/>
          </w:tcPr>
          <w:p w14:paraId="61FB56F9"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5</w:t>
            </w:r>
          </w:p>
        </w:tc>
        <w:tc>
          <w:tcPr>
            <w:tcW w:w="1134" w:type="dxa"/>
            <w:tcBorders>
              <w:top w:val="nil"/>
              <w:left w:val="nil"/>
              <w:bottom w:val="single" w:sz="4" w:space="0" w:color="auto"/>
              <w:right w:val="single" w:sz="4" w:space="0" w:color="auto"/>
            </w:tcBorders>
            <w:shd w:val="clear" w:color="000000" w:fill="D9D9D9"/>
            <w:vAlign w:val="center"/>
            <w:hideMark/>
          </w:tcPr>
          <w:p w14:paraId="02447BDB"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6</w:t>
            </w:r>
          </w:p>
        </w:tc>
        <w:tc>
          <w:tcPr>
            <w:tcW w:w="1134" w:type="dxa"/>
            <w:tcBorders>
              <w:top w:val="nil"/>
              <w:left w:val="nil"/>
              <w:bottom w:val="single" w:sz="4" w:space="0" w:color="auto"/>
              <w:right w:val="single" w:sz="4" w:space="0" w:color="auto"/>
            </w:tcBorders>
            <w:shd w:val="clear" w:color="000000" w:fill="D9D9D9"/>
            <w:vAlign w:val="center"/>
            <w:hideMark/>
          </w:tcPr>
          <w:p w14:paraId="18503B88"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7</w:t>
            </w:r>
          </w:p>
        </w:tc>
        <w:tc>
          <w:tcPr>
            <w:tcW w:w="1134" w:type="dxa"/>
            <w:tcBorders>
              <w:top w:val="nil"/>
              <w:left w:val="nil"/>
              <w:bottom w:val="single" w:sz="4" w:space="0" w:color="auto"/>
              <w:right w:val="single" w:sz="4" w:space="0" w:color="auto"/>
            </w:tcBorders>
            <w:shd w:val="clear" w:color="000000" w:fill="D9D9D9"/>
            <w:vAlign w:val="center"/>
            <w:hideMark/>
          </w:tcPr>
          <w:p w14:paraId="59088203"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8</w:t>
            </w:r>
          </w:p>
        </w:tc>
        <w:tc>
          <w:tcPr>
            <w:tcW w:w="1134" w:type="dxa"/>
            <w:tcBorders>
              <w:top w:val="nil"/>
              <w:left w:val="nil"/>
              <w:bottom w:val="single" w:sz="4" w:space="0" w:color="auto"/>
              <w:right w:val="single" w:sz="4" w:space="0" w:color="auto"/>
            </w:tcBorders>
            <w:shd w:val="clear" w:color="000000" w:fill="D9D9D9"/>
            <w:vAlign w:val="center"/>
            <w:hideMark/>
          </w:tcPr>
          <w:p w14:paraId="36708103"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9</w:t>
            </w:r>
          </w:p>
        </w:tc>
        <w:tc>
          <w:tcPr>
            <w:tcW w:w="1134" w:type="dxa"/>
            <w:tcBorders>
              <w:top w:val="nil"/>
              <w:left w:val="nil"/>
              <w:bottom w:val="single" w:sz="4" w:space="0" w:color="auto"/>
              <w:right w:val="single" w:sz="4" w:space="0" w:color="auto"/>
            </w:tcBorders>
            <w:shd w:val="clear" w:color="000000" w:fill="D9D9D9"/>
            <w:vAlign w:val="center"/>
            <w:hideMark/>
          </w:tcPr>
          <w:p w14:paraId="1512145A" w14:textId="77777777" w:rsidR="00937A5A" w:rsidRPr="00833710" w:rsidRDefault="00937A5A" w:rsidP="00A976DE">
            <w:pPr>
              <w:spacing w:after="0" w:line="240" w:lineRule="auto"/>
              <w:jc w:val="center"/>
              <w:rPr>
                <w:rFonts w:ascii="Times New Roman" w:eastAsia="Times New Roman" w:hAnsi="Times New Roman" w:cs="Times New Roman"/>
                <w:iCs/>
                <w:color w:val="000000"/>
                <w:sz w:val="18"/>
                <w:szCs w:val="18"/>
                <w:lang w:eastAsia="pl-PL"/>
              </w:rPr>
            </w:pPr>
            <w:r w:rsidRPr="00833710">
              <w:rPr>
                <w:rFonts w:ascii="Times New Roman" w:eastAsia="Times New Roman" w:hAnsi="Times New Roman" w:cs="Times New Roman"/>
                <w:iCs/>
                <w:color w:val="000000"/>
                <w:sz w:val="18"/>
                <w:szCs w:val="18"/>
                <w:lang w:eastAsia="pl-PL"/>
              </w:rPr>
              <w:t>10</w:t>
            </w:r>
          </w:p>
        </w:tc>
      </w:tr>
      <w:tr w:rsidR="00937A5A" w:rsidRPr="00833710" w14:paraId="75DCB5A6" w14:textId="77777777" w:rsidTr="00A976DE">
        <w:trPr>
          <w:trHeight w:val="749"/>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670E3B" w14:textId="77777777" w:rsidR="00937A5A" w:rsidRPr="0043665A" w:rsidRDefault="00937A5A" w:rsidP="00A976DE">
            <w:pPr>
              <w:spacing w:after="0" w:line="240" w:lineRule="auto"/>
              <w:jc w:val="center"/>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1.</w:t>
            </w:r>
          </w:p>
        </w:tc>
        <w:tc>
          <w:tcPr>
            <w:tcW w:w="1560" w:type="dxa"/>
            <w:tcBorders>
              <w:top w:val="nil"/>
              <w:left w:val="nil"/>
              <w:bottom w:val="single" w:sz="4" w:space="0" w:color="auto"/>
              <w:right w:val="single" w:sz="4" w:space="0" w:color="auto"/>
            </w:tcBorders>
            <w:shd w:val="clear" w:color="000000" w:fill="FFFFFF"/>
            <w:vAlign w:val="center"/>
            <w:hideMark/>
          </w:tcPr>
          <w:p w14:paraId="7199C2ED" w14:textId="77777777" w:rsidR="00937A5A" w:rsidRPr="0043665A" w:rsidRDefault="00937A5A" w:rsidP="00A976DE">
            <w:pPr>
              <w:spacing w:after="0" w:line="240" w:lineRule="auto"/>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Środki z budżetu państwa część 46 Zdrowie</w:t>
            </w:r>
          </w:p>
        </w:tc>
        <w:tc>
          <w:tcPr>
            <w:tcW w:w="992" w:type="dxa"/>
            <w:tcBorders>
              <w:top w:val="nil"/>
              <w:left w:val="nil"/>
              <w:bottom w:val="single" w:sz="4" w:space="0" w:color="auto"/>
              <w:right w:val="single" w:sz="4" w:space="0" w:color="auto"/>
            </w:tcBorders>
            <w:shd w:val="clear" w:color="000000" w:fill="FFFFFF"/>
            <w:noWrap/>
            <w:vAlign w:val="center"/>
            <w:hideMark/>
          </w:tcPr>
          <w:p w14:paraId="32D7E19B"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F6B32E"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964 873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4A434"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125 837 021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C5D71"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251 832 313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79B050"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338 870 708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6DB4FF"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197 195 085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C55C7F"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914 700 000</w:t>
            </w:r>
          </w:p>
        </w:tc>
        <w:tc>
          <w:tcPr>
            <w:tcW w:w="1134" w:type="dxa"/>
            <w:tcBorders>
              <w:top w:val="nil"/>
              <w:left w:val="nil"/>
              <w:bottom w:val="single" w:sz="4" w:space="0" w:color="auto"/>
              <w:right w:val="single" w:sz="4" w:space="0" w:color="auto"/>
            </w:tcBorders>
            <w:shd w:val="clear" w:color="000000" w:fill="FFFFFF"/>
            <w:noWrap/>
            <w:vAlign w:val="center"/>
            <w:hideMark/>
          </w:tcPr>
          <w:p w14:paraId="5F7A6760" w14:textId="77777777" w:rsidR="00937A5A" w:rsidRPr="0043665A" w:rsidRDefault="00937A5A" w:rsidP="00A976DE">
            <w:pPr>
              <w:spacing w:after="0" w:line="240" w:lineRule="auto"/>
              <w:jc w:val="center"/>
              <w:rPr>
                <w:rFonts w:ascii="Times New Roman" w:eastAsia="Times New Roman" w:hAnsi="Times New Roman" w:cs="Times New Roman"/>
                <w:color w:val="000000"/>
                <w:sz w:val="19"/>
                <w:szCs w:val="19"/>
                <w:lang w:eastAsia="pl-PL"/>
              </w:rPr>
            </w:pPr>
            <w:r w:rsidRPr="0043665A">
              <w:rPr>
                <w:rFonts w:ascii="Times New Roman" w:eastAsia="Times New Roman" w:hAnsi="Times New Roman" w:cs="Times New Roman"/>
                <w:color w:val="000000"/>
                <w:sz w:val="19"/>
                <w:szCs w:val="19"/>
                <w:lang w:eastAsia="pl-PL"/>
              </w:rPr>
              <w:t>96,49</w:t>
            </w:r>
          </w:p>
        </w:tc>
      </w:tr>
      <w:tr w:rsidR="00937A5A" w:rsidRPr="00833710" w14:paraId="1E8FCAD0" w14:textId="77777777" w:rsidTr="00A976DE">
        <w:trPr>
          <w:trHeight w:val="546"/>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19119" w14:textId="77777777" w:rsidR="00937A5A" w:rsidRPr="0043665A" w:rsidRDefault="00937A5A" w:rsidP="00A976DE">
            <w:pPr>
              <w:spacing w:after="0" w:line="240" w:lineRule="auto"/>
              <w:jc w:val="center"/>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2.</w:t>
            </w:r>
          </w:p>
        </w:tc>
        <w:tc>
          <w:tcPr>
            <w:tcW w:w="1560" w:type="dxa"/>
            <w:tcBorders>
              <w:top w:val="nil"/>
              <w:left w:val="nil"/>
              <w:bottom w:val="single" w:sz="4" w:space="0" w:color="auto"/>
              <w:right w:val="single" w:sz="4" w:space="0" w:color="auto"/>
            </w:tcBorders>
            <w:shd w:val="clear" w:color="000000" w:fill="FFFFFF"/>
            <w:vAlign w:val="center"/>
            <w:hideMark/>
          </w:tcPr>
          <w:p w14:paraId="1B984639" w14:textId="77777777" w:rsidR="00937A5A" w:rsidRPr="0043665A" w:rsidRDefault="00937A5A" w:rsidP="00A976DE">
            <w:pPr>
              <w:spacing w:after="0" w:line="240" w:lineRule="auto"/>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Środki własne</w:t>
            </w:r>
          </w:p>
        </w:tc>
        <w:tc>
          <w:tcPr>
            <w:tcW w:w="992" w:type="dxa"/>
            <w:tcBorders>
              <w:top w:val="nil"/>
              <w:left w:val="nil"/>
              <w:bottom w:val="single" w:sz="4" w:space="0" w:color="auto"/>
              <w:right w:val="single" w:sz="4" w:space="0" w:color="auto"/>
            </w:tcBorders>
            <w:shd w:val="clear" w:color="000000" w:fill="FFFFFF"/>
            <w:noWrap/>
            <w:vAlign w:val="center"/>
            <w:hideMark/>
          </w:tcPr>
          <w:p w14:paraId="3BCABFE4"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3056BB"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35 127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C3A06"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4 581 144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AB5D8"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9 168 051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AF0C1D"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12 336 716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709CE9"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7 178 962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407176"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33 300 000</w:t>
            </w:r>
          </w:p>
        </w:tc>
        <w:tc>
          <w:tcPr>
            <w:tcW w:w="1134" w:type="dxa"/>
            <w:tcBorders>
              <w:top w:val="nil"/>
              <w:left w:val="nil"/>
              <w:bottom w:val="single" w:sz="4" w:space="0" w:color="auto"/>
              <w:right w:val="single" w:sz="4" w:space="0" w:color="auto"/>
            </w:tcBorders>
            <w:shd w:val="clear" w:color="000000" w:fill="FFFFFF"/>
            <w:noWrap/>
            <w:vAlign w:val="center"/>
            <w:hideMark/>
          </w:tcPr>
          <w:p w14:paraId="084D750B" w14:textId="77777777" w:rsidR="00937A5A" w:rsidRPr="0043665A" w:rsidRDefault="00937A5A" w:rsidP="00A976DE">
            <w:pPr>
              <w:spacing w:after="0" w:line="240" w:lineRule="auto"/>
              <w:jc w:val="center"/>
              <w:rPr>
                <w:rFonts w:ascii="Times New Roman" w:eastAsia="Times New Roman" w:hAnsi="Times New Roman" w:cs="Times New Roman"/>
                <w:color w:val="000000"/>
                <w:sz w:val="19"/>
                <w:szCs w:val="19"/>
                <w:lang w:eastAsia="pl-PL"/>
              </w:rPr>
            </w:pPr>
            <w:r w:rsidRPr="0043665A">
              <w:rPr>
                <w:rFonts w:ascii="Times New Roman" w:eastAsia="Times New Roman" w:hAnsi="Times New Roman" w:cs="Times New Roman"/>
                <w:color w:val="000000"/>
                <w:sz w:val="19"/>
                <w:szCs w:val="19"/>
                <w:lang w:eastAsia="pl-PL"/>
              </w:rPr>
              <w:t>3,51</w:t>
            </w:r>
          </w:p>
        </w:tc>
      </w:tr>
      <w:tr w:rsidR="00937A5A" w:rsidRPr="00833710" w14:paraId="2F797183" w14:textId="77777777" w:rsidTr="00A976DE">
        <w:trPr>
          <w:trHeight w:val="570"/>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6460A9" w14:textId="77777777" w:rsidR="00937A5A" w:rsidRPr="0043665A" w:rsidRDefault="00937A5A" w:rsidP="00A976DE">
            <w:pPr>
              <w:spacing w:after="0" w:line="240" w:lineRule="auto"/>
              <w:jc w:val="center"/>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3.</w:t>
            </w:r>
          </w:p>
        </w:tc>
        <w:tc>
          <w:tcPr>
            <w:tcW w:w="1560" w:type="dxa"/>
            <w:tcBorders>
              <w:top w:val="nil"/>
              <w:left w:val="nil"/>
              <w:bottom w:val="single" w:sz="4" w:space="0" w:color="auto"/>
              <w:right w:val="single" w:sz="4" w:space="0" w:color="auto"/>
            </w:tcBorders>
            <w:shd w:val="clear" w:color="000000" w:fill="FFFFFF"/>
            <w:vAlign w:val="center"/>
            <w:hideMark/>
          </w:tcPr>
          <w:p w14:paraId="5EDCF7BA" w14:textId="77777777" w:rsidR="00937A5A" w:rsidRPr="0043665A" w:rsidRDefault="00937A5A" w:rsidP="00A976DE">
            <w:pPr>
              <w:spacing w:after="0" w:line="240" w:lineRule="auto"/>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Środki z innych źródeł, w tym:</w:t>
            </w:r>
          </w:p>
        </w:tc>
        <w:tc>
          <w:tcPr>
            <w:tcW w:w="992" w:type="dxa"/>
            <w:tcBorders>
              <w:top w:val="nil"/>
              <w:left w:val="nil"/>
              <w:bottom w:val="single" w:sz="4" w:space="0" w:color="auto"/>
              <w:right w:val="single" w:sz="4" w:space="0" w:color="auto"/>
            </w:tcBorders>
            <w:shd w:val="clear" w:color="000000" w:fill="FFFFFF"/>
            <w:noWrap/>
            <w:vAlign w:val="center"/>
            <w:hideMark/>
          </w:tcPr>
          <w:p w14:paraId="5E188D95"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FC865C"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B7393"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DCDDA"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F2347"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910AB"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FE13A99"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2E91EE8D" w14:textId="77777777" w:rsidR="00937A5A" w:rsidRPr="0043665A" w:rsidRDefault="00937A5A" w:rsidP="00A976DE">
            <w:pPr>
              <w:spacing w:after="0" w:line="240" w:lineRule="auto"/>
              <w:jc w:val="center"/>
              <w:rPr>
                <w:rFonts w:ascii="Times New Roman" w:eastAsia="Times New Roman" w:hAnsi="Times New Roman" w:cs="Times New Roman"/>
                <w:color w:val="000000"/>
                <w:sz w:val="19"/>
                <w:szCs w:val="19"/>
                <w:lang w:eastAsia="pl-PL"/>
              </w:rPr>
            </w:pPr>
            <w:r w:rsidRPr="0043665A">
              <w:rPr>
                <w:rFonts w:ascii="Times New Roman" w:eastAsia="Times New Roman" w:hAnsi="Times New Roman" w:cs="Times New Roman"/>
                <w:color w:val="000000"/>
                <w:sz w:val="19"/>
                <w:szCs w:val="19"/>
                <w:lang w:eastAsia="pl-PL"/>
              </w:rPr>
              <w:t> </w:t>
            </w:r>
          </w:p>
        </w:tc>
      </w:tr>
      <w:tr w:rsidR="00937A5A" w:rsidRPr="00833710" w14:paraId="72ACC290" w14:textId="77777777" w:rsidTr="00A976DE">
        <w:trPr>
          <w:trHeight w:val="564"/>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483B5" w14:textId="77777777" w:rsidR="00937A5A" w:rsidRPr="0043665A" w:rsidRDefault="00937A5A" w:rsidP="00A976DE">
            <w:pPr>
              <w:spacing w:after="0" w:line="240" w:lineRule="auto"/>
              <w:jc w:val="center"/>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3.1.</w:t>
            </w:r>
          </w:p>
        </w:tc>
        <w:tc>
          <w:tcPr>
            <w:tcW w:w="1560" w:type="dxa"/>
            <w:tcBorders>
              <w:top w:val="nil"/>
              <w:left w:val="nil"/>
              <w:bottom w:val="single" w:sz="4" w:space="0" w:color="auto"/>
              <w:right w:val="single" w:sz="4" w:space="0" w:color="auto"/>
            </w:tcBorders>
            <w:shd w:val="clear" w:color="000000" w:fill="FFFFFF"/>
            <w:vAlign w:val="center"/>
            <w:hideMark/>
          </w:tcPr>
          <w:p w14:paraId="053D9DC9" w14:textId="77777777" w:rsidR="00937A5A" w:rsidRPr="0043665A" w:rsidRDefault="00937A5A" w:rsidP="00A976DE">
            <w:pPr>
              <w:spacing w:after="0" w:line="240" w:lineRule="auto"/>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Środki z Unii Europejskiej</w:t>
            </w:r>
          </w:p>
        </w:tc>
        <w:tc>
          <w:tcPr>
            <w:tcW w:w="992" w:type="dxa"/>
            <w:tcBorders>
              <w:top w:val="nil"/>
              <w:left w:val="nil"/>
              <w:bottom w:val="single" w:sz="4" w:space="0" w:color="auto"/>
              <w:right w:val="single" w:sz="4" w:space="0" w:color="auto"/>
            </w:tcBorders>
            <w:shd w:val="clear" w:color="000000" w:fill="FFFFFF"/>
            <w:noWrap/>
            <w:vAlign w:val="center"/>
            <w:hideMark/>
          </w:tcPr>
          <w:p w14:paraId="27DAD222"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C18FA"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16F242"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893BC"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87143"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DC247"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0662D458" w14:textId="77777777" w:rsidR="00937A5A" w:rsidRPr="0043665A" w:rsidRDefault="00937A5A" w:rsidP="00A976DE">
            <w:pPr>
              <w:spacing w:after="0" w:line="240" w:lineRule="auto"/>
              <w:jc w:val="right"/>
              <w:rPr>
                <w:rFonts w:ascii="Times New Roman" w:eastAsia="Times New Roman" w:hAnsi="Times New Roman" w:cs="Times New Roman"/>
                <w:iCs/>
                <w:color w:val="000000"/>
                <w:sz w:val="19"/>
                <w:szCs w:val="19"/>
                <w:lang w:eastAsia="pl-PL"/>
              </w:rPr>
            </w:pPr>
            <w:r w:rsidRPr="0043665A">
              <w:rPr>
                <w:rFonts w:ascii="Times New Roman" w:eastAsia="Times New Roman" w:hAnsi="Times New Roman" w:cs="Times New Roman"/>
                <w:iCs/>
                <w:color w:val="000000"/>
                <w:sz w:val="19"/>
                <w:szCs w:val="19"/>
                <w:lang w:eastAsia="pl-PL"/>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1878F070" w14:textId="77777777" w:rsidR="00937A5A" w:rsidRPr="0043665A" w:rsidRDefault="00937A5A" w:rsidP="00A976DE">
            <w:pPr>
              <w:spacing w:after="0" w:line="240" w:lineRule="auto"/>
              <w:jc w:val="center"/>
              <w:rPr>
                <w:rFonts w:ascii="Times New Roman" w:eastAsia="Times New Roman" w:hAnsi="Times New Roman" w:cs="Times New Roman"/>
                <w:color w:val="000000"/>
                <w:sz w:val="19"/>
                <w:szCs w:val="19"/>
                <w:lang w:eastAsia="pl-PL"/>
              </w:rPr>
            </w:pPr>
            <w:r w:rsidRPr="0043665A">
              <w:rPr>
                <w:rFonts w:ascii="Times New Roman" w:eastAsia="Times New Roman" w:hAnsi="Times New Roman" w:cs="Times New Roman"/>
                <w:color w:val="000000"/>
                <w:sz w:val="19"/>
                <w:szCs w:val="19"/>
                <w:lang w:eastAsia="pl-PL"/>
              </w:rPr>
              <w:t> </w:t>
            </w:r>
          </w:p>
        </w:tc>
      </w:tr>
      <w:tr w:rsidR="00937A5A" w:rsidRPr="00833710" w14:paraId="782852CE" w14:textId="77777777" w:rsidTr="00833710">
        <w:trPr>
          <w:trHeight w:val="585"/>
        </w:trPr>
        <w:tc>
          <w:tcPr>
            <w:tcW w:w="42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4A8B3C2" w14:textId="77777777" w:rsidR="00937A5A" w:rsidRPr="0043665A" w:rsidRDefault="00937A5A" w:rsidP="00A976DE">
            <w:pPr>
              <w:spacing w:after="0" w:line="240" w:lineRule="auto"/>
              <w:rPr>
                <w:rFonts w:ascii="Times New Roman" w:eastAsia="Times New Roman" w:hAnsi="Times New Roman" w:cs="Times New Roman"/>
                <w:color w:val="000000"/>
                <w:sz w:val="19"/>
                <w:szCs w:val="19"/>
                <w:lang w:eastAsia="pl-PL"/>
              </w:rPr>
            </w:pPr>
            <w:r w:rsidRPr="0043665A">
              <w:rPr>
                <w:rFonts w:ascii="Times New Roman" w:eastAsia="Times New Roman" w:hAnsi="Times New Roman" w:cs="Times New Roman"/>
                <w:color w:val="000000"/>
                <w:sz w:val="19"/>
                <w:szCs w:val="19"/>
                <w:lang w:eastAsia="pl-PL"/>
              </w:rPr>
              <w:t> </w:t>
            </w:r>
          </w:p>
        </w:tc>
        <w:tc>
          <w:tcPr>
            <w:tcW w:w="1560" w:type="dxa"/>
            <w:tcBorders>
              <w:top w:val="nil"/>
              <w:left w:val="nil"/>
              <w:bottom w:val="single" w:sz="4" w:space="0" w:color="auto"/>
              <w:right w:val="single" w:sz="4" w:space="0" w:color="auto"/>
            </w:tcBorders>
            <w:shd w:val="clear" w:color="auto" w:fill="D9D9D9" w:themeFill="background1" w:themeFillShade="D9"/>
            <w:noWrap/>
            <w:vAlign w:val="center"/>
            <w:hideMark/>
          </w:tcPr>
          <w:p w14:paraId="7704ECA5"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RAZEM</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14:paraId="12F7679C"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 </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hideMark/>
          </w:tcPr>
          <w:p w14:paraId="384E9447"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1 000 000</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399B4202"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130 418 165</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144014E1"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261 000 364</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796DC085"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351 207 424</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027FA4C8"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204 374 047</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75E146DF"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948 000 000</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5E68DE63" w14:textId="77777777" w:rsidR="00937A5A" w:rsidRPr="0043665A" w:rsidRDefault="00937A5A" w:rsidP="00A976DE">
            <w:pPr>
              <w:spacing w:after="0" w:line="240" w:lineRule="auto"/>
              <w:jc w:val="center"/>
              <w:rPr>
                <w:rFonts w:ascii="Times New Roman" w:eastAsia="Times New Roman" w:hAnsi="Times New Roman" w:cs="Times New Roman"/>
                <w:b/>
                <w:bCs/>
                <w:color w:val="000000"/>
                <w:sz w:val="19"/>
                <w:szCs w:val="19"/>
                <w:lang w:eastAsia="pl-PL"/>
              </w:rPr>
            </w:pPr>
            <w:r w:rsidRPr="0043665A">
              <w:rPr>
                <w:rFonts w:ascii="Times New Roman" w:eastAsia="Times New Roman" w:hAnsi="Times New Roman" w:cs="Times New Roman"/>
                <w:b/>
                <w:bCs/>
                <w:color w:val="000000"/>
                <w:sz w:val="19"/>
                <w:szCs w:val="19"/>
                <w:lang w:eastAsia="pl-PL"/>
              </w:rPr>
              <w:t>100%</w:t>
            </w:r>
          </w:p>
        </w:tc>
      </w:tr>
    </w:tbl>
    <w:p w14:paraId="341E3C6C" w14:textId="77777777" w:rsidR="000E5CA2" w:rsidRDefault="000E5CA2" w:rsidP="00D61F8F">
      <w:pPr>
        <w:spacing w:after="0" w:line="360" w:lineRule="auto"/>
        <w:rPr>
          <w:rFonts w:ascii="Times New Roman" w:hAnsi="Times New Roman" w:cs="Times New Roman"/>
          <w:i/>
          <w:iCs/>
          <w:color w:val="000000" w:themeColor="text1"/>
          <w:sz w:val="24"/>
          <w:szCs w:val="24"/>
        </w:rPr>
      </w:pPr>
    </w:p>
    <w:p w14:paraId="65E7164C" w14:textId="77777777" w:rsidR="001A0303" w:rsidRDefault="001A0303" w:rsidP="00D61F8F">
      <w:pPr>
        <w:spacing w:after="0" w:line="360" w:lineRule="auto"/>
        <w:rPr>
          <w:rFonts w:ascii="Times New Roman" w:hAnsi="Times New Roman" w:cs="Times New Roman"/>
          <w:i/>
          <w:iCs/>
          <w:color w:val="000000" w:themeColor="text1"/>
          <w:sz w:val="24"/>
          <w:szCs w:val="24"/>
        </w:rPr>
      </w:pPr>
    </w:p>
    <w:p w14:paraId="0A517834" w14:textId="77777777" w:rsidR="001A0303" w:rsidRDefault="001A0303" w:rsidP="00D61F8F">
      <w:pPr>
        <w:spacing w:after="0" w:line="360" w:lineRule="auto"/>
        <w:rPr>
          <w:rFonts w:ascii="Times New Roman" w:hAnsi="Times New Roman" w:cs="Times New Roman"/>
          <w:i/>
          <w:iCs/>
          <w:color w:val="000000" w:themeColor="text1"/>
          <w:sz w:val="24"/>
          <w:szCs w:val="24"/>
        </w:rPr>
      </w:pPr>
    </w:p>
    <w:p w14:paraId="26427821" w14:textId="77777777" w:rsidR="001A0303" w:rsidRDefault="001A0303" w:rsidP="00D61F8F">
      <w:pPr>
        <w:spacing w:after="0" w:line="360" w:lineRule="auto"/>
        <w:rPr>
          <w:rFonts w:ascii="Times New Roman" w:hAnsi="Times New Roman" w:cs="Times New Roman"/>
          <w:i/>
          <w:iCs/>
          <w:color w:val="000000" w:themeColor="text1"/>
          <w:sz w:val="24"/>
          <w:szCs w:val="24"/>
        </w:rPr>
      </w:pPr>
    </w:p>
    <w:p w14:paraId="2FB92544" w14:textId="77777777" w:rsidR="001A0303" w:rsidRDefault="001A0303" w:rsidP="00D61F8F">
      <w:pPr>
        <w:spacing w:after="0" w:line="360" w:lineRule="auto"/>
        <w:rPr>
          <w:rFonts w:ascii="Times New Roman" w:hAnsi="Times New Roman" w:cs="Times New Roman"/>
          <w:i/>
          <w:iCs/>
          <w:color w:val="000000" w:themeColor="text1"/>
          <w:sz w:val="24"/>
          <w:szCs w:val="24"/>
        </w:rPr>
      </w:pPr>
    </w:p>
    <w:p w14:paraId="432C542B" w14:textId="77777777" w:rsidR="001A0303" w:rsidRDefault="001A0303" w:rsidP="00D61F8F">
      <w:pPr>
        <w:spacing w:after="0" w:line="360" w:lineRule="auto"/>
        <w:rPr>
          <w:rFonts w:ascii="Times New Roman" w:hAnsi="Times New Roman" w:cs="Times New Roman"/>
          <w:i/>
          <w:iCs/>
          <w:color w:val="000000" w:themeColor="text1"/>
          <w:sz w:val="24"/>
          <w:szCs w:val="24"/>
        </w:rPr>
      </w:pPr>
    </w:p>
    <w:p w14:paraId="39185A42" w14:textId="77777777" w:rsidR="001A0303" w:rsidRPr="00A7021B" w:rsidRDefault="001A0303" w:rsidP="00D61F8F">
      <w:pPr>
        <w:spacing w:after="0" w:line="360" w:lineRule="auto"/>
        <w:rPr>
          <w:rFonts w:ascii="Times New Roman" w:hAnsi="Times New Roman" w:cs="Times New Roman"/>
          <w:i/>
          <w:iCs/>
          <w:color w:val="000000" w:themeColor="text1"/>
          <w:sz w:val="24"/>
          <w:szCs w:val="24"/>
        </w:rPr>
      </w:pPr>
    </w:p>
    <w:p w14:paraId="049BAD73" w14:textId="2ED1B76C" w:rsidR="008B47C4" w:rsidRPr="004A2735" w:rsidRDefault="00A75EB2" w:rsidP="0008603C">
      <w:pPr>
        <w:pStyle w:val="Nagwek2"/>
        <w:numPr>
          <w:ilvl w:val="0"/>
          <w:numId w:val="0"/>
        </w:numPr>
        <w:rPr>
          <w:rFonts w:ascii="Times New Roman" w:hAnsi="Times New Roman" w:cs="Times New Roman"/>
          <w:color w:val="auto"/>
          <w:sz w:val="24"/>
          <w:szCs w:val="24"/>
        </w:rPr>
      </w:pPr>
      <w:bookmarkStart w:id="88" w:name="_Toc190724192"/>
      <w:r w:rsidRPr="0008603C">
        <w:rPr>
          <w:rFonts w:ascii="Times New Roman" w:hAnsi="Times New Roman" w:cs="Times New Roman"/>
          <w:color w:val="auto"/>
          <w:sz w:val="24"/>
          <w:szCs w:val="24"/>
        </w:rPr>
        <w:lastRenderedPageBreak/>
        <w:t>5</w:t>
      </w:r>
      <w:r w:rsidR="008B47C4" w:rsidRPr="0008603C">
        <w:rPr>
          <w:rFonts w:ascii="Times New Roman" w:hAnsi="Times New Roman" w:cs="Times New Roman"/>
          <w:color w:val="auto"/>
          <w:sz w:val="24"/>
          <w:szCs w:val="24"/>
        </w:rPr>
        <w:t>.</w:t>
      </w:r>
      <w:r w:rsidR="00CE793E" w:rsidRPr="0008603C">
        <w:rPr>
          <w:rFonts w:ascii="Times New Roman" w:hAnsi="Times New Roman" w:cs="Times New Roman"/>
          <w:color w:val="auto"/>
          <w:sz w:val="24"/>
          <w:szCs w:val="24"/>
        </w:rPr>
        <w:t>6</w:t>
      </w:r>
      <w:r w:rsidR="008B47C4" w:rsidRPr="0008603C">
        <w:rPr>
          <w:rFonts w:ascii="Times New Roman" w:hAnsi="Times New Roman" w:cs="Times New Roman"/>
          <w:color w:val="auto"/>
          <w:sz w:val="24"/>
          <w:szCs w:val="24"/>
        </w:rPr>
        <w:t xml:space="preserve">. </w:t>
      </w:r>
      <w:r w:rsidR="00333AC3" w:rsidRPr="00472EC7">
        <w:rPr>
          <w:rFonts w:ascii="Times New Roman" w:hAnsi="Times New Roman" w:cs="Times New Roman"/>
          <w:color w:val="auto"/>
          <w:sz w:val="24"/>
          <w:szCs w:val="24"/>
        </w:rPr>
        <w:t>Prognozowany h</w:t>
      </w:r>
      <w:r w:rsidR="008B47C4" w:rsidRPr="00472EC7">
        <w:rPr>
          <w:rFonts w:ascii="Times New Roman" w:hAnsi="Times New Roman" w:cs="Times New Roman"/>
          <w:color w:val="auto"/>
          <w:sz w:val="24"/>
          <w:szCs w:val="24"/>
        </w:rPr>
        <w:t>armonogram rzeczowo-finansowy inwestycji</w:t>
      </w:r>
      <w:bookmarkEnd w:id="88"/>
    </w:p>
    <w:p w14:paraId="5AB5BE29" w14:textId="77777777" w:rsidR="001A0303" w:rsidRPr="0008603C" w:rsidRDefault="001A0303" w:rsidP="0008603C">
      <w:pPr>
        <w:pStyle w:val="Nagwek2"/>
        <w:numPr>
          <w:ilvl w:val="0"/>
          <w:numId w:val="0"/>
        </w:numPr>
        <w:rPr>
          <w:rFonts w:ascii="Times New Roman" w:hAnsi="Times New Roman" w:cs="Times New Roman"/>
          <w:color w:val="auto"/>
          <w:sz w:val="24"/>
          <w:szCs w:val="24"/>
        </w:rPr>
      </w:pPr>
    </w:p>
    <w:p w14:paraId="5A6358B3" w14:textId="411E3A63" w:rsidR="00992324" w:rsidRPr="00992324" w:rsidRDefault="00992324" w:rsidP="00992324">
      <w:pPr>
        <w:pStyle w:val="Legenda"/>
        <w:keepNext/>
        <w:rPr>
          <w:rFonts w:ascii="Times New Roman" w:hAnsi="Times New Roman" w:cs="Times New Roman"/>
          <w:i w:val="0"/>
          <w:color w:val="auto"/>
          <w:sz w:val="24"/>
          <w:szCs w:val="24"/>
        </w:rPr>
      </w:pPr>
      <w:bookmarkStart w:id="89" w:name="_Toc180744058"/>
      <w:bookmarkStart w:id="90" w:name="_Toc190388335"/>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21</w:t>
      </w:r>
      <w:r w:rsidRPr="005C049B">
        <w:rPr>
          <w:rFonts w:ascii="Times New Roman" w:hAnsi="Times New Roman" w:cs="Times New Roman"/>
          <w:b/>
          <w:i w:val="0"/>
          <w:color w:val="auto"/>
          <w:sz w:val="24"/>
          <w:szCs w:val="24"/>
        </w:rPr>
        <w:fldChar w:fldCharType="end"/>
      </w:r>
      <w:r w:rsidR="003C6379">
        <w:rPr>
          <w:rFonts w:ascii="Times New Roman" w:hAnsi="Times New Roman" w:cs="Times New Roman"/>
          <w:b/>
          <w:i w:val="0"/>
          <w:color w:val="auto"/>
          <w:sz w:val="24"/>
          <w:szCs w:val="24"/>
        </w:rPr>
        <w:t>.</w:t>
      </w:r>
      <w:r w:rsidRPr="00992324">
        <w:rPr>
          <w:rFonts w:ascii="Times New Roman" w:hAnsi="Times New Roman" w:cs="Times New Roman"/>
          <w:i w:val="0"/>
          <w:color w:val="auto"/>
          <w:sz w:val="24"/>
          <w:szCs w:val="24"/>
        </w:rPr>
        <w:t xml:space="preserve"> </w:t>
      </w:r>
      <w:r w:rsidR="008313D0" w:rsidRPr="00656FBE">
        <w:rPr>
          <w:rFonts w:ascii="Times New Roman" w:hAnsi="Times New Roman" w:cs="Times New Roman"/>
          <w:b/>
          <w:i w:val="0"/>
          <w:color w:val="auto"/>
          <w:sz w:val="24"/>
          <w:szCs w:val="24"/>
        </w:rPr>
        <w:t xml:space="preserve">PROGNOZOWANY </w:t>
      </w:r>
      <w:r w:rsidRPr="00B53DC3">
        <w:rPr>
          <w:rFonts w:ascii="Times New Roman" w:hAnsi="Times New Roman" w:cs="Times New Roman"/>
          <w:b/>
          <w:i w:val="0"/>
          <w:color w:val="auto"/>
          <w:sz w:val="24"/>
          <w:szCs w:val="24"/>
        </w:rPr>
        <w:t>HARMONOGRAM REALIZACJI INWESTYCJI</w:t>
      </w:r>
      <w:bookmarkEnd w:id="89"/>
      <w:bookmarkEnd w:id="90"/>
    </w:p>
    <w:tbl>
      <w:tblPr>
        <w:tblW w:w="9868" w:type="dxa"/>
        <w:tblInd w:w="-340" w:type="dxa"/>
        <w:tblCellMar>
          <w:left w:w="70" w:type="dxa"/>
          <w:right w:w="70" w:type="dxa"/>
        </w:tblCellMar>
        <w:tblLook w:val="04A0" w:firstRow="1" w:lastRow="0" w:firstColumn="1" w:lastColumn="0" w:noHBand="0" w:noVBand="1"/>
      </w:tblPr>
      <w:tblGrid>
        <w:gridCol w:w="407"/>
        <w:gridCol w:w="2253"/>
        <w:gridCol w:w="360"/>
        <w:gridCol w:w="360"/>
        <w:gridCol w:w="360"/>
        <w:gridCol w:w="360"/>
        <w:gridCol w:w="360"/>
        <w:gridCol w:w="360"/>
        <w:gridCol w:w="360"/>
        <w:gridCol w:w="360"/>
        <w:gridCol w:w="360"/>
        <w:gridCol w:w="360"/>
        <w:gridCol w:w="360"/>
        <w:gridCol w:w="360"/>
        <w:gridCol w:w="158"/>
        <w:gridCol w:w="206"/>
        <w:gridCol w:w="360"/>
        <w:gridCol w:w="360"/>
        <w:gridCol w:w="360"/>
        <w:gridCol w:w="161"/>
        <w:gridCol w:w="203"/>
        <w:gridCol w:w="360"/>
        <w:gridCol w:w="360"/>
        <w:gridCol w:w="360"/>
      </w:tblGrid>
      <w:tr w:rsidR="008B33BD" w:rsidRPr="00A7021B" w14:paraId="27983540" w14:textId="77777777" w:rsidTr="00992324">
        <w:trPr>
          <w:trHeight w:val="417"/>
        </w:trPr>
        <w:tc>
          <w:tcPr>
            <w:tcW w:w="4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C39982" w14:textId="77777777" w:rsidR="008B33BD" w:rsidRPr="00476873" w:rsidRDefault="008B33BD" w:rsidP="008B33BD">
            <w:pPr>
              <w:spacing w:after="0" w:line="240" w:lineRule="auto"/>
              <w:jc w:val="center"/>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Lp.</w:t>
            </w:r>
          </w:p>
        </w:tc>
        <w:tc>
          <w:tcPr>
            <w:tcW w:w="2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E4BC36" w14:textId="77777777" w:rsidR="008B33BD" w:rsidRPr="00476873" w:rsidRDefault="008B33BD" w:rsidP="008B33BD">
            <w:pPr>
              <w:spacing w:after="0" w:line="240" w:lineRule="auto"/>
              <w:jc w:val="center"/>
              <w:rPr>
                <w:rFonts w:ascii="Times New Roman" w:eastAsia="Times New Roman" w:hAnsi="Times New Roman" w:cs="Times New Roman"/>
                <w:b/>
                <w:bCs/>
                <w:iCs/>
                <w:color w:val="000000"/>
                <w:sz w:val="18"/>
                <w:szCs w:val="18"/>
                <w:lang w:eastAsia="pl-PL"/>
              </w:rPr>
            </w:pPr>
            <w:r w:rsidRPr="00476873">
              <w:rPr>
                <w:rFonts w:ascii="Times New Roman" w:eastAsia="Times New Roman" w:hAnsi="Times New Roman" w:cs="Times New Roman"/>
                <w:b/>
                <w:bCs/>
                <w:iCs/>
                <w:color w:val="000000"/>
                <w:sz w:val="18"/>
                <w:szCs w:val="18"/>
                <w:lang w:eastAsia="pl-PL"/>
              </w:rPr>
              <w:t>Fazy</w:t>
            </w:r>
          </w:p>
        </w:tc>
        <w:tc>
          <w:tcPr>
            <w:tcW w:w="1440" w:type="dxa"/>
            <w:gridSpan w:val="4"/>
            <w:tcBorders>
              <w:top w:val="single" w:sz="4" w:space="0" w:color="auto"/>
              <w:left w:val="nil"/>
              <w:bottom w:val="single" w:sz="4" w:space="0" w:color="auto"/>
              <w:right w:val="single" w:sz="4" w:space="0" w:color="auto"/>
            </w:tcBorders>
            <w:shd w:val="clear" w:color="000000" w:fill="FFFFFF"/>
            <w:vAlign w:val="center"/>
            <w:hideMark/>
          </w:tcPr>
          <w:p w14:paraId="18152EFF" w14:textId="77777777" w:rsidR="008B33BD" w:rsidRPr="00476873" w:rsidRDefault="008B33BD" w:rsidP="008B33BD">
            <w:pPr>
              <w:spacing w:after="0" w:line="240" w:lineRule="auto"/>
              <w:jc w:val="center"/>
              <w:rPr>
                <w:rFonts w:ascii="Times New Roman" w:eastAsia="Times New Roman" w:hAnsi="Times New Roman" w:cs="Times New Roman"/>
                <w:b/>
                <w:bCs/>
                <w:iCs/>
                <w:color w:val="000000"/>
                <w:sz w:val="18"/>
                <w:szCs w:val="18"/>
                <w:lang w:eastAsia="pl-PL"/>
              </w:rPr>
            </w:pPr>
            <w:r w:rsidRPr="00476873">
              <w:rPr>
                <w:rFonts w:ascii="Times New Roman" w:eastAsia="Times New Roman" w:hAnsi="Times New Roman" w:cs="Times New Roman"/>
                <w:b/>
                <w:bCs/>
                <w:iCs/>
                <w:color w:val="000000"/>
                <w:sz w:val="18"/>
                <w:szCs w:val="18"/>
                <w:lang w:eastAsia="pl-PL"/>
              </w:rPr>
              <w:t>2025</w:t>
            </w:r>
          </w:p>
        </w:tc>
        <w:tc>
          <w:tcPr>
            <w:tcW w:w="1440" w:type="dxa"/>
            <w:gridSpan w:val="4"/>
            <w:tcBorders>
              <w:top w:val="single" w:sz="4" w:space="0" w:color="auto"/>
              <w:left w:val="nil"/>
              <w:bottom w:val="single" w:sz="4" w:space="0" w:color="auto"/>
              <w:right w:val="single" w:sz="4" w:space="0" w:color="auto"/>
            </w:tcBorders>
            <w:shd w:val="clear" w:color="000000" w:fill="FFFFFF"/>
            <w:vAlign w:val="center"/>
            <w:hideMark/>
          </w:tcPr>
          <w:p w14:paraId="7FB8BC22" w14:textId="77777777" w:rsidR="008B33BD" w:rsidRPr="00476873" w:rsidRDefault="008B33BD" w:rsidP="008B33BD">
            <w:pPr>
              <w:spacing w:after="0" w:line="240" w:lineRule="auto"/>
              <w:jc w:val="center"/>
              <w:rPr>
                <w:rFonts w:ascii="Times New Roman" w:eastAsia="Times New Roman" w:hAnsi="Times New Roman" w:cs="Times New Roman"/>
                <w:b/>
                <w:bCs/>
                <w:iCs/>
                <w:color w:val="000000"/>
                <w:sz w:val="18"/>
                <w:szCs w:val="18"/>
                <w:lang w:eastAsia="pl-PL"/>
              </w:rPr>
            </w:pPr>
            <w:r w:rsidRPr="00476873">
              <w:rPr>
                <w:rFonts w:ascii="Times New Roman" w:eastAsia="Times New Roman" w:hAnsi="Times New Roman" w:cs="Times New Roman"/>
                <w:b/>
                <w:bCs/>
                <w:iCs/>
                <w:color w:val="000000"/>
                <w:sz w:val="18"/>
                <w:szCs w:val="18"/>
                <w:lang w:eastAsia="pl-PL"/>
              </w:rPr>
              <w:t>2026</w:t>
            </w:r>
          </w:p>
        </w:tc>
        <w:tc>
          <w:tcPr>
            <w:tcW w:w="1598" w:type="dxa"/>
            <w:gridSpan w:val="5"/>
            <w:tcBorders>
              <w:top w:val="single" w:sz="4" w:space="0" w:color="auto"/>
              <w:left w:val="nil"/>
              <w:bottom w:val="single" w:sz="4" w:space="0" w:color="auto"/>
              <w:right w:val="single" w:sz="4" w:space="0" w:color="auto"/>
            </w:tcBorders>
            <w:shd w:val="clear" w:color="000000" w:fill="FFFFFF"/>
            <w:vAlign w:val="center"/>
            <w:hideMark/>
          </w:tcPr>
          <w:p w14:paraId="6D1659D6" w14:textId="77777777" w:rsidR="008B33BD" w:rsidRPr="00476873" w:rsidRDefault="008B33BD" w:rsidP="008B33BD">
            <w:pPr>
              <w:spacing w:after="0" w:line="240" w:lineRule="auto"/>
              <w:jc w:val="center"/>
              <w:rPr>
                <w:rFonts w:ascii="Times New Roman" w:eastAsia="Times New Roman" w:hAnsi="Times New Roman" w:cs="Times New Roman"/>
                <w:b/>
                <w:bCs/>
                <w:iCs/>
                <w:color w:val="000000"/>
                <w:sz w:val="18"/>
                <w:szCs w:val="18"/>
                <w:lang w:eastAsia="pl-PL"/>
              </w:rPr>
            </w:pPr>
            <w:r w:rsidRPr="00476873">
              <w:rPr>
                <w:rFonts w:ascii="Times New Roman" w:eastAsia="Times New Roman" w:hAnsi="Times New Roman" w:cs="Times New Roman"/>
                <w:b/>
                <w:bCs/>
                <w:iCs/>
                <w:color w:val="000000"/>
                <w:sz w:val="18"/>
                <w:szCs w:val="18"/>
                <w:lang w:eastAsia="pl-PL"/>
              </w:rPr>
              <w:t>2027</w:t>
            </w:r>
          </w:p>
        </w:tc>
        <w:tc>
          <w:tcPr>
            <w:tcW w:w="1447" w:type="dxa"/>
            <w:gridSpan w:val="5"/>
            <w:tcBorders>
              <w:top w:val="single" w:sz="4" w:space="0" w:color="auto"/>
              <w:left w:val="nil"/>
              <w:bottom w:val="single" w:sz="4" w:space="0" w:color="auto"/>
              <w:right w:val="single" w:sz="4" w:space="0" w:color="auto"/>
            </w:tcBorders>
            <w:shd w:val="clear" w:color="000000" w:fill="FFFFFF"/>
            <w:vAlign w:val="center"/>
            <w:hideMark/>
          </w:tcPr>
          <w:p w14:paraId="0D815FC1" w14:textId="77777777" w:rsidR="008B33BD" w:rsidRPr="00476873" w:rsidRDefault="008B33BD" w:rsidP="008B33BD">
            <w:pPr>
              <w:spacing w:after="0" w:line="240" w:lineRule="auto"/>
              <w:jc w:val="center"/>
              <w:rPr>
                <w:rFonts w:ascii="Times New Roman" w:eastAsia="Times New Roman" w:hAnsi="Times New Roman" w:cs="Times New Roman"/>
                <w:b/>
                <w:bCs/>
                <w:iCs/>
                <w:color w:val="000000"/>
                <w:sz w:val="18"/>
                <w:szCs w:val="18"/>
                <w:lang w:eastAsia="pl-PL"/>
              </w:rPr>
            </w:pPr>
            <w:r w:rsidRPr="00476873">
              <w:rPr>
                <w:rFonts w:ascii="Times New Roman" w:eastAsia="Times New Roman" w:hAnsi="Times New Roman" w:cs="Times New Roman"/>
                <w:b/>
                <w:bCs/>
                <w:iCs/>
                <w:color w:val="000000"/>
                <w:sz w:val="18"/>
                <w:szCs w:val="18"/>
                <w:lang w:eastAsia="pl-PL"/>
              </w:rPr>
              <w:t>2028</w:t>
            </w:r>
          </w:p>
        </w:tc>
        <w:tc>
          <w:tcPr>
            <w:tcW w:w="1283" w:type="dxa"/>
            <w:gridSpan w:val="4"/>
            <w:tcBorders>
              <w:top w:val="single" w:sz="4" w:space="0" w:color="auto"/>
              <w:left w:val="nil"/>
              <w:bottom w:val="single" w:sz="4" w:space="0" w:color="auto"/>
              <w:right w:val="single" w:sz="4" w:space="0" w:color="auto"/>
            </w:tcBorders>
            <w:shd w:val="clear" w:color="000000" w:fill="FFFFFF"/>
            <w:vAlign w:val="center"/>
            <w:hideMark/>
          </w:tcPr>
          <w:p w14:paraId="37433014" w14:textId="77777777" w:rsidR="008B33BD" w:rsidRPr="00476873" w:rsidRDefault="008B33BD" w:rsidP="008B33BD">
            <w:pPr>
              <w:spacing w:after="0" w:line="240" w:lineRule="auto"/>
              <w:jc w:val="center"/>
              <w:rPr>
                <w:rFonts w:ascii="Times New Roman" w:eastAsia="Times New Roman" w:hAnsi="Times New Roman" w:cs="Times New Roman"/>
                <w:b/>
                <w:bCs/>
                <w:iCs/>
                <w:color w:val="000000"/>
                <w:sz w:val="18"/>
                <w:szCs w:val="18"/>
                <w:lang w:eastAsia="pl-PL"/>
              </w:rPr>
            </w:pPr>
            <w:r w:rsidRPr="00476873">
              <w:rPr>
                <w:rFonts w:ascii="Times New Roman" w:eastAsia="Times New Roman" w:hAnsi="Times New Roman" w:cs="Times New Roman"/>
                <w:b/>
                <w:bCs/>
                <w:iCs/>
                <w:color w:val="000000"/>
                <w:sz w:val="18"/>
                <w:szCs w:val="18"/>
                <w:lang w:eastAsia="pl-PL"/>
              </w:rPr>
              <w:t>2029</w:t>
            </w:r>
          </w:p>
        </w:tc>
      </w:tr>
      <w:tr w:rsidR="00CA73C3" w:rsidRPr="00A7021B" w14:paraId="794DE5D2" w14:textId="77777777" w:rsidTr="00992324">
        <w:trPr>
          <w:trHeight w:val="411"/>
        </w:trPr>
        <w:tc>
          <w:tcPr>
            <w:tcW w:w="407" w:type="dxa"/>
            <w:vMerge/>
            <w:tcBorders>
              <w:top w:val="single" w:sz="4" w:space="0" w:color="auto"/>
              <w:left w:val="single" w:sz="4" w:space="0" w:color="auto"/>
              <w:bottom w:val="single" w:sz="4" w:space="0" w:color="auto"/>
              <w:right w:val="single" w:sz="4" w:space="0" w:color="auto"/>
            </w:tcBorders>
            <w:vAlign w:val="center"/>
            <w:hideMark/>
          </w:tcPr>
          <w:p w14:paraId="153FA4C1" w14:textId="77777777"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p>
        </w:tc>
        <w:tc>
          <w:tcPr>
            <w:tcW w:w="2253" w:type="dxa"/>
            <w:vMerge/>
            <w:tcBorders>
              <w:top w:val="single" w:sz="4" w:space="0" w:color="auto"/>
              <w:left w:val="single" w:sz="4" w:space="0" w:color="auto"/>
              <w:bottom w:val="single" w:sz="4" w:space="0" w:color="auto"/>
              <w:right w:val="single" w:sz="4" w:space="0" w:color="auto"/>
            </w:tcBorders>
            <w:vAlign w:val="center"/>
            <w:hideMark/>
          </w:tcPr>
          <w:p w14:paraId="45A0450C" w14:textId="77777777" w:rsidR="008B33BD" w:rsidRPr="00476873" w:rsidRDefault="008B33BD" w:rsidP="008B33BD">
            <w:pPr>
              <w:spacing w:after="0" w:line="240" w:lineRule="auto"/>
              <w:rPr>
                <w:rFonts w:ascii="Times New Roman" w:eastAsia="Times New Roman" w:hAnsi="Times New Roman" w:cs="Times New Roman"/>
                <w:b/>
                <w:bCs/>
                <w:iCs/>
                <w:color w:val="000000"/>
                <w:sz w:val="18"/>
                <w:szCs w:val="18"/>
                <w:lang w:eastAsia="pl-PL"/>
              </w:rPr>
            </w:pPr>
          </w:p>
        </w:tc>
        <w:tc>
          <w:tcPr>
            <w:tcW w:w="360" w:type="dxa"/>
            <w:tcBorders>
              <w:top w:val="nil"/>
              <w:left w:val="nil"/>
              <w:bottom w:val="single" w:sz="4" w:space="0" w:color="auto"/>
              <w:right w:val="single" w:sz="4" w:space="0" w:color="auto"/>
            </w:tcBorders>
            <w:shd w:val="clear" w:color="000000" w:fill="FFFFFF"/>
            <w:noWrap/>
            <w:vAlign w:val="center"/>
            <w:hideMark/>
          </w:tcPr>
          <w:p w14:paraId="3085BB65"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1Q</w:t>
            </w:r>
          </w:p>
        </w:tc>
        <w:tc>
          <w:tcPr>
            <w:tcW w:w="360" w:type="dxa"/>
            <w:tcBorders>
              <w:top w:val="nil"/>
              <w:left w:val="nil"/>
              <w:bottom w:val="single" w:sz="4" w:space="0" w:color="auto"/>
              <w:right w:val="single" w:sz="4" w:space="0" w:color="auto"/>
            </w:tcBorders>
            <w:shd w:val="clear" w:color="000000" w:fill="FFFFFF"/>
            <w:noWrap/>
            <w:vAlign w:val="center"/>
            <w:hideMark/>
          </w:tcPr>
          <w:p w14:paraId="1572E9F6"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2Q</w:t>
            </w:r>
          </w:p>
        </w:tc>
        <w:tc>
          <w:tcPr>
            <w:tcW w:w="360" w:type="dxa"/>
            <w:tcBorders>
              <w:top w:val="nil"/>
              <w:left w:val="nil"/>
              <w:bottom w:val="single" w:sz="4" w:space="0" w:color="auto"/>
              <w:right w:val="single" w:sz="4" w:space="0" w:color="auto"/>
            </w:tcBorders>
            <w:shd w:val="clear" w:color="000000" w:fill="FFFFFF"/>
            <w:noWrap/>
            <w:vAlign w:val="center"/>
            <w:hideMark/>
          </w:tcPr>
          <w:p w14:paraId="748634CB"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3Q</w:t>
            </w:r>
          </w:p>
        </w:tc>
        <w:tc>
          <w:tcPr>
            <w:tcW w:w="360" w:type="dxa"/>
            <w:tcBorders>
              <w:top w:val="nil"/>
              <w:left w:val="nil"/>
              <w:bottom w:val="single" w:sz="4" w:space="0" w:color="auto"/>
              <w:right w:val="single" w:sz="4" w:space="0" w:color="auto"/>
            </w:tcBorders>
            <w:shd w:val="clear" w:color="000000" w:fill="FFFFFF"/>
            <w:noWrap/>
            <w:vAlign w:val="center"/>
            <w:hideMark/>
          </w:tcPr>
          <w:p w14:paraId="5BA432F3"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4Q</w:t>
            </w:r>
          </w:p>
        </w:tc>
        <w:tc>
          <w:tcPr>
            <w:tcW w:w="360" w:type="dxa"/>
            <w:tcBorders>
              <w:top w:val="nil"/>
              <w:left w:val="nil"/>
              <w:bottom w:val="single" w:sz="4" w:space="0" w:color="auto"/>
              <w:right w:val="single" w:sz="4" w:space="0" w:color="auto"/>
            </w:tcBorders>
            <w:shd w:val="clear" w:color="000000" w:fill="FFFFFF"/>
            <w:noWrap/>
            <w:vAlign w:val="center"/>
            <w:hideMark/>
          </w:tcPr>
          <w:p w14:paraId="45438100"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1Q</w:t>
            </w:r>
          </w:p>
        </w:tc>
        <w:tc>
          <w:tcPr>
            <w:tcW w:w="360" w:type="dxa"/>
            <w:tcBorders>
              <w:top w:val="nil"/>
              <w:left w:val="nil"/>
              <w:bottom w:val="single" w:sz="4" w:space="0" w:color="auto"/>
              <w:right w:val="single" w:sz="4" w:space="0" w:color="auto"/>
            </w:tcBorders>
            <w:shd w:val="clear" w:color="000000" w:fill="FFFFFF"/>
            <w:noWrap/>
            <w:vAlign w:val="center"/>
            <w:hideMark/>
          </w:tcPr>
          <w:p w14:paraId="49B8A5FB"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2Q</w:t>
            </w:r>
          </w:p>
        </w:tc>
        <w:tc>
          <w:tcPr>
            <w:tcW w:w="360" w:type="dxa"/>
            <w:tcBorders>
              <w:top w:val="nil"/>
              <w:left w:val="nil"/>
              <w:bottom w:val="single" w:sz="4" w:space="0" w:color="auto"/>
              <w:right w:val="single" w:sz="4" w:space="0" w:color="auto"/>
            </w:tcBorders>
            <w:shd w:val="clear" w:color="000000" w:fill="FFFFFF"/>
            <w:noWrap/>
            <w:vAlign w:val="center"/>
            <w:hideMark/>
          </w:tcPr>
          <w:p w14:paraId="4BC464E0"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3Q</w:t>
            </w:r>
          </w:p>
        </w:tc>
        <w:tc>
          <w:tcPr>
            <w:tcW w:w="360" w:type="dxa"/>
            <w:tcBorders>
              <w:top w:val="nil"/>
              <w:left w:val="nil"/>
              <w:bottom w:val="single" w:sz="4" w:space="0" w:color="auto"/>
              <w:right w:val="single" w:sz="4" w:space="0" w:color="auto"/>
            </w:tcBorders>
            <w:shd w:val="clear" w:color="000000" w:fill="FFFFFF"/>
            <w:noWrap/>
            <w:vAlign w:val="center"/>
            <w:hideMark/>
          </w:tcPr>
          <w:p w14:paraId="485EC548"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4Q</w:t>
            </w:r>
          </w:p>
        </w:tc>
        <w:tc>
          <w:tcPr>
            <w:tcW w:w="360" w:type="dxa"/>
            <w:tcBorders>
              <w:top w:val="nil"/>
              <w:left w:val="nil"/>
              <w:bottom w:val="single" w:sz="4" w:space="0" w:color="auto"/>
              <w:right w:val="single" w:sz="4" w:space="0" w:color="auto"/>
            </w:tcBorders>
            <w:shd w:val="clear" w:color="000000" w:fill="FFFFFF"/>
            <w:noWrap/>
            <w:vAlign w:val="center"/>
            <w:hideMark/>
          </w:tcPr>
          <w:p w14:paraId="76C3482D"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1Q</w:t>
            </w:r>
          </w:p>
        </w:tc>
        <w:tc>
          <w:tcPr>
            <w:tcW w:w="360" w:type="dxa"/>
            <w:tcBorders>
              <w:top w:val="nil"/>
              <w:left w:val="nil"/>
              <w:bottom w:val="single" w:sz="4" w:space="0" w:color="auto"/>
              <w:right w:val="single" w:sz="4" w:space="0" w:color="auto"/>
            </w:tcBorders>
            <w:shd w:val="clear" w:color="000000" w:fill="FFFFFF"/>
            <w:noWrap/>
            <w:vAlign w:val="center"/>
            <w:hideMark/>
          </w:tcPr>
          <w:p w14:paraId="3CB4CB34"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2Q</w:t>
            </w:r>
          </w:p>
        </w:tc>
        <w:tc>
          <w:tcPr>
            <w:tcW w:w="360" w:type="dxa"/>
            <w:tcBorders>
              <w:top w:val="nil"/>
              <w:left w:val="nil"/>
              <w:bottom w:val="single" w:sz="4" w:space="0" w:color="auto"/>
              <w:right w:val="single" w:sz="4" w:space="0" w:color="auto"/>
            </w:tcBorders>
            <w:shd w:val="clear" w:color="000000" w:fill="FFFFFF"/>
            <w:noWrap/>
            <w:vAlign w:val="center"/>
            <w:hideMark/>
          </w:tcPr>
          <w:p w14:paraId="7EE4503F"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3Q</w:t>
            </w:r>
          </w:p>
        </w:tc>
        <w:tc>
          <w:tcPr>
            <w:tcW w:w="360" w:type="dxa"/>
            <w:tcBorders>
              <w:top w:val="nil"/>
              <w:left w:val="nil"/>
              <w:bottom w:val="single" w:sz="4" w:space="0" w:color="auto"/>
              <w:right w:val="single" w:sz="4" w:space="0" w:color="auto"/>
            </w:tcBorders>
            <w:shd w:val="clear" w:color="000000" w:fill="FFFFFF"/>
            <w:noWrap/>
            <w:vAlign w:val="center"/>
            <w:hideMark/>
          </w:tcPr>
          <w:p w14:paraId="17E7703C"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4Q</w:t>
            </w:r>
          </w:p>
        </w:tc>
        <w:tc>
          <w:tcPr>
            <w:tcW w:w="364" w:type="dxa"/>
            <w:gridSpan w:val="2"/>
            <w:tcBorders>
              <w:top w:val="nil"/>
              <w:left w:val="nil"/>
              <w:bottom w:val="single" w:sz="4" w:space="0" w:color="auto"/>
              <w:right w:val="single" w:sz="4" w:space="0" w:color="auto"/>
            </w:tcBorders>
            <w:shd w:val="clear" w:color="000000" w:fill="FFFFFF"/>
            <w:noWrap/>
            <w:vAlign w:val="center"/>
            <w:hideMark/>
          </w:tcPr>
          <w:p w14:paraId="24C95E47"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1Q</w:t>
            </w:r>
          </w:p>
        </w:tc>
        <w:tc>
          <w:tcPr>
            <w:tcW w:w="360" w:type="dxa"/>
            <w:tcBorders>
              <w:top w:val="nil"/>
              <w:left w:val="nil"/>
              <w:bottom w:val="single" w:sz="4" w:space="0" w:color="auto"/>
              <w:right w:val="single" w:sz="4" w:space="0" w:color="auto"/>
            </w:tcBorders>
            <w:shd w:val="clear" w:color="000000" w:fill="FFFFFF"/>
            <w:noWrap/>
            <w:vAlign w:val="center"/>
            <w:hideMark/>
          </w:tcPr>
          <w:p w14:paraId="5C329146"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2Q</w:t>
            </w:r>
          </w:p>
        </w:tc>
        <w:tc>
          <w:tcPr>
            <w:tcW w:w="360" w:type="dxa"/>
            <w:tcBorders>
              <w:top w:val="nil"/>
              <w:left w:val="nil"/>
              <w:bottom w:val="single" w:sz="4" w:space="0" w:color="auto"/>
              <w:right w:val="single" w:sz="4" w:space="0" w:color="auto"/>
            </w:tcBorders>
            <w:shd w:val="clear" w:color="000000" w:fill="FFFFFF"/>
            <w:noWrap/>
            <w:vAlign w:val="center"/>
            <w:hideMark/>
          </w:tcPr>
          <w:p w14:paraId="1AFC0F36"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3Q</w:t>
            </w:r>
          </w:p>
        </w:tc>
        <w:tc>
          <w:tcPr>
            <w:tcW w:w="360" w:type="dxa"/>
            <w:tcBorders>
              <w:top w:val="nil"/>
              <w:left w:val="nil"/>
              <w:bottom w:val="single" w:sz="4" w:space="0" w:color="auto"/>
              <w:right w:val="single" w:sz="4" w:space="0" w:color="auto"/>
            </w:tcBorders>
            <w:shd w:val="clear" w:color="000000" w:fill="FFFFFF"/>
            <w:noWrap/>
            <w:vAlign w:val="center"/>
            <w:hideMark/>
          </w:tcPr>
          <w:p w14:paraId="52E049DB"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4Q</w:t>
            </w:r>
          </w:p>
        </w:tc>
        <w:tc>
          <w:tcPr>
            <w:tcW w:w="364" w:type="dxa"/>
            <w:gridSpan w:val="2"/>
            <w:tcBorders>
              <w:top w:val="nil"/>
              <w:left w:val="nil"/>
              <w:bottom w:val="single" w:sz="4" w:space="0" w:color="auto"/>
              <w:right w:val="single" w:sz="4" w:space="0" w:color="auto"/>
            </w:tcBorders>
            <w:shd w:val="clear" w:color="000000" w:fill="FFFFFF"/>
            <w:noWrap/>
            <w:vAlign w:val="center"/>
            <w:hideMark/>
          </w:tcPr>
          <w:p w14:paraId="017E3C17"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1Q</w:t>
            </w:r>
          </w:p>
        </w:tc>
        <w:tc>
          <w:tcPr>
            <w:tcW w:w="360" w:type="dxa"/>
            <w:tcBorders>
              <w:top w:val="nil"/>
              <w:left w:val="nil"/>
              <w:bottom w:val="single" w:sz="4" w:space="0" w:color="auto"/>
              <w:right w:val="single" w:sz="4" w:space="0" w:color="auto"/>
            </w:tcBorders>
            <w:shd w:val="clear" w:color="000000" w:fill="FFFFFF"/>
            <w:noWrap/>
            <w:vAlign w:val="center"/>
            <w:hideMark/>
          </w:tcPr>
          <w:p w14:paraId="62D3F68D"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2Q</w:t>
            </w:r>
          </w:p>
        </w:tc>
        <w:tc>
          <w:tcPr>
            <w:tcW w:w="360" w:type="dxa"/>
            <w:tcBorders>
              <w:top w:val="nil"/>
              <w:left w:val="nil"/>
              <w:bottom w:val="single" w:sz="4" w:space="0" w:color="auto"/>
              <w:right w:val="single" w:sz="4" w:space="0" w:color="auto"/>
            </w:tcBorders>
            <w:shd w:val="clear" w:color="000000" w:fill="FFFFFF"/>
            <w:noWrap/>
            <w:vAlign w:val="center"/>
            <w:hideMark/>
          </w:tcPr>
          <w:p w14:paraId="78A661E7"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3Q</w:t>
            </w:r>
          </w:p>
        </w:tc>
        <w:tc>
          <w:tcPr>
            <w:tcW w:w="360" w:type="dxa"/>
            <w:tcBorders>
              <w:top w:val="nil"/>
              <w:left w:val="nil"/>
              <w:bottom w:val="single" w:sz="4" w:space="0" w:color="auto"/>
              <w:right w:val="single" w:sz="4" w:space="0" w:color="auto"/>
            </w:tcBorders>
            <w:shd w:val="clear" w:color="000000" w:fill="FFFFFF"/>
            <w:noWrap/>
            <w:vAlign w:val="center"/>
            <w:hideMark/>
          </w:tcPr>
          <w:p w14:paraId="2206C8B1" w14:textId="77777777" w:rsidR="008B33BD" w:rsidRPr="00476873" w:rsidRDefault="008B33BD" w:rsidP="008B33BD">
            <w:pPr>
              <w:spacing w:after="0" w:line="240" w:lineRule="auto"/>
              <w:jc w:val="center"/>
              <w:rPr>
                <w:rFonts w:ascii="Times New Roman" w:eastAsia="Times New Roman" w:hAnsi="Times New Roman" w:cs="Times New Roman"/>
                <w:color w:val="000000"/>
                <w:sz w:val="18"/>
                <w:szCs w:val="18"/>
                <w:lang w:eastAsia="pl-PL"/>
              </w:rPr>
            </w:pPr>
            <w:r w:rsidRPr="00476873">
              <w:rPr>
                <w:rFonts w:ascii="Times New Roman" w:eastAsia="Times New Roman" w:hAnsi="Times New Roman" w:cs="Times New Roman"/>
                <w:color w:val="000000"/>
                <w:sz w:val="18"/>
                <w:szCs w:val="18"/>
                <w:lang w:eastAsia="pl-PL"/>
              </w:rPr>
              <w:t>4Q</w:t>
            </w:r>
          </w:p>
        </w:tc>
      </w:tr>
      <w:tr w:rsidR="00CA73C3" w:rsidRPr="00A7021B" w14:paraId="7F9CEB46" w14:textId="77777777" w:rsidTr="00476873">
        <w:trPr>
          <w:trHeight w:val="636"/>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14:paraId="3C7699FB" w14:textId="77777777" w:rsidR="008B33BD" w:rsidRPr="00476873" w:rsidRDefault="008B33BD" w:rsidP="008B33BD">
            <w:pPr>
              <w:spacing w:after="0" w:line="240" w:lineRule="auto"/>
              <w:jc w:val="center"/>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1.</w:t>
            </w:r>
          </w:p>
        </w:tc>
        <w:tc>
          <w:tcPr>
            <w:tcW w:w="2253" w:type="dxa"/>
            <w:tcBorders>
              <w:top w:val="nil"/>
              <w:left w:val="nil"/>
              <w:bottom w:val="single" w:sz="4" w:space="0" w:color="auto"/>
              <w:right w:val="single" w:sz="4" w:space="0" w:color="auto"/>
            </w:tcBorders>
            <w:shd w:val="clear" w:color="000000" w:fill="FFFFFF"/>
            <w:vAlign w:val="center"/>
            <w:hideMark/>
          </w:tcPr>
          <w:p w14:paraId="2CFE1338" w14:textId="77777777"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Program Funkcjonalno-Użytkowy</w:t>
            </w:r>
          </w:p>
        </w:tc>
        <w:tc>
          <w:tcPr>
            <w:tcW w:w="360" w:type="dxa"/>
            <w:tcBorders>
              <w:top w:val="nil"/>
              <w:left w:val="nil"/>
              <w:bottom w:val="single" w:sz="4" w:space="0" w:color="auto"/>
              <w:right w:val="single" w:sz="4" w:space="0" w:color="auto"/>
            </w:tcBorders>
            <w:shd w:val="clear" w:color="000000" w:fill="9BC2E6"/>
            <w:noWrap/>
            <w:vAlign w:val="bottom"/>
            <w:hideMark/>
          </w:tcPr>
          <w:p w14:paraId="2A340770"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290E2117"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1E183B2F"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22A34D0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DCE9593"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294D23A9"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F5DDC98"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EE470AA"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CC2DB23"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A5D9C18"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439F80C"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EEDA819"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bottom"/>
            <w:hideMark/>
          </w:tcPr>
          <w:p w14:paraId="4E56825A"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7D3842B"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8825EC8"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7C7AED7A"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bottom"/>
            <w:hideMark/>
          </w:tcPr>
          <w:p w14:paraId="12F564D3"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B299DBC"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6952025"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1FF062F"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r>
      <w:tr w:rsidR="00CA73C3" w:rsidRPr="00A7021B" w14:paraId="01FC9638" w14:textId="77777777" w:rsidTr="00992324">
        <w:trPr>
          <w:trHeight w:val="398"/>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14:paraId="41FAD118" w14:textId="77777777" w:rsidR="008B33BD" w:rsidRPr="00476873" w:rsidRDefault="008B33BD" w:rsidP="008B33BD">
            <w:pPr>
              <w:spacing w:after="0" w:line="240" w:lineRule="auto"/>
              <w:jc w:val="center"/>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2.</w:t>
            </w:r>
          </w:p>
        </w:tc>
        <w:tc>
          <w:tcPr>
            <w:tcW w:w="2253" w:type="dxa"/>
            <w:tcBorders>
              <w:top w:val="nil"/>
              <w:left w:val="nil"/>
              <w:bottom w:val="single" w:sz="4" w:space="0" w:color="auto"/>
              <w:right w:val="single" w:sz="4" w:space="0" w:color="auto"/>
            </w:tcBorders>
            <w:shd w:val="clear" w:color="000000" w:fill="FFFFFF"/>
            <w:vAlign w:val="center"/>
            <w:hideMark/>
          </w:tcPr>
          <w:p w14:paraId="4E345884" w14:textId="3EB5935E"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 xml:space="preserve">Wybór wykonawcy na wykonanie robót w formule </w:t>
            </w:r>
            <w:r w:rsidR="00B15E2E" w:rsidRPr="00476873">
              <w:rPr>
                <w:rFonts w:ascii="Times New Roman" w:eastAsia="Times New Roman" w:hAnsi="Times New Roman" w:cs="Times New Roman"/>
                <w:iCs/>
                <w:color w:val="000000"/>
                <w:sz w:val="18"/>
                <w:szCs w:val="18"/>
                <w:lang w:eastAsia="pl-PL"/>
              </w:rPr>
              <w:t>„</w:t>
            </w:r>
            <w:r w:rsidRPr="00476873">
              <w:rPr>
                <w:rFonts w:ascii="Times New Roman" w:eastAsia="Times New Roman" w:hAnsi="Times New Roman" w:cs="Times New Roman"/>
                <w:iCs/>
                <w:color w:val="000000"/>
                <w:sz w:val="18"/>
                <w:szCs w:val="18"/>
                <w:lang w:eastAsia="pl-PL"/>
              </w:rPr>
              <w:t>zaprojektuj i wybuduj</w:t>
            </w:r>
            <w:r w:rsidR="00A11A1D" w:rsidRPr="00476873">
              <w:rPr>
                <w:rFonts w:ascii="Times New Roman" w:eastAsia="Times New Roman" w:hAnsi="Times New Roman" w:cs="Times New Roman"/>
                <w:iCs/>
                <w:color w:val="000000"/>
                <w:sz w:val="18"/>
                <w:szCs w:val="18"/>
                <w:lang w:eastAsia="pl-PL"/>
              </w:rPr>
              <w:t>”</w:t>
            </w:r>
            <w:r w:rsidRPr="00476873">
              <w:rPr>
                <w:rFonts w:ascii="Times New Roman" w:eastAsia="Times New Roman" w:hAnsi="Times New Roman" w:cs="Times New Roman"/>
                <w:iCs/>
                <w:color w:val="000000"/>
                <w:sz w:val="18"/>
                <w:szCs w:val="18"/>
                <w:lang w:eastAsia="pl-PL"/>
              </w:rPr>
              <w:t xml:space="preserve"> (w tym zawarcie umowy) </w:t>
            </w:r>
          </w:p>
        </w:tc>
        <w:tc>
          <w:tcPr>
            <w:tcW w:w="360" w:type="dxa"/>
            <w:tcBorders>
              <w:top w:val="nil"/>
              <w:left w:val="nil"/>
              <w:bottom w:val="single" w:sz="4" w:space="0" w:color="auto"/>
              <w:right w:val="single" w:sz="4" w:space="0" w:color="auto"/>
            </w:tcBorders>
            <w:shd w:val="clear" w:color="000000" w:fill="FFFFFF"/>
            <w:noWrap/>
            <w:vAlign w:val="bottom"/>
            <w:hideMark/>
          </w:tcPr>
          <w:p w14:paraId="49348EC7"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0056456F"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08B25E5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3DD9C6C3"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66AAED90"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466889D9"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37D302F"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64AE598F"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FAE9EAA"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39099FD2"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414520BE"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1405F09E"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center"/>
            <w:hideMark/>
          </w:tcPr>
          <w:p w14:paraId="42EC9DD6"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0A6FFCAD"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053D3BD6"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192D430E"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bottom"/>
            <w:hideMark/>
          </w:tcPr>
          <w:p w14:paraId="78724068"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521DCB31"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5C0908EA"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61A7EB59"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r>
      <w:tr w:rsidR="00CA73C3" w:rsidRPr="00A7021B" w14:paraId="4BF9EC73" w14:textId="77777777" w:rsidTr="00992324">
        <w:trPr>
          <w:trHeight w:val="417"/>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14:paraId="521B9080" w14:textId="77777777" w:rsidR="008B33BD" w:rsidRPr="00476873" w:rsidRDefault="008B33BD" w:rsidP="008B33BD">
            <w:pPr>
              <w:spacing w:after="0" w:line="240" w:lineRule="auto"/>
              <w:jc w:val="center"/>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3.</w:t>
            </w:r>
          </w:p>
        </w:tc>
        <w:tc>
          <w:tcPr>
            <w:tcW w:w="2253" w:type="dxa"/>
            <w:tcBorders>
              <w:top w:val="nil"/>
              <w:left w:val="nil"/>
              <w:bottom w:val="single" w:sz="4" w:space="0" w:color="auto"/>
              <w:right w:val="single" w:sz="4" w:space="0" w:color="auto"/>
            </w:tcBorders>
            <w:shd w:val="clear" w:color="000000" w:fill="FFFFFF"/>
            <w:vAlign w:val="center"/>
            <w:hideMark/>
          </w:tcPr>
          <w:p w14:paraId="06835426" w14:textId="75D71EEA"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Opracowanie dokumentacji projektowej wraz z uzyskaniem pozwolenia na budowę.</w:t>
            </w:r>
          </w:p>
        </w:tc>
        <w:tc>
          <w:tcPr>
            <w:tcW w:w="360" w:type="dxa"/>
            <w:tcBorders>
              <w:top w:val="nil"/>
              <w:left w:val="nil"/>
              <w:bottom w:val="single" w:sz="4" w:space="0" w:color="auto"/>
              <w:right w:val="single" w:sz="4" w:space="0" w:color="auto"/>
            </w:tcBorders>
            <w:shd w:val="clear" w:color="000000" w:fill="FFFFFF"/>
            <w:noWrap/>
            <w:vAlign w:val="bottom"/>
            <w:hideMark/>
          </w:tcPr>
          <w:p w14:paraId="773FF185"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6B21729A"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7D365E60"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29CF8063"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187D2504"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1401D622"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25809B5D"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51D4FD6D"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730B12BD"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0ADADC31"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93DFD4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2A2A261F"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center"/>
            <w:hideMark/>
          </w:tcPr>
          <w:p w14:paraId="2E0535E0"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18F09836"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610C0E2E"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2688EE41"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bottom"/>
            <w:hideMark/>
          </w:tcPr>
          <w:p w14:paraId="6E28EA89"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32BA6914"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45DFFE7"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152F2061"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r>
      <w:tr w:rsidR="00CA73C3" w:rsidRPr="00A7021B" w14:paraId="767DDC19" w14:textId="77777777" w:rsidTr="00476873">
        <w:trPr>
          <w:trHeight w:val="667"/>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14:paraId="4DF0CEFE" w14:textId="77777777" w:rsidR="008B33BD" w:rsidRPr="00476873" w:rsidRDefault="008B33BD" w:rsidP="008B33BD">
            <w:pPr>
              <w:spacing w:after="0" w:line="240" w:lineRule="auto"/>
              <w:jc w:val="center"/>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4.</w:t>
            </w:r>
          </w:p>
        </w:tc>
        <w:tc>
          <w:tcPr>
            <w:tcW w:w="2253" w:type="dxa"/>
            <w:tcBorders>
              <w:top w:val="nil"/>
              <w:left w:val="nil"/>
              <w:bottom w:val="single" w:sz="4" w:space="0" w:color="auto"/>
              <w:right w:val="single" w:sz="4" w:space="0" w:color="auto"/>
            </w:tcBorders>
            <w:shd w:val="clear" w:color="000000" w:fill="FFFFFF"/>
            <w:noWrap/>
            <w:vAlign w:val="center"/>
            <w:hideMark/>
          </w:tcPr>
          <w:p w14:paraId="1486AC1A" w14:textId="57F79561"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Prace budowlane</w:t>
            </w:r>
          </w:p>
          <w:p w14:paraId="502A9F20" w14:textId="77777777"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p>
          <w:p w14:paraId="2A41D099" w14:textId="76B18D4D"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p>
        </w:tc>
        <w:tc>
          <w:tcPr>
            <w:tcW w:w="360" w:type="dxa"/>
            <w:tcBorders>
              <w:top w:val="nil"/>
              <w:left w:val="nil"/>
              <w:bottom w:val="single" w:sz="4" w:space="0" w:color="auto"/>
              <w:right w:val="single" w:sz="4" w:space="0" w:color="auto"/>
            </w:tcBorders>
            <w:shd w:val="clear" w:color="000000" w:fill="FFFFFF"/>
            <w:noWrap/>
            <w:vAlign w:val="bottom"/>
            <w:hideMark/>
          </w:tcPr>
          <w:p w14:paraId="39EC4DC2"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396FCC97"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10890C7"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10A6E68E"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DE79B44"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693C7D0E"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50967DF1"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386A6A0E"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65737D51"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1A9B6B4A"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576FA7B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7181C2F0"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9BC2E6"/>
            <w:noWrap/>
            <w:vAlign w:val="center"/>
            <w:hideMark/>
          </w:tcPr>
          <w:p w14:paraId="1A205884"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65F08602"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5751F48F"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7E1FF91F"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9BC2E6"/>
            <w:noWrap/>
            <w:vAlign w:val="bottom"/>
            <w:hideMark/>
          </w:tcPr>
          <w:p w14:paraId="2BA51F09"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center"/>
            <w:hideMark/>
          </w:tcPr>
          <w:p w14:paraId="78A47103"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57906AA3"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center"/>
            <w:hideMark/>
          </w:tcPr>
          <w:p w14:paraId="5A57D471" w14:textId="77777777" w:rsidR="008B33BD" w:rsidRPr="008B33BD" w:rsidRDefault="008B33BD" w:rsidP="008B33BD">
            <w:pPr>
              <w:spacing w:after="0" w:line="240" w:lineRule="auto"/>
              <w:jc w:val="center"/>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r>
      <w:tr w:rsidR="00CA73C3" w:rsidRPr="00A7021B" w14:paraId="04BC1DE9" w14:textId="77777777" w:rsidTr="00476873">
        <w:trPr>
          <w:trHeight w:val="690"/>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14:paraId="55719E3F" w14:textId="77777777" w:rsidR="008B33BD" w:rsidRPr="00476873" w:rsidRDefault="008B33BD" w:rsidP="008B33BD">
            <w:pPr>
              <w:spacing w:after="0" w:line="240" w:lineRule="auto"/>
              <w:jc w:val="center"/>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5.</w:t>
            </w:r>
          </w:p>
        </w:tc>
        <w:tc>
          <w:tcPr>
            <w:tcW w:w="2253" w:type="dxa"/>
            <w:tcBorders>
              <w:top w:val="nil"/>
              <w:left w:val="nil"/>
              <w:bottom w:val="single" w:sz="4" w:space="0" w:color="auto"/>
              <w:right w:val="single" w:sz="4" w:space="0" w:color="auto"/>
            </w:tcBorders>
            <w:shd w:val="clear" w:color="000000" w:fill="FFFFFF"/>
            <w:noWrap/>
            <w:vAlign w:val="center"/>
            <w:hideMark/>
          </w:tcPr>
          <w:p w14:paraId="56A209D9" w14:textId="0E277641"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Wyposażenie</w:t>
            </w:r>
          </w:p>
          <w:p w14:paraId="1AF0571C" w14:textId="77777777"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p>
          <w:p w14:paraId="02D0B7C6" w14:textId="58C9F3FD"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p>
        </w:tc>
        <w:tc>
          <w:tcPr>
            <w:tcW w:w="360" w:type="dxa"/>
            <w:tcBorders>
              <w:top w:val="nil"/>
              <w:left w:val="nil"/>
              <w:bottom w:val="single" w:sz="4" w:space="0" w:color="auto"/>
              <w:right w:val="single" w:sz="4" w:space="0" w:color="auto"/>
            </w:tcBorders>
            <w:shd w:val="clear" w:color="000000" w:fill="FFFFFF"/>
            <w:noWrap/>
            <w:vAlign w:val="bottom"/>
            <w:hideMark/>
          </w:tcPr>
          <w:p w14:paraId="1C26D517"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8C982A4"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5A5894D"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A90F988"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6C1B6D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3090272E"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253BD7B8"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3CF76AE"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4908939A"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9136318"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27CD7BFE"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11A84CF"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bottom"/>
            <w:hideMark/>
          </w:tcPr>
          <w:p w14:paraId="4165C241"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77DA1545"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046EFA39"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3081FD74"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9BC2E6"/>
            <w:noWrap/>
            <w:vAlign w:val="bottom"/>
            <w:hideMark/>
          </w:tcPr>
          <w:p w14:paraId="05E50D15"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3F338C1C"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3792F1D4"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1B541BD3"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r>
      <w:tr w:rsidR="00CA73C3" w:rsidRPr="00A7021B" w14:paraId="5D706288" w14:textId="77777777" w:rsidTr="00476873">
        <w:trPr>
          <w:trHeight w:val="714"/>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14:paraId="3FD42639" w14:textId="77777777" w:rsidR="008B33BD" w:rsidRPr="00476873" w:rsidRDefault="008B33BD" w:rsidP="008B33BD">
            <w:pPr>
              <w:spacing w:after="0" w:line="240" w:lineRule="auto"/>
              <w:jc w:val="center"/>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6.</w:t>
            </w:r>
          </w:p>
        </w:tc>
        <w:tc>
          <w:tcPr>
            <w:tcW w:w="2253" w:type="dxa"/>
            <w:tcBorders>
              <w:top w:val="nil"/>
              <w:left w:val="nil"/>
              <w:bottom w:val="single" w:sz="4" w:space="0" w:color="auto"/>
              <w:right w:val="single" w:sz="4" w:space="0" w:color="auto"/>
            </w:tcBorders>
            <w:shd w:val="clear" w:color="000000" w:fill="FFFFFF"/>
            <w:vAlign w:val="center"/>
            <w:hideMark/>
          </w:tcPr>
          <w:p w14:paraId="48CB237C" w14:textId="5469AEEB" w:rsidR="008B33BD" w:rsidRPr="00476873" w:rsidRDefault="008B33BD" w:rsidP="008B33BD">
            <w:pPr>
              <w:spacing w:after="0" w:line="240" w:lineRule="auto"/>
              <w:rPr>
                <w:rFonts w:ascii="Times New Roman" w:eastAsia="Times New Roman" w:hAnsi="Times New Roman" w:cs="Times New Roman"/>
                <w:iCs/>
                <w:color w:val="000000"/>
                <w:sz w:val="18"/>
                <w:szCs w:val="18"/>
                <w:lang w:eastAsia="pl-PL"/>
              </w:rPr>
            </w:pPr>
            <w:r w:rsidRPr="00476873">
              <w:rPr>
                <w:rFonts w:ascii="Times New Roman" w:eastAsia="Times New Roman" w:hAnsi="Times New Roman" w:cs="Times New Roman"/>
                <w:iCs/>
                <w:color w:val="000000"/>
                <w:sz w:val="18"/>
                <w:szCs w:val="18"/>
                <w:lang w:eastAsia="pl-PL"/>
              </w:rPr>
              <w:t>Odbiór inwestycji (poszczególnych zadań)</w:t>
            </w:r>
          </w:p>
        </w:tc>
        <w:tc>
          <w:tcPr>
            <w:tcW w:w="360" w:type="dxa"/>
            <w:tcBorders>
              <w:top w:val="nil"/>
              <w:left w:val="nil"/>
              <w:bottom w:val="single" w:sz="4" w:space="0" w:color="auto"/>
              <w:right w:val="single" w:sz="4" w:space="0" w:color="auto"/>
            </w:tcBorders>
            <w:shd w:val="clear" w:color="000000" w:fill="FFFFFF"/>
            <w:noWrap/>
            <w:vAlign w:val="bottom"/>
            <w:hideMark/>
          </w:tcPr>
          <w:p w14:paraId="341D3087"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5EDB74C5"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241B9F95"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52C5CDD3"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976086C"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102DD8E0"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49E5C159"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E37411C"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78C99779"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8C5080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9D1ACD0"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2BDF9137"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FFFFFF"/>
            <w:noWrap/>
            <w:vAlign w:val="bottom"/>
            <w:hideMark/>
          </w:tcPr>
          <w:p w14:paraId="3AD2A2CD"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3DBC78AD"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026E556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5DCEE7A5"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4" w:type="dxa"/>
            <w:gridSpan w:val="2"/>
            <w:tcBorders>
              <w:top w:val="nil"/>
              <w:left w:val="nil"/>
              <w:bottom w:val="single" w:sz="4" w:space="0" w:color="auto"/>
              <w:right w:val="single" w:sz="4" w:space="0" w:color="auto"/>
            </w:tcBorders>
            <w:shd w:val="clear" w:color="000000" w:fill="9BC2E6"/>
            <w:noWrap/>
            <w:vAlign w:val="bottom"/>
            <w:hideMark/>
          </w:tcPr>
          <w:p w14:paraId="65998A9F"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4E67D2E6"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9BC2E6"/>
            <w:noWrap/>
            <w:vAlign w:val="bottom"/>
            <w:hideMark/>
          </w:tcPr>
          <w:p w14:paraId="001292EE"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639B71FA" w14:textId="77777777" w:rsidR="008B33BD" w:rsidRPr="008B33BD" w:rsidRDefault="008B33BD" w:rsidP="008B33BD">
            <w:pPr>
              <w:spacing w:after="0" w:line="240" w:lineRule="auto"/>
              <w:rPr>
                <w:rFonts w:ascii="Times New Roman" w:eastAsia="Times New Roman" w:hAnsi="Times New Roman" w:cs="Times New Roman"/>
                <w:i/>
                <w:iCs/>
                <w:color w:val="000000"/>
                <w:sz w:val="18"/>
                <w:szCs w:val="18"/>
                <w:lang w:eastAsia="pl-PL"/>
              </w:rPr>
            </w:pPr>
            <w:r w:rsidRPr="008B33BD">
              <w:rPr>
                <w:rFonts w:ascii="Times New Roman" w:eastAsia="Times New Roman" w:hAnsi="Times New Roman" w:cs="Times New Roman"/>
                <w:i/>
                <w:iCs/>
                <w:color w:val="000000"/>
                <w:sz w:val="18"/>
                <w:szCs w:val="18"/>
                <w:lang w:eastAsia="pl-PL"/>
              </w:rPr>
              <w:t> </w:t>
            </w:r>
          </w:p>
        </w:tc>
      </w:tr>
    </w:tbl>
    <w:p w14:paraId="59C43D4A" w14:textId="77777777" w:rsidR="00476873" w:rsidRDefault="00476873">
      <w:pPr>
        <w:pStyle w:val="Nagwek2"/>
        <w:numPr>
          <w:ilvl w:val="0"/>
          <w:numId w:val="0"/>
        </w:numPr>
        <w:rPr>
          <w:rFonts w:ascii="Times New Roman" w:hAnsi="Times New Roman" w:cs="Times New Roman"/>
          <w:color w:val="auto"/>
          <w:sz w:val="24"/>
          <w:szCs w:val="24"/>
        </w:rPr>
      </w:pPr>
    </w:p>
    <w:p w14:paraId="4396CEBA" w14:textId="111B276D" w:rsidR="009627E0" w:rsidRDefault="00131421" w:rsidP="005C7B73">
      <w:pPr>
        <w:pStyle w:val="Nagwek2"/>
        <w:numPr>
          <w:ilvl w:val="0"/>
          <w:numId w:val="0"/>
        </w:numPr>
        <w:ind w:left="426" w:hanging="426"/>
        <w:rPr>
          <w:rFonts w:ascii="Times New Roman" w:hAnsi="Times New Roman" w:cs="Times New Roman"/>
          <w:color w:val="auto"/>
          <w:sz w:val="24"/>
          <w:szCs w:val="24"/>
        </w:rPr>
      </w:pPr>
      <w:bookmarkStart w:id="91" w:name="_Toc190724193"/>
      <w:r w:rsidRPr="0008603C">
        <w:rPr>
          <w:rFonts w:ascii="Times New Roman" w:hAnsi="Times New Roman" w:cs="Times New Roman"/>
          <w:color w:val="auto"/>
          <w:sz w:val="24"/>
          <w:szCs w:val="24"/>
        </w:rPr>
        <w:t>5.</w:t>
      </w:r>
      <w:r w:rsidR="00A219D2" w:rsidRPr="0008603C">
        <w:rPr>
          <w:rFonts w:ascii="Times New Roman" w:hAnsi="Times New Roman" w:cs="Times New Roman"/>
          <w:color w:val="auto"/>
          <w:sz w:val="24"/>
          <w:szCs w:val="24"/>
        </w:rPr>
        <w:t xml:space="preserve">7. </w:t>
      </w:r>
      <w:r w:rsidRPr="0008603C">
        <w:rPr>
          <w:rFonts w:ascii="Times New Roman" w:hAnsi="Times New Roman" w:cs="Times New Roman"/>
          <w:color w:val="auto"/>
          <w:sz w:val="24"/>
          <w:szCs w:val="24"/>
        </w:rPr>
        <w:t xml:space="preserve"> </w:t>
      </w:r>
      <w:r w:rsidR="00CE793E" w:rsidRPr="0008603C">
        <w:rPr>
          <w:rFonts w:ascii="Times New Roman" w:hAnsi="Times New Roman" w:cs="Times New Roman"/>
          <w:color w:val="auto"/>
          <w:sz w:val="24"/>
          <w:szCs w:val="24"/>
        </w:rPr>
        <w:t>I</w:t>
      </w:r>
      <w:r w:rsidRPr="0008603C">
        <w:rPr>
          <w:rFonts w:ascii="Times New Roman" w:hAnsi="Times New Roman" w:cs="Times New Roman"/>
          <w:color w:val="auto"/>
          <w:sz w:val="24"/>
          <w:szCs w:val="24"/>
        </w:rPr>
        <w:t>dentyfikacj</w:t>
      </w:r>
      <w:r w:rsidR="00CE793E" w:rsidRPr="0008603C">
        <w:rPr>
          <w:rFonts w:ascii="Times New Roman" w:hAnsi="Times New Roman" w:cs="Times New Roman"/>
          <w:color w:val="auto"/>
          <w:sz w:val="24"/>
          <w:szCs w:val="24"/>
        </w:rPr>
        <w:t>a</w:t>
      </w:r>
      <w:r w:rsidRPr="0008603C">
        <w:rPr>
          <w:rFonts w:ascii="Times New Roman" w:hAnsi="Times New Roman" w:cs="Times New Roman"/>
          <w:color w:val="auto"/>
          <w:sz w:val="24"/>
          <w:szCs w:val="24"/>
        </w:rPr>
        <w:t xml:space="preserve"> możliwych do wystąpienia </w:t>
      </w:r>
      <w:proofErr w:type="spellStart"/>
      <w:r w:rsidRPr="0008603C">
        <w:rPr>
          <w:rFonts w:ascii="Times New Roman" w:hAnsi="Times New Roman" w:cs="Times New Roman"/>
          <w:color w:val="auto"/>
          <w:sz w:val="24"/>
          <w:szCs w:val="24"/>
        </w:rPr>
        <w:t>ryzyk</w:t>
      </w:r>
      <w:proofErr w:type="spellEnd"/>
      <w:r w:rsidR="007E3CD4" w:rsidRPr="0008603C">
        <w:rPr>
          <w:rFonts w:ascii="Times New Roman" w:hAnsi="Times New Roman" w:cs="Times New Roman"/>
          <w:color w:val="auto"/>
          <w:sz w:val="24"/>
          <w:szCs w:val="24"/>
        </w:rPr>
        <w:t xml:space="preserve"> </w:t>
      </w:r>
      <w:r w:rsidRPr="0008603C">
        <w:rPr>
          <w:rFonts w:ascii="Times New Roman" w:hAnsi="Times New Roman" w:cs="Times New Roman"/>
          <w:color w:val="auto"/>
          <w:sz w:val="24"/>
          <w:szCs w:val="24"/>
        </w:rPr>
        <w:t>związanych z realizacją inwestycji</w:t>
      </w:r>
      <w:bookmarkEnd w:id="91"/>
    </w:p>
    <w:p w14:paraId="2D4EEBFE" w14:textId="77777777" w:rsidR="005C7B73" w:rsidRPr="005C7B73" w:rsidRDefault="005C7B73" w:rsidP="005C7B73">
      <w:pPr>
        <w:pStyle w:val="Nagwek2"/>
        <w:numPr>
          <w:ilvl w:val="0"/>
          <w:numId w:val="0"/>
        </w:numPr>
        <w:ind w:left="426" w:hanging="426"/>
        <w:rPr>
          <w:rFonts w:ascii="Times New Roman" w:hAnsi="Times New Roman" w:cs="Times New Roman"/>
          <w:sz w:val="24"/>
          <w:szCs w:val="24"/>
        </w:rPr>
      </w:pPr>
    </w:p>
    <w:p w14:paraId="0B858BAB" w14:textId="50721182" w:rsidR="009627E0" w:rsidRPr="00A7021B" w:rsidRDefault="009627E0" w:rsidP="00476873">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Ryzyko nieosiągnięcia wskaźników produktu jest nieznaczne, gdyż </w:t>
      </w:r>
      <w:r w:rsidR="00D63CEC">
        <w:rPr>
          <w:rFonts w:ascii="Times New Roman" w:hAnsi="Times New Roman" w:cs="Times New Roman"/>
          <w:color w:val="000000" w:themeColor="text1"/>
          <w:sz w:val="24"/>
          <w:szCs w:val="24"/>
        </w:rPr>
        <w:t>Inwestorzy</w:t>
      </w:r>
      <w:r w:rsidR="00FA7936">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dopełni</w:t>
      </w:r>
      <w:r w:rsidR="000647A0">
        <w:rPr>
          <w:rFonts w:ascii="Times New Roman" w:hAnsi="Times New Roman" w:cs="Times New Roman"/>
          <w:color w:val="000000" w:themeColor="text1"/>
          <w:sz w:val="24"/>
          <w:szCs w:val="24"/>
        </w:rPr>
        <w:t xml:space="preserve">li </w:t>
      </w:r>
      <w:r w:rsidRPr="00A7021B">
        <w:rPr>
          <w:rFonts w:ascii="Times New Roman" w:hAnsi="Times New Roman" w:cs="Times New Roman"/>
          <w:color w:val="000000" w:themeColor="text1"/>
          <w:sz w:val="24"/>
          <w:szCs w:val="24"/>
        </w:rPr>
        <w:t>i dopełni</w:t>
      </w:r>
      <w:r w:rsidR="000647A0">
        <w:rPr>
          <w:rFonts w:ascii="Times New Roman" w:hAnsi="Times New Roman" w:cs="Times New Roman"/>
          <w:color w:val="000000" w:themeColor="text1"/>
          <w:sz w:val="24"/>
          <w:szCs w:val="24"/>
        </w:rPr>
        <w:t>ą</w:t>
      </w:r>
      <w:r w:rsidRPr="00A7021B">
        <w:rPr>
          <w:rFonts w:ascii="Times New Roman" w:hAnsi="Times New Roman" w:cs="Times New Roman"/>
          <w:color w:val="000000" w:themeColor="text1"/>
          <w:sz w:val="24"/>
          <w:szCs w:val="24"/>
        </w:rPr>
        <w:t xml:space="preserve"> w przyszłości wszelkich działań warunkujących poprawny proces inwestycyjny.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Po zawarciu umowy z Minist</w:t>
      </w:r>
      <w:r w:rsidR="00C62F78">
        <w:rPr>
          <w:rFonts w:ascii="Times New Roman" w:hAnsi="Times New Roman" w:cs="Times New Roman"/>
          <w:color w:val="000000" w:themeColor="text1"/>
          <w:sz w:val="24"/>
          <w:szCs w:val="24"/>
        </w:rPr>
        <w:t>rem</w:t>
      </w:r>
      <w:r w:rsidRPr="00A7021B">
        <w:rPr>
          <w:rFonts w:ascii="Times New Roman" w:hAnsi="Times New Roman" w:cs="Times New Roman"/>
          <w:color w:val="000000" w:themeColor="text1"/>
          <w:sz w:val="24"/>
          <w:szCs w:val="24"/>
        </w:rPr>
        <w:t xml:space="preserve"> Zdrowia inwestycja będzie gotowa do rozpoczęcia procesu budowlanego w formule </w:t>
      </w:r>
      <w:r w:rsidR="000E1815" w:rsidRPr="00A7021B">
        <w:rPr>
          <w:rFonts w:ascii="Times New Roman" w:hAnsi="Times New Roman" w:cs="Times New Roman"/>
          <w:color w:val="000000" w:themeColor="text1"/>
          <w:sz w:val="24"/>
          <w:szCs w:val="24"/>
        </w:rPr>
        <w:t>za</w:t>
      </w:r>
      <w:r w:rsidRPr="00A7021B">
        <w:rPr>
          <w:rFonts w:ascii="Times New Roman" w:hAnsi="Times New Roman" w:cs="Times New Roman"/>
          <w:color w:val="000000" w:themeColor="text1"/>
          <w:sz w:val="24"/>
          <w:szCs w:val="24"/>
        </w:rPr>
        <w:t>projektuj-</w:t>
      </w:r>
      <w:r w:rsidR="000E1815" w:rsidRPr="00A7021B">
        <w:rPr>
          <w:rFonts w:ascii="Times New Roman" w:hAnsi="Times New Roman" w:cs="Times New Roman"/>
          <w:color w:val="000000" w:themeColor="text1"/>
          <w:sz w:val="24"/>
          <w:szCs w:val="24"/>
        </w:rPr>
        <w:t>wy</w:t>
      </w:r>
      <w:r w:rsidRPr="00A7021B">
        <w:rPr>
          <w:rFonts w:ascii="Times New Roman" w:hAnsi="Times New Roman" w:cs="Times New Roman"/>
          <w:color w:val="000000" w:themeColor="text1"/>
          <w:sz w:val="24"/>
          <w:szCs w:val="24"/>
        </w:rPr>
        <w:t xml:space="preserve">buduj. USK i UMB posiadają doświadczenie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i potencjał organizacyjny i finansowo do realizacji i nadzoru nad procesem inwestycyjnym. </w:t>
      </w:r>
    </w:p>
    <w:p w14:paraId="1D4BC749" w14:textId="5DBBFF91" w:rsidR="009627E0" w:rsidRPr="00A7021B" w:rsidRDefault="009627E0" w:rsidP="00476873">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Identyfikowane ryzyka dotyczą uwarunkowań niezależnych od </w:t>
      </w:r>
      <w:r w:rsidR="000647A0">
        <w:rPr>
          <w:rFonts w:ascii="Times New Roman" w:hAnsi="Times New Roman" w:cs="Times New Roman"/>
          <w:color w:val="000000" w:themeColor="text1"/>
          <w:sz w:val="24"/>
          <w:szCs w:val="24"/>
        </w:rPr>
        <w:t>Inwestorów</w:t>
      </w:r>
      <w:r w:rsidR="000647A0"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i mogą wynikać z następujących czynników: </w:t>
      </w:r>
    </w:p>
    <w:p w14:paraId="7F28FCC7" w14:textId="2C4C6457" w:rsidR="009627E0" w:rsidRPr="00A7021B" w:rsidRDefault="009627E0" w:rsidP="00476873">
      <w:pPr>
        <w:pStyle w:val="Akapitzlist"/>
        <w:autoSpaceDE w:val="0"/>
        <w:autoSpaceDN w:val="0"/>
        <w:adjustRightInd w:val="0"/>
        <w:spacing w:after="0" w:line="360" w:lineRule="auto"/>
        <w:ind w:left="567" w:hanging="294"/>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1) osiągnięcie mniej atrakcyjnych cenowo ofert – droższych – w ramach postępowania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o zamówienie publiczne w stosunku do szacowanej wartości inwestycji, a wynikające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z wyższego niż zakładany wskaźnika wzrostu cen;</w:t>
      </w:r>
    </w:p>
    <w:p w14:paraId="62766683" w14:textId="4F8AAEDB" w:rsidR="009627E0" w:rsidRPr="00A7021B" w:rsidRDefault="009627E0" w:rsidP="00476873">
      <w:pPr>
        <w:autoSpaceDE w:val="0"/>
        <w:autoSpaceDN w:val="0"/>
        <w:adjustRightInd w:val="0"/>
        <w:spacing w:after="0" w:line="360" w:lineRule="auto"/>
        <w:ind w:left="567" w:hanging="294"/>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2) konieczność powtarzania części lub całości procedury wyłonienia wykonawcy/ wykonawców, m.in. z uwagi na fakt, że np. złożone oferty mogą przekraczać wartości, którymi dysponuj</w:t>
      </w:r>
      <w:r w:rsidR="000647A0">
        <w:rPr>
          <w:rFonts w:ascii="Times New Roman" w:hAnsi="Times New Roman" w:cs="Times New Roman"/>
          <w:color w:val="000000" w:themeColor="text1"/>
          <w:sz w:val="24"/>
          <w:szCs w:val="24"/>
        </w:rPr>
        <w:t>ą</w:t>
      </w:r>
      <w:r w:rsidRPr="00A7021B">
        <w:rPr>
          <w:rFonts w:ascii="Times New Roman" w:hAnsi="Times New Roman" w:cs="Times New Roman"/>
          <w:color w:val="000000" w:themeColor="text1"/>
          <w:sz w:val="24"/>
          <w:szCs w:val="24"/>
        </w:rPr>
        <w:t xml:space="preserve"> </w:t>
      </w:r>
      <w:r w:rsidR="000647A0">
        <w:rPr>
          <w:rFonts w:ascii="Times New Roman" w:hAnsi="Times New Roman" w:cs="Times New Roman"/>
          <w:color w:val="000000" w:themeColor="text1"/>
          <w:sz w:val="24"/>
          <w:szCs w:val="24"/>
        </w:rPr>
        <w:t>Inwestorz</w:t>
      </w:r>
      <w:r w:rsidR="00FA7936">
        <w:rPr>
          <w:rFonts w:ascii="Times New Roman" w:hAnsi="Times New Roman" w:cs="Times New Roman"/>
          <w:color w:val="000000" w:themeColor="text1"/>
          <w:sz w:val="24"/>
          <w:szCs w:val="24"/>
        </w:rPr>
        <w:t>y</w:t>
      </w:r>
      <w:r w:rsidRPr="00A7021B">
        <w:rPr>
          <w:rFonts w:ascii="Times New Roman" w:hAnsi="Times New Roman" w:cs="Times New Roman"/>
          <w:color w:val="000000" w:themeColor="text1"/>
          <w:sz w:val="24"/>
          <w:szCs w:val="24"/>
        </w:rPr>
        <w:t xml:space="preserve">, oferty nie będą odpowiadały założeniom Opisu Przedmiotu Zamówienia lub nie </w:t>
      </w:r>
      <w:r w:rsidR="005E1FCC" w:rsidRPr="00A7021B">
        <w:rPr>
          <w:rFonts w:ascii="Times New Roman" w:hAnsi="Times New Roman" w:cs="Times New Roman"/>
          <w:color w:val="000000" w:themeColor="text1"/>
          <w:sz w:val="24"/>
          <w:szCs w:val="24"/>
        </w:rPr>
        <w:t>zostaną złożone oferty</w:t>
      </w:r>
      <w:r w:rsidRPr="00A7021B">
        <w:rPr>
          <w:rFonts w:ascii="Times New Roman" w:hAnsi="Times New Roman" w:cs="Times New Roman"/>
          <w:color w:val="000000" w:themeColor="text1"/>
          <w:sz w:val="24"/>
          <w:szCs w:val="24"/>
        </w:rPr>
        <w:t>;</w:t>
      </w:r>
    </w:p>
    <w:p w14:paraId="7347921E" w14:textId="77777777" w:rsidR="009627E0" w:rsidRPr="00A7021B" w:rsidRDefault="009627E0" w:rsidP="00476873">
      <w:pPr>
        <w:pStyle w:val="Akapitzlist"/>
        <w:autoSpaceDE w:val="0"/>
        <w:autoSpaceDN w:val="0"/>
        <w:adjustRightInd w:val="0"/>
        <w:spacing w:after="0" w:line="360" w:lineRule="auto"/>
        <w:ind w:left="567" w:hanging="294"/>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lastRenderedPageBreak/>
        <w:t>3) nieterminowe działanie wykonawców, powodujące opóźnienia w realizacji robót budowlano-instalacyjnych, w dostawach sprzętu i wyposażenia, alokacji klinik zabezpieczające zachowanie ciągłości świadczeń zdrowotnych;</w:t>
      </w:r>
    </w:p>
    <w:p w14:paraId="1BBD83A2" w14:textId="431695B2" w:rsidR="001E6AFD" w:rsidRPr="00A7021B" w:rsidRDefault="009627E0" w:rsidP="00476873">
      <w:pPr>
        <w:pStyle w:val="Akapitzlist"/>
        <w:autoSpaceDE w:val="0"/>
        <w:autoSpaceDN w:val="0"/>
        <w:adjustRightInd w:val="0"/>
        <w:spacing w:after="0" w:line="360" w:lineRule="auto"/>
        <w:ind w:left="567" w:hanging="294"/>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4)</w:t>
      </w:r>
      <w:r w:rsidR="00F00FC0"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 </w:t>
      </w:r>
      <w:r w:rsidR="001E6AFD" w:rsidRPr="00A7021B">
        <w:rPr>
          <w:rFonts w:ascii="Times New Roman" w:hAnsi="Times New Roman" w:cs="Times New Roman"/>
          <w:color w:val="000000" w:themeColor="text1"/>
          <w:sz w:val="24"/>
          <w:szCs w:val="24"/>
        </w:rPr>
        <w:t>zaburzenia płynności</w:t>
      </w:r>
      <w:r w:rsidR="0024769D" w:rsidRPr="00A7021B">
        <w:rPr>
          <w:rFonts w:ascii="Times New Roman" w:hAnsi="Times New Roman" w:cs="Times New Roman"/>
          <w:color w:val="000000" w:themeColor="text1"/>
          <w:sz w:val="24"/>
          <w:szCs w:val="24"/>
        </w:rPr>
        <w:t xml:space="preserve"> </w:t>
      </w:r>
      <w:r w:rsidR="001E6AFD" w:rsidRPr="00A7021B">
        <w:rPr>
          <w:rFonts w:ascii="Times New Roman" w:hAnsi="Times New Roman" w:cs="Times New Roman"/>
          <w:color w:val="000000" w:themeColor="text1"/>
          <w:sz w:val="24"/>
          <w:szCs w:val="24"/>
        </w:rPr>
        <w:t xml:space="preserve">w </w:t>
      </w:r>
      <w:r w:rsidRPr="00A7021B">
        <w:rPr>
          <w:rFonts w:ascii="Times New Roman" w:hAnsi="Times New Roman" w:cs="Times New Roman"/>
          <w:color w:val="000000" w:themeColor="text1"/>
          <w:sz w:val="24"/>
          <w:szCs w:val="24"/>
        </w:rPr>
        <w:t>finansowaniu</w:t>
      </w:r>
      <w:r w:rsidR="001E6AFD" w:rsidRPr="00A7021B">
        <w:rPr>
          <w:rFonts w:ascii="Times New Roman" w:hAnsi="Times New Roman" w:cs="Times New Roman"/>
          <w:color w:val="000000" w:themeColor="text1"/>
          <w:sz w:val="24"/>
          <w:szCs w:val="24"/>
        </w:rPr>
        <w:t xml:space="preserve"> inwestycji</w:t>
      </w:r>
      <w:r w:rsidRPr="00A7021B">
        <w:rPr>
          <w:rFonts w:ascii="Times New Roman" w:hAnsi="Times New Roman" w:cs="Times New Roman"/>
          <w:color w:val="000000" w:themeColor="text1"/>
          <w:sz w:val="24"/>
          <w:szCs w:val="24"/>
        </w:rPr>
        <w:t>;</w:t>
      </w:r>
    </w:p>
    <w:p w14:paraId="506FA5B5" w14:textId="77777777" w:rsidR="001E6AFD" w:rsidRPr="00A7021B" w:rsidRDefault="009627E0" w:rsidP="00476873">
      <w:pPr>
        <w:pStyle w:val="Akapitzlist"/>
        <w:autoSpaceDE w:val="0"/>
        <w:autoSpaceDN w:val="0"/>
        <w:adjustRightInd w:val="0"/>
        <w:spacing w:after="0" w:line="360" w:lineRule="auto"/>
        <w:ind w:left="567" w:hanging="294"/>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5) przesunięcie środków i zasobów przeznaczonych na inwestycję na działania bezpieczeństwa epidemicznego lub obronnego państwa</w:t>
      </w:r>
      <w:r w:rsidR="001E6AFD" w:rsidRPr="00A7021B">
        <w:rPr>
          <w:rFonts w:ascii="Times New Roman" w:hAnsi="Times New Roman" w:cs="Times New Roman"/>
          <w:color w:val="000000" w:themeColor="text1"/>
          <w:sz w:val="24"/>
          <w:szCs w:val="24"/>
        </w:rPr>
        <w:t>;</w:t>
      </w:r>
    </w:p>
    <w:p w14:paraId="6634F202" w14:textId="77777777" w:rsidR="009627E0" w:rsidRPr="00A7021B" w:rsidRDefault="001E6AFD" w:rsidP="00476873">
      <w:pPr>
        <w:pStyle w:val="Akapitzlist"/>
        <w:autoSpaceDE w:val="0"/>
        <w:autoSpaceDN w:val="0"/>
        <w:adjustRightInd w:val="0"/>
        <w:spacing w:after="0" w:line="360" w:lineRule="auto"/>
        <w:ind w:left="567" w:hanging="294"/>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6) dynamiczny postęp technologiczny oraz </w:t>
      </w:r>
      <w:r w:rsidR="0024769D" w:rsidRPr="00A7021B">
        <w:rPr>
          <w:rFonts w:ascii="Times New Roman" w:hAnsi="Times New Roman" w:cs="Times New Roman"/>
          <w:color w:val="000000" w:themeColor="text1"/>
          <w:sz w:val="24"/>
          <w:szCs w:val="24"/>
        </w:rPr>
        <w:t>zmiany standardów i warunków realizacji świadczeń zdrowotnych, którego nie można było przewidzieć na etapie składania wniosku o ocenę celowości inwestycji.</w:t>
      </w:r>
    </w:p>
    <w:p w14:paraId="1BD518B1" w14:textId="77777777" w:rsidR="00FA7936" w:rsidRPr="00EE4028" w:rsidRDefault="00FA7936" w:rsidP="005E1FC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B35E965" w14:textId="5920F393" w:rsidR="009627E0" w:rsidRPr="00EE4028" w:rsidRDefault="00FA7936" w:rsidP="005E1FCC">
      <w:pPr>
        <w:autoSpaceDE w:val="0"/>
        <w:autoSpaceDN w:val="0"/>
        <w:adjustRightInd w:val="0"/>
        <w:spacing w:after="0" w:line="360" w:lineRule="auto"/>
        <w:jc w:val="both"/>
        <w:rPr>
          <w:rFonts w:ascii="Times New Roman" w:hAnsi="Times New Roman" w:cs="Times New Roman"/>
          <w:color w:val="000000" w:themeColor="text1"/>
          <w:sz w:val="24"/>
          <w:szCs w:val="24"/>
        </w:rPr>
      </w:pPr>
      <w:r w:rsidRPr="00EE4028">
        <w:rPr>
          <w:rFonts w:ascii="Times New Roman" w:hAnsi="Times New Roman" w:cs="Times New Roman"/>
          <w:color w:val="000000" w:themeColor="text1"/>
          <w:sz w:val="24"/>
          <w:szCs w:val="24"/>
        </w:rPr>
        <w:t>I</w:t>
      </w:r>
      <w:r w:rsidR="000647A0" w:rsidRPr="0015370C">
        <w:rPr>
          <w:rFonts w:ascii="Times New Roman" w:hAnsi="Times New Roman" w:cs="Times New Roman"/>
          <w:color w:val="000000" w:themeColor="text1"/>
          <w:sz w:val="24"/>
          <w:szCs w:val="24"/>
        </w:rPr>
        <w:t xml:space="preserve">nwestorzy </w:t>
      </w:r>
      <w:r w:rsidR="009627E0" w:rsidRPr="0015370C">
        <w:rPr>
          <w:rFonts w:ascii="Times New Roman" w:hAnsi="Times New Roman" w:cs="Times New Roman"/>
          <w:color w:val="000000" w:themeColor="text1"/>
          <w:sz w:val="24"/>
          <w:szCs w:val="24"/>
        </w:rPr>
        <w:t>zaplanowa</w:t>
      </w:r>
      <w:r w:rsidR="000647A0" w:rsidRPr="0015370C">
        <w:rPr>
          <w:rFonts w:ascii="Times New Roman" w:hAnsi="Times New Roman" w:cs="Times New Roman"/>
          <w:color w:val="000000" w:themeColor="text1"/>
          <w:sz w:val="24"/>
          <w:szCs w:val="24"/>
        </w:rPr>
        <w:t>li</w:t>
      </w:r>
      <w:r w:rsidR="009627E0" w:rsidRPr="0015370C">
        <w:rPr>
          <w:rFonts w:ascii="Times New Roman" w:hAnsi="Times New Roman" w:cs="Times New Roman"/>
          <w:color w:val="000000" w:themeColor="text1"/>
          <w:sz w:val="24"/>
          <w:szCs w:val="24"/>
        </w:rPr>
        <w:t xml:space="preserve"> następujące działania zapobiegawcze i naprawcze mające na celu minimalizację powyższych </w:t>
      </w:r>
      <w:proofErr w:type="spellStart"/>
      <w:r w:rsidR="009627E0" w:rsidRPr="0015370C">
        <w:rPr>
          <w:rFonts w:ascii="Times New Roman" w:hAnsi="Times New Roman" w:cs="Times New Roman"/>
          <w:color w:val="000000" w:themeColor="text1"/>
          <w:sz w:val="24"/>
          <w:szCs w:val="24"/>
        </w:rPr>
        <w:t>ryzyk</w:t>
      </w:r>
      <w:proofErr w:type="spellEnd"/>
      <w:r w:rsidR="009627E0" w:rsidRPr="00EE4028">
        <w:rPr>
          <w:rFonts w:ascii="Times New Roman" w:hAnsi="Times New Roman" w:cs="Times New Roman"/>
          <w:color w:val="000000" w:themeColor="text1"/>
          <w:sz w:val="24"/>
          <w:szCs w:val="24"/>
        </w:rPr>
        <w:t xml:space="preserve">: </w:t>
      </w:r>
    </w:p>
    <w:p w14:paraId="6E4794A4" w14:textId="421278DB" w:rsidR="009627E0" w:rsidRPr="00A7021B" w:rsidRDefault="009627E0" w:rsidP="0061264E">
      <w:pPr>
        <w:pStyle w:val="Akapitzlist"/>
        <w:numPr>
          <w:ilvl w:val="0"/>
          <w:numId w:val="26"/>
        </w:numPr>
        <w:autoSpaceDE w:val="0"/>
        <w:autoSpaceDN w:val="0"/>
        <w:adjustRightInd w:val="0"/>
        <w:spacing w:after="0" w:line="360" w:lineRule="auto"/>
        <w:ind w:left="567" w:hanging="425"/>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w ramach systemu zarządzania procesem inwestycyjnym cykliczne raportowanie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i monitorowanie o postępie rzeczowo-finansowym w celu szybkiej reakcji na odchylenia; </w:t>
      </w:r>
    </w:p>
    <w:p w14:paraId="4B1E4652" w14:textId="7D0E62B7" w:rsidR="009627E0" w:rsidRPr="00A7021B" w:rsidRDefault="009627E0" w:rsidP="0061264E">
      <w:pPr>
        <w:pStyle w:val="Akapitzlist"/>
        <w:numPr>
          <w:ilvl w:val="0"/>
          <w:numId w:val="26"/>
        </w:numPr>
        <w:autoSpaceDE w:val="0"/>
        <w:autoSpaceDN w:val="0"/>
        <w:adjustRightInd w:val="0"/>
        <w:spacing w:after="0" w:line="360" w:lineRule="auto"/>
        <w:ind w:left="567" w:hanging="425"/>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przeprowadzenie uprzedniego rozeznania rynku w celu oszacowania wartości przedmiotu zamówienia według aktualnych dla rynku cen;</w:t>
      </w:r>
    </w:p>
    <w:p w14:paraId="637CA39C" w14:textId="2BEDF514" w:rsidR="009627E0" w:rsidRPr="00A7021B" w:rsidRDefault="009627E0" w:rsidP="0061264E">
      <w:pPr>
        <w:pStyle w:val="Akapitzlist"/>
        <w:numPr>
          <w:ilvl w:val="0"/>
          <w:numId w:val="26"/>
        </w:numPr>
        <w:autoSpaceDE w:val="0"/>
        <w:autoSpaceDN w:val="0"/>
        <w:adjustRightInd w:val="0"/>
        <w:spacing w:after="0" w:line="360" w:lineRule="auto"/>
        <w:ind w:left="567" w:hanging="425"/>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wybór odpowiedniego trybu zamówień publicznych minimalizującego potencjalne opóźnienia w postępowaniu;</w:t>
      </w:r>
    </w:p>
    <w:p w14:paraId="3F9D801F" w14:textId="4BB2624A" w:rsidR="009627E0" w:rsidRPr="00A7021B" w:rsidRDefault="009627E0" w:rsidP="0061264E">
      <w:pPr>
        <w:pStyle w:val="Akapitzlist"/>
        <w:numPr>
          <w:ilvl w:val="0"/>
          <w:numId w:val="26"/>
        </w:numPr>
        <w:autoSpaceDE w:val="0"/>
        <w:autoSpaceDN w:val="0"/>
        <w:adjustRightInd w:val="0"/>
        <w:spacing w:after="0" w:line="360" w:lineRule="auto"/>
        <w:ind w:left="567" w:hanging="425"/>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odpowiednie ustalenie harmonogramu realizacji przedsięwzięcia i płatności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z uwzględnieniem marginesu czasowego; </w:t>
      </w:r>
    </w:p>
    <w:p w14:paraId="1849070C" w14:textId="3B94CAF9" w:rsidR="009627E0" w:rsidRPr="00A7021B" w:rsidRDefault="009627E0" w:rsidP="0061264E">
      <w:pPr>
        <w:pStyle w:val="Bezodstpw"/>
        <w:numPr>
          <w:ilvl w:val="0"/>
          <w:numId w:val="26"/>
        </w:numPr>
        <w:autoSpaceDE w:val="0"/>
        <w:autoSpaceDN w:val="0"/>
        <w:adjustRightInd w:val="0"/>
        <w:spacing w:line="360" w:lineRule="auto"/>
        <w:ind w:left="567" w:hanging="425"/>
        <w:contextualSpacing/>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adekwatne zapisy umów z wykonawcami zabezpieczające terminy płatności oraz sankcje za niedotrzymanie terminów wykonania robót i dostaw;</w:t>
      </w:r>
    </w:p>
    <w:p w14:paraId="18227ADC" w14:textId="7DFE429B" w:rsidR="00D061A2" w:rsidRPr="0015370C" w:rsidRDefault="009627E0" w:rsidP="006C535C">
      <w:pPr>
        <w:pStyle w:val="Bezodstpw"/>
        <w:numPr>
          <w:ilvl w:val="0"/>
          <w:numId w:val="26"/>
        </w:numPr>
        <w:spacing w:line="360" w:lineRule="auto"/>
        <w:ind w:left="567" w:hanging="425"/>
        <w:jc w:val="both"/>
        <w:rPr>
          <w:rFonts w:ascii="Times New Roman" w:eastAsia="Times New Roman" w:hAnsi="Times New Roman" w:cs="Times New Roman"/>
          <w:color w:val="000000" w:themeColor="text1"/>
          <w:sz w:val="24"/>
          <w:szCs w:val="24"/>
          <w:lang w:eastAsia="pl-PL"/>
        </w:rPr>
      </w:pPr>
      <w:r w:rsidRPr="00EE4028">
        <w:rPr>
          <w:rFonts w:ascii="Times New Roman" w:hAnsi="Times New Roman" w:cs="Times New Roman"/>
          <w:color w:val="000000" w:themeColor="text1"/>
          <w:sz w:val="24"/>
          <w:szCs w:val="24"/>
        </w:rPr>
        <w:t>zapisy umów z wykonawcami i dostawcami zabezpieczające brak roszczeń w przypadku wystąpienia ryzyka nr 5.</w:t>
      </w:r>
    </w:p>
    <w:p w14:paraId="02D7C22B" w14:textId="3D610CD1" w:rsidR="00DC662C" w:rsidRDefault="00DC662C" w:rsidP="00D61F8F">
      <w:pPr>
        <w:spacing w:after="0" w:line="360" w:lineRule="auto"/>
        <w:ind w:left="360"/>
        <w:rPr>
          <w:rFonts w:ascii="Times New Roman" w:eastAsia="Times New Roman" w:hAnsi="Times New Roman" w:cs="Times New Roman"/>
          <w:i/>
          <w:iCs/>
          <w:color w:val="000000" w:themeColor="text1"/>
          <w:sz w:val="24"/>
          <w:szCs w:val="24"/>
          <w:lang w:eastAsia="pl-PL"/>
        </w:rPr>
      </w:pPr>
    </w:p>
    <w:p w14:paraId="71693609" w14:textId="65055F9D" w:rsidR="00B80DA4" w:rsidRDefault="00A75EB2" w:rsidP="0008603C">
      <w:pPr>
        <w:pStyle w:val="Nagwek1"/>
        <w:rPr>
          <w:bCs/>
        </w:rPr>
      </w:pPr>
      <w:bookmarkStart w:id="92" w:name="_Toc190724194"/>
      <w:r w:rsidRPr="00A7021B">
        <w:rPr>
          <w:rStyle w:val="Nagwek1Znak"/>
          <w:rFonts w:ascii="Times New Roman" w:hAnsi="Times New Roman" w:cs="Times New Roman"/>
          <w:b/>
          <w:color w:val="000000" w:themeColor="text1"/>
          <w:sz w:val="24"/>
          <w:szCs w:val="24"/>
        </w:rPr>
        <w:t>6</w:t>
      </w:r>
      <w:r w:rsidR="00963FA0" w:rsidRPr="00A7021B">
        <w:rPr>
          <w:rStyle w:val="Nagwek1Znak"/>
          <w:rFonts w:ascii="Times New Roman" w:hAnsi="Times New Roman" w:cs="Times New Roman"/>
          <w:b/>
          <w:color w:val="000000" w:themeColor="text1"/>
          <w:sz w:val="24"/>
          <w:szCs w:val="24"/>
        </w:rPr>
        <w:t>. PLANOWANE EFEKTY MEDYCZNE I RZECZOWE</w:t>
      </w:r>
      <w:bookmarkEnd w:id="92"/>
      <w:r w:rsidR="00B56F88" w:rsidRPr="00A7021B">
        <w:rPr>
          <w:bCs/>
        </w:rPr>
        <w:t xml:space="preserve"> </w:t>
      </w:r>
    </w:p>
    <w:p w14:paraId="0321673D" w14:textId="064A99FB" w:rsidR="009E3AFE" w:rsidRPr="006C535C" w:rsidRDefault="009918BF" w:rsidP="006C535C">
      <w:pPr>
        <w:pStyle w:val="Nagwek2"/>
        <w:numPr>
          <w:ilvl w:val="0"/>
          <w:numId w:val="0"/>
        </w:numPr>
        <w:ind w:left="426" w:hanging="426"/>
        <w:rPr>
          <w:rFonts w:ascii="Times New Roman" w:hAnsi="Times New Roman" w:cs="Times New Roman"/>
          <w:b w:val="0"/>
          <w:color w:val="auto"/>
          <w:sz w:val="24"/>
          <w:szCs w:val="24"/>
        </w:rPr>
      </w:pPr>
      <w:bookmarkStart w:id="93" w:name="_Toc190724195"/>
      <w:r w:rsidRPr="006C535C">
        <w:rPr>
          <w:rFonts w:ascii="Times New Roman" w:hAnsi="Times New Roman" w:cs="Times New Roman"/>
          <w:color w:val="auto"/>
          <w:sz w:val="24"/>
          <w:szCs w:val="24"/>
        </w:rPr>
        <w:t>6.1. Planowane efekty rzeczowe</w:t>
      </w:r>
      <w:bookmarkEnd w:id="93"/>
    </w:p>
    <w:p w14:paraId="3D6272F2" w14:textId="77777777" w:rsidR="009918BF" w:rsidRPr="00E96B74" w:rsidRDefault="009918BF" w:rsidP="009918BF">
      <w:pPr>
        <w:spacing w:line="360" w:lineRule="auto"/>
        <w:rPr>
          <w:rFonts w:ascii="Times New Roman" w:eastAsiaTheme="minorEastAsia" w:hAnsi="Times New Roman" w:cs="Times New Roman"/>
          <w:sz w:val="24"/>
          <w:szCs w:val="24"/>
        </w:rPr>
      </w:pPr>
      <w:r w:rsidRPr="00E96B74">
        <w:rPr>
          <w:rFonts w:ascii="Times New Roman" w:eastAsiaTheme="minorEastAsia" w:hAnsi="Times New Roman" w:cs="Times New Roman"/>
          <w:sz w:val="24"/>
          <w:szCs w:val="24"/>
        </w:rPr>
        <w:t>Efekty rzeczowe planowane w wyniku zrealizowanej inwestycji:</w:t>
      </w:r>
    </w:p>
    <w:p w14:paraId="04E095C5" w14:textId="6CB7EEDE" w:rsidR="009918BF" w:rsidRPr="0015370C" w:rsidRDefault="009918BF" w:rsidP="000647A0">
      <w:pPr>
        <w:pStyle w:val="Akapitzlist"/>
        <w:numPr>
          <w:ilvl w:val="0"/>
          <w:numId w:val="77"/>
        </w:numPr>
        <w:spacing w:after="0" w:line="360" w:lineRule="auto"/>
        <w:rPr>
          <w:rFonts w:ascii="Times New Roman" w:hAnsi="Times New Roman" w:cs="Times New Roman"/>
          <w:iCs/>
          <w:color w:val="000000" w:themeColor="text1"/>
          <w:sz w:val="24"/>
          <w:szCs w:val="24"/>
        </w:rPr>
      </w:pPr>
      <w:r w:rsidRPr="00EE4028">
        <w:rPr>
          <w:rFonts w:ascii="Times New Roman" w:hAnsi="Times New Roman" w:cs="Times New Roman"/>
          <w:sz w:val="24"/>
          <w:szCs w:val="24"/>
        </w:rPr>
        <w:t>powstanie nowych obiektów 2 szt.</w:t>
      </w:r>
      <w:r w:rsidR="007C355D" w:rsidRPr="00EE4028">
        <w:rPr>
          <w:rFonts w:ascii="Times New Roman" w:hAnsi="Times New Roman" w:cs="Times New Roman"/>
          <w:sz w:val="24"/>
          <w:szCs w:val="24"/>
        </w:rPr>
        <w:t>;</w:t>
      </w:r>
      <w:r w:rsidRPr="00EE4028">
        <w:rPr>
          <w:rFonts w:ascii="Times New Roman" w:hAnsi="Times New Roman" w:cs="Times New Roman"/>
          <w:sz w:val="24"/>
          <w:szCs w:val="24"/>
        </w:rPr>
        <w:t xml:space="preserve"> </w:t>
      </w:r>
    </w:p>
    <w:p w14:paraId="36DE509A" w14:textId="347F18C0" w:rsidR="009918BF" w:rsidRPr="000647A0" w:rsidRDefault="009918BF" w:rsidP="000647A0">
      <w:pPr>
        <w:pStyle w:val="Akapitzlist"/>
        <w:numPr>
          <w:ilvl w:val="0"/>
          <w:numId w:val="77"/>
        </w:numPr>
        <w:spacing w:line="360" w:lineRule="auto"/>
        <w:rPr>
          <w:rFonts w:ascii="Times New Roman" w:hAnsi="Times New Roman" w:cs="Times New Roman"/>
          <w:sz w:val="24"/>
          <w:szCs w:val="24"/>
        </w:rPr>
      </w:pPr>
      <w:r w:rsidRPr="000647A0">
        <w:rPr>
          <w:rFonts w:ascii="Times New Roman" w:hAnsi="Times New Roman" w:cs="Times New Roman"/>
          <w:sz w:val="24"/>
          <w:szCs w:val="24"/>
        </w:rPr>
        <w:t>modernizacja z rozbudową obiektów 1 szt.</w:t>
      </w:r>
      <w:r w:rsidR="007C355D">
        <w:rPr>
          <w:rFonts w:ascii="Times New Roman" w:hAnsi="Times New Roman" w:cs="Times New Roman"/>
          <w:sz w:val="24"/>
          <w:szCs w:val="24"/>
        </w:rPr>
        <w:t>;</w:t>
      </w:r>
    </w:p>
    <w:p w14:paraId="09C6F9F7" w14:textId="0AE5557F" w:rsidR="009918BF" w:rsidRPr="000647A0" w:rsidRDefault="009918BF" w:rsidP="000647A0">
      <w:pPr>
        <w:pStyle w:val="Akapitzlist"/>
        <w:numPr>
          <w:ilvl w:val="0"/>
          <w:numId w:val="77"/>
        </w:numPr>
        <w:spacing w:line="360" w:lineRule="auto"/>
        <w:rPr>
          <w:rFonts w:ascii="Times New Roman" w:hAnsi="Times New Roman" w:cs="Times New Roman"/>
          <w:sz w:val="24"/>
          <w:szCs w:val="24"/>
        </w:rPr>
      </w:pPr>
      <w:r w:rsidRPr="000647A0">
        <w:rPr>
          <w:rFonts w:ascii="Times New Roman" w:hAnsi="Times New Roman" w:cs="Times New Roman"/>
          <w:sz w:val="24"/>
          <w:szCs w:val="24"/>
        </w:rPr>
        <w:t>modernizacja obiektów 4 szt.</w:t>
      </w:r>
      <w:r w:rsidR="007C355D">
        <w:rPr>
          <w:rFonts w:ascii="Times New Roman" w:hAnsi="Times New Roman" w:cs="Times New Roman"/>
          <w:sz w:val="24"/>
          <w:szCs w:val="24"/>
        </w:rPr>
        <w:t>;</w:t>
      </w:r>
      <w:r w:rsidRPr="000647A0">
        <w:rPr>
          <w:rFonts w:ascii="Times New Roman" w:hAnsi="Times New Roman" w:cs="Times New Roman"/>
          <w:sz w:val="24"/>
          <w:szCs w:val="24"/>
        </w:rPr>
        <w:t xml:space="preserve"> </w:t>
      </w:r>
    </w:p>
    <w:p w14:paraId="3170404A" w14:textId="1C5C74EB" w:rsidR="009918BF" w:rsidRPr="000647A0" w:rsidRDefault="00EE4028" w:rsidP="000647A0">
      <w:pPr>
        <w:pStyle w:val="Akapitzlist"/>
        <w:numPr>
          <w:ilvl w:val="0"/>
          <w:numId w:val="77"/>
        </w:numPr>
        <w:spacing w:line="360" w:lineRule="auto"/>
        <w:rPr>
          <w:rFonts w:ascii="Times New Roman" w:hAnsi="Times New Roman" w:cs="Times New Roman"/>
          <w:sz w:val="24"/>
          <w:szCs w:val="24"/>
        </w:rPr>
      </w:pPr>
      <w:r>
        <w:rPr>
          <w:rFonts w:ascii="Times New Roman" w:hAnsi="Times New Roman" w:cs="Times New Roman"/>
          <w:sz w:val="24"/>
          <w:szCs w:val="24"/>
        </w:rPr>
        <w:t xml:space="preserve">zwiększenie </w:t>
      </w:r>
      <w:r w:rsidRPr="000647A0">
        <w:rPr>
          <w:rFonts w:ascii="Times New Roman" w:hAnsi="Times New Roman" w:cs="Times New Roman"/>
          <w:sz w:val="24"/>
          <w:szCs w:val="24"/>
        </w:rPr>
        <w:t>powierzchn</w:t>
      </w:r>
      <w:r>
        <w:rPr>
          <w:rFonts w:ascii="Times New Roman" w:hAnsi="Times New Roman" w:cs="Times New Roman"/>
          <w:sz w:val="24"/>
          <w:szCs w:val="24"/>
        </w:rPr>
        <w:t>i</w:t>
      </w:r>
      <w:r w:rsidRPr="000647A0">
        <w:rPr>
          <w:rFonts w:ascii="Times New Roman" w:hAnsi="Times New Roman" w:cs="Times New Roman"/>
          <w:sz w:val="24"/>
          <w:szCs w:val="24"/>
        </w:rPr>
        <w:t xml:space="preserve"> całkowit</w:t>
      </w:r>
      <w:r>
        <w:rPr>
          <w:rFonts w:ascii="Times New Roman" w:hAnsi="Times New Roman" w:cs="Times New Roman"/>
          <w:sz w:val="24"/>
          <w:szCs w:val="24"/>
        </w:rPr>
        <w:t>ej</w:t>
      </w:r>
      <w:r w:rsidRPr="000647A0">
        <w:rPr>
          <w:rFonts w:ascii="Times New Roman" w:hAnsi="Times New Roman" w:cs="Times New Roman"/>
          <w:sz w:val="24"/>
          <w:szCs w:val="24"/>
        </w:rPr>
        <w:t xml:space="preserve"> </w:t>
      </w:r>
      <w:r w:rsidR="009918BF" w:rsidRPr="000647A0">
        <w:rPr>
          <w:rFonts w:ascii="Times New Roman" w:hAnsi="Times New Roman" w:cs="Times New Roman"/>
          <w:sz w:val="24"/>
          <w:szCs w:val="24"/>
        </w:rPr>
        <w:t xml:space="preserve">z </w:t>
      </w:r>
      <w:r w:rsidR="009918BF" w:rsidRPr="000647A0">
        <w:rPr>
          <w:rFonts w:ascii="Times New Roman" w:eastAsia="Times New Roman" w:hAnsi="Times New Roman" w:cs="Times New Roman"/>
          <w:bCs/>
          <w:sz w:val="24"/>
          <w:szCs w:val="24"/>
          <w:lang w:eastAsia="pl-PL"/>
        </w:rPr>
        <w:t>14 </w:t>
      </w:r>
      <w:r w:rsidR="000917F9" w:rsidRPr="000647A0">
        <w:rPr>
          <w:rFonts w:ascii="Times New Roman" w:eastAsia="Times New Roman" w:hAnsi="Times New Roman" w:cs="Times New Roman"/>
          <w:bCs/>
          <w:sz w:val="24"/>
          <w:szCs w:val="24"/>
          <w:lang w:eastAsia="pl-PL"/>
        </w:rPr>
        <w:t>551</w:t>
      </w:r>
      <w:r w:rsidR="009918BF" w:rsidRPr="000647A0">
        <w:rPr>
          <w:rFonts w:ascii="Times New Roman" w:hAnsi="Times New Roman" w:cs="Times New Roman"/>
          <w:sz w:val="24"/>
          <w:szCs w:val="24"/>
        </w:rPr>
        <w:t xml:space="preserve"> m</w:t>
      </w:r>
      <w:r w:rsidR="009918BF" w:rsidRPr="000647A0">
        <w:rPr>
          <w:rFonts w:ascii="Times New Roman" w:hAnsi="Times New Roman" w:cs="Times New Roman"/>
          <w:sz w:val="24"/>
          <w:szCs w:val="24"/>
          <w:vertAlign w:val="superscript"/>
        </w:rPr>
        <w:t>2</w:t>
      </w:r>
      <w:r w:rsidR="009918BF" w:rsidRPr="000647A0">
        <w:rPr>
          <w:rFonts w:ascii="Times New Roman" w:hAnsi="Times New Roman" w:cs="Times New Roman"/>
          <w:sz w:val="24"/>
          <w:szCs w:val="24"/>
        </w:rPr>
        <w:t xml:space="preserve"> do </w:t>
      </w:r>
      <w:r w:rsidR="009918BF" w:rsidRPr="000647A0">
        <w:rPr>
          <w:rFonts w:ascii="Times New Roman" w:eastAsia="Times New Roman" w:hAnsi="Times New Roman" w:cs="Times New Roman"/>
          <w:bCs/>
          <w:sz w:val="24"/>
          <w:szCs w:val="24"/>
          <w:lang w:eastAsia="pl-PL"/>
        </w:rPr>
        <w:t xml:space="preserve">43 770 </w:t>
      </w:r>
      <w:r w:rsidR="00323177" w:rsidRPr="000647A0">
        <w:rPr>
          <w:rFonts w:ascii="Times New Roman" w:eastAsia="Times New Roman" w:hAnsi="Times New Roman" w:cs="Times New Roman"/>
          <w:bCs/>
          <w:sz w:val="24"/>
          <w:szCs w:val="24"/>
          <w:lang w:eastAsia="pl-PL"/>
        </w:rPr>
        <w:t>m</w:t>
      </w:r>
      <w:r w:rsidR="00323177" w:rsidRPr="000647A0">
        <w:rPr>
          <w:rFonts w:ascii="Times New Roman" w:eastAsia="Times New Roman" w:hAnsi="Times New Roman" w:cs="Times New Roman"/>
          <w:bCs/>
          <w:sz w:val="24"/>
          <w:szCs w:val="24"/>
          <w:vertAlign w:val="superscript"/>
          <w:lang w:eastAsia="pl-PL"/>
        </w:rPr>
        <w:t>2</w:t>
      </w:r>
      <w:r w:rsidR="007C355D">
        <w:rPr>
          <w:rFonts w:ascii="Times New Roman" w:eastAsia="Times New Roman" w:hAnsi="Times New Roman" w:cs="Times New Roman"/>
          <w:bCs/>
          <w:sz w:val="24"/>
          <w:szCs w:val="24"/>
          <w:vertAlign w:val="superscript"/>
          <w:lang w:eastAsia="pl-PL"/>
        </w:rPr>
        <w:t>;</w:t>
      </w:r>
    </w:p>
    <w:p w14:paraId="3A5F1C44" w14:textId="594851DB" w:rsidR="009918BF" w:rsidRPr="000647A0" w:rsidRDefault="009918BF" w:rsidP="000647A0">
      <w:pPr>
        <w:pStyle w:val="Akapitzlist"/>
        <w:numPr>
          <w:ilvl w:val="0"/>
          <w:numId w:val="77"/>
        </w:numPr>
        <w:spacing w:line="360" w:lineRule="auto"/>
        <w:rPr>
          <w:rFonts w:ascii="Times New Roman" w:hAnsi="Times New Roman" w:cs="Times New Roman"/>
          <w:sz w:val="24"/>
          <w:szCs w:val="24"/>
        </w:rPr>
      </w:pPr>
      <w:r w:rsidRPr="000647A0">
        <w:rPr>
          <w:rFonts w:ascii="Times New Roman" w:hAnsi="Times New Roman" w:cs="Times New Roman"/>
          <w:sz w:val="24"/>
          <w:szCs w:val="24"/>
        </w:rPr>
        <w:lastRenderedPageBreak/>
        <w:t>zwiększenie liczby łózek z 106 szt. do 361 szt.</w:t>
      </w:r>
      <w:r w:rsidR="007C355D">
        <w:rPr>
          <w:rFonts w:ascii="Times New Roman" w:hAnsi="Times New Roman" w:cs="Times New Roman"/>
          <w:sz w:val="24"/>
          <w:szCs w:val="24"/>
        </w:rPr>
        <w:t>;</w:t>
      </w:r>
    </w:p>
    <w:p w14:paraId="6DCC3E2F" w14:textId="6BEB6D26" w:rsidR="009918BF" w:rsidRPr="000647A0" w:rsidRDefault="009918BF" w:rsidP="000647A0">
      <w:pPr>
        <w:pStyle w:val="Akapitzlist"/>
        <w:numPr>
          <w:ilvl w:val="0"/>
          <w:numId w:val="77"/>
        </w:numPr>
        <w:spacing w:line="360" w:lineRule="auto"/>
        <w:rPr>
          <w:rFonts w:ascii="Times New Roman" w:hAnsi="Times New Roman" w:cs="Times New Roman"/>
          <w:sz w:val="24"/>
          <w:szCs w:val="24"/>
        </w:rPr>
      </w:pPr>
      <w:r w:rsidRPr="000647A0">
        <w:rPr>
          <w:rFonts w:ascii="Times New Roman" w:hAnsi="Times New Roman" w:cs="Times New Roman"/>
          <w:sz w:val="24"/>
          <w:szCs w:val="24"/>
        </w:rPr>
        <w:t>doposażenie w nowoczesny wysokospecjalistyczny sprzęt m.in.:</w:t>
      </w:r>
    </w:p>
    <w:p w14:paraId="4F7A76FA" w14:textId="2714753F" w:rsidR="009918BF" w:rsidRPr="00E13F9D" w:rsidRDefault="000647A0" w:rsidP="0015370C">
      <w:pPr>
        <w:pStyle w:val="Akapitzlist"/>
        <w:numPr>
          <w:ilvl w:val="0"/>
          <w:numId w:val="78"/>
        </w:numPr>
        <w:spacing w:line="360" w:lineRule="auto"/>
        <w:ind w:firstLine="273"/>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pl-PL"/>
        </w:rPr>
        <w:t xml:space="preserve">akcelerator </w:t>
      </w:r>
      <w:r w:rsidR="009918BF" w:rsidRPr="00E13F9D">
        <w:rPr>
          <w:rFonts w:ascii="Times New Roman" w:eastAsia="Times New Roman" w:hAnsi="Times New Roman" w:cs="Times New Roman"/>
          <w:color w:val="000000" w:themeColor="text1"/>
          <w:sz w:val="24"/>
          <w:szCs w:val="24"/>
          <w:lang w:eastAsia="pl-PL"/>
        </w:rPr>
        <w:t xml:space="preserve"> </w:t>
      </w:r>
      <w:r>
        <w:rPr>
          <w:rFonts w:ascii="Times New Roman" w:eastAsia="Times New Roman" w:hAnsi="Times New Roman" w:cs="Times New Roman"/>
          <w:color w:val="000000" w:themeColor="text1"/>
          <w:sz w:val="24"/>
          <w:szCs w:val="24"/>
          <w:lang w:eastAsia="pl-PL"/>
        </w:rPr>
        <w:t xml:space="preserve">wysokoenergetyczny </w:t>
      </w:r>
      <w:r w:rsidR="009918BF" w:rsidRPr="00E13F9D">
        <w:rPr>
          <w:rFonts w:ascii="Times New Roman" w:eastAsia="Times New Roman" w:hAnsi="Times New Roman" w:cs="Times New Roman"/>
          <w:color w:val="000000" w:themeColor="text1"/>
          <w:sz w:val="24"/>
          <w:szCs w:val="24"/>
          <w:lang w:eastAsia="pl-PL"/>
        </w:rPr>
        <w:t>2 szt.</w:t>
      </w:r>
      <w:r w:rsidR="00230E41">
        <w:rPr>
          <w:rFonts w:ascii="Times New Roman" w:eastAsia="Times New Roman" w:hAnsi="Times New Roman" w:cs="Times New Roman"/>
          <w:color w:val="000000" w:themeColor="text1"/>
          <w:sz w:val="24"/>
          <w:szCs w:val="24"/>
          <w:lang w:eastAsia="pl-PL"/>
        </w:rPr>
        <w:t>,</w:t>
      </w:r>
    </w:p>
    <w:p w14:paraId="28332FDC" w14:textId="52B9247B" w:rsidR="009918BF" w:rsidRPr="00E13F9D" w:rsidRDefault="000647A0" w:rsidP="0015370C">
      <w:pPr>
        <w:pStyle w:val="Akapitzlist"/>
        <w:numPr>
          <w:ilvl w:val="0"/>
          <w:numId w:val="78"/>
        </w:numPr>
        <w:spacing w:line="360" w:lineRule="auto"/>
        <w:ind w:firstLine="27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a</w:t>
      </w:r>
      <w:r w:rsidR="009918BF" w:rsidRPr="00E13F9D">
        <w:rPr>
          <w:rFonts w:ascii="Times New Roman" w:eastAsia="Times New Roman" w:hAnsi="Times New Roman" w:cs="Times New Roman"/>
          <w:color w:val="000000" w:themeColor="text1"/>
          <w:sz w:val="24"/>
          <w:szCs w:val="24"/>
          <w:lang w:eastAsia="pl-PL"/>
        </w:rPr>
        <w:t>parat do brachyterapii 1 szt.</w:t>
      </w:r>
      <w:r w:rsidR="00230E41">
        <w:rPr>
          <w:rFonts w:ascii="Times New Roman" w:eastAsia="Times New Roman" w:hAnsi="Times New Roman" w:cs="Times New Roman"/>
          <w:color w:val="000000" w:themeColor="text1"/>
          <w:sz w:val="24"/>
          <w:szCs w:val="24"/>
          <w:lang w:eastAsia="pl-PL"/>
        </w:rPr>
        <w:t>,</w:t>
      </w:r>
    </w:p>
    <w:p w14:paraId="4EBFD8FF" w14:textId="23B96EBB" w:rsidR="009918BF" w:rsidRPr="00E13F9D" w:rsidRDefault="000647A0" w:rsidP="0015370C">
      <w:pPr>
        <w:pStyle w:val="Akapitzlist"/>
        <w:numPr>
          <w:ilvl w:val="0"/>
          <w:numId w:val="78"/>
        </w:numPr>
        <w:spacing w:line="360" w:lineRule="auto"/>
        <w:ind w:firstLine="27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a</w:t>
      </w:r>
      <w:r w:rsidR="009918BF" w:rsidRPr="00E13F9D">
        <w:rPr>
          <w:rFonts w:ascii="Times New Roman" w:eastAsia="Times New Roman" w:hAnsi="Times New Roman" w:cs="Times New Roman"/>
          <w:color w:val="000000" w:themeColor="text1"/>
          <w:sz w:val="24"/>
          <w:szCs w:val="24"/>
          <w:lang w:eastAsia="pl-PL"/>
        </w:rPr>
        <w:t>parat EEG 1 szt.</w:t>
      </w:r>
      <w:r w:rsidR="00230E41">
        <w:rPr>
          <w:rFonts w:ascii="Times New Roman" w:eastAsia="Times New Roman" w:hAnsi="Times New Roman" w:cs="Times New Roman"/>
          <w:color w:val="000000" w:themeColor="text1"/>
          <w:sz w:val="24"/>
          <w:szCs w:val="24"/>
          <w:lang w:eastAsia="pl-PL"/>
        </w:rPr>
        <w:t>,</w:t>
      </w:r>
    </w:p>
    <w:p w14:paraId="30F492D1" w14:textId="1BD9D2EE" w:rsidR="009918BF" w:rsidRPr="00E13F9D" w:rsidRDefault="000647A0" w:rsidP="0015370C">
      <w:pPr>
        <w:pStyle w:val="Akapitzlist"/>
        <w:numPr>
          <w:ilvl w:val="0"/>
          <w:numId w:val="78"/>
        </w:numPr>
        <w:spacing w:line="360" w:lineRule="auto"/>
        <w:ind w:firstLine="273"/>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pl-PL"/>
        </w:rPr>
        <w:t>a</w:t>
      </w:r>
      <w:r w:rsidRPr="00E13F9D">
        <w:rPr>
          <w:rFonts w:ascii="Times New Roman" w:eastAsia="Times New Roman" w:hAnsi="Times New Roman" w:cs="Times New Roman"/>
          <w:color w:val="000000" w:themeColor="text1"/>
          <w:sz w:val="24"/>
          <w:szCs w:val="24"/>
          <w:lang w:eastAsia="pl-PL"/>
        </w:rPr>
        <w:t xml:space="preserve">parat </w:t>
      </w:r>
      <w:r w:rsidR="009918BF" w:rsidRPr="00E13F9D">
        <w:rPr>
          <w:rFonts w:ascii="Times New Roman" w:eastAsia="Times New Roman" w:hAnsi="Times New Roman" w:cs="Times New Roman"/>
          <w:color w:val="000000" w:themeColor="text1"/>
          <w:sz w:val="24"/>
          <w:szCs w:val="24"/>
          <w:lang w:eastAsia="pl-PL"/>
        </w:rPr>
        <w:t>EMG 1 szt.</w:t>
      </w:r>
      <w:r w:rsidR="00230E41">
        <w:rPr>
          <w:rFonts w:ascii="Times New Roman" w:eastAsia="Times New Roman" w:hAnsi="Times New Roman" w:cs="Times New Roman"/>
          <w:color w:val="000000" w:themeColor="text1"/>
          <w:sz w:val="24"/>
          <w:szCs w:val="24"/>
          <w:lang w:eastAsia="pl-PL"/>
        </w:rPr>
        <w:t>,</w:t>
      </w:r>
    </w:p>
    <w:p w14:paraId="31B13025" w14:textId="0E7DA385" w:rsidR="009918BF" w:rsidRPr="00E13F9D" w:rsidRDefault="000647A0" w:rsidP="0015370C">
      <w:pPr>
        <w:pStyle w:val="Akapitzlist"/>
        <w:numPr>
          <w:ilvl w:val="0"/>
          <w:numId w:val="78"/>
        </w:numPr>
        <w:spacing w:line="360" w:lineRule="auto"/>
        <w:ind w:firstLine="273"/>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pl-PL"/>
        </w:rPr>
        <w:t>a</w:t>
      </w:r>
      <w:r w:rsidRPr="00E13F9D">
        <w:rPr>
          <w:rFonts w:ascii="Times New Roman" w:eastAsia="Times New Roman" w:hAnsi="Times New Roman" w:cs="Times New Roman"/>
          <w:color w:val="000000" w:themeColor="text1"/>
          <w:sz w:val="24"/>
          <w:szCs w:val="24"/>
          <w:lang w:eastAsia="pl-PL"/>
        </w:rPr>
        <w:t xml:space="preserve">parat </w:t>
      </w:r>
      <w:r w:rsidR="009918BF" w:rsidRPr="00E13F9D">
        <w:rPr>
          <w:rFonts w:ascii="Times New Roman" w:eastAsia="Times New Roman" w:hAnsi="Times New Roman" w:cs="Times New Roman"/>
          <w:color w:val="000000" w:themeColor="text1"/>
          <w:sz w:val="24"/>
          <w:szCs w:val="24"/>
          <w:lang w:eastAsia="pl-PL"/>
        </w:rPr>
        <w:t>RTG – stacjonarny 1 szt.</w:t>
      </w:r>
      <w:r w:rsidR="00230E41">
        <w:rPr>
          <w:rFonts w:ascii="Times New Roman" w:eastAsia="Times New Roman" w:hAnsi="Times New Roman" w:cs="Times New Roman"/>
          <w:color w:val="000000" w:themeColor="text1"/>
          <w:sz w:val="24"/>
          <w:szCs w:val="24"/>
          <w:lang w:eastAsia="pl-PL"/>
        </w:rPr>
        <w:t>,</w:t>
      </w:r>
    </w:p>
    <w:p w14:paraId="7590DB92" w14:textId="04F6DB7E" w:rsidR="009918BF" w:rsidRPr="00E13F9D" w:rsidRDefault="000647A0" w:rsidP="0015370C">
      <w:pPr>
        <w:pStyle w:val="Akapitzlist"/>
        <w:numPr>
          <w:ilvl w:val="0"/>
          <w:numId w:val="78"/>
        </w:numPr>
        <w:spacing w:line="360" w:lineRule="auto"/>
        <w:ind w:firstLine="27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a</w:t>
      </w:r>
      <w:r w:rsidRPr="00E13F9D">
        <w:rPr>
          <w:rFonts w:ascii="Times New Roman" w:eastAsia="Times New Roman" w:hAnsi="Times New Roman" w:cs="Times New Roman"/>
          <w:color w:val="000000" w:themeColor="text1"/>
          <w:sz w:val="24"/>
          <w:szCs w:val="24"/>
          <w:lang w:eastAsia="pl-PL"/>
        </w:rPr>
        <w:t xml:space="preserve">parat </w:t>
      </w:r>
      <w:r w:rsidR="009918BF" w:rsidRPr="00E13F9D">
        <w:rPr>
          <w:rFonts w:ascii="Times New Roman" w:eastAsia="Times New Roman" w:hAnsi="Times New Roman" w:cs="Times New Roman"/>
          <w:color w:val="000000" w:themeColor="text1"/>
          <w:sz w:val="24"/>
          <w:szCs w:val="24"/>
          <w:lang w:eastAsia="pl-PL"/>
        </w:rPr>
        <w:t xml:space="preserve">RTG </w:t>
      </w:r>
      <w:proofErr w:type="spellStart"/>
      <w:r w:rsidR="009918BF" w:rsidRPr="00E13F9D">
        <w:rPr>
          <w:rFonts w:ascii="Times New Roman" w:eastAsia="Times New Roman" w:hAnsi="Times New Roman" w:cs="Times New Roman"/>
          <w:color w:val="000000" w:themeColor="text1"/>
          <w:sz w:val="24"/>
          <w:szCs w:val="24"/>
          <w:lang w:eastAsia="pl-PL"/>
        </w:rPr>
        <w:t>ogólnodiagnostyczny</w:t>
      </w:r>
      <w:proofErr w:type="spellEnd"/>
      <w:r w:rsidR="00E2269B">
        <w:rPr>
          <w:rFonts w:ascii="Times New Roman" w:eastAsia="Times New Roman" w:hAnsi="Times New Roman" w:cs="Times New Roman"/>
          <w:color w:val="000000" w:themeColor="text1"/>
          <w:sz w:val="24"/>
          <w:szCs w:val="24"/>
          <w:lang w:eastAsia="pl-PL"/>
        </w:rPr>
        <w:t xml:space="preserve"> </w:t>
      </w:r>
      <w:r w:rsidR="009918BF" w:rsidRPr="00E13F9D">
        <w:rPr>
          <w:rFonts w:ascii="Times New Roman" w:eastAsia="Times New Roman" w:hAnsi="Times New Roman" w:cs="Times New Roman"/>
          <w:color w:val="000000" w:themeColor="text1"/>
          <w:sz w:val="24"/>
          <w:szCs w:val="24"/>
          <w:lang w:eastAsia="pl-PL"/>
        </w:rPr>
        <w:t>1 szt.</w:t>
      </w:r>
      <w:r w:rsidR="00230E41">
        <w:rPr>
          <w:rFonts w:ascii="Times New Roman" w:eastAsia="Times New Roman" w:hAnsi="Times New Roman" w:cs="Times New Roman"/>
          <w:color w:val="000000" w:themeColor="text1"/>
          <w:sz w:val="24"/>
          <w:szCs w:val="24"/>
          <w:lang w:eastAsia="pl-PL"/>
        </w:rPr>
        <w:t>,</w:t>
      </w:r>
    </w:p>
    <w:p w14:paraId="514471F7" w14:textId="53D9E692" w:rsidR="009918BF" w:rsidRPr="00E13F9D" w:rsidRDefault="000647A0" w:rsidP="0015370C">
      <w:pPr>
        <w:pStyle w:val="Akapitzlist"/>
        <w:numPr>
          <w:ilvl w:val="0"/>
          <w:numId w:val="78"/>
        </w:numPr>
        <w:spacing w:line="360" w:lineRule="auto"/>
        <w:ind w:firstLine="273"/>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pl-PL"/>
        </w:rPr>
        <w:t>e</w:t>
      </w:r>
      <w:r w:rsidRPr="00E13F9D">
        <w:rPr>
          <w:rFonts w:ascii="Times New Roman" w:eastAsia="Times New Roman" w:hAnsi="Times New Roman" w:cs="Times New Roman"/>
          <w:color w:val="000000" w:themeColor="text1"/>
          <w:sz w:val="24"/>
          <w:szCs w:val="24"/>
          <w:lang w:eastAsia="pl-PL"/>
        </w:rPr>
        <w:t xml:space="preserve">chokardiograf </w:t>
      </w:r>
      <w:r w:rsidR="009918BF" w:rsidRPr="00E13F9D">
        <w:rPr>
          <w:rFonts w:ascii="Times New Roman" w:eastAsia="Times New Roman" w:hAnsi="Times New Roman" w:cs="Times New Roman"/>
          <w:color w:val="000000" w:themeColor="text1"/>
          <w:sz w:val="24"/>
          <w:szCs w:val="24"/>
          <w:lang w:eastAsia="pl-PL"/>
        </w:rPr>
        <w:t>2 szt.</w:t>
      </w:r>
      <w:r w:rsidR="00230E41">
        <w:rPr>
          <w:rFonts w:ascii="Times New Roman" w:eastAsia="Times New Roman" w:hAnsi="Times New Roman" w:cs="Times New Roman"/>
          <w:color w:val="000000" w:themeColor="text1"/>
          <w:sz w:val="24"/>
          <w:szCs w:val="24"/>
          <w:lang w:eastAsia="pl-PL"/>
        </w:rPr>
        <w:t>,</w:t>
      </w:r>
    </w:p>
    <w:p w14:paraId="49D4E95F" w14:textId="2FE4AE06" w:rsidR="009918BF" w:rsidRPr="00E13F9D" w:rsidRDefault="000647A0" w:rsidP="0015370C">
      <w:pPr>
        <w:pStyle w:val="Akapitzlist"/>
        <w:numPr>
          <w:ilvl w:val="0"/>
          <w:numId w:val="78"/>
        </w:numPr>
        <w:spacing w:line="360" w:lineRule="auto"/>
        <w:ind w:firstLine="273"/>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pl-PL"/>
        </w:rPr>
        <w:t>r</w:t>
      </w:r>
      <w:r w:rsidR="009918BF" w:rsidRPr="00E13F9D">
        <w:rPr>
          <w:rFonts w:ascii="Times New Roman" w:eastAsia="Times New Roman" w:hAnsi="Times New Roman" w:cs="Times New Roman"/>
          <w:color w:val="000000" w:themeColor="text1"/>
          <w:sz w:val="24"/>
          <w:szCs w:val="24"/>
          <w:lang w:eastAsia="pl-PL"/>
        </w:rPr>
        <w:t>ezonans magnetyczny 2 szt.</w:t>
      </w:r>
      <w:r w:rsidR="00230E41">
        <w:rPr>
          <w:rFonts w:ascii="Times New Roman" w:eastAsia="Times New Roman" w:hAnsi="Times New Roman" w:cs="Times New Roman"/>
          <w:color w:val="000000" w:themeColor="text1"/>
          <w:sz w:val="24"/>
          <w:szCs w:val="24"/>
          <w:lang w:eastAsia="pl-PL"/>
        </w:rPr>
        <w:t>,</w:t>
      </w:r>
    </w:p>
    <w:p w14:paraId="0809B6C9" w14:textId="726A56DD" w:rsidR="009918BF" w:rsidRPr="00E13F9D" w:rsidRDefault="000647A0" w:rsidP="0015370C">
      <w:pPr>
        <w:pStyle w:val="Akapitzlist"/>
        <w:numPr>
          <w:ilvl w:val="0"/>
          <w:numId w:val="78"/>
        </w:numPr>
        <w:spacing w:line="360" w:lineRule="auto"/>
        <w:ind w:firstLine="27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s</w:t>
      </w:r>
      <w:r w:rsidRPr="00E13F9D">
        <w:rPr>
          <w:rFonts w:ascii="Times New Roman" w:eastAsia="Times New Roman" w:hAnsi="Times New Roman" w:cs="Times New Roman"/>
          <w:color w:val="000000" w:themeColor="text1"/>
          <w:sz w:val="24"/>
          <w:szCs w:val="24"/>
          <w:lang w:eastAsia="pl-PL"/>
        </w:rPr>
        <w:t xml:space="preserve">kaner </w:t>
      </w:r>
      <w:r w:rsidR="009918BF" w:rsidRPr="00E13F9D">
        <w:rPr>
          <w:rFonts w:ascii="Times New Roman" w:eastAsia="Times New Roman" w:hAnsi="Times New Roman" w:cs="Times New Roman"/>
          <w:color w:val="000000" w:themeColor="text1"/>
          <w:sz w:val="24"/>
          <w:szCs w:val="24"/>
          <w:lang w:eastAsia="pl-PL"/>
        </w:rPr>
        <w:t>SPECT/CT 1 szt.</w:t>
      </w:r>
      <w:r w:rsidR="00230E41">
        <w:rPr>
          <w:rFonts w:ascii="Times New Roman" w:eastAsia="Times New Roman" w:hAnsi="Times New Roman" w:cs="Times New Roman"/>
          <w:color w:val="000000" w:themeColor="text1"/>
          <w:sz w:val="24"/>
          <w:szCs w:val="24"/>
          <w:lang w:eastAsia="pl-PL"/>
        </w:rPr>
        <w:t>,</w:t>
      </w:r>
    </w:p>
    <w:p w14:paraId="77B5E541" w14:textId="749342B6" w:rsidR="009918BF" w:rsidRPr="00E13F9D" w:rsidRDefault="000647A0" w:rsidP="0015370C">
      <w:pPr>
        <w:pStyle w:val="Akapitzlist"/>
        <w:numPr>
          <w:ilvl w:val="0"/>
          <w:numId w:val="78"/>
        </w:numPr>
        <w:spacing w:line="360" w:lineRule="auto"/>
        <w:ind w:firstLine="273"/>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pl-PL"/>
        </w:rPr>
        <w:t>t</w:t>
      </w:r>
      <w:r w:rsidRPr="00E13F9D">
        <w:rPr>
          <w:rFonts w:ascii="Times New Roman" w:eastAsia="Times New Roman" w:hAnsi="Times New Roman" w:cs="Times New Roman"/>
          <w:color w:val="000000" w:themeColor="text1"/>
          <w:sz w:val="24"/>
          <w:szCs w:val="24"/>
          <w:lang w:eastAsia="pl-PL"/>
        </w:rPr>
        <w:t xml:space="preserve">omograf </w:t>
      </w:r>
      <w:r w:rsidR="009918BF" w:rsidRPr="00E13F9D">
        <w:rPr>
          <w:rFonts w:ascii="Times New Roman" w:eastAsia="Times New Roman" w:hAnsi="Times New Roman" w:cs="Times New Roman"/>
          <w:color w:val="000000" w:themeColor="text1"/>
          <w:sz w:val="24"/>
          <w:szCs w:val="24"/>
          <w:lang w:eastAsia="pl-PL"/>
        </w:rPr>
        <w:t>komputerowy 3 szt.</w:t>
      </w:r>
    </w:p>
    <w:p w14:paraId="4F30671E" w14:textId="77777777" w:rsidR="00FA01E7" w:rsidRDefault="00FA01E7" w:rsidP="00FA01E7">
      <w:pPr>
        <w:pStyle w:val="Nagwek2"/>
        <w:numPr>
          <w:ilvl w:val="0"/>
          <w:numId w:val="0"/>
        </w:numPr>
        <w:ind w:left="426" w:hanging="426"/>
        <w:rPr>
          <w:rStyle w:val="Nagwek2Znak"/>
          <w:rFonts w:ascii="Times New Roman" w:hAnsi="Times New Roman" w:cs="Times New Roman"/>
          <w:b/>
          <w:color w:val="auto"/>
          <w:sz w:val="24"/>
          <w:szCs w:val="24"/>
        </w:rPr>
      </w:pPr>
    </w:p>
    <w:p w14:paraId="76F297D9" w14:textId="67409023" w:rsidR="00ED2690" w:rsidRPr="001A0303" w:rsidRDefault="00A75EB2" w:rsidP="001A0303">
      <w:pPr>
        <w:pStyle w:val="Nagwek2"/>
        <w:numPr>
          <w:ilvl w:val="0"/>
          <w:numId w:val="0"/>
        </w:numPr>
        <w:ind w:left="426" w:hanging="426"/>
        <w:rPr>
          <w:color w:val="000000" w:themeColor="text1"/>
        </w:rPr>
      </w:pPr>
      <w:bookmarkStart w:id="94" w:name="_Toc190724196"/>
      <w:r w:rsidRPr="00030E90">
        <w:rPr>
          <w:rStyle w:val="Nagwek2Znak"/>
          <w:rFonts w:ascii="Times New Roman" w:hAnsi="Times New Roman" w:cs="Times New Roman"/>
          <w:b/>
          <w:color w:val="auto"/>
          <w:sz w:val="24"/>
          <w:szCs w:val="24"/>
        </w:rPr>
        <w:t>6</w:t>
      </w:r>
      <w:r w:rsidR="00963FA0" w:rsidRPr="00B65B2D">
        <w:rPr>
          <w:rStyle w:val="Nagwek2Znak"/>
          <w:rFonts w:ascii="Times New Roman" w:hAnsi="Times New Roman" w:cs="Times New Roman"/>
          <w:b/>
          <w:color w:val="auto"/>
          <w:sz w:val="24"/>
          <w:szCs w:val="24"/>
        </w:rPr>
        <w:t>.</w:t>
      </w:r>
      <w:r w:rsidR="009918BF" w:rsidRPr="00B65B2D">
        <w:rPr>
          <w:rStyle w:val="Nagwek2Znak"/>
          <w:rFonts w:ascii="Times New Roman" w:hAnsi="Times New Roman" w:cs="Times New Roman"/>
          <w:b/>
          <w:color w:val="auto"/>
          <w:sz w:val="24"/>
          <w:szCs w:val="24"/>
        </w:rPr>
        <w:t>2</w:t>
      </w:r>
      <w:r w:rsidR="00963FA0" w:rsidRPr="0008603C">
        <w:rPr>
          <w:rStyle w:val="Nagwek2Znak"/>
          <w:rFonts w:ascii="Times New Roman" w:hAnsi="Times New Roman" w:cs="Times New Roman"/>
          <w:color w:val="auto"/>
          <w:sz w:val="24"/>
          <w:szCs w:val="24"/>
        </w:rPr>
        <w:t xml:space="preserve">. </w:t>
      </w:r>
      <w:r w:rsidR="00963FA0" w:rsidRPr="009918BF">
        <w:rPr>
          <w:rStyle w:val="Nagwek2Znak"/>
          <w:rFonts w:ascii="Times New Roman" w:hAnsi="Times New Roman" w:cs="Times New Roman"/>
          <w:b/>
          <w:color w:val="auto"/>
          <w:sz w:val="24"/>
          <w:szCs w:val="24"/>
        </w:rPr>
        <w:t>Planowane efekty dla pacjenta uzyskane w wyniku realizacji inwestycji</w:t>
      </w:r>
      <w:bookmarkEnd w:id="94"/>
      <w:r w:rsidR="001868AE" w:rsidRPr="0008603C">
        <w:rPr>
          <w:rStyle w:val="Nagwek2Znak"/>
          <w:rFonts w:ascii="Times New Roman" w:hAnsi="Times New Roman" w:cs="Times New Roman"/>
          <w:color w:val="auto"/>
          <w:sz w:val="24"/>
          <w:szCs w:val="24"/>
        </w:rPr>
        <w:t xml:space="preserve"> </w:t>
      </w:r>
    </w:p>
    <w:p w14:paraId="2A23BA77" w14:textId="305D55A2" w:rsidR="00B37F55" w:rsidRPr="00A7021B" w:rsidRDefault="00B37F55"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Podstawowym efektem planowanej do realizacji inwestycji jest poprawa jakości udzielanych świadczeń opieki zdrowotnej, m.in. przez dążenie do kompleksowej obsługi pacjentów,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w tym  onkologicznych. Świadczenia realizowane będą zarówno w formie ambulatoryjnej jaki stacjonarnej (z uwzględnieniem możliwości realizacji świadczeń w trybie dziennym </w:t>
      </w:r>
      <w:r w:rsidR="005E1FCC"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i jednodniowym zgodnie z katalogami świadczeń obowiązującymi w ramach umów NFZ), co pozwoli na optymalizację wykorzystania potencjału Szpitala. Planowana inwestycja znacznie poprawi warunki i dostępność kształcenia podyplomowego kadr  medycznych na terenie województwa podlaskiego. </w:t>
      </w:r>
    </w:p>
    <w:p w14:paraId="4EC005E9" w14:textId="77777777" w:rsidR="00250B56" w:rsidRDefault="00B37F55" w:rsidP="005E1FCC">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Obiekty będą przystosowane do potrzeb osób niepełnosprawnych przez montaż wind umożliwiających komunikację pionową, pozbawienie barier architektonicznych, utworzenie węzłów sanitarnych przystosowanych do potrzeb osób niepełnosprawnych, zabezpieczenie miejsc postojowych przeznaczonych dla tych osób itp. Obiekty objęte inwestycją zostaną wykonane przy zachowaniu nowoczesnych standardów medycznych, </w:t>
      </w:r>
      <w:r w:rsidR="0025300D">
        <w:rPr>
          <w:rFonts w:ascii="Times New Roman" w:hAnsi="Times New Roman" w:cs="Times New Roman"/>
          <w:color w:val="000000" w:themeColor="text1"/>
          <w:sz w:val="24"/>
          <w:szCs w:val="24"/>
        </w:rPr>
        <w:t xml:space="preserve">na podstawie </w:t>
      </w:r>
      <w:r w:rsidRPr="00A7021B">
        <w:rPr>
          <w:rFonts w:ascii="Times New Roman" w:hAnsi="Times New Roman" w:cs="Times New Roman"/>
          <w:color w:val="000000" w:themeColor="text1"/>
          <w:sz w:val="24"/>
          <w:szCs w:val="24"/>
        </w:rPr>
        <w:t>aktualn</w:t>
      </w:r>
      <w:r w:rsidR="0025300D">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xml:space="preserve"> wymog</w:t>
      </w:r>
      <w:r w:rsidR="0025300D">
        <w:rPr>
          <w:rFonts w:ascii="Times New Roman" w:hAnsi="Times New Roman" w:cs="Times New Roman"/>
          <w:color w:val="000000" w:themeColor="text1"/>
          <w:sz w:val="24"/>
          <w:szCs w:val="24"/>
        </w:rPr>
        <w:t>ów</w:t>
      </w:r>
      <w:r w:rsidRPr="00A7021B">
        <w:rPr>
          <w:rFonts w:ascii="Times New Roman" w:hAnsi="Times New Roman" w:cs="Times New Roman"/>
          <w:color w:val="000000" w:themeColor="text1"/>
          <w:sz w:val="24"/>
          <w:szCs w:val="24"/>
        </w:rPr>
        <w:t xml:space="preserve"> przestrzenn</w:t>
      </w:r>
      <w:r w:rsidR="0025300D">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xml:space="preserve"> i sanitarn</w:t>
      </w:r>
      <w:r w:rsidR="0025300D">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xml:space="preserve">, zgodnie z obowiązującymi przepisami dotyczącymi obiektów ochrony zdrowia w celu zapewnienia wysokiej jakości </w:t>
      </w:r>
      <w:r w:rsidR="00EE78FE">
        <w:rPr>
          <w:rFonts w:ascii="Times New Roman" w:hAnsi="Times New Roman" w:cs="Times New Roman"/>
          <w:color w:val="000000" w:themeColor="text1"/>
          <w:sz w:val="24"/>
          <w:szCs w:val="24"/>
        </w:rPr>
        <w:t xml:space="preserve"> świadczeń opieki zdrowotnej</w:t>
      </w:r>
      <w:r w:rsidRPr="00A7021B">
        <w:rPr>
          <w:rFonts w:ascii="Times New Roman" w:hAnsi="Times New Roman" w:cs="Times New Roman"/>
          <w:color w:val="000000" w:themeColor="text1"/>
          <w:sz w:val="24"/>
          <w:szCs w:val="24"/>
        </w:rPr>
        <w:t xml:space="preserve">. </w:t>
      </w:r>
    </w:p>
    <w:p w14:paraId="3C2168A8" w14:textId="5479B5F7" w:rsidR="00B37F55" w:rsidRPr="00A7021B" w:rsidRDefault="00B37F55" w:rsidP="005E1FCC">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Teren wokół obiektów zostanie zagospodarowany przez budowę m.in. ciągów pieszych, dróg dojazdowych, parkingów, a w szczególności parkingu wielopoziomowego, który umożliwi parkowanie znacznie większej </w:t>
      </w:r>
      <w:r w:rsidR="0025300D">
        <w:rPr>
          <w:rFonts w:ascii="Times New Roman" w:hAnsi="Times New Roman" w:cs="Times New Roman"/>
          <w:color w:val="000000" w:themeColor="text1"/>
          <w:sz w:val="24"/>
          <w:szCs w:val="24"/>
        </w:rPr>
        <w:t xml:space="preserve">liczby </w:t>
      </w:r>
      <w:r w:rsidRPr="00A7021B">
        <w:rPr>
          <w:rFonts w:ascii="Times New Roman" w:hAnsi="Times New Roman" w:cs="Times New Roman"/>
          <w:color w:val="000000" w:themeColor="text1"/>
          <w:sz w:val="24"/>
          <w:szCs w:val="24"/>
        </w:rPr>
        <w:t xml:space="preserve">pojazdów przez co ułatwi komunikacyjny dostęp pacjentów do poradni i klinik szpitala. Ponadto zagospodarowanie zieleni i małej architektury </w:t>
      </w:r>
      <w:r w:rsidRPr="00A7021B">
        <w:rPr>
          <w:rFonts w:ascii="Times New Roman" w:hAnsi="Times New Roman" w:cs="Times New Roman"/>
          <w:color w:val="000000" w:themeColor="text1"/>
          <w:sz w:val="24"/>
          <w:szCs w:val="24"/>
        </w:rPr>
        <w:lastRenderedPageBreak/>
        <w:t>będzie uwzględniało konieczność stworzenia przyjaznego otoczenia szczególnie dla pacjentów opieki długoterminowej.</w:t>
      </w:r>
    </w:p>
    <w:p w14:paraId="78F36AF2" w14:textId="77777777" w:rsidR="00842EFA" w:rsidRPr="00A7021B" w:rsidRDefault="00842EFA" w:rsidP="00D61F8F">
      <w:pPr>
        <w:spacing w:after="0" w:line="360" w:lineRule="auto"/>
        <w:jc w:val="both"/>
        <w:rPr>
          <w:rFonts w:ascii="Times New Roman" w:hAnsi="Times New Roman" w:cs="Times New Roman"/>
          <w:color w:val="000000" w:themeColor="text1"/>
          <w:sz w:val="24"/>
          <w:szCs w:val="24"/>
        </w:rPr>
      </w:pPr>
    </w:p>
    <w:p w14:paraId="7E1C14D9" w14:textId="344A570A" w:rsidR="00100403" w:rsidRPr="00A7021B" w:rsidRDefault="00B37F55"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u w:val="single"/>
        </w:rPr>
        <w:t>Planowane efekty będą wynikały z realizacji poszczególnych zadań:</w:t>
      </w:r>
    </w:p>
    <w:p w14:paraId="640613F8" w14:textId="4AB0CD13" w:rsidR="00B37F55" w:rsidRPr="00A7021B" w:rsidRDefault="00B37F55" w:rsidP="0061264E">
      <w:pPr>
        <w:pStyle w:val="Akapitzlist"/>
        <w:numPr>
          <w:ilvl w:val="0"/>
          <w:numId w:val="27"/>
        </w:numPr>
        <w:shd w:val="clear" w:color="auto" w:fill="FFFFFF"/>
        <w:spacing w:after="0" w:line="360" w:lineRule="auto"/>
        <w:ind w:left="426" w:hanging="437"/>
        <w:jc w:val="both"/>
        <w:rPr>
          <w:rFonts w:ascii="Times New Roman" w:eastAsia="Times New Roman" w:hAnsi="Times New Roman" w:cs="Times New Roman"/>
          <w:b/>
          <w:iCs/>
          <w:color w:val="000000" w:themeColor="text1"/>
          <w:sz w:val="24"/>
          <w:szCs w:val="24"/>
          <w:lang w:eastAsia="pl-PL"/>
        </w:rPr>
      </w:pPr>
      <w:r w:rsidRPr="00A7021B">
        <w:rPr>
          <w:rFonts w:ascii="Times New Roman" w:eastAsia="Times New Roman" w:hAnsi="Times New Roman" w:cs="Times New Roman"/>
          <w:b/>
          <w:iCs/>
          <w:color w:val="000000" w:themeColor="text1"/>
          <w:sz w:val="24"/>
          <w:szCs w:val="24"/>
          <w:lang w:eastAsia="pl-PL"/>
        </w:rPr>
        <w:t>Budowa Uniwersyteckiego Centrum Onkologii Spersonalizowanej wraz</w:t>
      </w:r>
      <w:r w:rsidR="00906721">
        <w:rPr>
          <w:rFonts w:ascii="Times New Roman" w:eastAsia="Times New Roman" w:hAnsi="Times New Roman" w:cs="Times New Roman"/>
          <w:b/>
          <w:iCs/>
          <w:color w:val="000000" w:themeColor="text1"/>
          <w:sz w:val="24"/>
          <w:szCs w:val="24"/>
          <w:lang w:eastAsia="pl-PL"/>
        </w:rPr>
        <w:t xml:space="preserve"> </w:t>
      </w:r>
      <w:r w:rsidR="00906721">
        <w:rPr>
          <w:rFonts w:ascii="Times New Roman" w:eastAsia="Times New Roman" w:hAnsi="Times New Roman" w:cs="Times New Roman"/>
          <w:b/>
          <w:iCs/>
          <w:color w:val="000000" w:themeColor="text1"/>
          <w:sz w:val="24"/>
          <w:szCs w:val="24"/>
          <w:lang w:eastAsia="pl-PL"/>
        </w:rPr>
        <w:br/>
      </w:r>
      <w:r w:rsidRPr="00A7021B">
        <w:rPr>
          <w:rFonts w:ascii="Times New Roman" w:eastAsia="Times New Roman" w:hAnsi="Times New Roman" w:cs="Times New Roman"/>
          <w:b/>
          <w:iCs/>
          <w:color w:val="000000" w:themeColor="text1"/>
          <w:sz w:val="24"/>
          <w:szCs w:val="24"/>
          <w:lang w:eastAsia="pl-PL"/>
        </w:rPr>
        <w:t>z wyposażeniem</w:t>
      </w:r>
      <w:r w:rsidR="005E1FCC" w:rsidRPr="00A7021B">
        <w:rPr>
          <w:rFonts w:ascii="Times New Roman" w:eastAsia="Times New Roman" w:hAnsi="Times New Roman" w:cs="Times New Roman"/>
          <w:b/>
          <w:iCs/>
          <w:color w:val="000000" w:themeColor="text1"/>
          <w:sz w:val="24"/>
          <w:szCs w:val="24"/>
          <w:lang w:eastAsia="pl-PL"/>
        </w:rPr>
        <w:t xml:space="preserve"> </w:t>
      </w:r>
    </w:p>
    <w:p w14:paraId="1ACA824D" w14:textId="073D3822" w:rsidR="00B37F55" w:rsidRPr="00A7021B" w:rsidRDefault="00B37F55" w:rsidP="0061264E">
      <w:pPr>
        <w:pStyle w:val="Akapitzlist"/>
        <w:numPr>
          <w:ilvl w:val="0"/>
          <w:numId w:val="28"/>
        </w:numPr>
        <w:autoSpaceDE w:val="0"/>
        <w:autoSpaceDN w:val="0"/>
        <w:adjustRightInd w:val="0"/>
        <w:spacing w:after="0" w:line="360" w:lineRule="auto"/>
        <w:ind w:left="426" w:hanging="426"/>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Klinika Spersonalizowanych Terapii Onkologicznych z Pododdziałem Dziennym (Oddział</w:t>
      </w:r>
      <w:r w:rsidR="005E1FCC"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onkologii klinicznej/chemioterapii)</w:t>
      </w:r>
      <w:r w:rsidR="005E1FCC" w:rsidRPr="00A7021B">
        <w:rPr>
          <w:rFonts w:ascii="Times New Roman" w:hAnsi="Times New Roman" w:cs="Times New Roman"/>
          <w:color w:val="000000" w:themeColor="text1"/>
          <w:sz w:val="24"/>
          <w:szCs w:val="24"/>
        </w:rPr>
        <w:t xml:space="preserve">. </w:t>
      </w:r>
    </w:p>
    <w:p w14:paraId="65F57DAA" w14:textId="1B58230F" w:rsidR="00B37F55" w:rsidRPr="00A7021B" w:rsidRDefault="00B37F55" w:rsidP="005E1FCC">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Terapia personalizowana (celowana molekularnie) jest formą terapii onkologicznej, która pozwala na poprawę skuteczności leczenia nowotworów i wydłużenie całkowitego czasu przeżycia u pacjentów z zaawansowaną chorobą nowotworową.</w:t>
      </w:r>
      <w:r w:rsidR="00125AB9">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Po przeprowadzeniu odpowiednich testów molekularnych, w określonych przypadkach możliwe jest zastosowanie indywidualnej terapii, opartej na lekach planowanych molekularnie, które pozwalają blokować receptory komórek nowotworowych lub mechanizmy komórkowe. Realizacja zadania inwestycyjnego stanowi spójną całość z zadaniami, które będą realizowały pozostałe komórki, w tym Pracownia Patomorfologii, Cytogenetyki i Biologii Molekularnej oraz Apteka Szpitalna z pracownią </w:t>
      </w:r>
      <w:proofErr w:type="spellStart"/>
      <w:r w:rsidRPr="00A7021B">
        <w:rPr>
          <w:rFonts w:ascii="Times New Roman" w:hAnsi="Times New Roman" w:cs="Times New Roman"/>
          <w:color w:val="000000" w:themeColor="text1"/>
          <w:sz w:val="24"/>
          <w:szCs w:val="24"/>
        </w:rPr>
        <w:t>cytostatyków</w:t>
      </w:r>
      <w:proofErr w:type="spellEnd"/>
      <w:r w:rsidRPr="00A7021B">
        <w:rPr>
          <w:rFonts w:ascii="Times New Roman" w:hAnsi="Times New Roman" w:cs="Times New Roman"/>
          <w:color w:val="000000" w:themeColor="text1"/>
          <w:sz w:val="24"/>
          <w:szCs w:val="24"/>
        </w:rPr>
        <w:t xml:space="preserve">, Pracownia Spersonalizowanej Genetyki Onkologicznej i Immunoterapii, a także Klinika </w:t>
      </w:r>
      <w:proofErr w:type="spellStart"/>
      <w:r w:rsidRPr="00A7021B">
        <w:rPr>
          <w:rFonts w:ascii="Times New Roman" w:hAnsi="Times New Roman" w:cs="Times New Roman"/>
          <w:color w:val="000000" w:themeColor="text1"/>
          <w:sz w:val="24"/>
          <w:szCs w:val="24"/>
        </w:rPr>
        <w:t>Teranostyki</w:t>
      </w:r>
      <w:proofErr w:type="spellEnd"/>
      <w:r w:rsidRPr="00A7021B">
        <w:rPr>
          <w:rFonts w:ascii="Times New Roman" w:hAnsi="Times New Roman" w:cs="Times New Roman"/>
          <w:color w:val="000000" w:themeColor="text1"/>
          <w:sz w:val="24"/>
          <w:szCs w:val="24"/>
        </w:rPr>
        <w:t xml:space="preserve"> Izotopowej. Będzie to pierwszy ośrodek w regionie, który w tak kompleksowy sposób pozwoli na indywidualne podejście do zabezpieczenia świadczeń opieki zdrowotnej pacjentom, a także ich koordynację.</w:t>
      </w:r>
    </w:p>
    <w:p w14:paraId="15E2DDB8" w14:textId="441AA2D8"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B609218" w14:textId="517507FC"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bookmarkStart w:id="95" w:name="_Hlk189659971"/>
      <w:r w:rsidRPr="00A7021B">
        <w:rPr>
          <w:rFonts w:ascii="Times New Roman" w:hAnsi="Times New Roman" w:cs="Times New Roman"/>
          <w:color w:val="000000" w:themeColor="text1"/>
          <w:sz w:val="24"/>
          <w:szCs w:val="24"/>
        </w:rPr>
        <w:t xml:space="preserve">Klinika Radioterapii i Brachyterapii (Oddział radioterapii) </w:t>
      </w:r>
    </w:p>
    <w:p w14:paraId="4C4C597D" w14:textId="51ED543B" w:rsidR="006A3394" w:rsidRPr="006A3394" w:rsidRDefault="00B37F55" w:rsidP="006A3394">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Realizacja świadczeń w zakresie radioterapii i brachyterapii dostępna jest w jednym ośrodku na terenie województwa podlaskiego. Uniwersytecki Szpital Kliniczny w Białymstoku nie realizuje świadczeń w tym zakresie. Dostępnoś</w:t>
      </w:r>
      <w:r w:rsidR="00ED2690">
        <w:rPr>
          <w:rFonts w:ascii="Times New Roman" w:hAnsi="Times New Roman" w:cs="Times New Roman"/>
          <w:color w:val="000000" w:themeColor="text1"/>
          <w:sz w:val="24"/>
          <w:szCs w:val="24"/>
        </w:rPr>
        <w:t>ć</w:t>
      </w:r>
      <w:r w:rsidRPr="00A7021B">
        <w:rPr>
          <w:rFonts w:ascii="Times New Roman" w:hAnsi="Times New Roman" w:cs="Times New Roman"/>
          <w:color w:val="000000" w:themeColor="text1"/>
          <w:sz w:val="24"/>
          <w:szCs w:val="24"/>
        </w:rPr>
        <w:t xml:space="preserve"> radio- i brachyterapii w ramach struktury największego Szpitala w regionie, umożliwi kompleksową opiekę nad pacjentem onkologicznym. Prowadzone leczenie chirurgiczne, chemioterapię będzie można – na właściwym dla danego pacjenta etapie – uzupełnić radio- i brachyterapią. Pozwoli to nie tylko na poprawę dostępności do świadczeń i kompleksowości, ale również komfort pacjenta, który będzie mógł być prowadzony przez cały proces leczenia onkologicznego przez jednego koordynatora bez zmiany </w:t>
      </w:r>
      <w:r w:rsidR="00163E12" w:rsidRPr="00A7021B">
        <w:rPr>
          <w:rFonts w:ascii="Times New Roman" w:hAnsi="Times New Roman" w:cs="Times New Roman"/>
          <w:color w:val="000000" w:themeColor="text1"/>
          <w:sz w:val="24"/>
          <w:szCs w:val="24"/>
        </w:rPr>
        <w:t>świadczeniodawcy</w:t>
      </w:r>
      <w:r w:rsidRPr="00A7021B">
        <w:rPr>
          <w:rFonts w:ascii="Times New Roman" w:hAnsi="Times New Roman" w:cs="Times New Roman"/>
          <w:color w:val="000000" w:themeColor="text1"/>
          <w:sz w:val="24"/>
          <w:szCs w:val="24"/>
        </w:rPr>
        <w:t xml:space="preserve">. Pozwoli to na skupienie się pacjenta na procesie leczenia oraz wzrost jego poczucia bezpieczeństwa. Jak wynika z doświadczenia Szpitala uzyskanego w trakcie realizacji </w:t>
      </w:r>
      <w:r w:rsidR="00072CDB" w:rsidRPr="00072CDB">
        <w:rPr>
          <w:rFonts w:ascii="Times New Roman" w:hAnsi="Times New Roman" w:cs="Times New Roman"/>
          <w:color w:val="000000" w:themeColor="text1"/>
          <w:sz w:val="24"/>
          <w:szCs w:val="24"/>
        </w:rPr>
        <w:t>programu pilotażowego opieki nad świadczeniobiorcą w ramach sieci onkologicznej</w:t>
      </w:r>
      <w:r w:rsidRPr="00A7021B">
        <w:rPr>
          <w:rFonts w:ascii="Times New Roman" w:hAnsi="Times New Roman" w:cs="Times New Roman"/>
          <w:color w:val="000000" w:themeColor="text1"/>
          <w:sz w:val="24"/>
          <w:szCs w:val="24"/>
        </w:rPr>
        <w:t xml:space="preserve"> jest to bardzo istotne z punktu widzenia pacjenta</w:t>
      </w:r>
      <w:r w:rsidRPr="006A3394">
        <w:rPr>
          <w:rFonts w:ascii="Times New Roman" w:hAnsi="Times New Roman" w:cs="Times New Roman"/>
          <w:color w:val="000000" w:themeColor="text1"/>
          <w:sz w:val="24"/>
          <w:szCs w:val="24"/>
        </w:rPr>
        <w:t>.</w:t>
      </w:r>
      <w:r w:rsidR="006A3394" w:rsidRPr="006A3394">
        <w:rPr>
          <w:rFonts w:ascii="Times New Roman" w:hAnsi="Times New Roman" w:cs="Times New Roman"/>
          <w:color w:val="000000" w:themeColor="text1"/>
          <w:kern w:val="2"/>
          <w:sz w:val="24"/>
          <w:szCs w:val="24"/>
          <w14:ligatures w14:val="standardContextual"/>
        </w:rPr>
        <w:t xml:space="preserve"> </w:t>
      </w:r>
      <w:bookmarkStart w:id="96" w:name="_Hlk189736770"/>
      <w:r w:rsidR="006A3394" w:rsidRPr="006A3394">
        <w:rPr>
          <w:rFonts w:ascii="Times New Roman" w:hAnsi="Times New Roman" w:cs="Times New Roman"/>
          <w:color w:val="000000" w:themeColor="text1"/>
          <w:sz w:val="24"/>
          <w:szCs w:val="24"/>
        </w:rPr>
        <w:t xml:space="preserve">Podstawę </w:t>
      </w:r>
      <w:r w:rsidR="006A3394" w:rsidRPr="006A3394">
        <w:rPr>
          <w:rFonts w:ascii="Times New Roman" w:hAnsi="Times New Roman" w:cs="Times New Roman"/>
          <w:color w:val="000000" w:themeColor="text1"/>
          <w:sz w:val="24"/>
          <w:szCs w:val="24"/>
        </w:rPr>
        <w:lastRenderedPageBreak/>
        <w:t xml:space="preserve">prawną pilotażu stanowiło </w:t>
      </w:r>
      <w:r w:rsidR="003A65E9">
        <w:rPr>
          <w:rFonts w:ascii="Times New Roman" w:hAnsi="Times New Roman" w:cs="Times New Roman"/>
          <w:color w:val="000000" w:themeColor="text1"/>
          <w:sz w:val="24"/>
          <w:szCs w:val="24"/>
        </w:rPr>
        <w:t>r</w:t>
      </w:r>
      <w:r w:rsidR="003A65E9" w:rsidRPr="006A3394">
        <w:rPr>
          <w:rFonts w:ascii="Times New Roman" w:hAnsi="Times New Roman" w:cs="Times New Roman"/>
          <w:color w:val="000000" w:themeColor="text1"/>
          <w:sz w:val="24"/>
          <w:szCs w:val="24"/>
        </w:rPr>
        <w:t xml:space="preserve">ozporządzenie </w:t>
      </w:r>
      <w:r w:rsidR="006A3394" w:rsidRPr="006A3394">
        <w:rPr>
          <w:rFonts w:ascii="Times New Roman" w:hAnsi="Times New Roman" w:cs="Times New Roman"/>
          <w:color w:val="000000" w:themeColor="text1"/>
          <w:sz w:val="24"/>
          <w:szCs w:val="24"/>
        </w:rPr>
        <w:t xml:space="preserve">Ministra Zdrowia w sprawie programu pilotażowego opieki nad świadczeniobiorcą w ramach sieci onkologicznej z dnia 13 grudnia 2018 r. (Dz.U. z </w:t>
      </w:r>
      <w:r w:rsidR="00250B56" w:rsidRPr="006A3394">
        <w:rPr>
          <w:rFonts w:ascii="Times New Roman" w:hAnsi="Times New Roman" w:cs="Times New Roman"/>
          <w:color w:val="000000" w:themeColor="text1"/>
          <w:sz w:val="24"/>
          <w:szCs w:val="24"/>
        </w:rPr>
        <w:t>20</w:t>
      </w:r>
      <w:r w:rsidR="00250B56">
        <w:rPr>
          <w:rFonts w:ascii="Times New Roman" w:hAnsi="Times New Roman" w:cs="Times New Roman"/>
          <w:color w:val="000000" w:themeColor="text1"/>
          <w:sz w:val="24"/>
          <w:szCs w:val="24"/>
        </w:rPr>
        <w:t>23</w:t>
      </w:r>
      <w:r w:rsidR="00250B56" w:rsidRPr="006A3394">
        <w:rPr>
          <w:rFonts w:ascii="Times New Roman" w:hAnsi="Times New Roman" w:cs="Times New Roman"/>
          <w:color w:val="000000" w:themeColor="text1"/>
          <w:sz w:val="24"/>
          <w:szCs w:val="24"/>
        </w:rPr>
        <w:t xml:space="preserve"> </w:t>
      </w:r>
      <w:r w:rsidR="006A3394" w:rsidRPr="006A3394">
        <w:rPr>
          <w:rFonts w:ascii="Times New Roman" w:hAnsi="Times New Roman" w:cs="Times New Roman"/>
          <w:color w:val="000000" w:themeColor="text1"/>
          <w:sz w:val="24"/>
          <w:szCs w:val="24"/>
        </w:rPr>
        <w:t xml:space="preserve">r. poz. </w:t>
      </w:r>
      <w:r w:rsidR="00250B56">
        <w:rPr>
          <w:rFonts w:ascii="Times New Roman" w:hAnsi="Times New Roman" w:cs="Times New Roman"/>
          <w:color w:val="000000" w:themeColor="text1"/>
          <w:sz w:val="24"/>
          <w:szCs w:val="24"/>
        </w:rPr>
        <w:t>394).</w:t>
      </w:r>
    </w:p>
    <w:bookmarkEnd w:id="95"/>
    <w:bookmarkEnd w:id="96"/>
    <w:p w14:paraId="0F60B3C9" w14:textId="77777777" w:rsidR="00842EFA" w:rsidRPr="00A7021B" w:rsidRDefault="00842EFA"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1A5AFB4" w14:textId="2EFAEF85"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Klinika </w:t>
      </w:r>
      <w:proofErr w:type="spellStart"/>
      <w:r w:rsidRPr="00A7021B">
        <w:rPr>
          <w:rFonts w:ascii="Times New Roman" w:hAnsi="Times New Roman" w:cs="Times New Roman"/>
          <w:color w:val="000000" w:themeColor="text1"/>
          <w:sz w:val="24"/>
          <w:szCs w:val="24"/>
        </w:rPr>
        <w:t>Teranostyki</w:t>
      </w:r>
      <w:proofErr w:type="spellEnd"/>
      <w:r w:rsidRPr="00A7021B">
        <w:rPr>
          <w:rFonts w:ascii="Times New Roman" w:hAnsi="Times New Roman" w:cs="Times New Roman"/>
          <w:color w:val="000000" w:themeColor="text1"/>
          <w:sz w:val="24"/>
          <w:szCs w:val="24"/>
        </w:rPr>
        <w:t xml:space="preserve"> Radioizotopowej (Oddział medycyny nuklearnej)</w:t>
      </w:r>
    </w:p>
    <w:p w14:paraId="2C52864D" w14:textId="51DEBA31" w:rsidR="00B37F55"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Precyzyjna diagnostyka chorób nowotworowych, oparta o najnowocześniejsze technologie warunkuje prawidłowość procesu leczenia nowotworów, a także jest jednym z elementów podejścia spersonalizowanego. Realizacja zadania pozwoli na zapewnienie pacjentom dostępności do świadczeń na możliwie najwyższym poziomie, łącząc diagnostykę z terapią chorób nowotworowych. Terapia radioizotopowa jest leczeniem precyzyjnym, skutecznym </w:t>
      </w:r>
      <w:r w:rsidR="00163E12"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i bezpiecznym, która jest oferowana pacjentom Szpitala od wielu lat. Inwestycja pozwoli na zwiększenie dostępności do świadczeń pacjentom realizowanym przez doświadczoną kadrę medyczną na jak najwyższym poziomie.</w:t>
      </w:r>
    </w:p>
    <w:p w14:paraId="74F6FFC0" w14:textId="77777777"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2BE6967" w14:textId="257508B7" w:rsidR="00B37F55" w:rsidRPr="00A7021B" w:rsidRDefault="00B37F55" w:rsidP="0061264E">
      <w:pPr>
        <w:pStyle w:val="Akapitzlist"/>
        <w:numPr>
          <w:ilvl w:val="0"/>
          <w:numId w:val="28"/>
        </w:numPr>
        <w:autoSpaceDE w:val="0"/>
        <w:autoSpaceDN w:val="0"/>
        <w:adjustRightInd w:val="0"/>
        <w:spacing w:after="0" w:line="360" w:lineRule="auto"/>
        <w:ind w:left="426" w:hanging="426"/>
        <w:jc w:val="both"/>
        <w:rPr>
          <w:rFonts w:ascii="Times New Roman" w:hAnsi="Times New Roman" w:cs="Times New Roman"/>
          <w:color w:val="000000" w:themeColor="text1"/>
          <w:sz w:val="24"/>
          <w:szCs w:val="24"/>
        </w:rPr>
      </w:pPr>
      <w:bookmarkStart w:id="97" w:name="_Hlk189660038"/>
      <w:bookmarkStart w:id="98" w:name="_Hlk171859217"/>
      <w:r w:rsidRPr="00A7021B">
        <w:rPr>
          <w:rFonts w:ascii="Times New Roman" w:hAnsi="Times New Roman" w:cs="Times New Roman"/>
          <w:color w:val="000000" w:themeColor="text1"/>
          <w:sz w:val="24"/>
          <w:szCs w:val="24"/>
        </w:rPr>
        <w:t xml:space="preserve">Klinika Chirurgii Nowotworów Płuca i Klatki Piersiowej (Oddział chirurgii onkologicznej) </w:t>
      </w:r>
      <w:r w:rsidR="00072CDB">
        <w:rPr>
          <w:rFonts w:ascii="Times New Roman" w:hAnsi="Times New Roman" w:cs="Times New Roman"/>
          <w:color w:val="000000" w:themeColor="text1"/>
          <w:sz w:val="24"/>
          <w:szCs w:val="24"/>
        </w:rPr>
        <w:t xml:space="preserve">oraz </w:t>
      </w:r>
      <w:r w:rsidR="000C0F4D" w:rsidRPr="00A7021B">
        <w:rPr>
          <w:rFonts w:ascii="Times New Roman" w:hAnsi="Times New Roman" w:cs="Times New Roman"/>
          <w:color w:val="000000" w:themeColor="text1"/>
          <w:sz w:val="24"/>
          <w:szCs w:val="24"/>
        </w:rPr>
        <w:t>łóżka intensywnego nadzoru medycznego</w:t>
      </w:r>
      <w:r w:rsidRPr="00A7021B">
        <w:rPr>
          <w:rFonts w:ascii="Times New Roman" w:hAnsi="Times New Roman" w:cs="Times New Roman"/>
          <w:color w:val="000000" w:themeColor="text1"/>
          <w:sz w:val="24"/>
          <w:szCs w:val="24"/>
        </w:rPr>
        <w:t xml:space="preserve"> </w:t>
      </w:r>
    </w:p>
    <w:p w14:paraId="1DDE699D" w14:textId="75F8F320" w:rsidR="00B37F55" w:rsidRPr="00A7021B" w:rsidRDefault="008A1D67"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USK</w:t>
      </w:r>
      <w:r w:rsidR="0025300D">
        <w:rPr>
          <w:rFonts w:ascii="Times New Roman" w:hAnsi="Times New Roman" w:cs="Times New Roman"/>
          <w:color w:val="000000" w:themeColor="text1"/>
          <w:sz w:val="24"/>
          <w:szCs w:val="24"/>
        </w:rPr>
        <w:t xml:space="preserve"> </w:t>
      </w:r>
      <w:r w:rsidR="00B37F55" w:rsidRPr="00A7021B">
        <w:rPr>
          <w:rFonts w:ascii="Times New Roman" w:hAnsi="Times New Roman" w:cs="Times New Roman"/>
          <w:color w:val="000000" w:themeColor="text1"/>
          <w:sz w:val="24"/>
          <w:szCs w:val="24"/>
        </w:rPr>
        <w:t xml:space="preserve">jest jedynym ośrodkiem realizującym leczenie zabiegowe w zakresie nowotworów płuc. Skupienie w jednej lokalizacji diagnostyki, leczenia zabiegowego, radioterapii oraz chemioterapii w zakresie nowotworów płuc </w:t>
      </w:r>
      <w:r w:rsidR="00ED2690">
        <w:rPr>
          <w:rFonts w:ascii="Times New Roman" w:hAnsi="Times New Roman" w:cs="Times New Roman"/>
          <w:color w:val="000000" w:themeColor="text1"/>
          <w:sz w:val="24"/>
          <w:szCs w:val="24"/>
        </w:rPr>
        <w:t xml:space="preserve">poprawi koordynację procesów w leczeniu nowotworów a także </w:t>
      </w:r>
      <w:r w:rsidR="00B37F55" w:rsidRPr="00A7021B">
        <w:rPr>
          <w:rFonts w:ascii="Times New Roman" w:hAnsi="Times New Roman" w:cs="Times New Roman"/>
          <w:color w:val="000000" w:themeColor="text1"/>
          <w:sz w:val="24"/>
          <w:szCs w:val="24"/>
        </w:rPr>
        <w:t xml:space="preserve">pozwoli </w:t>
      </w:r>
      <w:r w:rsidR="00ED2690">
        <w:rPr>
          <w:rFonts w:ascii="Times New Roman" w:hAnsi="Times New Roman" w:cs="Times New Roman"/>
          <w:color w:val="000000" w:themeColor="text1"/>
          <w:sz w:val="24"/>
          <w:szCs w:val="24"/>
        </w:rPr>
        <w:t xml:space="preserve">zapewnić pacjentom większą dostępność do świadczeń </w:t>
      </w:r>
      <w:r w:rsidR="00B37F55" w:rsidRPr="00A7021B">
        <w:rPr>
          <w:rFonts w:ascii="Times New Roman" w:hAnsi="Times New Roman" w:cs="Times New Roman"/>
          <w:color w:val="000000" w:themeColor="text1"/>
          <w:sz w:val="24"/>
          <w:szCs w:val="24"/>
        </w:rPr>
        <w:t>na najwyższym poziomie</w:t>
      </w:r>
      <w:r w:rsidR="00ED2690">
        <w:rPr>
          <w:rFonts w:ascii="Times New Roman" w:hAnsi="Times New Roman" w:cs="Times New Roman"/>
          <w:color w:val="000000" w:themeColor="text1"/>
          <w:sz w:val="24"/>
          <w:szCs w:val="24"/>
        </w:rPr>
        <w:t>.</w:t>
      </w:r>
      <w:r w:rsidR="00B37F55" w:rsidRPr="00A7021B">
        <w:rPr>
          <w:rFonts w:ascii="Times New Roman" w:hAnsi="Times New Roman" w:cs="Times New Roman"/>
          <w:color w:val="000000" w:themeColor="text1"/>
          <w:sz w:val="24"/>
          <w:szCs w:val="24"/>
        </w:rPr>
        <w:t xml:space="preserve"> </w:t>
      </w:r>
    </w:p>
    <w:bookmarkEnd w:id="97"/>
    <w:p w14:paraId="0E00450C" w14:textId="4FCE2D29" w:rsidR="00330D70" w:rsidRPr="00A7021B" w:rsidRDefault="00330D70"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bookmarkEnd w:id="98"/>
    <w:p w14:paraId="788673AA" w14:textId="0474C414"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Blok operacyjny (Blok operacyjny)</w:t>
      </w:r>
    </w:p>
    <w:p w14:paraId="59103379" w14:textId="0FDE6E5D" w:rsidR="00B37F55"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Budowa bloku operacyjnego pozwoli na zwiększenie liczby realizowanych świadczeń – planowane utworzenie</w:t>
      </w:r>
      <w:r w:rsidR="0099603F" w:rsidRPr="00A7021B">
        <w:rPr>
          <w:rFonts w:ascii="Times New Roman" w:hAnsi="Times New Roman" w:cs="Times New Roman"/>
          <w:color w:val="000000" w:themeColor="text1"/>
          <w:sz w:val="24"/>
          <w:szCs w:val="24"/>
        </w:rPr>
        <w:t xml:space="preserve"> 2</w:t>
      </w:r>
      <w:r w:rsidRPr="00A7021B">
        <w:rPr>
          <w:rFonts w:ascii="Times New Roman" w:hAnsi="Times New Roman" w:cs="Times New Roman"/>
          <w:color w:val="000000" w:themeColor="text1"/>
          <w:sz w:val="24"/>
          <w:szCs w:val="24"/>
        </w:rPr>
        <w:t xml:space="preserve"> </w:t>
      </w:r>
      <w:proofErr w:type="spellStart"/>
      <w:r w:rsidRPr="00A7021B">
        <w:rPr>
          <w:rFonts w:ascii="Times New Roman" w:hAnsi="Times New Roman" w:cs="Times New Roman"/>
          <w:color w:val="000000" w:themeColor="text1"/>
          <w:sz w:val="24"/>
          <w:szCs w:val="24"/>
        </w:rPr>
        <w:t>sal</w:t>
      </w:r>
      <w:proofErr w:type="spellEnd"/>
      <w:r w:rsidRPr="00A7021B">
        <w:rPr>
          <w:rFonts w:ascii="Times New Roman" w:hAnsi="Times New Roman" w:cs="Times New Roman"/>
          <w:color w:val="000000" w:themeColor="text1"/>
          <w:sz w:val="24"/>
          <w:szCs w:val="24"/>
        </w:rPr>
        <w:t xml:space="preserve"> operacyjnych wraz z</w:t>
      </w:r>
      <w:r w:rsidR="0099603F" w:rsidRPr="00A7021B">
        <w:rPr>
          <w:rFonts w:ascii="Times New Roman" w:hAnsi="Times New Roman" w:cs="Times New Roman"/>
          <w:color w:val="000000" w:themeColor="text1"/>
          <w:sz w:val="24"/>
          <w:szCs w:val="24"/>
        </w:rPr>
        <w:t xml:space="preserve"> jedną salą </w:t>
      </w:r>
      <w:proofErr w:type="spellStart"/>
      <w:r w:rsidRPr="00A7021B">
        <w:rPr>
          <w:rFonts w:ascii="Times New Roman" w:hAnsi="Times New Roman" w:cs="Times New Roman"/>
          <w:color w:val="000000" w:themeColor="text1"/>
          <w:sz w:val="24"/>
          <w:szCs w:val="24"/>
        </w:rPr>
        <w:t>wybudzeń</w:t>
      </w:r>
      <w:proofErr w:type="spellEnd"/>
      <w:r w:rsidR="0099603F" w:rsidRPr="00A7021B">
        <w:rPr>
          <w:rFonts w:ascii="Times New Roman" w:hAnsi="Times New Roman" w:cs="Times New Roman"/>
          <w:color w:val="000000" w:themeColor="text1"/>
          <w:sz w:val="24"/>
          <w:szCs w:val="24"/>
        </w:rPr>
        <w:t xml:space="preserve"> na 4 łóżka</w:t>
      </w:r>
      <w:r w:rsidRPr="00A7021B">
        <w:rPr>
          <w:rFonts w:ascii="Times New Roman" w:hAnsi="Times New Roman" w:cs="Times New Roman"/>
          <w:color w:val="000000" w:themeColor="text1"/>
          <w:sz w:val="24"/>
          <w:szCs w:val="24"/>
        </w:rPr>
        <w:t xml:space="preserve"> zwiększy </w:t>
      </w:r>
      <w:r w:rsidR="0025300D">
        <w:rPr>
          <w:rFonts w:ascii="Times New Roman" w:hAnsi="Times New Roman" w:cs="Times New Roman"/>
          <w:color w:val="000000" w:themeColor="text1"/>
          <w:sz w:val="24"/>
          <w:szCs w:val="24"/>
        </w:rPr>
        <w:t xml:space="preserve">liczbę </w:t>
      </w:r>
      <w:r w:rsidRPr="00A7021B">
        <w:rPr>
          <w:rFonts w:ascii="Times New Roman" w:hAnsi="Times New Roman" w:cs="Times New Roman"/>
          <w:color w:val="000000" w:themeColor="text1"/>
          <w:sz w:val="24"/>
          <w:szCs w:val="24"/>
        </w:rPr>
        <w:t>udzielanych świadczeń przez skrócenie czasu oczekiwania na zabieg, a tym samym czas trwania hospitalizacji. Nowoczesne wyposażenie bloku i dostęp do najnowszych technologii pozwoli na zwiększenie bezpieczeństwa procesu leczenia pacjentów oraz poprawi komfort procesu leczniczego.</w:t>
      </w:r>
    </w:p>
    <w:p w14:paraId="5D938664" w14:textId="77777777"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F979792" w14:textId="385E1ADF" w:rsidR="00B37F55" w:rsidRPr="00D43372" w:rsidRDefault="00B37F55" w:rsidP="006C535C">
      <w:pPr>
        <w:pStyle w:val="Akapitzlist"/>
        <w:numPr>
          <w:ilvl w:val="0"/>
          <w:numId w:val="28"/>
        </w:numPr>
        <w:autoSpaceDE w:val="0"/>
        <w:autoSpaceDN w:val="0"/>
        <w:adjustRightInd w:val="0"/>
        <w:spacing w:after="0" w:line="360" w:lineRule="auto"/>
        <w:ind w:left="426" w:hanging="426"/>
        <w:jc w:val="both"/>
      </w:pPr>
      <w:r w:rsidRPr="00E54662">
        <w:rPr>
          <w:rFonts w:ascii="Times New Roman" w:hAnsi="Times New Roman" w:cs="Times New Roman"/>
          <w:color w:val="000000" w:themeColor="text1"/>
          <w:sz w:val="24"/>
          <w:szCs w:val="24"/>
        </w:rPr>
        <w:t>Poradnia Spersonalizowanych Terapii Onkologicznych (Poradnia chemioterapii)</w:t>
      </w:r>
      <w:r w:rsidR="00E54662" w:rsidRPr="00E54662">
        <w:rPr>
          <w:rFonts w:ascii="Times New Roman" w:hAnsi="Times New Roman" w:cs="Times New Roman"/>
          <w:color w:val="000000" w:themeColor="text1"/>
          <w:sz w:val="24"/>
          <w:szCs w:val="24"/>
        </w:rPr>
        <w:t>, Poradnia Chirurgii Onkologicznej, Poradnia Radioterapii i Brachyterapii (Poradnia radioterapii)</w:t>
      </w:r>
      <w:r w:rsidR="00E54662">
        <w:rPr>
          <w:rFonts w:ascii="Times New Roman" w:hAnsi="Times New Roman" w:cs="Times New Roman"/>
          <w:color w:val="000000" w:themeColor="text1"/>
          <w:sz w:val="24"/>
          <w:szCs w:val="24"/>
        </w:rPr>
        <w:t xml:space="preserve">, </w:t>
      </w:r>
      <w:r w:rsidR="00E54662" w:rsidRPr="00A7021B">
        <w:rPr>
          <w:rFonts w:ascii="Times New Roman" w:hAnsi="Times New Roman" w:cs="Times New Roman"/>
          <w:color w:val="000000" w:themeColor="text1"/>
          <w:sz w:val="24"/>
          <w:szCs w:val="24"/>
        </w:rPr>
        <w:t xml:space="preserve">Poradnia </w:t>
      </w:r>
      <w:proofErr w:type="spellStart"/>
      <w:r w:rsidR="00E54662" w:rsidRPr="00A7021B">
        <w:rPr>
          <w:rFonts w:ascii="Times New Roman" w:hAnsi="Times New Roman" w:cs="Times New Roman"/>
          <w:color w:val="000000" w:themeColor="text1"/>
          <w:sz w:val="24"/>
          <w:szCs w:val="24"/>
        </w:rPr>
        <w:t>Teranostyki</w:t>
      </w:r>
      <w:proofErr w:type="spellEnd"/>
      <w:r w:rsidR="00E54662" w:rsidRPr="00A7021B">
        <w:rPr>
          <w:rFonts w:ascii="Times New Roman" w:hAnsi="Times New Roman" w:cs="Times New Roman"/>
          <w:color w:val="000000" w:themeColor="text1"/>
          <w:sz w:val="24"/>
          <w:szCs w:val="24"/>
        </w:rPr>
        <w:t xml:space="preserve"> Radioizotopowej (Poradnia medycyny nuklearnej)</w:t>
      </w:r>
      <w:r w:rsidR="00E54662">
        <w:rPr>
          <w:rFonts w:ascii="Times New Roman" w:hAnsi="Times New Roman" w:cs="Times New Roman"/>
          <w:color w:val="000000" w:themeColor="text1"/>
          <w:sz w:val="24"/>
          <w:szCs w:val="24"/>
        </w:rPr>
        <w:t xml:space="preserve">, </w:t>
      </w:r>
      <w:r w:rsidR="00E54662" w:rsidRPr="00A7021B">
        <w:rPr>
          <w:rFonts w:ascii="Times New Roman" w:hAnsi="Times New Roman" w:cs="Times New Roman"/>
          <w:color w:val="000000" w:themeColor="text1"/>
          <w:sz w:val="24"/>
          <w:szCs w:val="24"/>
        </w:rPr>
        <w:t>Poradnia Onkologiczna</w:t>
      </w:r>
      <w:r w:rsidR="00D43372">
        <w:rPr>
          <w:rFonts w:ascii="Times New Roman" w:hAnsi="Times New Roman" w:cs="Times New Roman"/>
          <w:color w:val="000000" w:themeColor="text1"/>
          <w:sz w:val="24"/>
          <w:szCs w:val="24"/>
        </w:rPr>
        <w:t>.</w:t>
      </w:r>
    </w:p>
    <w:p w14:paraId="59C5451C" w14:textId="1B121E17" w:rsidR="00842EFA"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lastRenderedPageBreak/>
        <w:t xml:space="preserve">Realizacja świadczeń w zakresie </w:t>
      </w:r>
      <w:r w:rsidR="00E54662">
        <w:rPr>
          <w:rFonts w:ascii="Times New Roman" w:hAnsi="Times New Roman" w:cs="Times New Roman"/>
          <w:color w:val="000000" w:themeColor="text1"/>
          <w:sz w:val="24"/>
          <w:szCs w:val="24"/>
        </w:rPr>
        <w:t xml:space="preserve">wymienionych </w:t>
      </w:r>
      <w:r w:rsidRPr="00A7021B">
        <w:rPr>
          <w:rFonts w:ascii="Times New Roman" w:hAnsi="Times New Roman" w:cs="Times New Roman"/>
          <w:color w:val="000000" w:themeColor="text1"/>
          <w:sz w:val="24"/>
          <w:szCs w:val="24"/>
        </w:rPr>
        <w:t>poradni pozwoli na uzupełnienie oferty pacjentom leczonym w UCOS, o świadczenia ambulatoryjne, których realizacja z punktu widzenia pacjenta jest świadczeniem komplementarnym dla leczeni</w:t>
      </w:r>
      <w:r w:rsidR="00E54662">
        <w:rPr>
          <w:rFonts w:ascii="Times New Roman" w:hAnsi="Times New Roman" w:cs="Times New Roman"/>
          <w:color w:val="000000" w:themeColor="text1"/>
          <w:sz w:val="24"/>
          <w:szCs w:val="24"/>
        </w:rPr>
        <w:t>a</w:t>
      </w:r>
      <w:r w:rsidRPr="00A7021B">
        <w:rPr>
          <w:rFonts w:ascii="Times New Roman" w:hAnsi="Times New Roman" w:cs="Times New Roman"/>
          <w:color w:val="000000" w:themeColor="text1"/>
          <w:sz w:val="24"/>
          <w:szCs w:val="24"/>
        </w:rPr>
        <w:t xml:space="preserve"> stacjonarnego. Pozwoli na ciągłość opieki nad pacjentem oraz prawidłową koordynację jego leczenia.</w:t>
      </w:r>
    </w:p>
    <w:p w14:paraId="13A2DC94" w14:textId="77777777" w:rsidR="00330D70" w:rsidRPr="00A7021B" w:rsidRDefault="00330D70"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B5D1683" w14:textId="70C2E610" w:rsidR="00B37F55" w:rsidRPr="00A7021B" w:rsidRDefault="00B37F55" w:rsidP="0061264E">
      <w:pPr>
        <w:pStyle w:val="Akapitzlist"/>
        <w:numPr>
          <w:ilvl w:val="0"/>
          <w:numId w:val="28"/>
        </w:numPr>
        <w:autoSpaceDE w:val="0"/>
        <w:autoSpaceDN w:val="0"/>
        <w:adjustRightInd w:val="0"/>
        <w:spacing w:after="0" w:line="360" w:lineRule="auto"/>
        <w:ind w:left="426" w:hanging="437"/>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Poradnia Leczenia Żywieniowego (Poradnia żywieniowa)</w:t>
      </w:r>
    </w:p>
    <w:p w14:paraId="0D3555C4" w14:textId="0F4417A0" w:rsidR="00B37F55"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Poradnia pozwoli na ciągłość opieki w zakresie leczenia żywieniowego, zarówno </w:t>
      </w:r>
      <w:r w:rsidR="00330D70"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do- i pozajelitowego. Pacjenci wymagający leczenia onkologicznego, w tym chemioterapii </w:t>
      </w:r>
      <w:r w:rsidR="00330D70"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i radioterapii, będą mieli bezpośredni dostęp </w:t>
      </w:r>
      <w:r w:rsidR="005F3614">
        <w:rPr>
          <w:rFonts w:ascii="Times New Roman" w:hAnsi="Times New Roman" w:cs="Times New Roman"/>
          <w:color w:val="000000" w:themeColor="text1"/>
          <w:sz w:val="24"/>
          <w:szCs w:val="24"/>
        </w:rPr>
        <w:t>–</w:t>
      </w:r>
      <w:r w:rsidR="005F3614"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w tej samej lokalizacji </w:t>
      </w:r>
      <w:r w:rsidR="005F3614">
        <w:rPr>
          <w:rFonts w:ascii="Times New Roman" w:hAnsi="Times New Roman" w:cs="Times New Roman"/>
          <w:color w:val="000000" w:themeColor="text1"/>
          <w:sz w:val="24"/>
          <w:szCs w:val="24"/>
        </w:rPr>
        <w:t>–</w:t>
      </w:r>
      <w:r w:rsidR="005F3614"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do świadczeń, które mają bardzo istotne znaczenie zarówno dla skuteczności prowadzonej terapii, jak i poprawy jakości ich życia. Domowa forma opieki, a także możliwość realizacji świadczeń w siedzibie poradni, zapewnią optymalną opiekę w tym zakresie. </w:t>
      </w:r>
    </w:p>
    <w:p w14:paraId="52280031" w14:textId="77777777"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39C3649" w14:textId="7642587E"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Poradnia Psychoonkologiczna (Poradnia psychologiczna)</w:t>
      </w:r>
    </w:p>
    <w:p w14:paraId="7ADB6A3A" w14:textId="2B806D52" w:rsidR="00B37F55"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Spersonalizowane podejście do leczenia onkologicznego oznacza również wsparcie psychologiczne. Pacjenci leczeni onkologicznie są narażeni na depresję, zmęczenie terapią </w:t>
      </w:r>
      <w:r w:rsidR="00330D70"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i strach. Dbanie o potrzeby emocjonalne, zrozumienie zachowań pacjentów, a także procesu zmagania się z ciężką chorobą, jest świadczeniem towarzyszącym leczeniu onkologicznemu. Realizacja świadczeń w tym zakresie pozwoli również na wsparcie nie tylko pacjentów onkologicznych, ale także ich członkom ich rodzin.</w:t>
      </w:r>
    </w:p>
    <w:p w14:paraId="4E873FDC" w14:textId="77777777"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5A9C073" w14:textId="763AE706"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Poradnia Medycyny Paliatywnej i Leczenia Bólu (Poradnia medycyny paliatywnej)</w:t>
      </w:r>
    </w:p>
    <w:p w14:paraId="21ECF7ED" w14:textId="70B62A3F" w:rsidR="00100403"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Realizacja świadczeń w zakresie poradni pozwoli na uzupełnienie oferty pacjentom leczonym w UCOS, o świadczenia ambulatoryjne, których realizacja z punktu widzenia pacjenta jest świadczeniem komplementarnym. Realizacja świadczeń pozwoli na niesienie ulgi, a także polepszenie jakości życia i uśmierzanie bólu pacjentom w ostatnim stadium choroby nowotworowej.  Istotne z punktu widzenia pacjenta jest to, że poradnia może też realizować świadczenia na rzecz pacjentów w trakcie leczenie onkologicznego, związane z leczeniem objawów bólowych. </w:t>
      </w:r>
    </w:p>
    <w:p w14:paraId="2A1246F0" w14:textId="77777777"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A383763" w14:textId="284895F7"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Poradnia Rehabilitacji Onkologicznej (Poradnia rehabilitacyjna)</w:t>
      </w:r>
    </w:p>
    <w:p w14:paraId="79B18E67" w14:textId="1A2D535E" w:rsidR="00B37F55"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Świadczenie w zakresie rehabilitacji onkologicznej ma na celu odzyskanie lub poprawę sprawności fizycznej, psychicznej, a także zawodowej i społecznej w trakcie i po zakończeniu </w:t>
      </w:r>
      <w:r w:rsidRPr="00A7021B">
        <w:rPr>
          <w:rFonts w:ascii="Times New Roman" w:hAnsi="Times New Roman" w:cs="Times New Roman"/>
          <w:color w:val="000000" w:themeColor="text1"/>
          <w:sz w:val="24"/>
          <w:szCs w:val="24"/>
        </w:rPr>
        <w:lastRenderedPageBreak/>
        <w:t xml:space="preserve">leczenia onkologicznego – niezależnie od etapu choroby lub etapu jej leczenia. Po zakończeniu leczenia onkologicznego, rehabilitacja umożliwia powrót do normalnego życia </w:t>
      </w:r>
      <w:r w:rsidR="00061408">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w społeczeństwie oraz powrót do pracy zawodowej. Świadczenia realizowane w poradni stanowić powinny integralną część procesu leczniczego w chorobie nowotworowej. </w:t>
      </w:r>
    </w:p>
    <w:p w14:paraId="2BB10386" w14:textId="77777777"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0E0FA21" w14:textId="3C5AC83D"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Gabinet pielęgniarki epidemiologicznej (Pielęgniarstwo epidemiologiczne)</w:t>
      </w:r>
    </w:p>
    <w:p w14:paraId="11E8A4A6" w14:textId="5F6B6ED7"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Centralna rejestracja z Punktem Logistycznej Obsługi Pacjenta (dla wszystkich poradni)</w:t>
      </w:r>
    </w:p>
    <w:p w14:paraId="250133EC" w14:textId="6667E56A" w:rsidR="00B37F55" w:rsidRPr="00A7021B" w:rsidRDefault="00B37F55" w:rsidP="0061264E">
      <w:pPr>
        <w:pStyle w:val="Akapitzlist"/>
        <w:numPr>
          <w:ilvl w:val="0"/>
          <w:numId w:val="28"/>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Punkt pobrań materiału do badań laboratoryjnych (dla wszystkich poradni)</w:t>
      </w:r>
    </w:p>
    <w:p w14:paraId="3A31A061" w14:textId="77777777" w:rsidR="00864F05" w:rsidRPr="00A7021B" w:rsidRDefault="00864F0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CE27332" w14:textId="304AAD18" w:rsidR="00B37F55"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Z punktu widzenia pacjenta, sprawna organizacja pracy poradni, umożliwiająca  rejestrację na konkretną godzinę, nawet z uwzględnieniem przesunięcia czasu faktycznego porady, znacznie poprawi komfort obsługi. Dotyczy to również punktu pobrań materiału</w:t>
      </w:r>
      <w:r w:rsidR="00511A83">
        <w:rPr>
          <w:rFonts w:ascii="Times New Roman" w:hAnsi="Times New Roman" w:cs="Times New Roman"/>
          <w:color w:val="000000" w:themeColor="text1"/>
          <w:sz w:val="24"/>
          <w:szCs w:val="24"/>
        </w:rPr>
        <w:t xml:space="preserve"> b</w:t>
      </w:r>
      <w:r w:rsidR="0092354D">
        <w:rPr>
          <w:rFonts w:ascii="Times New Roman" w:hAnsi="Times New Roman" w:cs="Times New Roman"/>
          <w:color w:val="000000" w:themeColor="text1"/>
          <w:sz w:val="24"/>
          <w:szCs w:val="24"/>
        </w:rPr>
        <w:t>i</w:t>
      </w:r>
      <w:r w:rsidR="00511A83">
        <w:rPr>
          <w:rFonts w:ascii="Times New Roman" w:hAnsi="Times New Roman" w:cs="Times New Roman"/>
          <w:color w:val="000000" w:themeColor="text1"/>
          <w:sz w:val="24"/>
          <w:szCs w:val="24"/>
        </w:rPr>
        <w:t>ologicznego</w:t>
      </w:r>
      <w:r w:rsidRPr="00A7021B">
        <w:rPr>
          <w:rFonts w:ascii="Times New Roman" w:hAnsi="Times New Roman" w:cs="Times New Roman"/>
          <w:color w:val="000000" w:themeColor="text1"/>
          <w:sz w:val="24"/>
          <w:szCs w:val="24"/>
        </w:rPr>
        <w:t xml:space="preserve"> do badań laboratoryjnych. </w:t>
      </w:r>
    </w:p>
    <w:p w14:paraId="366A035B" w14:textId="77777777" w:rsidR="00100403" w:rsidRPr="00A7021B" w:rsidRDefault="00100403"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9DF1D2D" w14:textId="61BDE36A" w:rsidR="001D1767" w:rsidRPr="006C535C" w:rsidRDefault="00B37F55" w:rsidP="00613755">
      <w:pPr>
        <w:pStyle w:val="Akapitzlist"/>
        <w:numPr>
          <w:ilvl w:val="0"/>
          <w:numId w:val="29"/>
        </w:numPr>
        <w:autoSpaceDE w:val="0"/>
        <w:autoSpaceDN w:val="0"/>
        <w:adjustRightInd w:val="0"/>
        <w:spacing w:after="0" w:line="360" w:lineRule="auto"/>
        <w:ind w:left="426" w:hanging="426"/>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Zakład Radioterapii z Pracownią Brachyterapii i Zakładem Fizyki Medycznej (Pracownia lub zakład </w:t>
      </w:r>
      <w:proofErr w:type="spellStart"/>
      <w:r w:rsidRPr="00A7021B">
        <w:rPr>
          <w:rFonts w:ascii="Times New Roman" w:hAnsi="Times New Roman" w:cs="Times New Roman"/>
          <w:color w:val="000000" w:themeColor="text1"/>
          <w:sz w:val="24"/>
          <w:szCs w:val="24"/>
        </w:rPr>
        <w:t>teleradioterapii</w:t>
      </w:r>
      <w:proofErr w:type="spellEnd"/>
      <w:r w:rsidRPr="00A7021B">
        <w:rPr>
          <w:rFonts w:ascii="Times New Roman" w:hAnsi="Times New Roman" w:cs="Times New Roman"/>
          <w:color w:val="000000" w:themeColor="text1"/>
          <w:sz w:val="24"/>
          <w:szCs w:val="24"/>
        </w:rPr>
        <w:t>)</w:t>
      </w:r>
    </w:p>
    <w:p w14:paraId="33FCE65A" w14:textId="1390C7A9" w:rsidR="00100403" w:rsidRPr="00A7021B" w:rsidRDefault="00B37F55" w:rsidP="006C535C">
      <w:pPr>
        <w:pStyle w:val="Akapitzlist"/>
        <w:numPr>
          <w:ilvl w:val="0"/>
          <w:numId w:val="29"/>
        </w:numPr>
        <w:autoSpaceDE w:val="0"/>
        <w:autoSpaceDN w:val="0"/>
        <w:adjustRightInd w:val="0"/>
        <w:spacing w:after="0" w:line="360" w:lineRule="auto"/>
        <w:ind w:left="426" w:hanging="426"/>
        <w:jc w:val="both"/>
      </w:pPr>
      <w:r w:rsidRPr="00A7021B">
        <w:rPr>
          <w:rFonts w:ascii="Times New Roman" w:hAnsi="Times New Roman" w:cs="Times New Roman"/>
          <w:color w:val="000000" w:themeColor="text1"/>
          <w:sz w:val="24"/>
          <w:szCs w:val="24"/>
        </w:rPr>
        <w:t xml:space="preserve">Zakład </w:t>
      </w:r>
      <w:proofErr w:type="spellStart"/>
      <w:r w:rsidRPr="00A7021B">
        <w:rPr>
          <w:rFonts w:ascii="Times New Roman" w:hAnsi="Times New Roman" w:cs="Times New Roman"/>
          <w:color w:val="000000" w:themeColor="text1"/>
          <w:sz w:val="24"/>
          <w:szCs w:val="24"/>
        </w:rPr>
        <w:t>Teranostyki</w:t>
      </w:r>
      <w:proofErr w:type="spellEnd"/>
      <w:r w:rsidRPr="00A7021B">
        <w:rPr>
          <w:rFonts w:ascii="Times New Roman" w:hAnsi="Times New Roman" w:cs="Times New Roman"/>
          <w:color w:val="000000" w:themeColor="text1"/>
          <w:sz w:val="24"/>
          <w:szCs w:val="24"/>
        </w:rPr>
        <w:t xml:space="preserve"> Radioizotopowej (Pracownia lub zakład medycyny nuklearnej)</w:t>
      </w:r>
    </w:p>
    <w:p w14:paraId="615154BC" w14:textId="2D708F38" w:rsidR="00100403" w:rsidRPr="00A7021B" w:rsidRDefault="00B37F55" w:rsidP="006C535C">
      <w:pPr>
        <w:pStyle w:val="Akapitzlist"/>
        <w:numPr>
          <w:ilvl w:val="0"/>
          <w:numId w:val="29"/>
        </w:numPr>
        <w:autoSpaceDE w:val="0"/>
        <w:autoSpaceDN w:val="0"/>
        <w:adjustRightInd w:val="0"/>
        <w:spacing w:after="0" w:line="360" w:lineRule="auto"/>
        <w:ind w:left="426" w:hanging="426"/>
        <w:jc w:val="both"/>
      </w:pPr>
      <w:r w:rsidRPr="00A7021B">
        <w:rPr>
          <w:rFonts w:ascii="Times New Roman" w:hAnsi="Times New Roman" w:cs="Times New Roman"/>
          <w:color w:val="000000" w:themeColor="text1"/>
          <w:sz w:val="24"/>
          <w:szCs w:val="24"/>
        </w:rPr>
        <w:t>Zakład Diagnostyki Obrazowej (Pracownia rentgenodiagnostyki ogólnej, Pracownia USG)</w:t>
      </w:r>
    </w:p>
    <w:p w14:paraId="082CAA0F" w14:textId="633C8C99" w:rsidR="00B37F55" w:rsidRDefault="00B37F55" w:rsidP="000647A0">
      <w:pPr>
        <w:pStyle w:val="Akapitzlist"/>
        <w:numPr>
          <w:ilvl w:val="0"/>
          <w:numId w:val="29"/>
        </w:numPr>
        <w:autoSpaceDE w:val="0"/>
        <w:autoSpaceDN w:val="0"/>
        <w:adjustRightInd w:val="0"/>
        <w:spacing w:after="0" w:line="360" w:lineRule="auto"/>
        <w:ind w:left="426" w:hanging="426"/>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Apteka Szpitalna z pracownią </w:t>
      </w:r>
      <w:proofErr w:type="spellStart"/>
      <w:r w:rsidRPr="00A7021B">
        <w:rPr>
          <w:rFonts w:ascii="Times New Roman" w:hAnsi="Times New Roman" w:cs="Times New Roman"/>
          <w:color w:val="000000" w:themeColor="text1"/>
          <w:sz w:val="24"/>
          <w:szCs w:val="24"/>
        </w:rPr>
        <w:t>cytostatyków</w:t>
      </w:r>
      <w:proofErr w:type="spellEnd"/>
      <w:r w:rsidRPr="00A7021B">
        <w:rPr>
          <w:rFonts w:ascii="Times New Roman" w:hAnsi="Times New Roman" w:cs="Times New Roman"/>
          <w:color w:val="000000" w:themeColor="text1"/>
          <w:sz w:val="24"/>
          <w:szCs w:val="24"/>
        </w:rPr>
        <w:t xml:space="preserve"> (</w:t>
      </w:r>
      <w:r w:rsidR="00AA3C49">
        <w:rPr>
          <w:rFonts w:ascii="Times New Roman" w:hAnsi="Times New Roman" w:cs="Times New Roman"/>
          <w:color w:val="000000" w:themeColor="text1"/>
          <w:sz w:val="24"/>
          <w:szCs w:val="24"/>
        </w:rPr>
        <w:t>a</w:t>
      </w:r>
      <w:r w:rsidRPr="00A7021B">
        <w:rPr>
          <w:rFonts w:ascii="Times New Roman" w:hAnsi="Times New Roman" w:cs="Times New Roman"/>
          <w:color w:val="000000" w:themeColor="text1"/>
          <w:sz w:val="24"/>
          <w:szCs w:val="24"/>
        </w:rPr>
        <w:t>pteka szpitalna albo zakładowa)</w:t>
      </w:r>
    </w:p>
    <w:p w14:paraId="6563FE88" w14:textId="77777777" w:rsidR="001D1767" w:rsidRPr="00A7021B" w:rsidRDefault="001D1767" w:rsidP="006C535C">
      <w:pPr>
        <w:pStyle w:val="Akapitzlist"/>
        <w:autoSpaceDE w:val="0"/>
        <w:autoSpaceDN w:val="0"/>
        <w:adjustRightInd w:val="0"/>
        <w:spacing w:after="0" w:line="360" w:lineRule="auto"/>
        <w:ind w:left="426"/>
        <w:rPr>
          <w:rFonts w:ascii="Times New Roman" w:hAnsi="Times New Roman" w:cs="Times New Roman"/>
          <w:color w:val="000000" w:themeColor="text1"/>
          <w:sz w:val="24"/>
          <w:szCs w:val="24"/>
        </w:rPr>
      </w:pPr>
    </w:p>
    <w:p w14:paraId="06F7D667" w14:textId="591071F5" w:rsidR="00330D70" w:rsidRPr="00A7021B" w:rsidRDefault="00B37F5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Zadania przypisane do </w:t>
      </w:r>
      <w:r w:rsidR="00AA3C49">
        <w:rPr>
          <w:rFonts w:ascii="Times New Roman" w:hAnsi="Times New Roman" w:cs="Times New Roman"/>
          <w:color w:val="000000" w:themeColor="text1"/>
          <w:sz w:val="24"/>
          <w:szCs w:val="24"/>
        </w:rPr>
        <w:t>z</w:t>
      </w:r>
      <w:r w:rsidRPr="00A7021B">
        <w:rPr>
          <w:rFonts w:ascii="Times New Roman" w:hAnsi="Times New Roman" w:cs="Times New Roman"/>
          <w:color w:val="000000" w:themeColor="text1"/>
          <w:sz w:val="24"/>
          <w:szCs w:val="24"/>
        </w:rPr>
        <w:t>akład</w:t>
      </w:r>
      <w:r w:rsidR="001D1767">
        <w:rPr>
          <w:rFonts w:ascii="Times New Roman" w:hAnsi="Times New Roman" w:cs="Times New Roman"/>
          <w:color w:val="000000" w:themeColor="text1"/>
          <w:sz w:val="24"/>
          <w:szCs w:val="24"/>
        </w:rPr>
        <w:t xml:space="preserve">ów oraz </w:t>
      </w:r>
      <w:r w:rsidR="00AA3C49">
        <w:rPr>
          <w:rFonts w:ascii="Times New Roman" w:hAnsi="Times New Roman" w:cs="Times New Roman"/>
          <w:color w:val="000000" w:themeColor="text1"/>
          <w:sz w:val="24"/>
          <w:szCs w:val="24"/>
        </w:rPr>
        <w:t>a</w:t>
      </w:r>
      <w:r w:rsidR="001D1767">
        <w:rPr>
          <w:rFonts w:ascii="Times New Roman" w:hAnsi="Times New Roman" w:cs="Times New Roman"/>
          <w:color w:val="000000" w:themeColor="text1"/>
          <w:sz w:val="24"/>
          <w:szCs w:val="24"/>
        </w:rPr>
        <w:t>pteki</w:t>
      </w:r>
      <w:r w:rsidRPr="00A7021B">
        <w:rPr>
          <w:rFonts w:ascii="Times New Roman" w:hAnsi="Times New Roman" w:cs="Times New Roman"/>
          <w:color w:val="000000" w:themeColor="text1"/>
          <w:sz w:val="24"/>
          <w:szCs w:val="24"/>
        </w:rPr>
        <w:t xml:space="preserve"> (jako komór</w:t>
      </w:r>
      <w:r w:rsidR="001D1767">
        <w:rPr>
          <w:rFonts w:ascii="Times New Roman" w:hAnsi="Times New Roman" w:cs="Times New Roman"/>
          <w:color w:val="000000" w:themeColor="text1"/>
          <w:sz w:val="24"/>
          <w:szCs w:val="24"/>
        </w:rPr>
        <w:t>ek</w:t>
      </w:r>
      <w:r w:rsidRPr="00A7021B">
        <w:rPr>
          <w:rFonts w:ascii="Times New Roman" w:hAnsi="Times New Roman" w:cs="Times New Roman"/>
          <w:color w:val="000000" w:themeColor="text1"/>
          <w:sz w:val="24"/>
          <w:szCs w:val="24"/>
        </w:rPr>
        <w:t xml:space="preserve"> pomocnicz</w:t>
      </w:r>
      <w:r w:rsidR="001D1767">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pozwolą na sprawną realizację świadczeń</w:t>
      </w:r>
      <w:r w:rsidR="00511A83">
        <w:rPr>
          <w:rFonts w:ascii="Times New Roman" w:hAnsi="Times New Roman" w:cs="Times New Roman"/>
          <w:color w:val="000000" w:themeColor="text1"/>
          <w:sz w:val="24"/>
          <w:szCs w:val="24"/>
        </w:rPr>
        <w:t xml:space="preserve"> opieki zdrowotnej</w:t>
      </w:r>
      <w:r w:rsidRPr="00A7021B">
        <w:rPr>
          <w:rFonts w:ascii="Times New Roman" w:hAnsi="Times New Roman" w:cs="Times New Roman"/>
          <w:color w:val="000000" w:themeColor="text1"/>
          <w:sz w:val="24"/>
          <w:szCs w:val="24"/>
        </w:rPr>
        <w:t xml:space="preserve">, a także zapewnienie kompleksowości na rzecz pacjentów z chorobą onkologiczną. </w:t>
      </w:r>
    </w:p>
    <w:p w14:paraId="3F2D8A2A" w14:textId="77777777" w:rsidR="00330D70" w:rsidRPr="00A7021B" w:rsidRDefault="00330D70"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6CDBCAA" w14:textId="2F59695F" w:rsidR="00B37F55" w:rsidRPr="00A7021B" w:rsidRDefault="00B37F55" w:rsidP="0061264E">
      <w:pPr>
        <w:pStyle w:val="Akapitzlist"/>
        <w:numPr>
          <w:ilvl w:val="0"/>
          <w:numId w:val="29"/>
        </w:numPr>
        <w:autoSpaceDE w:val="0"/>
        <w:autoSpaceDN w:val="0"/>
        <w:adjustRightInd w:val="0"/>
        <w:spacing w:after="0" w:line="360" w:lineRule="auto"/>
        <w:ind w:left="426" w:hanging="426"/>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Izba przyjęć (Izba przyjęć szpitala)</w:t>
      </w:r>
    </w:p>
    <w:p w14:paraId="5DCB8D76" w14:textId="77777777" w:rsidR="00B37F55" w:rsidRPr="00A7021B" w:rsidRDefault="00B37F55" w:rsidP="00330D70">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Izba przyjęć Szpitala, z punktu widzenia pacjenta jest bardzo istotnym elementem koordynacji opieki nad pacjentem, który w przypadku sytuacji nagłej będzie mógł skorzystać ze świadczeń opieki zdrowotnej, z uwzględnieniem konieczności przyjęcia do Szpitala, bądź skorzystania ze świadczeń w ramach Szpitalnego Oddziału Ratunkowego. </w:t>
      </w:r>
    </w:p>
    <w:p w14:paraId="64FEE18C" w14:textId="77777777" w:rsidR="00100403" w:rsidRPr="00A7021B" w:rsidRDefault="00100403" w:rsidP="00D61F8F">
      <w:pPr>
        <w:autoSpaceDE w:val="0"/>
        <w:autoSpaceDN w:val="0"/>
        <w:adjustRightInd w:val="0"/>
        <w:spacing w:after="0" w:line="360" w:lineRule="auto"/>
        <w:rPr>
          <w:rFonts w:ascii="Times New Roman" w:hAnsi="Times New Roman" w:cs="Times New Roman"/>
          <w:color w:val="000000" w:themeColor="text1"/>
          <w:sz w:val="24"/>
          <w:szCs w:val="24"/>
        </w:rPr>
      </w:pPr>
    </w:p>
    <w:p w14:paraId="211FB777" w14:textId="751E3EAB" w:rsidR="00B37F55" w:rsidRPr="00A7021B" w:rsidRDefault="00B37F55" w:rsidP="0061264E">
      <w:pPr>
        <w:pStyle w:val="Akapitzlist"/>
        <w:numPr>
          <w:ilvl w:val="0"/>
          <w:numId w:val="29"/>
        </w:numPr>
        <w:autoSpaceDE w:val="0"/>
        <w:autoSpaceDN w:val="0"/>
        <w:adjustRightInd w:val="0"/>
        <w:spacing w:after="0" w:line="360" w:lineRule="auto"/>
        <w:ind w:left="426" w:hanging="426"/>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Pracownia Patomorfologii, Cytogenetyki i Biologii Molekularnej (Pracownia histopatologii)</w:t>
      </w:r>
    </w:p>
    <w:p w14:paraId="745C924F" w14:textId="77777777" w:rsidR="00100403" w:rsidRPr="00A7021B" w:rsidRDefault="00100403" w:rsidP="00330D70">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E65D24B" w14:textId="4AF8763A" w:rsidR="00B37F55" w:rsidRPr="00A7021B" w:rsidRDefault="00B37F55" w:rsidP="0061264E">
      <w:pPr>
        <w:pStyle w:val="Akapitzlist"/>
        <w:numPr>
          <w:ilvl w:val="0"/>
          <w:numId w:val="29"/>
        </w:numPr>
        <w:autoSpaceDE w:val="0"/>
        <w:autoSpaceDN w:val="0"/>
        <w:adjustRightInd w:val="0"/>
        <w:spacing w:after="0" w:line="360" w:lineRule="auto"/>
        <w:ind w:left="426" w:hanging="426"/>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Pracownia Spersonalizowanej Genetyki Onkologicznej i Immunoterapii (Medyczne laboratorium diagnostyczne (laboratorium)</w:t>
      </w:r>
    </w:p>
    <w:p w14:paraId="434148CF" w14:textId="20E26E3A" w:rsidR="00B37F55" w:rsidRPr="00A7021B" w:rsidRDefault="00B37F55" w:rsidP="00330D70">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Zadania przypisane do </w:t>
      </w:r>
      <w:r w:rsidR="001D1767">
        <w:rPr>
          <w:rFonts w:ascii="Times New Roman" w:hAnsi="Times New Roman" w:cs="Times New Roman"/>
          <w:color w:val="000000" w:themeColor="text1"/>
          <w:sz w:val="24"/>
          <w:szCs w:val="24"/>
        </w:rPr>
        <w:t>Pracowni</w:t>
      </w:r>
      <w:r w:rsidRPr="00A7021B">
        <w:rPr>
          <w:rFonts w:ascii="Times New Roman" w:hAnsi="Times New Roman" w:cs="Times New Roman"/>
          <w:color w:val="000000" w:themeColor="text1"/>
          <w:sz w:val="24"/>
          <w:szCs w:val="24"/>
        </w:rPr>
        <w:t xml:space="preserve"> (jako komór</w:t>
      </w:r>
      <w:r w:rsidR="001D1767">
        <w:rPr>
          <w:rFonts w:ascii="Times New Roman" w:hAnsi="Times New Roman" w:cs="Times New Roman"/>
          <w:color w:val="000000" w:themeColor="text1"/>
          <w:sz w:val="24"/>
          <w:szCs w:val="24"/>
        </w:rPr>
        <w:t>ek</w:t>
      </w:r>
      <w:r w:rsidRPr="00A7021B">
        <w:rPr>
          <w:rFonts w:ascii="Times New Roman" w:hAnsi="Times New Roman" w:cs="Times New Roman"/>
          <w:color w:val="000000" w:themeColor="text1"/>
          <w:sz w:val="24"/>
          <w:szCs w:val="24"/>
        </w:rPr>
        <w:t xml:space="preserve"> pomocnicz</w:t>
      </w:r>
      <w:r w:rsidR="001D1767">
        <w:rPr>
          <w:rFonts w:ascii="Times New Roman" w:hAnsi="Times New Roman" w:cs="Times New Roman"/>
          <w:color w:val="000000" w:themeColor="text1"/>
          <w:sz w:val="24"/>
          <w:szCs w:val="24"/>
        </w:rPr>
        <w:t>ych</w:t>
      </w:r>
      <w:r w:rsidRPr="00A7021B">
        <w:rPr>
          <w:rFonts w:ascii="Times New Roman" w:hAnsi="Times New Roman" w:cs="Times New Roman"/>
          <w:color w:val="000000" w:themeColor="text1"/>
          <w:sz w:val="24"/>
          <w:szCs w:val="24"/>
        </w:rPr>
        <w:t>) pozwolą na sprawną realizację świadczeń</w:t>
      </w:r>
      <w:r w:rsidR="00511A83">
        <w:rPr>
          <w:rFonts w:ascii="Times New Roman" w:hAnsi="Times New Roman" w:cs="Times New Roman"/>
          <w:color w:val="000000" w:themeColor="text1"/>
          <w:sz w:val="24"/>
          <w:szCs w:val="24"/>
        </w:rPr>
        <w:t xml:space="preserve"> opieki zdrowotnej</w:t>
      </w:r>
      <w:r w:rsidRPr="00A7021B">
        <w:rPr>
          <w:rFonts w:ascii="Times New Roman" w:hAnsi="Times New Roman" w:cs="Times New Roman"/>
          <w:color w:val="000000" w:themeColor="text1"/>
          <w:sz w:val="24"/>
          <w:szCs w:val="24"/>
        </w:rPr>
        <w:t xml:space="preserve">, a także zapewnienie kompleksowości na rzecz pacjentów z chorobą onkologiczną. </w:t>
      </w:r>
    </w:p>
    <w:p w14:paraId="0EC8688A" w14:textId="77777777" w:rsidR="00D061A2" w:rsidRPr="00A7021B" w:rsidRDefault="00D061A2" w:rsidP="006C535C">
      <w:pPr>
        <w:shd w:val="clear" w:color="auto" w:fill="FFFFFF"/>
        <w:spacing w:after="0" w:line="360" w:lineRule="auto"/>
        <w:rPr>
          <w:rFonts w:ascii="Times New Roman" w:eastAsia="Times New Roman" w:hAnsi="Times New Roman" w:cs="Times New Roman"/>
          <w:i/>
          <w:iCs/>
          <w:color w:val="000000" w:themeColor="text1"/>
          <w:sz w:val="24"/>
          <w:szCs w:val="24"/>
          <w:lang w:eastAsia="pl-PL"/>
        </w:rPr>
      </w:pPr>
    </w:p>
    <w:p w14:paraId="1AD9CF56" w14:textId="1303EBA8" w:rsidR="00B37F55" w:rsidRDefault="008A1D67" w:rsidP="00330D70">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UCOS</w:t>
      </w:r>
      <w:r w:rsidR="00AB7119" w:rsidRPr="00A7021B">
        <w:rPr>
          <w:rFonts w:ascii="Times New Roman" w:hAnsi="Times New Roman" w:cs="Times New Roman"/>
          <w:color w:val="000000" w:themeColor="text1"/>
          <w:sz w:val="24"/>
          <w:szCs w:val="24"/>
        </w:rPr>
        <w:t xml:space="preserve"> będzie funkcjonował</w:t>
      </w:r>
      <w:r w:rsidR="001912E1">
        <w:rPr>
          <w:rFonts w:ascii="Times New Roman" w:hAnsi="Times New Roman" w:cs="Times New Roman"/>
          <w:color w:val="000000" w:themeColor="text1"/>
          <w:sz w:val="24"/>
          <w:szCs w:val="24"/>
        </w:rPr>
        <w:t>o</w:t>
      </w:r>
      <w:r w:rsidR="00AB7119" w:rsidRPr="00A7021B">
        <w:rPr>
          <w:rFonts w:ascii="Times New Roman" w:hAnsi="Times New Roman" w:cs="Times New Roman"/>
          <w:color w:val="000000" w:themeColor="text1"/>
          <w:sz w:val="24"/>
          <w:szCs w:val="24"/>
        </w:rPr>
        <w:t xml:space="preserve"> w schemacie interdyscyplinarnych powiązań organizacyjnych, dostosowanych do ścieżki terapeutycznej pacjenta, co obrazuje poniższa rycina:</w:t>
      </w:r>
    </w:p>
    <w:p w14:paraId="3A307C2E" w14:textId="77777777" w:rsidR="00D43372" w:rsidRPr="00A7021B" w:rsidRDefault="00D43372" w:rsidP="00330D70">
      <w:pPr>
        <w:spacing w:after="0" w:line="360" w:lineRule="auto"/>
        <w:ind w:firstLine="708"/>
        <w:jc w:val="both"/>
        <w:rPr>
          <w:rFonts w:ascii="Times New Roman" w:hAnsi="Times New Roman" w:cs="Times New Roman"/>
          <w:color w:val="000000" w:themeColor="text1"/>
          <w:sz w:val="24"/>
          <w:szCs w:val="24"/>
        </w:rPr>
      </w:pPr>
    </w:p>
    <w:p w14:paraId="1ECA89B3" w14:textId="74F53E50" w:rsidR="00992324" w:rsidRPr="00794FE4" w:rsidRDefault="00992324" w:rsidP="00992324">
      <w:pPr>
        <w:pStyle w:val="Legenda"/>
        <w:keepNext/>
        <w:rPr>
          <w:rFonts w:ascii="Times New Roman" w:hAnsi="Times New Roman" w:cs="Times New Roman"/>
          <w:b/>
          <w:i w:val="0"/>
          <w:color w:val="auto"/>
          <w:sz w:val="24"/>
          <w:szCs w:val="24"/>
        </w:rPr>
      </w:pPr>
      <w:bookmarkStart w:id="99" w:name="_Toc190388340"/>
      <w:r w:rsidRPr="00794FE4">
        <w:rPr>
          <w:rFonts w:ascii="Times New Roman" w:hAnsi="Times New Roman" w:cs="Times New Roman"/>
          <w:b/>
          <w:i w:val="0"/>
          <w:color w:val="auto"/>
          <w:sz w:val="24"/>
          <w:szCs w:val="24"/>
        </w:rPr>
        <w:t xml:space="preserve">Rysunek </w:t>
      </w:r>
      <w:r w:rsidRPr="00794FE4">
        <w:rPr>
          <w:rFonts w:ascii="Times New Roman" w:hAnsi="Times New Roman" w:cs="Times New Roman"/>
          <w:b/>
          <w:i w:val="0"/>
          <w:color w:val="auto"/>
          <w:sz w:val="24"/>
          <w:szCs w:val="24"/>
        </w:rPr>
        <w:fldChar w:fldCharType="begin"/>
      </w:r>
      <w:r w:rsidRPr="00794FE4">
        <w:rPr>
          <w:rFonts w:ascii="Times New Roman" w:hAnsi="Times New Roman" w:cs="Times New Roman"/>
          <w:b/>
          <w:i w:val="0"/>
          <w:color w:val="auto"/>
          <w:sz w:val="24"/>
          <w:szCs w:val="24"/>
        </w:rPr>
        <w:instrText xml:space="preserve"> SEQ Rysunek \* ARABIC </w:instrText>
      </w:r>
      <w:r w:rsidRPr="00794FE4">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4</w:t>
      </w:r>
      <w:r w:rsidRPr="00794FE4">
        <w:rPr>
          <w:rFonts w:ascii="Times New Roman" w:hAnsi="Times New Roman" w:cs="Times New Roman"/>
          <w:b/>
          <w:i w:val="0"/>
          <w:color w:val="auto"/>
          <w:sz w:val="24"/>
          <w:szCs w:val="24"/>
        </w:rPr>
        <w:fldChar w:fldCharType="end"/>
      </w:r>
      <w:r w:rsidR="007D1F74">
        <w:rPr>
          <w:rFonts w:ascii="Times New Roman" w:hAnsi="Times New Roman" w:cs="Times New Roman"/>
          <w:b/>
          <w:i w:val="0"/>
          <w:color w:val="auto"/>
          <w:sz w:val="24"/>
          <w:szCs w:val="24"/>
        </w:rPr>
        <w:t>.</w:t>
      </w:r>
      <w:r w:rsidRPr="00794FE4">
        <w:rPr>
          <w:rFonts w:ascii="Times New Roman" w:hAnsi="Times New Roman" w:cs="Times New Roman"/>
          <w:b/>
          <w:i w:val="0"/>
          <w:color w:val="auto"/>
          <w:sz w:val="24"/>
          <w:szCs w:val="24"/>
        </w:rPr>
        <w:t xml:space="preserve"> Schemat kompleksowej opieki w UCOS</w:t>
      </w:r>
      <w:bookmarkEnd w:id="99"/>
    </w:p>
    <w:p w14:paraId="30F3D81B" w14:textId="77777777" w:rsidR="00AB7119" w:rsidRPr="00A7021B" w:rsidRDefault="00AB7119" w:rsidP="00D61F8F">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noProof/>
          <w:color w:val="000000" w:themeColor="text1"/>
          <w:sz w:val="24"/>
          <w:szCs w:val="24"/>
          <w:lang w:eastAsia="pl-PL"/>
        </w:rPr>
        <w:drawing>
          <wp:inline distT="0" distB="0" distL="0" distR="0" wp14:anchorId="3BEA868B" wp14:editId="3B68D421">
            <wp:extent cx="5760720" cy="43910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4391025"/>
                    </a:xfrm>
                    <a:prstGeom prst="rect">
                      <a:avLst/>
                    </a:prstGeom>
                  </pic:spPr>
                </pic:pic>
              </a:graphicData>
            </a:graphic>
          </wp:inline>
        </w:drawing>
      </w:r>
    </w:p>
    <w:p w14:paraId="15B650B0" w14:textId="77777777" w:rsidR="00AB7119" w:rsidRPr="00A7021B" w:rsidRDefault="00AB7119" w:rsidP="00D61F8F">
      <w:pPr>
        <w:autoSpaceDE w:val="0"/>
        <w:autoSpaceDN w:val="0"/>
        <w:adjustRightInd w:val="0"/>
        <w:spacing w:after="0" w:line="360" w:lineRule="auto"/>
        <w:rPr>
          <w:rFonts w:ascii="Times New Roman" w:hAnsi="Times New Roman" w:cs="Times New Roman"/>
          <w:color w:val="000000" w:themeColor="text1"/>
          <w:sz w:val="24"/>
          <w:szCs w:val="24"/>
        </w:rPr>
      </w:pPr>
    </w:p>
    <w:p w14:paraId="6990C007" w14:textId="56801478" w:rsidR="00864F05" w:rsidRPr="00656FBE" w:rsidRDefault="00864F05" w:rsidP="00656FBE">
      <w:pPr>
        <w:pStyle w:val="Akapitzlist"/>
        <w:numPr>
          <w:ilvl w:val="0"/>
          <w:numId w:val="27"/>
        </w:numPr>
        <w:shd w:val="clear" w:color="auto" w:fill="FFFFFF"/>
        <w:spacing w:after="0" w:line="360" w:lineRule="auto"/>
        <w:ind w:left="284" w:hanging="284"/>
        <w:rPr>
          <w:rFonts w:ascii="Times New Roman" w:eastAsia="Times New Roman" w:hAnsi="Times New Roman" w:cs="Times New Roman"/>
          <w:b/>
          <w:iCs/>
          <w:color w:val="000000" w:themeColor="text1"/>
          <w:sz w:val="24"/>
          <w:szCs w:val="24"/>
          <w:lang w:eastAsia="pl-PL"/>
        </w:rPr>
      </w:pPr>
      <w:r w:rsidRPr="00656FBE">
        <w:rPr>
          <w:rFonts w:ascii="Times New Roman" w:eastAsia="Times New Roman" w:hAnsi="Times New Roman" w:cs="Times New Roman"/>
          <w:b/>
          <w:iCs/>
          <w:color w:val="000000" w:themeColor="text1"/>
          <w:sz w:val="24"/>
          <w:szCs w:val="24"/>
          <w:lang w:eastAsia="pl-PL"/>
        </w:rPr>
        <w:t>Budowa budynku A wraz z wyposażeniem oraz parkingiem wielopoziomowym</w:t>
      </w:r>
    </w:p>
    <w:p w14:paraId="7123B058" w14:textId="77777777" w:rsidR="00100403" w:rsidRPr="00A7021B" w:rsidRDefault="00100403"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01311E14" w14:textId="256FD1A3"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I Klinika Nefrologii i Transplantologii</w:t>
      </w:r>
    </w:p>
    <w:p w14:paraId="67D8F0C1" w14:textId="66F09FA4" w:rsidR="005C049B" w:rsidRPr="00061408" w:rsidRDefault="00864F0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lastRenderedPageBreak/>
        <w:t xml:space="preserve">Realizacja inwestycji pozwoli na poprawę warunków, jakie Szpital oferuje hospitalizowanym pacjentom. Zwiększenie powierzchni Kliniki pozwoli na rozlokowanie liczby łóżek na większej przestrzeni, co wpłynie na poprawę warunków w jakich przebywają pacjenci, a  tym samym na komfort i jakość udzielanych świadczeń opieki zdrowotnej. Nastąpi również wydzielenie pomieszczeń, w których realizowane będą programy lekowe (również w warunkach ambulatoryjnych). Inwestycja przewiduje organizację sali zabiegowej zgodnie ze wszelkimi standardami, w której będzie możliwe zakładanie zarówno cewników </w:t>
      </w:r>
      <w:proofErr w:type="spellStart"/>
      <w:r w:rsidRPr="00A7021B">
        <w:rPr>
          <w:rFonts w:ascii="Times New Roman" w:hAnsi="Times New Roman" w:cs="Times New Roman"/>
          <w:color w:val="000000" w:themeColor="text1"/>
          <w:sz w:val="24"/>
          <w:szCs w:val="24"/>
        </w:rPr>
        <w:t>donaczyniowych</w:t>
      </w:r>
      <w:proofErr w:type="spellEnd"/>
      <w:r w:rsidRPr="00A7021B">
        <w:rPr>
          <w:rFonts w:ascii="Times New Roman" w:hAnsi="Times New Roman" w:cs="Times New Roman"/>
          <w:color w:val="000000" w:themeColor="text1"/>
          <w:sz w:val="24"/>
          <w:szCs w:val="24"/>
        </w:rPr>
        <w:t xml:space="preserve"> jak i cewników </w:t>
      </w:r>
      <w:proofErr w:type="spellStart"/>
      <w:r w:rsidRPr="00A7021B">
        <w:rPr>
          <w:rFonts w:ascii="Times New Roman" w:hAnsi="Times New Roman" w:cs="Times New Roman"/>
          <w:color w:val="000000" w:themeColor="text1"/>
          <w:sz w:val="24"/>
          <w:szCs w:val="24"/>
        </w:rPr>
        <w:t>Tenckhoffa</w:t>
      </w:r>
      <w:proofErr w:type="spellEnd"/>
      <w:r w:rsidRPr="00A7021B">
        <w:rPr>
          <w:rFonts w:ascii="Times New Roman" w:hAnsi="Times New Roman" w:cs="Times New Roman"/>
          <w:color w:val="000000" w:themeColor="text1"/>
          <w:sz w:val="24"/>
          <w:szCs w:val="24"/>
        </w:rPr>
        <w:t xml:space="preserve">  (do dializy otrzewnowej), a nawet wytwarzanie przetok tętniczo-żylnych. Pozwoli to na udzielanie kompleksowych świadczeń bez konieczności przenoszenia pacjenta do innych Klinik, w szczególności w innej lokalizacji, celem realizacji niektórych procedur zabiegowych.</w:t>
      </w:r>
    </w:p>
    <w:p w14:paraId="6376EC23" w14:textId="6246D3BD"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Stacja Dializ</w:t>
      </w:r>
    </w:p>
    <w:p w14:paraId="18E5DD00" w14:textId="03D601C0" w:rsidR="00100403" w:rsidRDefault="00864F05" w:rsidP="00D61F8F">
      <w:pPr>
        <w:shd w:val="clear" w:color="auto" w:fill="FFFFFF"/>
        <w:spacing w:after="0" w:line="360" w:lineRule="auto"/>
        <w:jc w:val="both"/>
        <w:rPr>
          <w:rFonts w:ascii="Times New Roman" w:hAnsi="Times New Roman" w:cs="Times New Roman"/>
          <w:color w:val="000000" w:themeColor="text1"/>
          <w:sz w:val="24"/>
          <w:szCs w:val="24"/>
          <w14:ligatures w14:val="standardContextual"/>
        </w:rPr>
      </w:pPr>
      <w:r w:rsidRPr="00A7021B">
        <w:rPr>
          <w:rFonts w:ascii="Times New Roman" w:hAnsi="Times New Roman" w:cs="Times New Roman"/>
          <w:color w:val="000000" w:themeColor="text1"/>
          <w:sz w:val="24"/>
          <w:szCs w:val="24"/>
        </w:rPr>
        <w:t>Realizacja inwestycji zwiększy powierzchnię użytkową stacji dializ i pozwoli na zwiększenie liczby miejsc, co pozwoli poprawić komfort obsługi pacjentów, którzy z racji na sposób leczenia, będą regularnie korzystać z nowoczesnej i wygodnej infrastruktury. Jest to szczególnie istotne z uwagi na wysoką częstotliwość korzystania ze świadczeń</w:t>
      </w:r>
      <w:r w:rsidRPr="00A7021B">
        <w:rPr>
          <w:rFonts w:ascii="Times New Roman" w:hAnsi="Times New Roman" w:cs="Times New Roman"/>
          <w:color w:val="000000" w:themeColor="text1"/>
          <w:sz w:val="24"/>
          <w:szCs w:val="24"/>
          <w14:ligatures w14:val="standardContextual"/>
        </w:rPr>
        <w:t xml:space="preserve"> opieki zdrowotnej przez każdego z pacjentów.</w:t>
      </w:r>
    </w:p>
    <w:p w14:paraId="1E884F04" w14:textId="77777777" w:rsidR="00992324" w:rsidRPr="00D061A2" w:rsidRDefault="00992324" w:rsidP="00D61F8F">
      <w:pPr>
        <w:shd w:val="clear" w:color="auto" w:fill="FFFFFF"/>
        <w:spacing w:after="0" w:line="360" w:lineRule="auto"/>
        <w:jc w:val="both"/>
        <w:rPr>
          <w:rFonts w:ascii="Times New Roman" w:hAnsi="Times New Roman" w:cs="Times New Roman"/>
          <w:color w:val="000000" w:themeColor="text1"/>
          <w:sz w:val="24"/>
          <w:szCs w:val="24"/>
          <w14:ligatures w14:val="standardContextual"/>
        </w:rPr>
      </w:pPr>
    </w:p>
    <w:p w14:paraId="455C1A26" w14:textId="706F4BED"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Zespół domowej dializoterapii otrzewnowej</w:t>
      </w:r>
    </w:p>
    <w:p w14:paraId="0A65A75E" w14:textId="2963A70D" w:rsidR="00100403" w:rsidRDefault="00864F05" w:rsidP="00D61F8F">
      <w:pPr>
        <w:shd w:val="clear" w:color="auto" w:fill="FFFFFF"/>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Szpital jest jedynym realizatorem świadczeń </w:t>
      </w:r>
      <w:r w:rsidR="00511A83">
        <w:rPr>
          <w:rFonts w:ascii="Times New Roman" w:hAnsi="Times New Roman" w:cs="Times New Roman"/>
          <w:color w:val="000000" w:themeColor="text1"/>
          <w:sz w:val="24"/>
          <w:szCs w:val="24"/>
        </w:rPr>
        <w:t xml:space="preserve">opieki zdrowotnej </w:t>
      </w:r>
      <w:r w:rsidRPr="00A7021B">
        <w:rPr>
          <w:rFonts w:ascii="Times New Roman" w:hAnsi="Times New Roman" w:cs="Times New Roman"/>
          <w:color w:val="000000" w:themeColor="text1"/>
          <w:sz w:val="24"/>
          <w:szCs w:val="24"/>
        </w:rPr>
        <w:t>w zakresie dializoterapii otrzewnowej na rzecz pacjentów dorosłych w województwie podlaskim. Poprawa infrastruktury i warunków w jakich są realizowane świadczenia wpłynie w znaczący sposób na wzrost jakości udzielanych świadczeń i komfort pacjentów.</w:t>
      </w:r>
    </w:p>
    <w:p w14:paraId="30E51E72" w14:textId="77777777" w:rsidR="00992324" w:rsidRPr="00D061A2" w:rsidRDefault="00992324" w:rsidP="00D61F8F">
      <w:pPr>
        <w:shd w:val="clear" w:color="auto" w:fill="FFFFFF"/>
        <w:spacing w:after="0" w:line="360" w:lineRule="auto"/>
        <w:jc w:val="both"/>
        <w:rPr>
          <w:rFonts w:ascii="Times New Roman" w:hAnsi="Times New Roman" w:cs="Times New Roman"/>
          <w:color w:val="000000" w:themeColor="text1"/>
          <w:sz w:val="24"/>
          <w:szCs w:val="24"/>
        </w:rPr>
      </w:pPr>
    </w:p>
    <w:p w14:paraId="78D28A5A"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Klinika Dermatologii i Wenerologii</w:t>
      </w:r>
    </w:p>
    <w:p w14:paraId="225032CB" w14:textId="5E5940C2" w:rsidR="00100403" w:rsidRDefault="00864F05" w:rsidP="00D61F8F">
      <w:pPr>
        <w:shd w:val="clear" w:color="auto" w:fill="FFFFFF"/>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Klinika – jako jedyna w regionie – poza świadczeniami na rzecz pacjentów pełnoletnich, realizuje świadczenia w zakresie dermatologii na rzecz dzieci i młodzieży. Zwiększenie powierzchni Kliniki pozwoli na rozlokowanie łóżek na większej przestrzeni, wpłynie na poprawę warunków w jakich przebywają pacjenci, a tym samym na komfort i jakość udzielanych świadczeń opieki zdrowotnej, w tym na rzecz pacjentów poniżej 18 roku życia. </w:t>
      </w:r>
    </w:p>
    <w:p w14:paraId="21162892" w14:textId="77777777" w:rsidR="00992324" w:rsidRPr="00D061A2" w:rsidRDefault="00992324" w:rsidP="00D61F8F">
      <w:pPr>
        <w:shd w:val="clear" w:color="auto" w:fill="FFFFFF"/>
        <w:spacing w:after="0" w:line="360" w:lineRule="auto"/>
        <w:jc w:val="both"/>
        <w:rPr>
          <w:rFonts w:ascii="Times New Roman" w:hAnsi="Times New Roman" w:cs="Times New Roman"/>
          <w:color w:val="000000" w:themeColor="text1"/>
          <w:sz w:val="24"/>
          <w:szCs w:val="24"/>
        </w:rPr>
      </w:pPr>
    </w:p>
    <w:p w14:paraId="79B95D86" w14:textId="77777777" w:rsidR="00864F05" w:rsidRPr="00A7021B" w:rsidRDefault="00864F05" w:rsidP="00FA01E7">
      <w:pPr>
        <w:pStyle w:val="Akapitzlist"/>
        <w:numPr>
          <w:ilvl w:val="0"/>
          <w:numId w:val="29"/>
        </w:num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Zakład Diagnostyki Obrazowej (TK i MR, RTG, USG)</w:t>
      </w:r>
    </w:p>
    <w:p w14:paraId="2E6F3813" w14:textId="2F4DC1CA" w:rsidR="00100403" w:rsidRDefault="00864F05" w:rsidP="00FA01E7">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lastRenderedPageBreak/>
        <w:t>Zadania przypisane do Zakładu (jako komórki pomocniczej) pozwolą na sprawną realizację świadczeń</w:t>
      </w:r>
      <w:r w:rsidR="00511A83">
        <w:rPr>
          <w:rFonts w:ascii="Times New Roman" w:hAnsi="Times New Roman" w:cs="Times New Roman"/>
          <w:color w:val="000000" w:themeColor="text1"/>
          <w:sz w:val="24"/>
          <w:szCs w:val="24"/>
        </w:rPr>
        <w:t xml:space="preserve"> opieki zdrowotnej</w:t>
      </w:r>
      <w:r w:rsidRPr="00A7021B">
        <w:rPr>
          <w:rFonts w:ascii="Times New Roman" w:hAnsi="Times New Roman" w:cs="Times New Roman"/>
          <w:color w:val="000000" w:themeColor="text1"/>
          <w:sz w:val="24"/>
          <w:szCs w:val="24"/>
        </w:rPr>
        <w:t xml:space="preserve">, a także zapewnienie kompleksowości na rzecz pacjentów obsługiwanych w lokalizacji Szpitala przy ul. Żurawiej,  w tym osób w podeszłym wieku. </w:t>
      </w:r>
    </w:p>
    <w:p w14:paraId="40686332" w14:textId="77777777" w:rsidR="00992324" w:rsidRPr="00A7021B" w:rsidRDefault="00992324" w:rsidP="00FA01E7">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BC6F888" w14:textId="46C1ACD2" w:rsidR="00864F05" w:rsidRPr="00A7021B" w:rsidRDefault="00864F05" w:rsidP="00FA01E7">
      <w:pPr>
        <w:pStyle w:val="Akapitzlist"/>
        <w:numPr>
          <w:ilvl w:val="0"/>
          <w:numId w:val="29"/>
        </w:num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Laboratorium</w:t>
      </w:r>
    </w:p>
    <w:p w14:paraId="04F5BEB4" w14:textId="01099A75" w:rsidR="00100403" w:rsidRDefault="00864F05" w:rsidP="00FA01E7">
      <w:pPr>
        <w:shd w:val="clear" w:color="auto" w:fill="FFFFFF"/>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Zadania przypisane do </w:t>
      </w:r>
      <w:r w:rsidR="008A1D67">
        <w:rPr>
          <w:rFonts w:ascii="Times New Roman" w:hAnsi="Times New Roman" w:cs="Times New Roman"/>
          <w:color w:val="000000" w:themeColor="text1"/>
          <w:sz w:val="24"/>
          <w:szCs w:val="24"/>
        </w:rPr>
        <w:t>medycznego l</w:t>
      </w:r>
      <w:r w:rsidR="008A1D67" w:rsidRPr="00A7021B">
        <w:rPr>
          <w:rFonts w:ascii="Times New Roman" w:hAnsi="Times New Roman" w:cs="Times New Roman"/>
          <w:color w:val="000000" w:themeColor="text1"/>
          <w:sz w:val="24"/>
          <w:szCs w:val="24"/>
        </w:rPr>
        <w:t xml:space="preserve">aboratorium </w:t>
      </w:r>
      <w:r w:rsidR="008A1D67">
        <w:rPr>
          <w:rFonts w:ascii="Times New Roman" w:hAnsi="Times New Roman" w:cs="Times New Roman"/>
          <w:color w:val="000000" w:themeColor="text1"/>
          <w:sz w:val="24"/>
          <w:szCs w:val="24"/>
        </w:rPr>
        <w:t xml:space="preserve">diagnostycznego </w:t>
      </w:r>
      <w:r w:rsidR="008A1D6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(jako komórki pomocniczej) pozwolą na sprawną realizację świadczeń, a także zapewnienie kompleksowości na rzecz pacjentów obsługiwanych w lokalizacji Szpitala przy ul. Żurawiej,  w tym osób w podeszłym wieku.</w:t>
      </w:r>
    </w:p>
    <w:p w14:paraId="10284263" w14:textId="77777777" w:rsidR="00992324" w:rsidRPr="00D061A2" w:rsidRDefault="00992324" w:rsidP="00FA01E7">
      <w:pPr>
        <w:shd w:val="clear" w:color="auto" w:fill="FFFFFF"/>
        <w:spacing w:after="0" w:line="360" w:lineRule="auto"/>
        <w:jc w:val="both"/>
        <w:rPr>
          <w:rFonts w:ascii="Times New Roman" w:hAnsi="Times New Roman" w:cs="Times New Roman"/>
          <w:color w:val="000000" w:themeColor="text1"/>
          <w:sz w:val="24"/>
          <w:szCs w:val="24"/>
        </w:rPr>
      </w:pPr>
    </w:p>
    <w:p w14:paraId="62A19FE8" w14:textId="5E1C695F" w:rsidR="00864F05" w:rsidRPr="00A7021B" w:rsidRDefault="00864F05" w:rsidP="00FA01E7">
      <w:pPr>
        <w:pStyle w:val="Akapitzlist"/>
        <w:numPr>
          <w:ilvl w:val="0"/>
          <w:numId w:val="29"/>
        </w:num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Apteka Szpitalna</w:t>
      </w:r>
    </w:p>
    <w:p w14:paraId="1E64D681" w14:textId="3829360A" w:rsidR="00992324" w:rsidRPr="00D061A2" w:rsidRDefault="00864F05" w:rsidP="00613755">
      <w:pPr>
        <w:shd w:val="clear" w:color="auto" w:fill="FFFFFF"/>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Zadania przypisane do </w:t>
      </w:r>
      <w:r w:rsidR="00AA3C49">
        <w:rPr>
          <w:rFonts w:ascii="Times New Roman" w:hAnsi="Times New Roman" w:cs="Times New Roman"/>
          <w:color w:val="000000" w:themeColor="text1"/>
          <w:sz w:val="24"/>
          <w:szCs w:val="24"/>
        </w:rPr>
        <w:t>a</w:t>
      </w:r>
      <w:r w:rsidRPr="00A7021B">
        <w:rPr>
          <w:rFonts w:ascii="Times New Roman" w:hAnsi="Times New Roman" w:cs="Times New Roman"/>
          <w:color w:val="000000" w:themeColor="text1"/>
          <w:sz w:val="24"/>
          <w:szCs w:val="24"/>
        </w:rPr>
        <w:t>pteki (jako komórki pomocniczej) pozwolą na sprawną realizację świadczeń</w:t>
      </w:r>
      <w:r w:rsidR="00511A83" w:rsidRPr="00511A83">
        <w:t xml:space="preserve"> </w:t>
      </w:r>
      <w:r w:rsidR="00511A83" w:rsidRPr="00511A83">
        <w:rPr>
          <w:rFonts w:ascii="Times New Roman" w:hAnsi="Times New Roman" w:cs="Times New Roman"/>
          <w:color w:val="000000" w:themeColor="text1"/>
          <w:sz w:val="24"/>
          <w:szCs w:val="24"/>
        </w:rPr>
        <w:t>opieki zdrowotnej</w:t>
      </w:r>
      <w:r w:rsidRPr="00A7021B">
        <w:rPr>
          <w:rFonts w:ascii="Times New Roman" w:hAnsi="Times New Roman" w:cs="Times New Roman"/>
          <w:color w:val="000000" w:themeColor="text1"/>
          <w:sz w:val="24"/>
          <w:szCs w:val="24"/>
        </w:rPr>
        <w:t xml:space="preserve">, a także zapewnienie kompleksowości na rzecz pacjentów obsługiwanych </w:t>
      </w:r>
      <w:r w:rsidR="00511A83" w:rsidRPr="00511A83">
        <w:rPr>
          <w:rFonts w:ascii="Times New Roman" w:hAnsi="Times New Roman" w:cs="Times New Roman"/>
          <w:color w:val="000000" w:themeColor="text1"/>
          <w:sz w:val="24"/>
          <w:szCs w:val="24"/>
        </w:rPr>
        <w:t>opieki zdrowotnej</w:t>
      </w:r>
      <w:r w:rsidR="00230E41">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w</w:t>
      </w:r>
      <w:r w:rsidR="00FA01E7">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lokalizacji Szpitala przy ul. Żurawiej,  w tym osób w podeszłym wieku.</w:t>
      </w:r>
    </w:p>
    <w:p w14:paraId="29A1E6A3" w14:textId="3138E6C6"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Izba Przyjęć</w:t>
      </w:r>
    </w:p>
    <w:p w14:paraId="4319CFA9" w14:textId="77777777" w:rsidR="00864F05" w:rsidRPr="00A7021B" w:rsidRDefault="00864F05" w:rsidP="00D61F8F">
      <w:p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hAnsi="Times New Roman" w:cs="Times New Roman"/>
          <w:color w:val="000000" w:themeColor="text1"/>
          <w:sz w:val="24"/>
          <w:szCs w:val="24"/>
        </w:rPr>
        <w:t>Izba przyjęć Szpitala, z punktu widzenia pacjenta jest bardzo istotnym elementem koordynacji opieki nad pacjentem, który w przypadku sytuacji nagłej będzie mógł skorzystać ze świadczeń opieki zdrowotnej, z uwzględnieniem konieczności przyjęcia do Szpitala, bądź skorzystania ze świadczeń w ramach Szpitalnego Oddziału Ratunkowego.</w:t>
      </w:r>
    </w:p>
    <w:p w14:paraId="50405512" w14:textId="77777777" w:rsidR="00864F05" w:rsidRPr="00A7021B" w:rsidRDefault="00864F05"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4F0C62BD" w14:textId="77777777" w:rsidR="00864F05" w:rsidRPr="00A7021B" w:rsidRDefault="00864F05" w:rsidP="00656FBE">
      <w:pPr>
        <w:pStyle w:val="Akapitzlist"/>
        <w:numPr>
          <w:ilvl w:val="0"/>
          <w:numId w:val="27"/>
        </w:numPr>
        <w:shd w:val="clear" w:color="auto" w:fill="FFFFFF"/>
        <w:spacing w:after="0" w:line="360" w:lineRule="auto"/>
        <w:ind w:left="284" w:hanging="284"/>
        <w:rPr>
          <w:rFonts w:ascii="Times New Roman" w:eastAsia="Times New Roman" w:hAnsi="Times New Roman" w:cs="Times New Roman"/>
          <w:b/>
          <w:iCs/>
          <w:color w:val="000000" w:themeColor="text1"/>
          <w:sz w:val="24"/>
          <w:szCs w:val="24"/>
          <w:lang w:eastAsia="pl-PL"/>
        </w:rPr>
      </w:pPr>
      <w:r w:rsidRPr="00A7021B">
        <w:rPr>
          <w:rFonts w:ascii="Times New Roman" w:eastAsia="Times New Roman" w:hAnsi="Times New Roman" w:cs="Times New Roman"/>
          <w:b/>
          <w:iCs/>
          <w:color w:val="000000" w:themeColor="text1"/>
          <w:sz w:val="24"/>
          <w:szCs w:val="24"/>
          <w:lang w:eastAsia="pl-PL"/>
        </w:rPr>
        <w:t>Modernizacja budynku B wraz z wyposażeniem</w:t>
      </w:r>
    </w:p>
    <w:p w14:paraId="2934C647" w14:textId="77777777" w:rsidR="00100403" w:rsidRPr="00A7021B" w:rsidRDefault="00100403"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68A74E8F" w14:textId="6741900C"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Klinika Rehabilitacji</w:t>
      </w:r>
    </w:p>
    <w:p w14:paraId="46B285B3" w14:textId="2FCF9C22" w:rsidR="0013303F" w:rsidRDefault="00864F05" w:rsidP="00D61F8F">
      <w:pPr>
        <w:spacing w:after="0" w:line="360" w:lineRule="auto"/>
        <w:jc w:val="both"/>
        <w:rPr>
          <w:rFonts w:ascii="Times New Roman" w:hAnsi="Times New Roman" w:cs="Times New Roman"/>
          <w:color w:val="000000" w:themeColor="text1"/>
          <w:sz w:val="24"/>
          <w:szCs w:val="24"/>
          <w14:ligatures w14:val="standardContextual"/>
        </w:rPr>
      </w:pPr>
      <w:r w:rsidRPr="00A7021B">
        <w:rPr>
          <w:rFonts w:ascii="Times New Roman" w:eastAsia="Times New Roman" w:hAnsi="Times New Roman" w:cs="Times New Roman"/>
          <w:color w:val="000000" w:themeColor="text1"/>
          <w:sz w:val="24"/>
          <w:szCs w:val="24"/>
          <w:lang w:eastAsia="pl-PL"/>
        </w:rPr>
        <w:t xml:space="preserve">Dzięki realizacji inwestycji możliwe będzie rozpoczęcie realizacji zakresów rehabilitacji </w:t>
      </w:r>
      <w:r w:rsidR="008A1D67">
        <w:rPr>
          <w:rFonts w:ascii="Times New Roman" w:eastAsia="Times New Roman" w:hAnsi="Times New Roman" w:cs="Times New Roman"/>
          <w:color w:val="000000" w:themeColor="text1"/>
          <w:sz w:val="24"/>
          <w:szCs w:val="24"/>
          <w:lang w:eastAsia="pl-PL"/>
        </w:rPr>
        <w:t xml:space="preserve">leczniczej </w:t>
      </w:r>
      <w:r w:rsidRPr="00A7021B">
        <w:rPr>
          <w:rFonts w:ascii="Times New Roman" w:eastAsia="Times New Roman" w:hAnsi="Times New Roman" w:cs="Times New Roman"/>
          <w:color w:val="000000" w:themeColor="text1"/>
          <w:sz w:val="24"/>
          <w:szCs w:val="24"/>
          <w:lang w:eastAsia="pl-PL"/>
        </w:rPr>
        <w:t>w ramach  leczenia w trybie hospitalizacji ze świadczeniami sprofilowanymi w kierunku rehabilitacji ogólnoustrojowej,</w:t>
      </w:r>
      <w:r w:rsidRPr="00A7021B">
        <w:rPr>
          <w:rFonts w:ascii="Times New Roman" w:hAnsi="Times New Roman" w:cs="Times New Roman"/>
          <w:color w:val="000000" w:themeColor="text1"/>
          <w:sz w:val="24"/>
          <w:szCs w:val="24"/>
        </w:rPr>
        <w:t xml:space="preserve"> neurologicznej, </w:t>
      </w:r>
      <w:r w:rsidR="0047507C" w:rsidRPr="00A7021B">
        <w:rPr>
          <w:rFonts w:ascii="Times New Roman" w:hAnsi="Times New Roman" w:cs="Times New Roman"/>
          <w:color w:val="000000" w:themeColor="text1"/>
          <w:sz w:val="24"/>
          <w:szCs w:val="24"/>
        </w:rPr>
        <w:t>pulmonologicz</w:t>
      </w:r>
      <w:r w:rsidRPr="00A7021B">
        <w:rPr>
          <w:rFonts w:ascii="Times New Roman" w:hAnsi="Times New Roman" w:cs="Times New Roman"/>
          <w:color w:val="000000" w:themeColor="text1"/>
          <w:sz w:val="24"/>
          <w:szCs w:val="24"/>
        </w:rPr>
        <w:t xml:space="preserve">nej, kardiologicznej  lub kardiologicznej </w:t>
      </w:r>
      <w:proofErr w:type="spellStart"/>
      <w:r w:rsidRPr="00A7021B">
        <w:rPr>
          <w:rFonts w:ascii="Times New Roman" w:hAnsi="Times New Roman" w:cs="Times New Roman"/>
          <w:color w:val="000000" w:themeColor="text1"/>
          <w:sz w:val="24"/>
          <w:szCs w:val="24"/>
        </w:rPr>
        <w:t>telerehabilitacji</w:t>
      </w:r>
      <w:proofErr w:type="spellEnd"/>
      <w:r w:rsidRPr="00A7021B">
        <w:rPr>
          <w:rFonts w:ascii="Times New Roman" w:hAnsi="Times New Roman" w:cs="Times New Roman"/>
          <w:color w:val="000000" w:themeColor="text1"/>
          <w:sz w:val="24"/>
          <w:szCs w:val="24"/>
        </w:rPr>
        <w:t xml:space="preserve"> hybrydowej, rehabilitacji pulmonologicznej z wykorzystaniem metod </w:t>
      </w:r>
      <w:proofErr w:type="spellStart"/>
      <w:r w:rsidRPr="00A7021B">
        <w:rPr>
          <w:rFonts w:ascii="Times New Roman" w:hAnsi="Times New Roman" w:cs="Times New Roman"/>
          <w:color w:val="000000" w:themeColor="text1"/>
          <w:sz w:val="24"/>
          <w:szCs w:val="24"/>
        </w:rPr>
        <w:t>subterraneoterapii</w:t>
      </w:r>
      <w:proofErr w:type="spellEnd"/>
      <w:r w:rsidRPr="00A7021B">
        <w:rPr>
          <w:rFonts w:ascii="Times New Roman" w:hAnsi="Times New Roman" w:cs="Times New Roman"/>
          <w:color w:val="000000" w:themeColor="text1"/>
          <w:sz w:val="24"/>
          <w:szCs w:val="24"/>
        </w:rPr>
        <w:t>. Standard leczenia rehabilitacyjnego jako współtowarzyszącego terapii podstawowej lub uzupełniającej, będzie stanowił zabezpieczenie optymalnych, dostosowanych do indywidualnych potrzeb pacjenta metod leczenia. Pozwoli to na znaczne podniesienie jakości realizowanych świadczeń</w:t>
      </w:r>
      <w:r w:rsidR="00511A83" w:rsidRPr="00511A83">
        <w:t xml:space="preserve"> </w:t>
      </w:r>
      <w:r w:rsidR="00511A83" w:rsidRPr="00511A83">
        <w:rPr>
          <w:rFonts w:ascii="Times New Roman" w:hAnsi="Times New Roman" w:cs="Times New Roman"/>
          <w:color w:val="000000" w:themeColor="text1"/>
          <w:sz w:val="24"/>
          <w:szCs w:val="24"/>
        </w:rPr>
        <w:t>opieki zdrowotnej</w:t>
      </w:r>
      <w:r w:rsidRPr="00A7021B">
        <w:rPr>
          <w:rFonts w:ascii="Times New Roman" w:hAnsi="Times New Roman" w:cs="Times New Roman"/>
          <w:color w:val="000000" w:themeColor="text1"/>
          <w:sz w:val="24"/>
          <w:szCs w:val="24"/>
        </w:rPr>
        <w:t xml:space="preserve">, jednocześnie będzie to rozszerzenie dotychczasowej oferty świadczeń w zakresie </w:t>
      </w:r>
      <w:r w:rsidRPr="00A7021B">
        <w:rPr>
          <w:rFonts w:ascii="Times New Roman" w:hAnsi="Times New Roman" w:cs="Times New Roman"/>
          <w:color w:val="000000" w:themeColor="text1"/>
          <w:sz w:val="24"/>
          <w:szCs w:val="24"/>
        </w:rPr>
        <w:lastRenderedPageBreak/>
        <w:t>rehabilitacji stacjonarnej, która obecnie nie jest realizowana w USK. Rozpoczęcie udzielania świadczeń w tej formie umożliwi z czasem złożenie wniosku o akredytację w zakresie szkolenia podyplomowego lekarzy w tym zakresie. Możliwe będzie więc zwiększenie potencjału wykwalifikowanej kadry medycznej, która zwiększy dostępność do świadczeń pacjentom w tym zakresie. Z</w:t>
      </w:r>
      <w:r w:rsidRPr="00A7021B">
        <w:rPr>
          <w:rFonts w:ascii="Times New Roman" w:hAnsi="Times New Roman" w:cs="Times New Roman"/>
          <w:color w:val="000000" w:themeColor="text1"/>
          <w:sz w:val="24"/>
          <w:szCs w:val="24"/>
          <w14:ligatures w14:val="standardContextual"/>
        </w:rPr>
        <w:t xml:space="preserve">akup nowoczesnego wyposażenia zapewni dostęp do metod leczenia pacjentów zgodnie z aktualną wiedzą medyczną. Możliwe będzie zachowanie ciągłości opieki nad pacjentem, co w przypadku osób starszych, znacznie podniesie wygodę i komfort przy korzystaniu z dostępnych świadczeń. </w:t>
      </w:r>
    </w:p>
    <w:p w14:paraId="25349040" w14:textId="77777777" w:rsidR="00992324" w:rsidRPr="00D061A2" w:rsidRDefault="00992324" w:rsidP="00D61F8F">
      <w:pPr>
        <w:spacing w:after="0" w:line="360" w:lineRule="auto"/>
        <w:jc w:val="both"/>
        <w:rPr>
          <w:rFonts w:ascii="Times New Roman" w:hAnsi="Times New Roman" w:cs="Times New Roman"/>
          <w:color w:val="000000" w:themeColor="text1"/>
          <w:sz w:val="24"/>
          <w:szCs w:val="24"/>
          <w14:ligatures w14:val="standardContextual"/>
        </w:rPr>
      </w:pPr>
    </w:p>
    <w:p w14:paraId="70E42B7D" w14:textId="2EB1DDD0" w:rsidR="00864F05" w:rsidRPr="00A7021B" w:rsidRDefault="00864F05" w:rsidP="0061264E">
      <w:pPr>
        <w:pStyle w:val="Akapitzlist"/>
        <w:numPr>
          <w:ilvl w:val="0"/>
          <w:numId w:val="29"/>
        </w:numPr>
        <w:spacing w:after="0" w:line="360" w:lineRule="auto"/>
        <w:jc w:val="both"/>
        <w:rPr>
          <w:rFonts w:ascii="Times New Roman" w:hAnsi="Times New Roman" w:cs="Times New Roman"/>
          <w:color w:val="000000" w:themeColor="text1"/>
          <w:sz w:val="24"/>
          <w:szCs w:val="24"/>
        </w:rPr>
      </w:pPr>
      <w:r w:rsidRPr="00A7021B">
        <w:rPr>
          <w:rFonts w:ascii="Times New Roman" w:eastAsia="Times New Roman" w:hAnsi="Times New Roman" w:cs="Times New Roman"/>
          <w:color w:val="000000" w:themeColor="text1"/>
          <w:sz w:val="24"/>
          <w:szCs w:val="24"/>
          <w:lang w:eastAsia="pl-PL"/>
        </w:rPr>
        <w:t>Poradnia rehabilitacyjna</w:t>
      </w:r>
    </w:p>
    <w:p w14:paraId="2B894AEF" w14:textId="3FD0B5B0" w:rsidR="00992324" w:rsidRDefault="00864F05" w:rsidP="00511A83">
      <w:pPr>
        <w:shd w:val="clear" w:color="auto" w:fill="FFFFFF"/>
        <w:spacing w:after="0" w:line="360" w:lineRule="auto"/>
        <w:jc w:val="both"/>
        <w:rPr>
          <w:rFonts w:ascii="Times New Roman" w:hAnsi="Times New Roman" w:cs="Times New Roman"/>
          <w:color w:val="000000" w:themeColor="text1"/>
          <w:sz w:val="24"/>
          <w:szCs w:val="24"/>
          <w14:ligatures w14:val="standardContextual"/>
        </w:rPr>
      </w:pPr>
      <w:r w:rsidRPr="00A7021B">
        <w:rPr>
          <w:rFonts w:ascii="Times New Roman" w:hAnsi="Times New Roman" w:cs="Times New Roman"/>
          <w:color w:val="000000" w:themeColor="text1"/>
          <w:sz w:val="24"/>
          <w:szCs w:val="24"/>
        </w:rPr>
        <w:t>Realizacja świadczeń ambulatoryjnych stanowić będzie uzupełnienie oferty świadczeń rehabilitacyjnych i wpłynie na kompleksowość i jakość udzielanych świadczeń</w:t>
      </w:r>
      <w:r w:rsidR="00511A83" w:rsidRPr="00511A83">
        <w:t xml:space="preserve"> </w:t>
      </w:r>
      <w:r w:rsidR="00511A83" w:rsidRPr="00511A83">
        <w:rPr>
          <w:rFonts w:ascii="Times New Roman" w:hAnsi="Times New Roman" w:cs="Times New Roman"/>
          <w:color w:val="000000" w:themeColor="text1"/>
          <w:sz w:val="24"/>
          <w:szCs w:val="24"/>
        </w:rPr>
        <w:t>opieki zdrowotnej</w:t>
      </w:r>
      <w:r w:rsidRPr="00A7021B">
        <w:rPr>
          <w:rFonts w:ascii="Times New Roman" w:hAnsi="Times New Roman" w:cs="Times New Roman"/>
          <w:color w:val="000000" w:themeColor="text1"/>
          <w:sz w:val="24"/>
          <w:szCs w:val="24"/>
        </w:rPr>
        <w:t>. Z</w:t>
      </w:r>
      <w:r w:rsidRPr="00A7021B">
        <w:rPr>
          <w:rFonts w:ascii="Times New Roman" w:hAnsi="Times New Roman" w:cs="Times New Roman"/>
          <w:color w:val="000000" w:themeColor="text1"/>
          <w:sz w:val="24"/>
          <w:szCs w:val="24"/>
          <w14:ligatures w14:val="standardContextual"/>
        </w:rPr>
        <w:t>akup nowoczesnego wyposażenia zapewni dostęp do metod leczenia pacjentów zgodnie z aktualną wiedzą medyczną. Możliwe będzie zachowanie ciągłości opieki nad pacjentem,</w:t>
      </w:r>
      <w:r w:rsidR="00511A83">
        <w:rPr>
          <w:rFonts w:ascii="Times New Roman" w:hAnsi="Times New Roman" w:cs="Times New Roman"/>
          <w:color w:val="000000" w:themeColor="text1"/>
          <w:sz w:val="24"/>
          <w:szCs w:val="24"/>
          <w14:ligatures w14:val="standardContextual"/>
        </w:rPr>
        <w:t xml:space="preserve"> </w:t>
      </w:r>
      <w:r w:rsidRPr="00A7021B">
        <w:rPr>
          <w:rFonts w:ascii="Times New Roman" w:hAnsi="Times New Roman" w:cs="Times New Roman"/>
          <w:color w:val="000000" w:themeColor="text1"/>
          <w:sz w:val="24"/>
          <w:szCs w:val="24"/>
          <w14:ligatures w14:val="standardContextual"/>
        </w:rPr>
        <w:t>co w przypadku osób starszych, znacznie podniesie wygodę i komfort przy korzystaniu z dostępnych świadczeń.</w:t>
      </w:r>
    </w:p>
    <w:p w14:paraId="29BB6026" w14:textId="77777777" w:rsidR="00613755" w:rsidRPr="00D061A2" w:rsidRDefault="00613755" w:rsidP="00D61F8F">
      <w:pPr>
        <w:shd w:val="clear" w:color="auto" w:fill="FFFFFF"/>
        <w:spacing w:after="0" w:line="360" w:lineRule="auto"/>
        <w:jc w:val="both"/>
        <w:rPr>
          <w:rFonts w:ascii="Times New Roman" w:hAnsi="Times New Roman" w:cs="Times New Roman"/>
          <w:color w:val="000000" w:themeColor="text1"/>
          <w:sz w:val="24"/>
          <w:szCs w:val="24"/>
          <w14:ligatures w14:val="standardContextual"/>
        </w:rPr>
      </w:pPr>
    </w:p>
    <w:p w14:paraId="30CD741F" w14:textId="682440AB"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Oddział rehabilitacji pobytu dziennego</w:t>
      </w:r>
    </w:p>
    <w:p w14:paraId="54EC891A" w14:textId="1F1F66C0" w:rsidR="00864F05" w:rsidRPr="00A7021B" w:rsidRDefault="00864F05" w:rsidP="00D61F8F">
      <w:pPr>
        <w:shd w:val="clear" w:color="auto" w:fill="FFFFFF"/>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Realizacja świadczeń dziennych stanowić będzie uzupełnienie oferty świadczeń rehabilitacyjnych i wpłynie na kompleksowość i jakość udzielanych świadczeń. Planowana jest realizacja rehabilitacji </w:t>
      </w:r>
      <w:r w:rsidRPr="00A7021B">
        <w:rPr>
          <w:rFonts w:ascii="Times New Roman" w:eastAsia="Times New Roman" w:hAnsi="Times New Roman" w:cs="Times New Roman"/>
          <w:color w:val="000000" w:themeColor="text1"/>
          <w:sz w:val="24"/>
          <w:szCs w:val="24"/>
          <w:lang w:eastAsia="pl-PL"/>
        </w:rPr>
        <w:t>ogólnoustrojowej,</w:t>
      </w:r>
      <w:r w:rsidRPr="00A7021B">
        <w:rPr>
          <w:rFonts w:ascii="Times New Roman" w:hAnsi="Times New Roman" w:cs="Times New Roman"/>
          <w:color w:val="000000" w:themeColor="text1"/>
          <w:sz w:val="24"/>
          <w:szCs w:val="24"/>
        </w:rPr>
        <w:t xml:space="preserve"> neurologicznej, </w:t>
      </w:r>
      <w:r w:rsidR="0047507C" w:rsidRPr="00A7021B">
        <w:rPr>
          <w:rFonts w:ascii="Times New Roman" w:hAnsi="Times New Roman" w:cs="Times New Roman"/>
          <w:color w:val="000000" w:themeColor="text1"/>
          <w:sz w:val="24"/>
          <w:szCs w:val="24"/>
        </w:rPr>
        <w:t>pulmonologicz</w:t>
      </w:r>
      <w:r w:rsidRPr="00A7021B">
        <w:rPr>
          <w:rFonts w:ascii="Times New Roman" w:hAnsi="Times New Roman" w:cs="Times New Roman"/>
          <w:color w:val="000000" w:themeColor="text1"/>
          <w:sz w:val="24"/>
          <w:szCs w:val="24"/>
        </w:rPr>
        <w:t xml:space="preserve">nej, kardiologicznej  lub kardiologicznej </w:t>
      </w:r>
      <w:proofErr w:type="spellStart"/>
      <w:r w:rsidRPr="00A7021B">
        <w:rPr>
          <w:rFonts w:ascii="Times New Roman" w:hAnsi="Times New Roman" w:cs="Times New Roman"/>
          <w:color w:val="000000" w:themeColor="text1"/>
          <w:sz w:val="24"/>
          <w:szCs w:val="24"/>
        </w:rPr>
        <w:t>telerehabilitacji</w:t>
      </w:r>
      <w:proofErr w:type="spellEnd"/>
      <w:r w:rsidRPr="00A7021B">
        <w:rPr>
          <w:rFonts w:ascii="Times New Roman" w:hAnsi="Times New Roman" w:cs="Times New Roman"/>
          <w:color w:val="000000" w:themeColor="text1"/>
          <w:sz w:val="24"/>
          <w:szCs w:val="24"/>
        </w:rPr>
        <w:t xml:space="preserve"> hybrydowej, rehabilitacji pulmonologicznej </w:t>
      </w:r>
      <w:r w:rsidR="0013303F"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z wykorzystaniem metod </w:t>
      </w:r>
      <w:proofErr w:type="spellStart"/>
      <w:r w:rsidRPr="00A7021B">
        <w:rPr>
          <w:rFonts w:ascii="Times New Roman" w:hAnsi="Times New Roman" w:cs="Times New Roman"/>
          <w:color w:val="000000" w:themeColor="text1"/>
          <w:sz w:val="24"/>
          <w:szCs w:val="24"/>
        </w:rPr>
        <w:t>subterraneoterapii</w:t>
      </w:r>
      <w:proofErr w:type="spellEnd"/>
      <w:r w:rsidRPr="00A7021B">
        <w:rPr>
          <w:rFonts w:ascii="Times New Roman" w:hAnsi="Times New Roman" w:cs="Times New Roman"/>
          <w:color w:val="000000" w:themeColor="text1"/>
          <w:sz w:val="24"/>
          <w:szCs w:val="24"/>
        </w:rPr>
        <w:t>. Z</w:t>
      </w:r>
      <w:r w:rsidRPr="00A7021B">
        <w:rPr>
          <w:rFonts w:ascii="Times New Roman" w:hAnsi="Times New Roman" w:cs="Times New Roman"/>
          <w:color w:val="000000" w:themeColor="text1"/>
          <w:sz w:val="24"/>
          <w:szCs w:val="24"/>
          <w14:ligatures w14:val="standardContextual"/>
        </w:rPr>
        <w:t>akup nowoczesnego wyposażenia zapewni dostęp do metod leczenia pacjentów zgodnie z aktualną wiedzą medyczną. Możliwe będzie zachowanie ciągłości opieki nad pacjentem, co w przypadku osób starszych, znacznie podniesie wygodę i komfort przy korzystaniu z dostępnych świadczeń.</w:t>
      </w:r>
    </w:p>
    <w:p w14:paraId="11547AFF" w14:textId="77777777" w:rsidR="00864F05" w:rsidRPr="00A7021B" w:rsidRDefault="00864F05"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70FF463A" w14:textId="77777777" w:rsidR="00864F05" w:rsidRPr="00A7021B" w:rsidRDefault="00864F05" w:rsidP="00656FBE">
      <w:pPr>
        <w:pStyle w:val="Akapitzlist"/>
        <w:numPr>
          <w:ilvl w:val="0"/>
          <w:numId w:val="27"/>
        </w:numPr>
        <w:shd w:val="clear" w:color="auto" w:fill="FFFFFF"/>
        <w:spacing w:after="0" w:line="360" w:lineRule="auto"/>
        <w:ind w:left="426" w:hanging="426"/>
        <w:rPr>
          <w:rFonts w:ascii="Times New Roman" w:eastAsia="Times New Roman" w:hAnsi="Times New Roman" w:cs="Times New Roman"/>
          <w:b/>
          <w:iCs/>
          <w:color w:val="000000" w:themeColor="text1"/>
          <w:sz w:val="24"/>
          <w:szCs w:val="24"/>
          <w:lang w:eastAsia="pl-PL"/>
        </w:rPr>
      </w:pPr>
      <w:r w:rsidRPr="00A7021B">
        <w:rPr>
          <w:rFonts w:ascii="Times New Roman" w:eastAsia="Times New Roman" w:hAnsi="Times New Roman" w:cs="Times New Roman"/>
          <w:b/>
          <w:iCs/>
          <w:color w:val="000000" w:themeColor="text1"/>
          <w:sz w:val="24"/>
          <w:szCs w:val="24"/>
          <w:lang w:eastAsia="pl-PL"/>
        </w:rPr>
        <w:t>Modernizacja budynku C wraz z wyposażeniem</w:t>
      </w:r>
    </w:p>
    <w:p w14:paraId="0C3604C0" w14:textId="77777777" w:rsidR="00100403" w:rsidRPr="00A7021B" w:rsidRDefault="00100403"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0F60FFF6" w14:textId="59AFB504"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Zakład Pielęgnacyjno-Opiekuńczy (I odcinek)</w:t>
      </w:r>
    </w:p>
    <w:p w14:paraId="491C0A14" w14:textId="19DB0CAB" w:rsidR="00864F05" w:rsidRDefault="00864F05" w:rsidP="00D061A2">
      <w:p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 xml:space="preserve">Planowana inwestycja pozwoli na zorganizowanie i rozpoczęcie udzielania świadczeń </w:t>
      </w:r>
      <w:r w:rsidR="008A1D67" w:rsidRPr="008A1D67">
        <w:rPr>
          <w:rFonts w:ascii="Times New Roman" w:eastAsia="Times New Roman" w:hAnsi="Times New Roman" w:cs="Times New Roman"/>
          <w:color w:val="000000" w:themeColor="text1"/>
          <w:sz w:val="24"/>
          <w:szCs w:val="24"/>
          <w:lang w:eastAsia="pl-PL"/>
        </w:rPr>
        <w:t xml:space="preserve">pielęgnacyjnych i opiekuńczych w ramach </w:t>
      </w:r>
      <w:r w:rsidRPr="00A7021B">
        <w:rPr>
          <w:rFonts w:ascii="Times New Roman" w:eastAsia="Times New Roman" w:hAnsi="Times New Roman" w:cs="Times New Roman"/>
          <w:color w:val="000000" w:themeColor="text1"/>
          <w:sz w:val="24"/>
          <w:szCs w:val="24"/>
          <w:lang w:eastAsia="pl-PL"/>
        </w:rPr>
        <w:t xml:space="preserve">opieki długoterminowej w formie </w:t>
      </w:r>
      <w:r w:rsidR="0092354D">
        <w:rPr>
          <w:rFonts w:ascii="Times New Roman" w:eastAsia="Times New Roman" w:hAnsi="Times New Roman" w:cs="Times New Roman"/>
          <w:color w:val="000000" w:themeColor="text1"/>
          <w:sz w:val="24"/>
          <w:szCs w:val="24"/>
          <w:lang w:eastAsia="pl-PL"/>
        </w:rPr>
        <w:t>z</w:t>
      </w:r>
      <w:r w:rsidR="0092354D" w:rsidRPr="00A7021B">
        <w:rPr>
          <w:rFonts w:ascii="Times New Roman" w:eastAsia="Times New Roman" w:hAnsi="Times New Roman" w:cs="Times New Roman"/>
          <w:color w:val="000000" w:themeColor="text1"/>
          <w:sz w:val="24"/>
          <w:szCs w:val="24"/>
          <w:lang w:eastAsia="pl-PL"/>
        </w:rPr>
        <w:t xml:space="preserve">akładu </w:t>
      </w:r>
      <w:r w:rsidR="0092354D">
        <w:rPr>
          <w:rFonts w:ascii="Times New Roman" w:eastAsia="Times New Roman" w:hAnsi="Times New Roman" w:cs="Times New Roman"/>
          <w:color w:val="000000" w:themeColor="text1"/>
          <w:sz w:val="24"/>
          <w:szCs w:val="24"/>
          <w:lang w:eastAsia="pl-PL"/>
        </w:rPr>
        <w:t>p</w:t>
      </w:r>
      <w:r w:rsidR="0092354D" w:rsidRPr="00A7021B">
        <w:rPr>
          <w:rFonts w:ascii="Times New Roman" w:eastAsia="Times New Roman" w:hAnsi="Times New Roman" w:cs="Times New Roman"/>
          <w:color w:val="000000" w:themeColor="text1"/>
          <w:sz w:val="24"/>
          <w:szCs w:val="24"/>
          <w:lang w:eastAsia="pl-PL"/>
        </w:rPr>
        <w:t>ielęgnacyjno</w:t>
      </w:r>
      <w:r w:rsidRPr="00A7021B">
        <w:rPr>
          <w:rFonts w:ascii="Times New Roman" w:eastAsia="Times New Roman" w:hAnsi="Times New Roman" w:cs="Times New Roman"/>
          <w:color w:val="000000" w:themeColor="text1"/>
          <w:sz w:val="24"/>
          <w:szCs w:val="24"/>
          <w:lang w:eastAsia="pl-PL"/>
        </w:rPr>
        <w:t>-</w:t>
      </w:r>
      <w:r w:rsidR="0092354D">
        <w:rPr>
          <w:rFonts w:ascii="Times New Roman" w:eastAsia="Times New Roman" w:hAnsi="Times New Roman" w:cs="Times New Roman"/>
          <w:color w:val="000000" w:themeColor="text1"/>
          <w:sz w:val="24"/>
          <w:szCs w:val="24"/>
          <w:lang w:eastAsia="pl-PL"/>
        </w:rPr>
        <w:t>o</w:t>
      </w:r>
      <w:r w:rsidR="0092354D" w:rsidRPr="00A7021B">
        <w:rPr>
          <w:rFonts w:ascii="Times New Roman" w:eastAsia="Times New Roman" w:hAnsi="Times New Roman" w:cs="Times New Roman"/>
          <w:color w:val="000000" w:themeColor="text1"/>
          <w:sz w:val="24"/>
          <w:szCs w:val="24"/>
          <w:lang w:eastAsia="pl-PL"/>
        </w:rPr>
        <w:t xml:space="preserve">piekuńczego </w:t>
      </w:r>
      <w:r w:rsidRPr="00A7021B">
        <w:rPr>
          <w:rFonts w:ascii="Times New Roman" w:eastAsia="Times New Roman" w:hAnsi="Times New Roman" w:cs="Times New Roman"/>
          <w:color w:val="000000" w:themeColor="text1"/>
          <w:sz w:val="24"/>
          <w:szCs w:val="24"/>
          <w:lang w:eastAsia="pl-PL"/>
        </w:rPr>
        <w:t>(70 łóżek – w dwóch budynkach, w</w:t>
      </w:r>
      <w:r w:rsidR="0092354D">
        <w:rPr>
          <w:rFonts w:ascii="Times New Roman" w:eastAsia="Times New Roman" w:hAnsi="Times New Roman" w:cs="Times New Roman"/>
          <w:color w:val="000000" w:themeColor="text1"/>
          <w:sz w:val="24"/>
          <w:szCs w:val="24"/>
          <w:lang w:eastAsia="pl-PL"/>
        </w:rPr>
        <w:t> </w:t>
      </w:r>
      <w:r w:rsidRPr="00A7021B">
        <w:rPr>
          <w:rFonts w:ascii="Times New Roman" w:eastAsia="Times New Roman" w:hAnsi="Times New Roman" w:cs="Times New Roman"/>
          <w:color w:val="000000" w:themeColor="text1"/>
          <w:sz w:val="24"/>
          <w:szCs w:val="24"/>
          <w:lang w:eastAsia="pl-PL"/>
        </w:rPr>
        <w:t xml:space="preserve">tym łóżek dla pacjentów </w:t>
      </w:r>
      <w:r w:rsidRPr="00A7021B">
        <w:rPr>
          <w:rFonts w:ascii="Times New Roman" w:eastAsia="Times New Roman" w:hAnsi="Times New Roman" w:cs="Times New Roman"/>
          <w:color w:val="000000" w:themeColor="text1"/>
          <w:sz w:val="24"/>
          <w:szCs w:val="24"/>
          <w:lang w:eastAsia="pl-PL"/>
        </w:rPr>
        <w:lastRenderedPageBreak/>
        <w:t>wentylowanych mechanicznie) na rzecz pacjentów wymagających wykwalifikowanej opieki. Funkcjonowanie tego oddziału zabezpieczy kompleksowość i</w:t>
      </w:r>
      <w:r w:rsidR="0092354D">
        <w:rPr>
          <w:rFonts w:ascii="Times New Roman" w:eastAsia="Times New Roman" w:hAnsi="Times New Roman" w:cs="Times New Roman"/>
          <w:color w:val="000000" w:themeColor="text1"/>
          <w:sz w:val="24"/>
          <w:szCs w:val="24"/>
          <w:lang w:eastAsia="pl-PL"/>
        </w:rPr>
        <w:t> </w:t>
      </w:r>
      <w:r w:rsidRPr="00A7021B">
        <w:rPr>
          <w:rFonts w:ascii="Times New Roman" w:eastAsia="Times New Roman" w:hAnsi="Times New Roman" w:cs="Times New Roman"/>
          <w:color w:val="000000" w:themeColor="text1"/>
          <w:sz w:val="24"/>
          <w:szCs w:val="24"/>
          <w:lang w:eastAsia="pl-PL"/>
        </w:rPr>
        <w:t>ciągłość opieki, zwłaszcza pacjentom obciążonym chorobami neurologicznymi i</w:t>
      </w:r>
      <w:r w:rsidR="0092354D">
        <w:rPr>
          <w:rFonts w:ascii="Times New Roman" w:eastAsia="Times New Roman" w:hAnsi="Times New Roman" w:cs="Times New Roman"/>
          <w:color w:val="000000" w:themeColor="text1"/>
          <w:sz w:val="24"/>
          <w:szCs w:val="24"/>
          <w:lang w:eastAsia="pl-PL"/>
        </w:rPr>
        <w:t> </w:t>
      </w:r>
      <w:r w:rsidRPr="00A7021B">
        <w:rPr>
          <w:rFonts w:ascii="Times New Roman" w:eastAsia="Times New Roman" w:hAnsi="Times New Roman" w:cs="Times New Roman"/>
          <w:color w:val="000000" w:themeColor="text1"/>
          <w:sz w:val="24"/>
          <w:szCs w:val="24"/>
          <w:lang w:eastAsia="pl-PL"/>
        </w:rPr>
        <w:t>nefrologicznymi.  Jest to szczególnie ważne przy m</w:t>
      </w:r>
      <w:r w:rsidRPr="00A7021B">
        <w:rPr>
          <w:rFonts w:ascii="Times New Roman" w:hAnsi="Times New Roman" w:cs="Times New Roman"/>
          <w:color w:val="000000" w:themeColor="text1"/>
          <w:sz w:val="24"/>
          <w:szCs w:val="24"/>
        </w:rPr>
        <w:t>alejącym współczynniku pielęgnacyjnym w województwie podlaskim, który przyczynia się do zmniejszenia się potencjału opieki nieformalnej i konieczności zwiększenia roli administracji publicznej oraz sektora opieki zdrowotnej w zapewnieniu opieki niesamodzielnym seniorom wymagającym wsparcia medycznego. Obecnie, na terenie miasta Białegostoku nie funkcjonuje stacjonarna opieka długoterminowa. Inwestycja pozwoli więc na uzupełnienie powstałej luki w dostępnie do świadczeń.</w:t>
      </w:r>
    </w:p>
    <w:p w14:paraId="0189B6E9" w14:textId="77777777" w:rsidR="00D061A2" w:rsidRPr="00A7021B" w:rsidRDefault="00D061A2" w:rsidP="00D061A2">
      <w:p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p>
    <w:p w14:paraId="53BB806C" w14:textId="77777777" w:rsidR="00864F05" w:rsidRPr="00A7021B" w:rsidRDefault="00864F05" w:rsidP="00656FBE">
      <w:pPr>
        <w:pStyle w:val="Akapitzlist"/>
        <w:numPr>
          <w:ilvl w:val="0"/>
          <w:numId w:val="27"/>
        </w:numPr>
        <w:shd w:val="clear" w:color="auto" w:fill="FFFFFF"/>
        <w:spacing w:after="0" w:line="360" w:lineRule="auto"/>
        <w:ind w:left="426" w:hanging="425"/>
        <w:rPr>
          <w:rFonts w:ascii="Times New Roman" w:eastAsia="Times New Roman" w:hAnsi="Times New Roman" w:cs="Times New Roman"/>
          <w:b/>
          <w:iCs/>
          <w:color w:val="000000" w:themeColor="text1"/>
          <w:sz w:val="24"/>
          <w:szCs w:val="24"/>
          <w:lang w:eastAsia="pl-PL"/>
        </w:rPr>
      </w:pPr>
      <w:r w:rsidRPr="00A7021B">
        <w:rPr>
          <w:rFonts w:ascii="Times New Roman" w:eastAsia="Times New Roman" w:hAnsi="Times New Roman" w:cs="Times New Roman"/>
          <w:b/>
          <w:iCs/>
          <w:color w:val="000000" w:themeColor="text1"/>
          <w:sz w:val="24"/>
          <w:szCs w:val="24"/>
          <w:lang w:eastAsia="pl-PL"/>
        </w:rPr>
        <w:t>Modernizacja budynku D wraz z wyposażeniem</w:t>
      </w:r>
    </w:p>
    <w:p w14:paraId="5B3AA34C" w14:textId="77777777" w:rsidR="00100403" w:rsidRPr="00A7021B" w:rsidRDefault="00100403"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7397824F"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Klinika Geriatrii</w:t>
      </w:r>
    </w:p>
    <w:p w14:paraId="17DECD74" w14:textId="65D30433" w:rsidR="00D061A2" w:rsidRDefault="00864F05"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Planowana w zakresie inwestycji kompleksowa</w:t>
      </w:r>
      <w:r w:rsidRPr="00A7021B">
        <w:rPr>
          <w:rFonts w:ascii="Times New Roman" w:hAnsi="Times New Roman" w:cs="Times New Roman"/>
          <w:b/>
          <w:color w:val="000000" w:themeColor="text1"/>
          <w:sz w:val="24"/>
          <w:szCs w:val="24"/>
        </w:rPr>
        <w:t xml:space="preserve"> </w:t>
      </w:r>
      <w:r w:rsidRPr="00A7021B">
        <w:rPr>
          <w:rFonts w:ascii="Times New Roman" w:hAnsi="Times New Roman" w:cs="Times New Roman"/>
          <w:color w:val="000000" w:themeColor="text1"/>
          <w:sz w:val="24"/>
          <w:szCs w:val="24"/>
        </w:rPr>
        <w:t>opieka z jednocześnie dostosowanym do profilu pacjentów  zapleczem diagnostycznym i rehabilitacyjnym, pozwoli skierować ofertę leczenia do określonej, stale powiększającej się grupy chorych, co bezpośrednio w wysokim stopniu wpłynie na poprawę efektów zdrowotnych uzyskiwanych w populacji pacjentów, szczególnie starszych. Szpital planuje wprowadzenie funkcji koordynatora pacjenta, który będzie wspierał informacyjnie pacjenta w planowanej dla niego ścieżce terapeutycznej oraz oferował niezbędną pomoc organizacyjną w czynnościach rejestracyjnych na poszczególnych etapach leczenia.</w:t>
      </w:r>
    </w:p>
    <w:p w14:paraId="6B54F849" w14:textId="77777777" w:rsidR="00992324" w:rsidRPr="00A7021B" w:rsidRDefault="00992324" w:rsidP="00D61F8F">
      <w:pPr>
        <w:spacing w:after="0" w:line="360" w:lineRule="auto"/>
        <w:jc w:val="both"/>
        <w:rPr>
          <w:rFonts w:ascii="Times New Roman" w:hAnsi="Times New Roman" w:cs="Times New Roman"/>
          <w:color w:val="000000" w:themeColor="text1"/>
          <w:sz w:val="24"/>
          <w:szCs w:val="24"/>
        </w:rPr>
      </w:pPr>
    </w:p>
    <w:p w14:paraId="3A676804"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Poradnia geriatryczna</w:t>
      </w:r>
    </w:p>
    <w:p w14:paraId="3736B2BE" w14:textId="23063D90" w:rsidR="00100403" w:rsidRDefault="00864F05" w:rsidP="00D61F8F">
      <w:p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Realizacja inwestycji pozwoli na rozwój i zwiększenie dostępności do świadczeń</w:t>
      </w:r>
      <w:r w:rsidR="00511A83" w:rsidRPr="00511A83">
        <w:t xml:space="preserve"> </w:t>
      </w:r>
      <w:r w:rsidR="00511A83" w:rsidRPr="00511A83">
        <w:rPr>
          <w:rFonts w:ascii="Times New Roman" w:eastAsia="Times New Roman" w:hAnsi="Times New Roman" w:cs="Times New Roman"/>
          <w:color w:val="000000" w:themeColor="text1"/>
          <w:sz w:val="24"/>
          <w:szCs w:val="24"/>
          <w:lang w:eastAsia="pl-PL"/>
        </w:rPr>
        <w:t>opieki zdrowotnej</w:t>
      </w:r>
      <w:r w:rsidRPr="00A7021B">
        <w:rPr>
          <w:rFonts w:ascii="Times New Roman" w:eastAsia="Times New Roman" w:hAnsi="Times New Roman" w:cs="Times New Roman"/>
          <w:color w:val="000000" w:themeColor="text1"/>
          <w:sz w:val="24"/>
          <w:szCs w:val="24"/>
          <w:lang w:eastAsia="pl-PL"/>
        </w:rPr>
        <w:t xml:space="preserve"> w zakresie geriatrii. Poradnia o tym profilu funkcjonuje w USK od ok</w:t>
      </w:r>
      <w:r w:rsidR="0092354D">
        <w:rPr>
          <w:rFonts w:ascii="Times New Roman" w:eastAsia="Times New Roman" w:hAnsi="Times New Roman" w:cs="Times New Roman"/>
          <w:color w:val="000000" w:themeColor="text1"/>
          <w:sz w:val="24"/>
          <w:szCs w:val="24"/>
          <w:lang w:eastAsia="pl-PL"/>
        </w:rPr>
        <w:t>oło</w:t>
      </w:r>
      <w:r w:rsidR="0092354D" w:rsidRPr="00A7021B">
        <w:rPr>
          <w:rFonts w:ascii="Times New Roman" w:eastAsia="Times New Roman" w:hAnsi="Times New Roman" w:cs="Times New Roman"/>
          <w:color w:val="000000" w:themeColor="text1"/>
          <w:sz w:val="24"/>
          <w:szCs w:val="24"/>
          <w:lang w:eastAsia="pl-PL"/>
        </w:rPr>
        <w:t xml:space="preserve"> </w:t>
      </w:r>
      <w:r w:rsidRPr="00A7021B">
        <w:rPr>
          <w:rFonts w:ascii="Times New Roman" w:eastAsia="Times New Roman" w:hAnsi="Times New Roman" w:cs="Times New Roman"/>
          <w:color w:val="000000" w:themeColor="text1"/>
          <w:sz w:val="24"/>
          <w:szCs w:val="24"/>
          <w:lang w:eastAsia="pl-PL"/>
        </w:rPr>
        <w:t>dwóch lat i cieszy się dużym zainteresowaniem pacjentów. Przeniesienie poradni, z jednoczesnym utworzeniem Kliniki Geriatrii w strukturach Szpitala, pozwoli nie tylko na zwiększenie dostępności do świadczeń</w:t>
      </w:r>
      <w:r w:rsidR="00511A83" w:rsidRPr="00511A83">
        <w:t xml:space="preserve"> </w:t>
      </w:r>
      <w:r w:rsidR="00511A83" w:rsidRPr="00511A83">
        <w:rPr>
          <w:rFonts w:ascii="Times New Roman" w:eastAsia="Times New Roman" w:hAnsi="Times New Roman" w:cs="Times New Roman"/>
          <w:color w:val="000000" w:themeColor="text1"/>
          <w:sz w:val="24"/>
          <w:szCs w:val="24"/>
          <w:lang w:eastAsia="pl-PL"/>
        </w:rPr>
        <w:t>opieki zdrowotnej</w:t>
      </w:r>
      <w:r w:rsidRPr="00A7021B">
        <w:rPr>
          <w:rFonts w:ascii="Times New Roman" w:eastAsia="Times New Roman" w:hAnsi="Times New Roman" w:cs="Times New Roman"/>
          <w:color w:val="000000" w:themeColor="text1"/>
          <w:sz w:val="24"/>
          <w:szCs w:val="24"/>
          <w:lang w:eastAsia="pl-PL"/>
        </w:rPr>
        <w:t>, ale też na ich realizację w sposób kompleksowy.</w:t>
      </w:r>
    </w:p>
    <w:p w14:paraId="5982E96E" w14:textId="77777777" w:rsidR="00992324" w:rsidRPr="00A7021B" w:rsidRDefault="00992324" w:rsidP="00D61F8F">
      <w:p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p>
    <w:p w14:paraId="4873E15D"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Zakład Pielęgnacyjno-Opiekuńczy (II odcinek)</w:t>
      </w:r>
    </w:p>
    <w:p w14:paraId="20998B6C" w14:textId="2E069DED" w:rsidR="00864F05" w:rsidRDefault="00864F05" w:rsidP="00D61F8F">
      <w:pPr>
        <w:shd w:val="clear" w:color="auto" w:fill="FFFFFF"/>
        <w:spacing w:after="0" w:line="360" w:lineRule="auto"/>
        <w:jc w:val="both"/>
        <w:rPr>
          <w:rFonts w:ascii="Times New Roman" w:hAnsi="Times New Roman" w:cs="Times New Roman"/>
          <w:color w:val="000000" w:themeColor="text1"/>
          <w:sz w:val="24"/>
          <w:szCs w:val="24"/>
        </w:rPr>
      </w:pPr>
      <w:r w:rsidRPr="00A7021B">
        <w:rPr>
          <w:rFonts w:ascii="Times New Roman" w:eastAsia="Times New Roman" w:hAnsi="Times New Roman" w:cs="Times New Roman"/>
          <w:color w:val="000000" w:themeColor="text1"/>
          <w:sz w:val="24"/>
          <w:szCs w:val="24"/>
          <w:lang w:eastAsia="pl-PL"/>
        </w:rPr>
        <w:t xml:space="preserve">Planowana inwestycja pozwoli na zorganizowanie i rozpoczęcie udzielania świadczeń opieki długoterminowej w formie </w:t>
      </w:r>
      <w:r w:rsidR="008A1D67">
        <w:rPr>
          <w:rFonts w:ascii="Times New Roman" w:eastAsia="Times New Roman" w:hAnsi="Times New Roman" w:cs="Times New Roman"/>
          <w:color w:val="000000" w:themeColor="text1"/>
          <w:sz w:val="24"/>
          <w:szCs w:val="24"/>
          <w:lang w:eastAsia="pl-PL"/>
        </w:rPr>
        <w:t>z</w:t>
      </w:r>
      <w:r w:rsidR="008A1D67" w:rsidRPr="00A7021B">
        <w:rPr>
          <w:rFonts w:ascii="Times New Roman" w:eastAsia="Times New Roman" w:hAnsi="Times New Roman" w:cs="Times New Roman"/>
          <w:color w:val="000000" w:themeColor="text1"/>
          <w:sz w:val="24"/>
          <w:szCs w:val="24"/>
          <w:lang w:eastAsia="pl-PL"/>
        </w:rPr>
        <w:t xml:space="preserve">akładu </w:t>
      </w:r>
      <w:r w:rsidR="008A1D67">
        <w:rPr>
          <w:rFonts w:ascii="Times New Roman" w:eastAsia="Times New Roman" w:hAnsi="Times New Roman" w:cs="Times New Roman"/>
          <w:color w:val="000000" w:themeColor="text1"/>
          <w:sz w:val="24"/>
          <w:szCs w:val="24"/>
          <w:lang w:eastAsia="pl-PL"/>
        </w:rPr>
        <w:t>p</w:t>
      </w:r>
      <w:r w:rsidR="008A1D67" w:rsidRPr="00A7021B">
        <w:rPr>
          <w:rFonts w:ascii="Times New Roman" w:eastAsia="Times New Roman" w:hAnsi="Times New Roman" w:cs="Times New Roman"/>
          <w:color w:val="000000" w:themeColor="text1"/>
          <w:sz w:val="24"/>
          <w:szCs w:val="24"/>
          <w:lang w:eastAsia="pl-PL"/>
        </w:rPr>
        <w:t>ielęgnacyjno</w:t>
      </w:r>
      <w:r w:rsidRPr="00A7021B">
        <w:rPr>
          <w:rFonts w:ascii="Times New Roman" w:eastAsia="Times New Roman" w:hAnsi="Times New Roman" w:cs="Times New Roman"/>
          <w:color w:val="000000" w:themeColor="text1"/>
          <w:sz w:val="24"/>
          <w:szCs w:val="24"/>
          <w:lang w:eastAsia="pl-PL"/>
        </w:rPr>
        <w:t>-</w:t>
      </w:r>
      <w:r w:rsidR="008A1D67">
        <w:rPr>
          <w:rFonts w:ascii="Times New Roman" w:eastAsia="Times New Roman" w:hAnsi="Times New Roman" w:cs="Times New Roman"/>
          <w:color w:val="000000" w:themeColor="text1"/>
          <w:sz w:val="24"/>
          <w:szCs w:val="24"/>
          <w:lang w:eastAsia="pl-PL"/>
        </w:rPr>
        <w:t xml:space="preserve"> o</w:t>
      </w:r>
      <w:r w:rsidR="008A1D67" w:rsidRPr="00A7021B">
        <w:rPr>
          <w:rFonts w:ascii="Times New Roman" w:eastAsia="Times New Roman" w:hAnsi="Times New Roman" w:cs="Times New Roman"/>
          <w:color w:val="000000" w:themeColor="text1"/>
          <w:sz w:val="24"/>
          <w:szCs w:val="24"/>
          <w:lang w:eastAsia="pl-PL"/>
        </w:rPr>
        <w:t xml:space="preserve">piekuńczego </w:t>
      </w:r>
      <w:r w:rsidRPr="00A7021B">
        <w:rPr>
          <w:rFonts w:ascii="Times New Roman" w:eastAsia="Times New Roman" w:hAnsi="Times New Roman" w:cs="Times New Roman"/>
          <w:color w:val="000000" w:themeColor="text1"/>
          <w:sz w:val="24"/>
          <w:szCs w:val="24"/>
          <w:lang w:eastAsia="pl-PL"/>
        </w:rPr>
        <w:t xml:space="preserve">(70 łóżek – w dwóch budynkach, w tym łóżek dla pacjentów wentylowanych mechanicznie) na rzecz pacjentów wymagających wykwalifikowanej opieki. Funkcjonowanie tego oddziału zabezpieczy </w:t>
      </w:r>
      <w:r w:rsidRPr="00A7021B">
        <w:rPr>
          <w:rFonts w:ascii="Times New Roman" w:eastAsia="Times New Roman" w:hAnsi="Times New Roman" w:cs="Times New Roman"/>
          <w:color w:val="000000" w:themeColor="text1"/>
          <w:sz w:val="24"/>
          <w:szCs w:val="24"/>
          <w:lang w:eastAsia="pl-PL"/>
        </w:rPr>
        <w:lastRenderedPageBreak/>
        <w:t>kompleksowość i ciągłość opieki, zwłaszcza pacjentom obciążonym chorobami neurologicznymi i nefrologicznymi.  Jest to szczególnie ważne przy m</w:t>
      </w:r>
      <w:r w:rsidRPr="00A7021B">
        <w:rPr>
          <w:rFonts w:ascii="Times New Roman" w:hAnsi="Times New Roman" w:cs="Times New Roman"/>
          <w:color w:val="000000" w:themeColor="text1"/>
          <w:sz w:val="24"/>
          <w:szCs w:val="24"/>
        </w:rPr>
        <w:t>alejącym współczynniku pielęgnacyjnym w województwie podlaskim, który przyczynia się do zmniejszenia się potencjału opieki nieformalnej i konieczności zwiększenia roli administracji publicznej oraz sektora opieki zdrowotnej w zapewnieniu opieki niesamodzielnym seniorom wymagającym wsparcia medycznego. Obecnie, na terenie miasta Białegostoku nie funkcjonuje stacjonarna opieka długoterminowa. Inwestycja pozwoli więc na uzupełnienie powstałej luki w dostępnie do świadczeń.</w:t>
      </w:r>
    </w:p>
    <w:p w14:paraId="3D867185" w14:textId="77777777" w:rsidR="00864F05" w:rsidRPr="00A7021B" w:rsidRDefault="00864F05" w:rsidP="00D61F8F">
      <w:pPr>
        <w:spacing w:after="0" w:line="360" w:lineRule="auto"/>
        <w:rPr>
          <w:rFonts w:ascii="Times New Roman" w:hAnsi="Times New Roman" w:cs="Times New Roman"/>
          <w:color w:val="000000" w:themeColor="text1"/>
          <w:sz w:val="24"/>
          <w:szCs w:val="24"/>
        </w:rPr>
      </w:pPr>
    </w:p>
    <w:p w14:paraId="69BDD980" w14:textId="77777777" w:rsidR="00864F05" w:rsidRPr="00A7021B" w:rsidRDefault="00864F05" w:rsidP="00656FBE">
      <w:pPr>
        <w:pStyle w:val="Akapitzlist"/>
        <w:numPr>
          <w:ilvl w:val="0"/>
          <w:numId w:val="27"/>
        </w:numPr>
        <w:shd w:val="clear" w:color="auto" w:fill="FFFFFF"/>
        <w:spacing w:after="0" w:line="360" w:lineRule="auto"/>
        <w:ind w:left="284" w:hanging="284"/>
        <w:rPr>
          <w:rFonts w:ascii="Times New Roman" w:eastAsia="Times New Roman" w:hAnsi="Times New Roman" w:cs="Times New Roman"/>
          <w:b/>
          <w:iCs/>
          <w:color w:val="000000" w:themeColor="text1"/>
          <w:sz w:val="24"/>
          <w:szCs w:val="24"/>
          <w:lang w:eastAsia="pl-PL"/>
        </w:rPr>
      </w:pPr>
      <w:r w:rsidRPr="00A7021B">
        <w:rPr>
          <w:rFonts w:ascii="Times New Roman" w:eastAsia="Times New Roman" w:hAnsi="Times New Roman" w:cs="Times New Roman"/>
          <w:b/>
          <w:iCs/>
          <w:color w:val="000000" w:themeColor="text1"/>
          <w:sz w:val="24"/>
          <w:szCs w:val="24"/>
          <w:lang w:eastAsia="pl-PL"/>
        </w:rPr>
        <w:t>Rozbudowa i modernizacja budynku E wraz z wyposażeniem i modernizacją schronu</w:t>
      </w:r>
    </w:p>
    <w:p w14:paraId="334DE9B4" w14:textId="77777777" w:rsidR="00100403" w:rsidRPr="00A7021B" w:rsidRDefault="00100403"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4F0B6EF0"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II Klinika Neurologii z pododdziałem udarowym</w:t>
      </w:r>
    </w:p>
    <w:p w14:paraId="04ABD125" w14:textId="0AF0BC22" w:rsidR="00864F05" w:rsidRPr="00A7021B" w:rsidRDefault="00864F05"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Oddział Neurologii będzie specjalizował się w diagnozowaniu, leczeniu oraz rehabilitacji określonej grupy chorych, współpracujących ze sobą na rzecz poprawy stanu zdrowia pacjentów oraz jakości ich życia – pozwoli to na budowę systemu opieki przyjaznego pacjentowi, przejrzystego i mobilizującego do stałego doskonalenia jakości. Inwestycja </w:t>
      </w:r>
      <w:r w:rsidR="0013303F"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w modernizację zasobów infrastrukturalnych, ludzkich oraz organizacyjnych pozwoli na dostosowanie podaży do rosnących potrzeb zdrowotnych, stałe zwiększanie wartości zdrowotnej wytwarzanej w systemie opieki neurologicznej przez niwelowanie nierówności w dostępie do opieki wysokiej jakości. Szpital planuje włączyć się w przypadku stworzenia zapowiadanej przez Ministra Zdrowia do Krajowej Sieci Neurologicznej (KSN) integrującej świadczeniodawców, zapewniających opiekę neurologiczną, w szczególności w zakresie sześciu najczęściej występujących chorób neurologicznych.</w:t>
      </w:r>
    </w:p>
    <w:p w14:paraId="4D58F44F" w14:textId="77777777" w:rsidR="00D061A2" w:rsidRPr="00A7021B" w:rsidRDefault="00D061A2" w:rsidP="00D61F8F">
      <w:pPr>
        <w:spacing w:after="0" w:line="360" w:lineRule="auto"/>
        <w:jc w:val="both"/>
        <w:rPr>
          <w:rFonts w:ascii="Times New Roman" w:hAnsi="Times New Roman" w:cs="Times New Roman"/>
          <w:color w:val="000000" w:themeColor="text1"/>
          <w:sz w:val="24"/>
          <w:szCs w:val="24"/>
        </w:rPr>
      </w:pPr>
    </w:p>
    <w:p w14:paraId="4E8337C1"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 xml:space="preserve">Klinika </w:t>
      </w:r>
      <w:proofErr w:type="spellStart"/>
      <w:r w:rsidRPr="00A7021B">
        <w:rPr>
          <w:rFonts w:ascii="Times New Roman" w:eastAsia="Times New Roman" w:hAnsi="Times New Roman" w:cs="Times New Roman"/>
          <w:color w:val="000000" w:themeColor="text1"/>
          <w:sz w:val="24"/>
          <w:szCs w:val="24"/>
          <w:lang w:eastAsia="pl-PL"/>
        </w:rPr>
        <w:t>Hipertensjologii</w:t>
      </w:r>
      <w:proofErr w:type="spellEnd"/>
      <w:r w:rsidRPr="00A7021B">
        <w:rPr>
          <w:rFonts w:ascii="Times New Roman" w:eastAsia="Times New Roman" w:hAnsi="Times New Roman" w:cs="Times New Roman"/>
          <w:color w:val="000000" w:themeColor="text1"/>
          <w:sz w:val="24"/>
          <w:szCs w:val="24"/>
          <w:lang w:eastAsia="pl-PL"/>
        </w:rPr>
        <w:t>, Gastroenterologii i Chorób Wewnętrznych</w:t>
      </w:r>
    </w:p>
    <w:p w14:paraId="1AFED39D" w14:textId="77777777" w:rsidR="00864F05" w:rsidRPr="00A7021B" w:rsidRDefault="00864F05" w:rsidP="00D61F8F">
      <w:p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A7021B">
        <w:rPr>
          <w:rFonts w:ascii="Times New Roman" w:hAnsi="Times New Roman" w:cs="Times New Roman"/>
          <w:color w:val="000000" w:themeColor="text1"/>
          <w:sz w:val="24"/>
          <w:szCs w:val="24"/>
        </w:rPr>
        <w:t xml:space="preserve">W ramach inwestycji w Klinice </w:t>
      </w:r>
      <w:proofErr w:type="spellStart"/>
      <w:r w:rsidRPr="00A7021B">
        <w:rPr>
          <w:rFonts w:ascii="Times New Roman" w:hAnsi="Times New Roman" w:cs="Times New Roman"/>
          <w:color w:val="000000" w:themeColor="text1"/>
          <w:sz w:val="24"/>
          <w:szCs w:val="24"/>
        </w:rPr>
        <w:t>Hipertensjologii</w:t>
      </w:r>
      <w:proofErr w:type="spellEnd"/>
      <w:r w:rsidRPr="00A7021B">
        <w:rPr>
          <w:rFonts w:ascii="Times New Roman" w:hAnsi="Times New Roman" w:cs="Times New Roman"/>
          <w:color w:val="000000" w:themeColor="text1"/>
          <w:sz w:val="24"/>
          <w:szCs w:val="24"/>
        </w:rPr>
        <w:t>, Gastroenterologii i Chorób Wewnętrznych, planowane są zadania, których realizacja poprawi pacjentom dostępność do świadczeń, ich kompleksowość i jakość:</w:t>
      </w:r>
    </w:p>
    <w:p w14:paraId="3D08E21C" w14:textId="6013808C" w:rsidR="00864F05" w:rsidRPr="00A7021B" w:rsidRDefault="00864F05" w:rsidP="000647A0">
      <w:pPr>
        <w:pStyle w:val="Akapitzlist"/>
        <w:numPr>
          <w:ilvl w:val="0"/>
          <w:numId w:val="79"/>
        </w:num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organizację </w:t>
      </w:r>
      <w:proofErr w:type="spellStart"/>
      <w:r w:rsidRPr="00A7021B">
        <w:rPr>
          <w:rFonts w:ascii="Times New Roman" w:hAnsi="Times New Roman" w:cs="Times New Roman"/>
          <w:color w:val="000000" w:themeColor="text1"/>
          <w:sz w:val="24"/>
          <w:szCs w:val="24"/>
        </w:rPr>
        <w:t>sal</w:t>
      </w:r>
      <w:proofErr w:type="spellEnd"/>
      <w:r w:rsidRPr="00A7021B">
        <w:rPr>
          <w:rFonts w:ascii="Times New Roman" w:hAnsi="Times New Roman" w:cs="Times New Roman"/>
          <w:color w:val="000000" w:themeColor="text1"/>
          <w:sz w:val="24"/>
          <w:szCs w:val="24"/>
        </w:rPr>
        <w:t xml:space="preserve"> zabiegowych zgodnie z wszelkimi standardami, w tym z zapleczem anestezjologicznym, w której będzie możliwe wykonywanie </w:t>
      </w:r>
      <w:proofErr w:type="spellStart"/>
      <w:r w:rsidRPr="00A7021B">
        <w:rPr>
          <w:rFonts w:ascii="Times New Roman" w:hAnsi="Times New Roman" w:cs="Times New Roman"/>
          <w:color w:val="000000" w:themeColor="text1"/>
          <w:sz w:val="24"/>
          <w:szCs w:val="24"/>
        </w:rPr>
        <w:t>denerwacji</w:t>
      </w:r>
      <w:proofErr w:type="spellEnd"/>
      <w:r w:rsidRPr="00A7021B">
        <w:rPr>
          <w:rFonts w:ascii="Times New Roman" w:hAnsi="Times New Roman" w:cs="Times New Roman"/>
          <w:color w:val="000000" w:themeColor="text1"/>
          <w:sz w:val="24"/>
          <w:szCs w:val="24"/>
        </w:rPr>
        <w:t xml:space="preserve"> tętnic nerkowych, a także procedur takich, jak kardiowersja elektryczna, echokardiograficzna próba </w:t>
      </w:r>
      <w:proofErr w:type="spellStart"/>
      <w:r w:rsidRPr="00A7021B">
        <w:rPr>
          <w:rFonts w:ascii="Times New Roman" w:hAnsi="Times New Roman" w:cs="Times New Roman"/>
          <w:color w:val="000000" w:themeColor="text1"/>
          <w:sz w:val="24"/>
          <w:szCs w:val="24"/>
        </w:rPr>
        <w:t>dobutaminowa</w:t>
      </w:r>
      <w:proofErr w:type="spellEnd"/>
      <w:r w:rsidRPr="00A7021B">
        <w:rPr>
          <w:rFonts w:ascii="Times New Roman" w:hAnsi="Times New Roman" w:cs="Times New Roman"/>
          <w:color w:val="000000" w:themeColor="text1"/>
          <w:sz w:val="24"/>
          <w:szCs w:val="24"/>
        </w:rPr>
        <w:t>, diagnostyka/</w:t>
      </w:r>
      <w:r w:rsidR="005F3614">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zabiegi w zakresie przewodu </w:t>
      </w:r>
      <w:r w:rsidRPr="00A7021B">
        <w:rPr>
          <w:rFonts w:ascii="Times New Roman" w:hAnsi="Times New Roman" w:cs="Times New Roman"/>
          <w:color w:val="000000" w:themeColor="text1"/>
          <w:sz w:val="24"/>
          <w:szCs w:val="24"/>
        </w:rPr>
        <w:lastRenderedPageBreak/>
        <w:t xml:space="preserve">pokarmowego </w:t>
      </w:r>
      <w:r w:rsidR="00FA01E7">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z zastosowaniem metod endoskopowych</w:t>
      </w:r>
      <w:r w:rsidR="00DE00C3">
        <w:rPr>
          <w:rFonts w:ascii="Times New Roman" w:hAnsi="Times New Roman" w:cs="Times New Roman"/>
          <w:color w:val="000000" w:themeColor="text1"/>
          <w:sz w:val="24"/>
          <w:szCs w:val="24"/>
        </w:rPr>
        <w:t>;</w:t>
      </w:r>
    </w:p>
    <w:p w14:paraId="18D72F3B" w14:textId="52117BCC" w:rsidR="00864F05" w:rsidRPr="00A7021B" w:rsidRDefault="00864F05" w:rsidP="000647A0">
      <w:pPr>
        <w:pStyle w:val="Akapitzlist"/>
        <w:numPr>
          <w:ilvl w:val="0"/>
          <w:numId w:val="79"/>
        </w:num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utworzenie </w:t>
      </w:r>
      <w:proofErr w:type="spellStart"/>
      <w:r w:rsidRPr="00A7021B">
        <w:rPr>
          <w:rFonts w:ascii="Times New Roman" w:hAnsi="Times New Roman" w:cs="Times New Roman"/>
          <w:color w:val="000000" w:themeColor="text1"/>
          <w:sz w:val="24"/>
          <w:szCs w:val="24"/>
        </w:rPr>
        <w:t>sal</w:t>
      </w:r>
      <w:proofErr w:type="spellEnd"/>
      <w:r w:rsidRPr="00A7021B">
        <w:rPr>
          <w:rFonts w:ascii="Times New Roman" w:hAnsi="Times New Roman" w:cs="Times New Roman"/>
          <w:color w:val="000000" w:themeColor="text1"/>
          <w:sz w:val="24"/>
          <w:szCs w:val="24"/>
        </w:rPr>
        <w:t xml:space="preserve"> z </w:t>
      </w:r>
      <w:proofErr w:type="spellStart"/>
      <w:r w:rsidRPr="00A7021B">
        <w:rPr>
          <w:rFonts w:ascii="Times New Roman" w:hAnsi="Times New Roman" w:cs="Times New Roman"/>
          <w:color w:val="000000" w:themeColor="text1"/>
          <w:sz w:val="24"/>
          <w:szCs w:val="24"/>
        </w:rPr>
        <w:t>telemonitoringiem</w:t>
      </w:r>
      <w:proofErr w:type="spellEnd"/>
      <w:r w:rsidRPr="00A7021B">
        <w:rPr>
          <w:rFonts w:ascii="Times New Roman" w:hAnsi="Times New Roman" w:cs="Times New Roman"/>
          <w:color w:val="000000" w:themeColor="text1"/>
          <w:sz w:val="24"/>
          <w:szCs w:val="24"/>
        </w:rPr>
        <w:t xml:space="preserve"> – o podwyższonym nadzorze</w:t>
      </w:r>
      <w:r w:rsidR="00DE00C3">
        <w:rPr>
          <w:rFonts w:ascii="Times New Roman" w:hAnsi="Times New Roman" w:cs="Times New Roman"/>
          <w:color w:val="000000" w:themeColor="text1"/>
          <w:sz w:val="24"/>
          <w:szCs w:val="24"/>
        </w:rPr>
        <w:t>;</w:t>
      </w:r>
    </w:p>
    <w:p w14:paraId="123BA2DC" w14:textId="7DE06D18" w:rsidR="00864F05" w:rsidRPr="00A7021B" w:rsidRDefault="00864F05" w:rsidP="000647A0">
      <w:pPr>
        <w:pStyle w:val="Akapitzlist"/>
        <w:numPr>
          <w:ilvl w:val="0"/>
          <w:numId w:val="79"/>
        </w:num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utworzenie oddzielnej podjednostki funkcjonalnej – Ambulatorium Oddziału </w:t>
      </w:r>
      <w:proofErr w:type="spellStart"/>
      <w:r w:rsidRPr="00A7021B">
        <w:rPr>
          <w:rFonts w:ascii="Times New Roman" w:hAnsi="Times New Roman" w:cs="Times New Roman"/>
          <w:color w:val="000000" w:themeColor="text1"/>
          <w:sz w:val="24"/>
          <w:szCs w:val="24"/>
        </w:rPr>
        <w:t>Hipertensjologii</w:t>
      </w:r>
      <w:proofErr w:type="spellEnd"/>
      <w:r w:rsidRPr="00A7021B">
        <w:rPr>
          <w:rFonts w:ascii="Times New Roman" w:hAnsi="Times New Roman" w:cs="Times New Roman"/>
          <w:color w:val="000000" w:themeColor="text1"/>
          <w:sz w:val="24"/>
          <w:szCs w:val="24"/>
        </w:rPr>
        <w:t>, Gastroenterologii i Chorób Wewnętrznych, w którym będą możliwe hospitalizacje jednego dnia, w celu wykonania niektórych procedur zabiegowych, co skróci hospitalizacje</w:t>
      </w:r>
      <w:r w:rsidR="00DE00C3">
        <w:rPr>
          <w:rFonts w:ascii="Times New Roman" w:hAnsi="Times New Roman" w:cs="Times New Roman"/>
          <w:color w:val="000000" w:themeColor="text1"/>
          <w:sz w:val="24"/>
          <w:szCs w:val="24"/>
        </w:rPr>
        <w:t>;</w:t>
      </w:r>
    </w:p>
    <w:p w14:paraId="2EAF5B36" w14:textId="2090AC75" w:rsidR="0013303F" w:rsidRDefault="00864F05" w:rsidP="000647A0">
      <w:pPr>
        <w:pStyle w:val="Akapitzlist"/>
        <w:numPr>
          <w:ilvl w:val="0"/>
          <w:numId w:val="79"/>
        </w:num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utworzenie Pododdziału Leczenia Nieswoistych Chorób Zapalnych Jelit.</w:t>
      </w:r>
    </w:p>
    <w:p w14:paraId="6934CE3B" w14:textId="77777777" w:rsidR="00D061A2" w:rsidRPr="00D061A2" w:rsidRDefault="00D061A2" w:rsidP="00D061A2">
      <w:pPr>
        <w:pStyle w:val="Akapitzlist"/>
        <w:spacing w:after="0" w:line="360" w:lineRule="auto"/>
        <w:rPr>
          <w:rFonts w:ascii="Times New Roman" w:hAnsi="Times New Roman" w:cs="Times New Roman"/>
          <w:color w:val="000000" w:themeColor="text1"/>
          <w:sz w:val="24"/>
          <w:szCs w:val="24"/>
        </w:rPr>
      </w:pPr>
    </w:p>
    <w:p w14:paraId="7636DA99"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Poradnia chorób wewnętrznych</w:t>
      </w:r>
    </w:p>
    <w:p w14:paraId="3EA07F6D" w14:textId="4EB951E2" w:rsidR="00B53FF8" w:rsidRDefault="00864F05">
      <w:pPr>
        <w:shd w:val="clear" w:color="auto" w:fill="FFFFFF"/>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Z uwagi na nietypowość świadczeń w zakresie chorób wewnętrznych – są one realizowane wyłącznie w celu kontroli oraz diagnostyki po hospitalizacji w oddziale o profilu choroby wewnętrzne wyłącznie w tym samym podmiocie (Szpital realizuje umowę w zakresie choroby wewnętrzne – hospitalizacja w 14 miejscach udzielania świadczeń), utworzenie takiej poradni pozwoli na poprawę kompleksowości udzielanych świadczeń</w:t>
      </w:r>
      <w:r w:rsidR="00511A83" w:rsidRPr="00511A83">
        <w:t xml:space="preserve"> </w:t>
      </w:r>
      <w:r w:rsidR="00511A83" w:rsidRPr="00511A83">
        <w:rPr>
          <w:rFonts w:ascii="Times New Roman" w:hAnsi="Times New Roman" w:cs="Times New Roman"/>
          <w:color w:val="000000" w:themeColor="text1"/>
          <w:sz w:val="24"/>
          <w:szCs w:val="24"/>
        </w:rPr>
        <w:t>opieki zdrowotnej</w:t>
      </w:r>
      <w:r w:rsidRPr="00A7021B">
        <w:rPr>
          <w:rFonts w:ascii="Times New Roman" w:hAnsi="Times New Roman" w:cs="Times New Roman"/>
          <w:color w:val="000000" w:themeColor="text1"/>
          <w:sz w:val="24"/>
          <w:szCs w:val="24"/>
        </w:rPr>
        <w:t>.</w:t>
      </w:r>
    </w:p>
    <w:p w14:paraId="209A8F4D" w14:textId="77777777" w:rsidR="00992324" w:rsidRPr="00A7021B" w:rsidRDefault="00992324" w:rsidP="00992324">
      <w:pPr>
        <w:shd w:val="clear" w:color="auto" w:fill="FFFFFF"/>
        <w:spacing w:after="0" w:line="360" w:lineRule="auto"/>
        <w:jc w:val="both"/>
        <w:rPr>
          <w:rFonts w:ascii="Times New Roman" w:hAnsi="Times New Roman" w:cs="Times New Roman"/>
          <w:color w:val="000000" w:themeColor="text1"/>
          <w:sz w:val="24"/>
          <w:szCs w:val="24"/>
        </w:rPr>
      </w:pPr>
    </w:p>
    <w:p w14:paraId="2E454148" w14:textId="77777777" w:rsidR="00864F05" w:rsidRPr="00A7021B" w:rsidRDefault="00864F05" w:rsidP="0061264E">
      <w:pPr>
        <w:pStyle w:val="Akapitzlist"/>
        <w:numPr>
          <w:ilvl w:val="0"/>
          <w:numId w:val="29"/>
        </w:numPr>
        <w:shd w:val="clear" w:color="auto" w:fill="FFFFFF"/>
        <w:spacing w:after="0" w:line="360" w:lineRule="auto"/>
        <w:rPr>
          <w:rFonts w:ascii="Times New Roman" w:eastAsia="Times New Roman" w:hAnsi="Times New Roman" w:cs="Times New Roman"/>
          <w:color w:val="000000" w:themeColor="text1"/>
          <w:sz w:val="24"/>
          <w:szCs w:val="24"/>
          <w:lang w:eastAsia="pl-PL"/>
        </w:rPr>
      </w:pPr>
      <w:r w:rsidRPr="00A7021B">
        <w:rPr>
          <w:rFonts w:ascii="Times New Roman" w:eastAsia="Times New Roman" w:hAnsi="Times New Roman" w:cs="Times New Roman"/>
          <w:color w:val="000000" w:themeColor="text1"/>
          <w:sz w:val="24"/>
          <w:szCs w:val="24"/>
          <w:lang w:eastAsia="pl-PL"/>
        </w:rPr>
        <w:t>Poradnia neurologiczna</w:t>
      </w:r>
    </w:p>
    <w:p w14:paraId="31E621FA" w14:textId="77777777" w:rsidR="00864F05" w:rsidRPr="00A7021B" w:rsidRDefault="00864F05"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Realizacja świadczeń w zakresie poradni pozwoli na uzupełnienie oferty pacjentom leczonym w Szpitalu, o świadczenia ambulatoryjne, których realizacja z punktu widzenia pacjenta jest świadczeniem komplementarnym dla leczenie stacjonarnego. Pozwoli na ciągłość opieki nad pacjentem oraz prawidłową koordynację jego leczenia. </w:t>
      </w:r>
    </w:p>
    <w:p w14:paraId="532494FE" w14:textId="77777777" w:rsidR="00DC662C" w:rsidRPr="00A7021B" w:rsidRDefault="00DC662C" w:rsidP="00D61F8F">
      <w:pPr>
        <w:shd w:val="clear" w:color="auto" w:fill="FFFFFF"/>
        <w:spacing w:after="0" w:line="360" w:lineRule="auto"/>
        <w:rPr>
          <w:rFonts w:ascii="Times New Roman" w:eastAsia="Times New Roman" w:hAnsi="Times New Roman" w:cs="Times New Roman"/>
          <w:color w:val="000000" w:themeColor="text1"/>
          <w:sz w:val="24"/>
          <w:szCs w:val="24"/>
          <w:lang w:eastAsia="pl-PL"/>
        </w:rPr>
      </w:pPr>
    </w:p>
    <w:p w14:paraId="24FB995B" w14:textId="77777777" w:rsidR="00864F05" w:rsidRPr="00A7021B" w:rsidRDefault="00864F05" w:rsidP="00D61F8F">
      <w:pPr>
        <w:shd w:val="clear" w:color="auto" w:fill="FFFFFF"/>
        <w:spacing w:after="0" w:line="360" w:lineRule="auto"/>
        <w:ind w:left="426" w:hanging="436"/>
        <w:rPr>
          <w:rFonts w:ascii="Times New Roman" w:eastAsia="Times New Roman" w:hAnsi="Times New Roman" w:cs="Times New Roman"/>
          <w:b/>
          <w:color w:val="000000" w:themeColor="text1"/>
          <w:sz w:val="24"/>
          <w:szCs w:val="24"/>
          <w:lang w:eastAsia="pl-PL"/>
        </w:rPr>
      </w:pPr>
      <w:r w:rsidRPr="00A7021B">
        <w:rPr>
          <w:rFonts w:ascii="Times New Roman" w:eastAsia="Times New Roman" w:hAnsi="Times New Roman" w:cs="Times New Roman"/>
          <w:b/>
          <w:iCs/>
          <w:color w:val="000000" w:themeColor="text1"/>
          <w:sz w:val="24"/>
          <w:szCs w:val="24"/>
          <w:lang w:eastAsia="pl-PL"/>
        </w:rPr>
        <w:t>7. Modernizacja budynku F wraz z wyposażeniem</w:t>
      </w:r>
    </w:p>
    <w:p w14:paraId="0A5F437A" w14:textId="77777777" w:rsidR="0013303F" w:rsidRPr="00A7021B" w:rsidRDefault="0013303F" w:rsidP="00D61F8F">
      <w:pPr>
        <w:spacing w:after="0" w:line="360" w:lineRule="auto"/>
        <w:rPr>
          <w:rFonts w:ascii="Times New Roman" w:hAnsi="Times New Roman" w:cs="Times New Roman"/>
          <w:color w:val="000000" w:themeColor="text1"/>
          <w:sz w:val="24"/>
          <w:szCs w:val="24"/>
        </w:rPr>
      </w:pPr>
    </w:p>
    <w:p w14:paraId="633704A2" w14:textId="7BA1D46D" w:rsidR="00864F05" w:rsidRPr="00A7021B" w:rsidRDefault="00864F05" w:rsidP="0061264E">
      <w:pPr>
        <w:pStyle w:val="Akapitzlist"/>
        <w:numPr>
          <w:ilvl w:val="0"/>
          <w:numId w:val="29"/>
        </w:num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Administracja Szpitala</w:t>
      </w:r>
    </w:p>
    <w:p w14:paraId="0A5B432C" w14:textId="45093D38" w:rsidR="0013303F" w:rsidRDefault="00864F05"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Z uwagi na obecne umiejscowienie administracji Szpitala, w wyeksploatowanym budynku </w:t>
      </w:r>
      <w:r w:rsidR="0013303F"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z bardzo ograniczoną dostępnością dla osób starszych i niepełnosprawnych, jego modernizacja przyczyni się nie tylko do optymalizacji zasobów Szpitala, ale też znacznie ułatwi dostęp pacjentom. Pomimo, że komórki administracyjne nie realizują świadczeń opieki zdrowotnej, wspierają pacjentów przez udzielanie informacji o dostępności do świadczeń, możliwych terminach leczenia, a także udzielają informacji o uprawnieniach do świadczeń </w:t>
      </w:r>
      <w:r w:rsidR="00BE4337" w:rsidRPr="00A7021B">
        <w:rPr>
          <w:rFonts w:ascii="Times New Roman" w:hAnsi="Times New Roman" w:cs="Times New Roman"/>
          <w:color w:val="000000" w:themeColor="text1"/>
          <w:sz w:val="24"/>
          <w:szCs w:val="24"/>
        </w:rPr>
        <w:t>finansowan</w:t>
      </w:r>
      <w:r w:rsidR="00BE4337">
        <w:rPr>
          <w:rFonts w:ascii="Times New Roman" w:hAnsi="Times New Roman" w:cs="Times New Roman"/>
          <w:color w:val="000000" w:themeColor="text1"/>
          <w:sz w:val="24"/>
          <w:szCs w:val="24"/>
        </w:rPr>
        <w:t>ych</w:t>
      </w:r>
      <w:r w:rsidR="00BE433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ze środków publicznych, a pracownicy administracji pełnią również funkcję koordynatorów leczenia onkologicznego. </w:t>
      </w:r>
    </w:p>
    <w:p w14:paraId="50BF48F7" w14:textId="332FAF0A" w:rsidR="002A50D6" w:rsidRPr="006C535C" w:rsidRDefault="00432CF3" w:rsidP="002A50D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2759DF6" w14:textId="54E0D7E0" w:rsidR="00992324" w:rsidRPr="00794FE4" w:rsidRDefault="00992324" w:rsidP="00992324">
      <w:pPr>
        <w:spacing w:after="0" w:line="360" w:lineRule="auto"/>
        <w:jc w:val="both"/>
        <w:rPr>
          <w:rFonts w:ascii="Times New Roman" w:hAnsi="Times New Roman" w:cs="Times New Roman"/>
          <w:b/>
          <w:color w:val="000000" w:themeColor="text1"/>
          <w:sz w:val="24"/>
          <w:szCs w:val="24"/>
        </w:rPr>
      </w:pPr>
      <w:bookmarkStart w:id="100" w:name="_Toc190388341"/>
      <w:r w:rsidRPr="00794FE4">
        <w:rPr>
          <w:rFonts w:ascii="Times New Roman" w:hAnsi="Times New Roman" w:cs="Times New Roman"/>
          <w:b/>
          <w:sz w:val="24"/>
          <w:szCs w:val="24"/>
        </w:rPr>
        <w:lastRenderedPageBreak/>
        <w:t xml:space="preserve">Rysunek </w:t>
      </w:r>
      <w:r w:rsidRPr="00794FE4">
        <w:rPr>
          <w:rFonts w:ascii="Times New Roman" w:hAnsi="Times New Roman" w:cs="Times New Roman"/>
          <w:b/>
          <w:sz w:val="24"/>
          <w:szCs w:val="24"/>
        </w:rPr>
        <w:fldChar w:fldCharType="begin"/>
      </w:r>
      <w:r w:rsidRPr="00794FE4">
        <w:rPr>
          <w:rFonts w:ascii="Times New Roman" w:hAnsi="Times New Roman" w:cs="Times New Roman"/>
          <w:b/>
          <w:sz w:val="24"/>
          <w:szCs w:val="24"/>
        </w:rPr>
        <w:instrText xml:space="preserve"> SEQ Rysunek \* ARABIC </w:instrText>
      </w:r>
      <w:r w:rsidRPr="00794FE4">
        <w:rPr>
          <w:rFonts w:ascii="Times New Roman" w:hAnsi="Times New Roman" w:cs="Times New Roman"/>
          <w:b/>
          <w:sz w:val="24"/>
          <w:szCs w:val="24"/>
        </w:rPr>
        <w:fldChar w:fldCharType="separate"/>
      </w:r>
      <w:r w:rsidR="001A0303">
        <w:rPr>
          <w:rFonts w:ascii="Times New Roman" w:hAnsi="Times New Roman" w:cs="Times New Roman"/>
          <w:b/>
          <w:noProof/>
          <w:sz w:val="24"/>
          <w:szCs w:val="24"/>
        </w:rPr>
        <w:t>5</w:t>
      </w:r>
      <w:r w:rsidRPr="00794FE4">
        <w:rPr>
          <w:rFonts w:ascii="Times New Roman" w:hAnsi="Times New Roman" w:cs="Times New Roman"/>
          <w:b/>
          <w:sz w:val="24"/>
          <w:szCs w:val="24"/>
        </w:rPr>
        <w:fldChar w:fldCharType="end"/>
      </w:r>
      <w:r w:rsidR="007D1F74">
        <w:rPr>
          <w:rFonts w:ascii="Times New Roman" w:hAnsi="Times New Roman" w:cs="Times New Roman"/>
          <w:b/>
          <w:sz w:val="24"/>
          <w:szCs w:val="24"/>
        </w:rPr>
        <w:t>.</w:t>
      </w:r>
      <w:r w:rsidRPr="00794FE4">
        <w:rPr>
          <w:rFonts w:ascii="Times New Roman" w:hAnsi="Times New Roman" w:cs="Times New Roman"/>
          <w:b/>
          <w:sz w:val="24"/>
          <w:szCs w:val="24"/>
        </w:rPr>
        <w:t xml:space="preserve"> </w:t>
      </w:r>
      <w:r w:rsidRPr="006C535C">
        <w:rPr>
          <w:rFonts w:ascii="Times New Roman" w:hAnsi="Times New Roman" w:cs="Times New Roman"/>
          <w:b/>
          <w:sz w:val="24"/>
          <w:szCs w:val="24"/>
        </w:rPr>
        <w:t xml:space="preserve">Schemat interdyscyplinarnych powiązań organizacyjnych w ramach </w:t>
      </w:r>
      <w:r w:rsidR="00EE78FE">
        <w:rPr>
          <w:rFonts w:ascii="Times New Roman" w:hAnsi="Times New Roman" w:cs="Times New Roman"/>
          <w:b/>
          <w:sz w:val="24"/>
          <w:szCs w:val="24"/>
        </w:rPr>
        <w:t>udzielanych świadczeń opieki zdrowotnej</w:t>
      </w:r>
      <w:r w:rsidR="00C62F78">
        <w:rPr>
          <w:rFonts w:ascii="Times New Roman" w:hAnsi="Times New Roman" w:cs="Times New Roman"/>
          <w:b/>
          <w:sz w:val="24"/>
          <w:szCs w:val="24"/>
        </w:rPr>
        <w:t xml:space="preserve"> </w:t>
      </w:r>
      <w:r w:rsidRPr="006C535C">
        <w:rPr>
          <w:rFonts w:ascii="Times New Roman" w:hAnsi="Times New Roman" w:cs="Times New Roman"/>
          <w:b/>
          <w:sz w:val="24"/>
          <w:szCs w:val="24"/>
        </w:rPr>
        <w:t>w efekcie realizacji Programu.</w:t>
      </w:r>
      <w:bookmarkEnd w:id="100"/>
    </w:p>
    <w:p w14:paraId="73088D3B" w14:textId="42A9CD97" w:rsidR="000C0724" w:rsidRPr="00A7021B" w:rsidRDefault="007122A8" w:rsidP="00D61F8F">
      <w:pPr>
        <w:spacing w:after="0" w:line="360" w:lineRule="auto"/>
        <w:jc w:val="both"/>
        <w:rPr>
          <w:rFonts w:ascii="Times New Roman" w:hAnsi="Times New Roman" w:cs="Times New Roman"/>
          <w:color w:val="000000" w:themeColor="text1"/>
          <w:sz w:val="24"/>
          <w:szCs w:val="24"/>
        </w:rPr>
      </w:pPr>
      <w:r>
        <w:rPr>
          <w:noProof/>
          <w:lang w:eastAsia="pl-PL"/>
        </w:rPr>
        <w:drawing>
          <wp:inline distT="0" distB="0" distL="0" distR="0" wp14:anchorId="55B5EDD1" wp14:editId="28F37B71">
            <wp:extent cx="4850296" cy="4285924"/>
            <wp:effectExtent l="0" t="0" r="7620" b="63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4851" cy="4342967"/>
                    </a:xfrm>
                    <a:prstGeom prst="rect">
                      <a:avLst/>
                    </a:prstGeom>
                  </pic:spPr>
                </pic:pic>
              </a:graphicData>
            </a:graphic>
          </wp:inline>
        </w:drawing>
      </w:r>
    </w:p>
    <w:p w14:paraId="383CD52C" w14:textId="510B62A3" w:rsidR="00174D4F" w:rsidRPr="005808D7" w:rsidRDefault="00A75EB2" w:rsidP="006C535C">
      <w:pPr>
        <w:pStyle w:val="Nagwek2"/>
        <w:numPr>
          <w:ilvl w:val="0"/>
          <w:numId w:val="0"/>
        </w:numPr>
        <w:rPr>
          <w:rFonts w:ascii="Times New Roman" w:hAnsi="Times New Roman" w:cs="Times New Roman"/>
          <w:color w:val="000000" w:themeColor="text1"/>
          <w:sz w:val="24"/>
          <w:szCs w:val="24"/>
        </w:rPr>
      </w:pPr>
      <w:bookmarkStart w:id="101" w:name="_Toc190724197"/>
      <w:r w:rsidRPr="005808D7">
        <w:rPr>
          <w:rStyle w:val="Nagwek2Znak"/>
          <w:rFonts w:ascii="Times New Roman" w:hAnsi="Times New Roman" w:cs="Times New Roman"/>
          <w:b/>
          <w:color w:val="auto"/>
          <w:sz w:val="24"/>
          <w:szCs w:val="24"/>
        </w:rPr>
        <w:t>6</w:t>
      </w:r>
      <w:r w:rsidR="00963FA0" w:rsidRPr="005808D7">
        <w:rPr>
          <w:rStyle w:val="Nagwek2Znak"/>
          <w:rFonts w:ascii="Times New Roman" w:hAnsi="Times New Roman" w:cs="Times New Roman"/>
          <w:b/>
          <w:color w:val="auto"/>
          <w:sz w:val="24"/>
          <w:szCs w:val="24"/>
        </w:rPr>
        <w:t>.</w:t>
      </w:r>
      <w:r w:rsidR="009918BF" w:rsidRPr="005808D7">
        <w:rPr>
          <w:rStyle w:val="Nagwek2Znak"/>
          <w:rFonts w:ascii="Times New Roman" w:hAnsi="Times New Roman" w:cs="Times New Roman"/>
          <w:b/>
          <w:color w:val="auto"/>
          <w:sz w:val="24"/>
          <w:szCs w:val="24"/>
        </w:rPr>
        <w:t>3</w:t>
      </w:r>
      <w:r w:rsidR="00963FA0" w:rsidRPr="005808D7">
        <w:rPr>
          <w:rStyle w:val="Nagwek2Znak"/>
          <w:rFonts w:ascii="Times New Roman" w:hAnsi="Times New Roman" w:cs="Times New Roman"/>
          <w:b/>
          <w:color w:val="auto"/>
          <w:sz w:val="24"/>
          <w:szCs w:val="24"/>
        </w:rPr>
        <w:t>.</w:t>
      </w:r>
      <w:r w:rsidR="00963FA0" w:rsidRPr="005808D7">
        <w:rPr>
          <w:rStyle w:val="Nagwek2Znak"/>
          <w:rFonts w:ascii="Times New Roman" w:hAnsi="Times New Roman" w:cs="Times New Roman"/>
          <w:color w:val="auto"/>
          <w:sz w:val="24"/>
          <w:szCs w:val="24"/>
        </w:rPr>
        <w:t xml:space="preserve"> </w:t>
      </w:r>
      <w:r w:rsidR="00963FA0" w:rsidRPr="005808D7">
        <w:rPr>
          <w:rStyle w:val="Nagwek2Znak"/>
          <w:rFonts w:ascii="Times New Roman" w:hAnsi="Times New Roman" w:cs="Times New Roman"/>
          <w:b/>
          <w:color w:val="auto"/>
          <w:sz w:val="24"/>
          <w:szCs w:val="24"/>
        </w:rPr>
        <w:t>Planowane efekty medyczne uzyskane w wyniku inwestycji</w:t>
      </w:r>
      <w:r w:rsidR="001868AE" w:rsidRPr="005808D7">
        <w:rPr>
          <w:rFonts w:ascii="Times New Roman" w:hAnsi="Times New Roman" w:cs="Times New Roman"/>
          <w:bCs/>
          <w:sz w:val="24"/>
          <w:szCs w:val="24"/>
        </w:rPr>
        <w:t xml:space="preserve"> </w:t>
      </w:r>
      <w:r w:rsidR="001868AE" w:rsidRPr="005808D7">
        <w:rPr>
          <w:rFonts w:ascii="Times New Roman" w:hAnsi="Times New Roman" w:cs="Times New Roman"/>
          <w:color w:val="000000" w:themeColor="text1"/>
          <w:sz w:val="24"/>
          <w:szCs w:val="24"/>
        </w:rPr>
        <w:t>(z perspektywy szpitala</w:t>
      </w:r>
      <w:r w:rsidR="00EC3018" w:rsidRPr="005808D7">
        <w:rPr>
          <w:rFonts w:ascii="Times New Roman" w:hAnsi="Times New Roman" w:cs="Times New Roman"/>
          <w:color w:val="000000" w:themeColor="text1"/>
          <w:sz w:val="24"/>
          <w:szCs w:val="24"/>
        </w:rPr>
        <w:t xml:space="preserve"> </w:t>
      </w:r>
      <w:r w:rsidR="00D061A2" w:rsidRPr="005808D7">
        <w:rPr>
          <w:rFonts w:ascii="Times New Roman" w:hAnsi="Times New Roman" w:cs="Times New Roman"/>
          <w:color w:val="000000" w:themeColor="text1"/>
          <w:sz w:val="24"/>
          <w:szCs w:val="24"/>
        </w:rPr>
        <w:br/>
      </w:r>
      <w:r w:rsidR="00EC3018" w:rsidRPr="005808D7">
        <w:rPr>
          <w:rFonts w:ascii="Times New Roman" w:hAnsi="Times New Roman" w:cs="Times New Roman"/>
          <w:color w:val="000000" w:themeColor="text1"/>
          <w:sz w:val="24"/>
          <w:szCs w:val="24"/>
        </w:rPr>
        <w:t>i dla szpitala</w:t>
      </w:r>
      <w:r w:rsidR="001868AE" w:rsidRPr="005808D7">
        <w:rPr>
          <w:rFonts w:ascii="Times New Roman" w:hAnsi="Times New Roman" w:cs="Times New Roman"/>
          <w:color w:val="000000" w:themeColor="text1"/>
          <w:sz w:val="24"/>
          <w:szCs w:val="24"/>
        </w:rPr>
        <w:t>)</w:t>
      </w:r>
      <w:r w:rsidR="00963FA0" w:rsidRPr="005808D7">
        <w:rPr>
          <w:rFonts w:ascii="Times New Roman" w:hAnsi="Times New Roman" w:cs="Times New Roman"/>
          <w:color w:val="000000" w:themeColor="text1"/>
          <w:sz w:val="24"/>
          <w:szCs w:val="24"/>
        </w:rPr>
        <w:t>:</w:t>
      </w:r>
      <w:bookmarkEnd w:id="101"/>
    </w:p>
    <w:p w14:paraId="44049CF0" w14:textId="77777777" w:rsidR="00D061A2" w:rsidRPr="00A7021B" w:rsidRDefault="00D061A2" w:rsidP="0013303F">
      <w:pPr>
        <w:spacing w:after="0" w:line="360" w:lineRule="auto"/>
        <w:rPr>
          <w:rFonts w:ascii="Times New Roman" w:hAnsi="Times New Roman" w:cs="Times New Roman"/>
          <w:i/>
          <w:color w:val="000000" w:themeColor="text1"/>
          <w:sz w:val="24"/>
          <w:szCs w:val="24"/>
        </w:rPr>
      </w:pPr>
    </w:p>
    <w:p w14:paraId="10CAD779" w14:textId="4E639AE6" w:rsidR="00DD1DFD" w:rsidRPr="00A7021B" w:rsidRDefault="00DD1DFD" w:rsidP="0013303F">
      <w:pPr>
        <w:spacing w:after="0" w:line="360" w:lineRule="auto"/>
        <w:rPr>
          <w:rFonts w:ascii="Times New Roman" w:hAnsi="Times New Roman" w:cs="Times New Roman"/>
          <w:i/>
          <w:iCs/>
          <w:color w:val="000000" w:themeColor="text1"/>
          <w:sz w:val="24"/>
          <w:szCs w:val="24"/>
        </w:rPr>
      </w:pPr>
      <w:r w:rsidRPr="00A7021B">
        <w:rPr>
          <w:rFonts w:ascii="Times New Roman" w:hAnsi="Times New Roman" w:cs="Times New Roman"/>
          <w:iCs/>
          <w:color w:val="000000" w:themeColor="text1"/>
          <w:sz w:val="24"/>
          <w:szCs w:val="24"/>
        </w:rPr>
        <w:t>Realizacja Programu przyczyni się do uzyskania następujących efektów medycznych:</w:t>
      </w:r>
    </w:p>
    <w:p w14:paraId="50B8F24E" w14:textId="59ABF3E2" w:rsidR="00DD1DFD" w:rsidRPr="00A7021B" w:rsidRDefault="00DD1DFD"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1. </w:t>
      </w:r>
      <w:r w:rsidRPr="00A7021B">
        <w:rPr>
          <w:rFonts w:ascii="Times New Roman" w:eastAsia="Times New Roman" w:hAnsi="Times New Roman" w:cs="Times New Roman"/>
          <w:color w:val="000000" w:themeColor="text1"/>
          <w:sz w:val="24"/>
          <w:szCs w:val="24"/>
          <w:lang w:eastAsia="pl-PL"/>
        </w:rPr>
        <w:t xml:space="preserve">Budowa </w:t>
      </w:r>
      <w:r w:rsidR="0047497F">
        <w:rPr>
          <w:rFonts w:ascii="Times New Roman" w:eastAsia="Times New Roman" w:hAnsi="Times New Roman" w:cs="Times New Roman"/>
          <w:color w:val="000000" w:themeColor="text1"/>
          <w:sz w:val="24"/>
          <w:szCs w:val="24"/>
          <w:lang w:eastAsia="pl-PL"/>
        </w:rPr>
        <w:t>UCOS</w:t>
      </w:r>
      <w:r w:rsidRPr="00A7021B">
        <w:rPr>
          <w:rFonts w:ascii="Times New Roman" w:eastAsia="Times New Roman" w:hAnsi="Times New Roman" w:cs="Times New Roman"/>
          <w:color w:val="000000" w:themeColor="text1"/>
          <w:sz w:val="24"/>
          <w:szCs w:val="24"/>
          <w:lang w:eastAsia="pl-PL"/>
        </w:rPr>
        <w:t xml:space="preserve"> umożliwi kompleksowe, w jednej lokalizacji leczenie pacjentów </w:t>
      </w:r>
      <w:r w:rsidR="00FA01E7">
        <w:rPr>
          <w:rFonts w:ascii="Times New Roman" w:eastAsia="Times New Roman" w:hAnsi="Times New Roman" w:cs="Times New Roman"/>
          <w:color w:val="000000" w:themeColor="text1"/>
          <w:sz w:val="24"/>
          <w:szCs w:val="24"/>
          <w:lang w:eastAsia="pl-PL"/>
        </w:rPr>
        <w:br/>
      </w:r>
      <w:r w:rsidRPr="00A7021B">
        <w:rPr>
          <w:rFonts w:ascii="Times New Roman" w:eastAsia="Times New Roman" w:hAnsi="Times New Roman" w:cs="Times New Roman"/>
          <w:color w:val="000000" w:themeColor="text1"/>
          <w:sz w:val="24"/>
          <w:szCs w:val="24"/>
          <w:lang w:eastAsia="pl-PL"/>
        </w:rPr>
        <w:t xml:space="preserve">z rozpoznanym nowotworem okolicy klatki piersiowej. USK jest jedynym w regionie ośrodkiem zajmującym się leczeniem raka </w:t>
      </w:r>
      <w:r w:rsidR="000C0F4D" w:rsidRPr="00A7021B">
        <w:rPr>
          <w:rFonts w:ascii="Times New Roman" w:eastAsia="Times New Roman" w:hAnsi="Times New Roman" w:cs="Times New Roman"/>
          <w:color w:val="000000" w:themeColor="text1"/>
          <w:sz w:val="24"/>
          <w:szCs w:val="24"/>
          <w:lang w:eastAsia="pl-PL"/>
        </w:rPr>
        <w:t>płuca</w:t>
      </w:r>
      <w:r w:rsidRPr="00A7021B">
        <w:rPr>
          <w:rFonts w:ascii="Times New Roman" w:eastAsia="Times New Roman" w:hAnsi="Times New Roman" w:cs="Times New Roman"/>
          <w:color w:val="000000" w:themeColor="text1"/>
          <w:sz w:val="24"/>
          <w:szCs w:val="24"/>
          <w:lang w:eastAsia="pl-PL"/>
        </w:rPr>
        <w:t>, który jest jednym z podstawowych problemów zdrowotnych</w:t>
      </w:r>
      <w:r w:rsidR="000C0F4D" w:rsidRPr="00A7021B">
        <w:rPr>
          <w:rFonts w:ascii="Times New Roman" w:eastAsia="Times New Roman" w:hAnsi="Times New Roman" w:cs="Times New Roman"/>
          <w:color w:val="000000" w:themeColor="text1"/>
          <w:sz w:val="24"/>
          <w:szCs w:val="24"/>
          <w:lang w:eastAsia="pl-PL"/>
        </w:rPr>
        <w:t xml:space="preserve"> w </w:t>
      </w:r>
      <w:proofErr w:type="spellStart"/>
      <w:r w:rsidR="000C0F4D" w:rsidRPr="00A7021B">
        <w:rPr>
          <w:rFonts w:ascii="Times New Roman" w:eastAsia="Times New Roman" w:hAnsi="Times New Roman" w:cs="Times New Roman"/>
          <w:color w:val="000000" w:themeColor="text1"/>
          <w:sz w:val="24"/>
          <w:szCs w:val="24"/>
          <w:lang w:eastAsia="pl-PL"/>
        </w:rPr>
        <w:t>rozpoznaniach</w:t>
      </w:r>
      <w:proofErr w:type="spellEnd"/>
      <w:r w:rsidR="000C0F4D" w:rsidRPr="00A7021B">
        <w:rPr>
          <w:rFonts w:ascii="Times New Roman" w:eastAsia="Times New Roman" w:hAnsi="Times New Roman" w:cs="Times New Roman"/>
          <w:color w:val="000000" w:themeColor="text1"/>
          <w:sz w:val="24"/>
          <w:szCs w:val="24"/>
          <w:lang w:eastAsia="pl-PL"/>
        </w:rPr>
        <w:t xml:space="preserve"> nowotworów</w:t>
      </w:r>
      <w:r w:rsidRPr="00A7021B">
        <w:rPr>
          <w:rFonts w:ascii="Times New Roman" w:eastAsia="Times New Roman" w:hAnsi="Times New Roman" w:cs="Times New Roman"/>
          <w:color w:val="000000" w:themeColor="text1"/>
          <w:sz w:val="24"/>
          <w:szCs w:val="24"/>
          <w:lang w:eastAsia="pl-PL"/>
        </w:rPr>
        <w:t xml:space="preserve">. Program umożliwi organizację diagnostyki, leczenia i dalszego skierowania pacjenta na rehabilitację </w:t>
      </w:r>
      <w:r w:rsidR="00BE4337">
        <w:rPr>
          <w:rFonts w:ascii="Times New Roman" w:eastAsia="Times New Roman" w:hAnsi="Times New Roman" w:cs="Times New Roman"/>
          <w:color w:val="000000" w:themeColor="text1"/>
          <w:sz w:val="24"/>
          <w:szCs w:val="24"/>
          <w:lang w:eastAsia="pl-PL"/>
        </w:rPr>
        <w:t xml:space="preserve">leczniczą </w:t>
      </w:r>
      <w:r w:rsidRPr="00A7021B">
        <w:rPr>
          <w:rFonts w:ascii="Times New Roman" w:eastAsia="Times New Roman" w:hAnsi="Times New Roman" w:cs="Times New Roman"/>
          <w:color w:val="000000" w:themeColor="text1"/>
          <w:sz w:val="24"/>
          <w:szCs w:val="24"/>
          <w:lang w:eastAsia="pl-PL"/>
        </w:rPr>
        <w:t xml:space="preserve">lub leczenia wspierającego w ramach </w:t>
      </w:r>
      <w:r w:rsidR="00205C5C" w:rsidRPr="00A7021B">
        <w:rPr>
          <w:rFonts w:ascii="Times New Roman" w:eastAsia="Times New Roman" w:hAnsi="Times New Roman" w:cs="Times New Roman"/>
          <w:color w:val="000000" w:themeColor="text1"/>
          <w:sz w:val="24"/>
          <w:szCs w:val="24"/>
          <w:lang w:eastAsia="pl-PL"/>
        </w:rPr>
        <w:t xml:space="preserve">jednostek szpitala zlokalizowanych w kompleksie niewymagającym przemieszczania się lekarzy specjalistów pomiędzy budynkami rozmieszczonymi w różnych lokalizacjach. </w:t>
      </w:r>
    </w:p>
    <w:p w14:paraId="623480C3" w14:textId="74CD8C11" w:rsidR="00205C5C" w:rsidRPr="00A7021B" w:rsidRDefault="00205C5C"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2. Wykorzystanie nowoczesnego sprzętu w diagnozie i leczeniu pacjentów skróci czas hospitalizacji, szczególnie w przypadku pacjentów po przebytym udarze lub </w:t>
      </w:r>
      <w:r w:rsidR="0013303F" w:rsidRPr="00A7021B">
        <w:rPr>
          <w:rFonts w:ascii="Times New Roman" w:hAnsi="Times New Roman" w:cs="Times New Roman"/>
          <w:iCs/>
          <w:color w:val="000000" w:themeColor="text1"/>
          <w:sz w:val="24"/>
          <w:szCs w:val="24"/>
        </w:rPr>
        <w:br/>
      </w:r>
      <w:r w:rsidRPr="00A7021B">
        <w:rPr>
          <w:rFonts w:ascii="Times New Roman" w:hAnsi="Times New Roman" w:cs="Times New Roman"/>
          <w:iCs/>
          <w:color w:val="000000" w:themeColor="text1"/>
          <w:sz w:val="24"/>
          <w:szCs w:val="24"/>
        </w:rPr>
        <w:t>w rozpoznaniu onkologicznym.</w:t>
      </w:r>
    </w:p>
    <w:p w14:paraId="133C9E4C" w14:textId="5E230CEC" w:rsidR="00205C5C" w:rsidRPr="00A7021B" w:rsidRDefault="00205C5C"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lastRenderedPageBreak/>
        <w:t xml:space="preserve">3. Zlokalizowanie Kliniki Geriatrii na bazie własnej oraz równoczesna budowa </w:t>
      </w:r>
      <w:r w:rsidR="008A1D67">
        <w:rPr>
          <w:rFonts w:ascii="Times New Roman" w:hAnsi="Times New Roman" w:cs="Times New Roman"/>
          <w:iCs/>
          <w:color w:val="000000" w:themeColor="text1"/>
          <w:sz w:val="24"/>
          <w:szCs w:val="24"/>
        </w:rPr>
        <w:t>z</w:t>
      </w:r>
      <w:r w:rsidR="008A1D67" w:rsidRPr="00A7021B">
        <w:rPr>
          <w:rFonts w:ascii="Times New Roman" w:hAnsi="Times New Roman" w:cs="Times New Roman"/>
          <w:iCs/>
          <w:color w:val="000000" w:themeColor="text1"/>
          <w:sz w:val="24"/>
          <w:szCs w:val="24"/>
        </w:rPr>
        <w:t xml:space="preserve">akładu </w:t>
      </w:r>
      <w:r w:rsidR="008A1D67">
        <w:rPr>
          <w:rFonts w:ascii="Times New Roman" w:hAnsi="Times New Roman" w:cs="Times New Roman"/>
          <w:iCs/>
          <w:color w:val="000000" w:themeColor="text1"/>
          <w:sz w:val="24"/>
          <w:szCs w:val="24"/>
        </w:rPr>
        <w:t>p</w:t>
      </w:r>
      <w:r w:rsidR="008A1D67" w:rsidRPr="00A7021B">
        <w:rPr>
          <w:rFonts w:ascii="Times New Roman" w:hAnsi="Times New Roman" w:cs="Times New Roman"/>
          <w:iCs/>
          <w:color w:val="000000" w:themeColor="text1"/>
          <w:sz w:val="24"/>
          <w:szCs w:val="24"/>
        </w:rPr>
        <w:t>ielęgnacyjno</w:t>
      </w:r>
      <w:r w:rsidRPr="00A7021B">
        <w:rPr>
          <w:rFonts w:ascii="Times New Roman" w:hAnsi="Times New Roman" w:cs="Times New Roman"/>
          <w:iCs/>
          <w:color w:val="000000" w:themeColor="text1"/>
          <w:sz w:val="24"/>
          <w:szCs w:val="24"/>
        </w:rPr>
        <w:t>-</w:t>
      </w:r>
      <w:r w:rsidR="008A1D67">
        <w:rPr>
          <w:rFonts w:ascii="Times New Roman" w:hAnsi="Times New Roman" w:cs="Times New Roman"/>
          <w:iCs/>
          <w:color w:val="000000" w:themeColor="text1"/>
          <w:sz w:val="24"/>
          <w:szCs w:val="24"/>
        </w:rPr>
        <w:t>o</w:t>
      </w:r>
      <w:r w:rsidR="008A1D67" w:rsidRPr="00A7021B">
        <w:rPr>
          <w:rFonts w:ascii="Times New Roman" w:hAnsi="Times New Roman" w:cs="Times New Roman"/>
          <w:iCs/>
          <w:color w:val="000000" w:themeColor="text1"/>
          <w:sz w:val="24"/>
          <w:szCs w:val="24"/>
        </w:rPr>
        <w:t xml:space="preserve">piekuńczego </w:t>
      </w:r>
      <w:r w:rsidRPr="00A7021B">
        <w:rPr>
          <w:rFonts w:ascii="Times New Roman" w:hAnsi="Times New Roman" w:cs="Times New Roman"/>
          <w:iCs/>
          <w:color w:val="000000" w:themeColor="text1"/>
          <w:sz w:val="24"/>
          <w:szCs w:val="24"/>
        </w:rPr>
        <w:t>odciąży Kliniki internistyczne, na których przebywają pacjenci z długoterminowym obciążeniem i wielochorobowością. Zdecydowanie to wpłynie na zmniejszenie kosztów hospitalizacji w klinikach specjalistycznych</w:t>
      </w:r>
      <w:r w:rsidR="000C0F4D" w:rsidRPr="00A7021B">
        <w:rPr>
          <w:rFonts w:ascii="Times New Roman" w:hAnsi="Times New Roman" w:cs="Times New Roman"/>
          <w:iCs/>
          <w:color w:val="000000" w:themeColor="text1"/>
          <w:sz w:val="24"/>
          <w:szCs w:val="24"/>
        </w:rPr>
        <w:t xml:space="preserve"> i wpłynie na poprawę rentowności lub zmniejszenie strat</w:t>
      </w:r>
      <w:r w:rsidRPr="00A7021B">
        <w:rPr>
          <w:rFonts w:ascii="Times New Roman" w:hAnsi="Times New Roman" w:cs="Times New Roman"/>
          <w:iCs/>
          <w:color w:val="000000" w:themeColor="text1"/>
          <w:sz w:val="24"/>
          <w:szCs w:val="24"/>
        </w:rPr>
        <w:t>.</w:t>
      </w:r>
    </w:p>
    <w:p w14:paraId="17917AD7" w14:textId="4A69E545" w:rsidR="00205C5C" w:rsidRPr="00A7021B" w:rsidRDefault="00205C5C"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4. Przebudowa Kliniki Nefrologii i Transplantologii wraz ze Stacją Dializ, zdecydowanie poprawi organizację </w:t>
      </w:r>
      <w:r w:rsidR="003539FB">
        <w:rPr>
          <w:rFonts w:ascii="Times New Roman" w:hAnsi="Times New Roman" w:cs="Times New Roman"/>
          <w:iCs/>
          <w:color w:val="000000" w:themeColor="text1"/>
          <w:sz w:val="24"/>
          <w:szCs w:val="24"/>
        </w:rPr>
        <w:t xml:space="preserve">udzielania </w:t>
      </w:r>
      <w:r w:rsidRPr="00A7021B">
        <w:rPr>
          <w:rFonts w:ascii="Times New Roman" w:hAnsi="Times New Roman" w:cs="Times New Roman"/>
          <w:iCs/>
          <w:color w:val="000000" w:themeColor="text1"/>
          <w:sz w:val="24"/>
          <w:szCs w:val="24"/>
        </w:rPr>
        <w:t xml:space="preserve">świadczeń </w:t>
      </w:r>
      <w:r w:rsidR="003539FB">
        <w:rPr>
          <w:rFonts w:ascii="Times New Roman" w:hAnsi="Times New Roman" w:cs="Times New Roman"/>
          <w:iCs/>
          <w:color w:val="000000" w:themeColor="text1"/>
          <w:sz w:val="24"/>
          <w:szCs w:val="24"/>
        </w:rPr>
        <w:t>opieki zdrowotnej</w:t>
      </w:r>
      <w:r w:rsidRPr="00A7021B">
        <w:rPr>
          <w:rFonts w:ascii="Times New Roman" w:hAnsi="Times New Roman" w:cs="Times New Roman"/>
          <w:iCs/>
          <w:color w:val="000000" w:themeColor="text1"/>
          <w:sz w:val="24"/>
          <w:szCs w:val="24"/>
        </w:rPr>
        <w:t>. Pozwoli również zwiększyć liczbę pacjentów dializowanych, co przy sprawnej organizacji transportu pacjentów poprawi rentowność funkcjonowania tych jednostek w szpitalu. Zdecydowanie też wpłynie na wizerunek recepcji pacjentów i jakości</w:t>
      </w:r>
      <w:r w:rsidR="003539FB">
        <w:rPr>
          <w:rFonts w:ascii="Times New Roman" w:hAnsi="Times New Roman" w:cs="Times New Roman"/>
          <w:iCs/>
          <w:color w:val="000000" w:themeColor="text1"/>
          <w:sz w:val="24"/>
          <w:szCs w:val="24"/>
        </w:rPr>
        <w:t xml:space="preserve"> udzielanych świadczeń opieki zdrowotnej</w:t>
      </w:r>
      <w:r w:rsidRPr="00A7021B">
        <w:rPr>
          <w:rFonts w:ascii="Times New Roman" w:hAnsi="Times New Roman" w:cs="Times New Roman"/>
          <w:iCs/>
          <w:color w:val="000000" w:themeColor="text1"/>
          <w:sz w:val="24"/>
          <w:szCs w:val="24"/>
        </w:rPr>
        <w:t>.</w:t>
      </w:r>
    </w:p>
    <w:p w14:paraId="43224A8B" w14:textId="5F182EEA" w:rsidR="00205C5C" w:rsidRPr="00A7021B" w:rsidRDefault="00205C5C"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5. </w:t>
      </w:r>
      <w:r w:rsidR="00DB1F6D" w:rsidRPr="00A7021B">
        <w:rPr>
          <w:rFonts w:ascii="Times New Roman" w:hAnsi="Times New Roman" w:cs="Times New Roman"/>
          <w:iCs/>
          <w:color w:val="000000" w:themeColor="text1"/>
          <w:sz w:val="24"/>
          <w:szCs w:val="24"/>
        </w:rPr>
        <w:t xml:space="preserve">Budowa Kliniki Rehabilitacji z zapleczem rehabilitacji dziennej, znacznie poprawi możliwość prowadzenia świadczeń zdrowotnych w tym zakresie. Potencjał infrastrukturalny na świadczenia dzienne pozwoli zbilansować funkcjonowanie Kliniki, przy stosunkowo niskich kosztach stałych. Otwarcie oddziału łóżkowego z prowadzoną m.in. rehabilitacją neurologiczną i </w:t>
      </w:r>
      <w:r w:rsidR="0047507C" w:rsidRPr="00A7021B">
        <w:rPr>
          <w:rFonts w:ascii="Times New Roman" w:hAnsi="Times New Roman" w:cs="Times New Roman"/>
          <w:iCs/>
          <w:color w:val="000000" w:themeColor="text1"/>
          <w:sz w:val="24"/>
          <w:szCs w:val="24"/>
        </w:rPr>
        <w:t>pulmonologicz</w:t>
      </w:r>
      <w:r w:rsidR="00DB1F6D" w:rsidRPr="00A7021B">
        <w:rPr>
          <w:rFonts w:ascii="Times New Roman" w:hAnsi="Times New Roman" w:cs="Times New Roman"/>
          <w:iCs/>
          <w:color w:val="000000" w:themeColor="text1"/>
          <w:sz w:val="24"/>
          <w:szCs w:val="24"/>
        </w:rPr>
        <w:t xml:space="preserve">ną, udrożni rotację pacjentów na oddziale neurologicznym i Klinice Chirurgii Nowotworów Płuca i Klatki Piersiowej. Pozwoli to na zwiększenie </w:t>
      </w:r>
      <w:r w:rsidR="0025300D">
        <w:rPr>
          <w:rFonts w:ascii="Times New Roman" w:hAnsi="Times New Roman" w:cs="Times New Roman"/>
          <w:iCs/>
          <w:color w:val="000000" w:themeColor="text1"/>
          <w:sz w:val="24"/>
          <w:szCs w:val="24"/>
        </w:rPr>
        <w:t xml:space="preserve">liczby udzielonych  </w:t>
      </w:r>
      <w:r w:rsidR="00DB1F6D" w:rsidRPr="00A7021B">
        <w:rPr>
          <w:rFonts w:ascii="Times New Roman" w:hAnsi="Times New Roman" w:cs="Times New Roman"/>
          <w:iCs/>
          <w:color w:val="000000" w:themeColor="text1"/>
          <w:sz w:val="24"/>
          <w:szCs w:val="24"/>
        </w:rPr>
        <w:t>świadczeń wysokospecjalistycznych.</w:t>
      </w:r>
    </w:p>
    <w:p w14:paraId="1592986E" w14:textId="0C835CD8" w:rsidR="00DB1F6D" w:rsidRPr="00A7021B" w:rsidRDefault="00DB1F6D"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6. Stworzenie optymalnych warunków dla funkcjonowania AOS w szeregu poradni dotychczasowych jak i nowych, pozwoli na przyjmowanie pacjentów leczonych w USK </w:t>
      </w:r>
      <w:r w:rsidR="0013303F" w:rsidRPr="00A7021B">
        <w:rPr>
          <w:rFonts w:ascii="Times New Roman" w:hAnsi="Times New Roman" w:cs="Times New Roman"/>
          <w:iCs/>
          <w:color w:val="000000" w:themeColor="text1"/>
          <w:sz w:val="24"/>
          <w:szCs w:val="24"/>
        </w:rPr>
        <w:br/>
      </w:r>
      <w:r w:rsidRPr="00A7021B">
        <w:rPr>
          <w:rFonts w:ascii="Times New Roman" w:hAnsi="Times New Roman" w:cs="Times New Roman"/>
          <w:iCs/>
          <w:color w:val="000000" w:themeColor="text1"/>
          <w:sz w:val="24"/>
          <w:szCs w:val="24"/>
        </w:rPr>
        <w:t>w ciągłości terapii i monitorowaniu etapu zdrowienia. Wpłynie to na zmniejszenie kosztów niezbędnych badań diagnostycznych bądź ich powtarzania, co odciąży kosztowo szpital.</w:t>
      </w:r>
    </w:p>
    <w:p w14:paraId="33EE76F3" w14:textId="527827C3" w:rsidR="00D423C4" w:rsidRPr="00A7021B" w:rsidRDefault="00D423C4"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7. Utworzenie UCOS wpłynie na stworzenie optymaln</w:t>
      </w:r>
      <w:r w:rsidR="00C3593C">
        <w:rPr>
          <w:rFonts w:ascii="Times New Roman" w:hAnsi="Times New Roman" w:cs="Times New Roman"/>
          <w:iCs/>
          <w:color w:val="000000" w:themeColor="text1"/>
          <w:sz w:val="24"/>
          <w:szCs w:val="24"/>
        </w:rPr>
        <w:t xml:space="preserve">ych warunków </w:t>
      </w:r>
      <w:r w:rsidRPr="00A7021B">
        <w:rPr>
          <w:rFonts w:ascii="Times New Roman" w:hAnsi="Times New Roman" w:cs="Times New Roman"/>
          <w:iCs/>
          <w:color w:val="000000" w:themeColor="text1"/>
          <w:sz w:val="24"/>
          <w:szCs w:val="24"/>
        </w:rPr>
        <w:t>kształcenia kadr medycznych na bazie własnej, co wzmocni potencjał kadrowy USK. Szpital planuje niezwłoczne podjęcie starań o akredytację w tym zakresie oraz wystąpienie o miejsca specjalizacyjne.</w:t>
      </w:r>
    </w:p>
    <w:p w14:paraId="5E560A96" w14:textId="669A3390" w:rsidR="00205C5C" w:rsidRPr="00A7021B" w:rsidRDefault="00D423C4"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8. Realizacja Programu podwyższy rangę i prestiż Szpitala w jakości i doświadczeniu kompleksowego leczenia osób starszych. Wypracowane rozwiązania organizacyjne,  ścieżki terapeutyczne oraz kształcenie kadr medycznych na tej bazie pozwolą na promocję najlepszych rozwiązań </w:t>
      </w:r>
      <w:r w:rsidR="00C3593C">
        <w:rPr>
          <w:rFonts w:ascii="Times New Roman" w:hAnsi="Times New Roman" w:cs="Times New Roman"/>
          <w:iCs/>
          <w:color w:val="000000" w:themeColor="text1"/>
          <w:sz w:val="24"/>
          <w:szCs w:val="24"/>
        </w:rPr>
        <w:t xml:space="preserve"> na skalę kraju</w:t>
      </w:r>
      <w:r w:rsidRPr="00A7021B">
        <w:rPr>
          <w:rFonts w:ascii="Times New Roman" w:hAnsi="Times New Roman" w:cs="Times New Roman"/>
          <w:iCs/>
          <w:color w:val="000000" w:themeColor="text1"/>
          <w:sz w:val="24"/>
          <w:szCs w:val="24"/>
        </w:rPr>
        <w:t>.</w:t>
      </w:r>
    </w:p>
    <w:p w14:paraId="25E1132E" w14:textId="49C631D6" w:rsidR="003C694D" w:rsidRDefault="003C694D" w:rsidP="00D61F8F">
      <w:pPr>
        <w:pStyle w:val="Akapitzlist"/>
        <w:spacing w:after="0" w:line="360" w:lineRule="auto"/>
        <w:ind w:left="426" w:hanging="284"/>
        <w:contextualSpacing w:val="0"/>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9. Rozpoczęcie udzielania świadczeń </w:t>
      </w:r>
      <w:r w:rsidR="00BE4337" w:rsidRPr="00BE4337">
        <w:rPr>
          <w:rFonts w:ascii="Times New Roman" w:hAnsi="Times New Roman" w:cs="Times New Roman"/>
          <w:iCs/>
          <w:color w:val="000000" w:themeColor="text1"/>
          <w:sz w:val="24"/>
          <w:szCs w:val="24"/>
        </w:rPr>
        <w:t xml:space="preserve">opieki zdrowotnej </w:t>
      </w:r>
      <w:r w:rsidRPr="00A7021B">
        <w:rPr>
          <w:rFonts w:ascii="Times New Roman" w:hAnsi="Times New Roman" w:cs="Times New Roman"/>
          <w:iCs/>
          <w:color w:val="000000" w:themeColor="text1"/>
          <w:sz w:val="24"/>
          <w:szCs w:val="24"/>
        </w:rPr>
        <w:t xml:space="preserve">w nowych zakresach (w tym w dwóch Klinikach funkcjonujących obecnie na bazie obcej) pozwoli z czasem rozpocząć </w:t>
      </w:r>
      <w:r w:rsidRPr="00A7021B">
        <w:rPr>
          <w:rFonts w:ascii="Times New Roman" w:hAnsi="Times New Roman" w:cs="Times New Roman"/>
          <w:iCs/>
          <w:color w:val="000000" w:themeColor="text1"/>
          <w:sz w:val="24"/>
          <w:szCs w:val="24"/>
        </w:rPr>
        <w:lastRenderedPageBreak/>
        <w:t>kształcenie podyplomowe lekarzy w nowych specjalnościach (radioterapia, onkologia kliniczna, rehabilitacja lecznicza, geriatria).</w:t>
      </w:r>
    </w:p>
    <w:p w14:paraId="45D76EFE" w14:textId="230AAF84" w:rsidR="00072CDB" w:rsidRPr="00A7021B" w:rsidRDefault="00072CDB" w:rsidP="00072CDB">
      <w:pPr>
        <w:pStyle w:val="Akapitzlist"/>
        <w:tabs>
          <w:tab w:val="left" w:pos="1886"/>
        </w:tabs>
        <w:spacing w:after="0" w:line="360" w:lineRule="auto"/>
        <w:ind w:left="426" w:hanging="284"/>
        <w:contextualSpacing w:val="0"/>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r>
      <w:r>
        <w:rPr>
          <w:rFonts w:ascii="Times New Roman" w:hAnsi="Times New Roman" w:cs="Times New Roman"/>
          <w:iCs/>
          <w:color w:val="000000" w:themeColor="text1"/>
          <w:sz w:val="24"/>
          <w:szCs w:val="24"/>
        </w:rPr>
        <w:tab/>
      </w:r>
    </w:p>
    <w:p w14:paraId="0819EC8D" w14:textId="4E6DC86D" w:rsidR="00963FA0" w:rsidRPr="0008603C" w:rsidRDefault="00A75EB2" w:rsidP="001A0303">
      <w:pPr>
        <w:rPr>
          <w:rFonts w:ascii="Times New Roman" w:hAnsi="Times New Roman" w:cs="Times New Roman"/>
          <w:b/>
          <w:sz w:val="24"/>
          <w:szCs w:val="24"/>
        </w:rPr>
      </w:pPr>
      <w:bookmarkStart w:id="102" w:name="_Toc190724198"/>
      <w:r w:rsidRPr="0008603C">
        <w:rPr>
          <w:rFonts w:ascii="Times New Roman" w:hAnsi="Times New Roman" w:cs="Times New Roman"/>
          <w:b/>
          <w:sz w:val="24"/>
          <w:szCs w:val="24"/>
        </w:rPr>
        <w:t>7</w:t>
      </w:r>
      <w:r w:rsidR="00963FA0" w:rsidRPr="0008603C">
        <w:rPr>
          <w:rFonts w:ascii="Times New Roman" w:hAnsi="Times New Roman" w:cs="Times New Roman"/>
          <w:b/>
          <w:sz w:val="24"/>
          <w:szCs w:val="24"/>
        </w:rPr>
        <w:t>. MIERNIK PLANOWANEJ INWESTYCJI</w:t>
      </w:r>
      <w:bookmarkEnd w:id="102"/>
    </w:p>
    <w:p w14:paraId="2A34AEEA" w14:textId="77777777" w:rsidR="001A0303" w:rsidRPr="00A7021B" w:rsidRDefault="001A0303" w:rsidP="0013303F">
      <w:pPr>
        <w:rPr>
          <w:rFonts w:ascii="Times New Roman" w:hAnsi="Times New Roman" w:cs="Times New Roman"/>
        </w:rPr>
      </w:pPr>
    </w:p>
    <w:p w14:paraId="1C174ABF" w14:textId="3333571F" w:rsidR="0013303F" w:rsidRDefault="00A75EB2" w:rsidP="00992324">
      <w:pPr>
        <w:pStyle w:val="Nagwek2"/>
        <w:numPr>
          <w:ilvl w:val="0"/>
          <w:numId w:val="0"/>
        </w:numPr>
        <w:ind w:left="426" w:hanging="426"/>
        <w:rPr>
          <w:rFonts w:ascii="Times New Roman" w:hAnsi="Times New Roman" w:cs="Times New Roman"/>
          <w:color w:val="auto"/>
          <w:sz w:val="24"/>
          <w:szCs w:val="24"/>
        </w:rPr>
      </w:pPr>
      <w:bookmarkStart w:id="103" w:name="_Toc190724199"/>
      <w:r w:rsidRPr="0008603C">
        <w:rPr>
          <w:rFonts w:ascii="Times New Roman" w:hAnsi="Times New Roman" w:cs="Times New Roman"/>
          <w:color w:val="auto"/>
          <w:sz w:val="24"/>
          <w:szCs w:val="24"/>
        </w:rPr>
        <w:t>7</w:t>
      </w:r>
      <w:r w:rsidR="00963FA0" w:rsidRPr="0008603C">
        <w:rPr>
          <w:rFonts w:ascii="Times New Roman" w:hAnsi="Times New Roman" w:cs="Times New Roman"/>
          <w:color w:val="auto"/>
          <w:sz w:val="24"/>
          <w:szCs w:val="24"/>
        </w:rPr>
        <w:t xml:space="preserve">.1. Mierniki </w:t>
      </w:r>
      <w:r w:rsidR="00FA01E7" w:rsidRPr="0008603C">
        <w:rPr>
          <w:rFonts w:ascii="Times New Roman" w:hAnsi="Times New Roman" w:cs="Times New Roman"/>
          <w:color w:val="auto"/>
          <w:sz w:val="24"/>
          <w:szCs w:val="24"/>
        </w:rPr>
        <w:t>stopnia</w:t>
      </w:r>
      <w:r w:rsidR="00963FA0" w:rsidRPr="0008603C">
        <w:rPr>
          <w:rFonts w:ascii="Times New Roman" w:hAnsi="Times New Roman" w:cs="Times New Roman"/>
          <w:color w:val="auto"/>
          <w:sz w:val="24"/>
          <w:szCs w:val="24"/>
        </w:rPr>
        <w:t xml:space="preserve"> realizacji inwestycji</w:t>
      </w:r>
      <w:bookmarkEnd w:id="103"/>
    </w:p>
    <w:p w14:paraId="53A1FC81" w14:textId="77777777" w:rsidR="00FA01E7" w:rsidRPr="00992324" w:rsidRDefault="00FA01E7" w:rsidP="00992324">
      <w:pPr>
        <w:pStyle w:val="Nagwek2"/>
        <w:numPr>
          <w:ilvl w:val="0"/>
          <w:numId w:val="0"/>
        </w:numPr>
        <w:ind w:left="426" w:hanging="426"/>
        <w:rPr>
          <w:rFonts w:ascii="Times New Roman" w:hAnsi="Times New Roman" w:cs="Times New Roman"/>
          <w:color w:val="auto"/>
          <w:sz w:val="24"/>
          <w:szCs w:val="24"/>
        </w:rPr>
      </w:pPr>
    </w:p>
    <w:tbl>
      <w:tblPr>
        <w:tblW w:w="9481" w:type="dxa"/>
        <w:tblCellMar>
          <w:left w:w="70" w:type="dxa"/>
          <w:right w:w="70" w:type="dxa"/>
        </w:tblCellMar>
        <w:tblLook w:val="04A0" w:firstRow="1" w:lastRow="0" w:firstColumn="1" w:lastColumn="0" w:noHBand="0" w:noVBand="1"/>
      </w:tblPr>
      <w:tblGrid>
        <w:gridCol w:w="9554"/>
      </w:tblGrid>
      <w:tr w:rsidR="00574467" w:rsidRPr="00A7021B" w14:paraId="39DFCAC1" w14:textId="77777777" w:rsidTr="002D6177">
        <w:trPr>
          <w:trHeight w:val="3255"/>
        </w:trPr>
        <w:tc>
          <w:tcPr>
            <w:tcW w:w="9481" w:type="dxa"/>
            <w:tcBorders>
              <w:top w:val="nil"/>
              <w:left w:val="nil"/>
              <w:bottom w:val="single" w:sz="4" w:space="0" w:color="8EA9DB"/>
              <w:right w:val="nil"/>
            </w:tcBorders>
            <w:shd w:val="clear" w:color="auto" w:fill="auto"/>
            <w:noWrap/>
            <w:vAlign w:val="center"/>
            <w:hideMark/>
          </w:tcPr>
          <w:p w14:paraId="1AE5A078" w14:textId="481B2F05" w:rsidR="00992324" w:rsidRPr="00992324" w:rsidRDefault="00992324" w:rsidP="00992324">
            <w:pPr>
              <w:pStyle w:val="Legenda"/>
              <w:keepNext/>
              <w:rPr>
                <w:rFonts w:ascii="Times New Roman" w:hAnsi="Times New Roman" w:cs="Times New Roman"/>
                <w:i w:val="0"/>
                <w:color w:val="auto"/>
                <w:sz w:val="24"/>
                <w:szCs w:val="24"/>
              </w:rPr>
            </w:pPr>
            <w:bookmarkStart w:id="104" w:name="_Toc180744059"/>
            <w:bookmarkStart w:id="105" w:name="_Toc190388336"/>
            <w:r w:rsidRPr="005C049B">
              <w:rPr>
                <w:rFonts w:ascii="Times New Roman" w:hAnsi="Times New Roman" w:cs="Times New Roman"/>
                <w:b/>
                <w:i w:val="0"/>
                <w:color w:val="auto"/>
                <w:sz w:val="24"/>
                <w:szCs w:val="24"/>
              </w:rPr>
              <w:t xml:space="preserve">Tabela </w:t>
            </w:r>
            <w:r w:rsidRPr="005C049B">
              <w:rPr>
                <w:rFonts w:ascii="Times New Roman" w:hAnsi="Times New Roman" w:cs="Times New Roman"/>
                <w:b/>
                <w:i w:val="0"/>
                <w:color w:val="auto"/>
                <w:sz w:val="24"/>
                <w:szCs w:val="24"/>
              </w:rPr>
              <w:fldChar w:fldCharType="begin"/>
            </w:r>
            <w:r w:rsidRPr="005C049B">
              <w:rPr>
                <w:rFonts w:ascii="Times New Roman" w:hAnsi="Times New Roman" w:cs="Times New Roman"/>
                <w:b/>
                <w:i w:val="0"/>
                <w:color w:val="auto"/>
                <w:sz w:val="24"/>
                <w:szCs w:val="24"/>
              </w:rPr>
              <w:instrText xml:space="preserve"> SEQ Tabela \* ARABIC </w:instrText>
            </w:r>
            <w:r w:rsidRPr="005C049B">
              <w:rPr>
                <w:rFonts w:ascii="Times New Roman" w:hAnsi="Times New Roman" w:cs="Times New Roman"/>
                <w:b/>
                <w:i w:val="0"/>
                <w:color w:val="auto"/>
                <w:sz w:val="24"/>
                <w:szCs w:val="24"/>
              </w:rPr>
              <w:fldChar w:fldCharType="separate"/>
            </w:r>
            <w:r w:rsidR="001A0303">
              <w:rPr>
                <w:rFonts w:ascii="Times New Roman" w:hAnsi="Times New Roman" w:cs="Times New Roman"/>
                <w:b/>
                <w:i w:val="0"/>
                <w:noProof/>
                <w:color w:val="auto"/>
                <w:sz w:val="24"/>
                <w:szCs w:val="24"/>
              </w:rPr>
              <w:t>22</w:t>
            </w:r>
            <w:r w:rsidRPr="005C049B">
              <w:rPr>
                <w:rFonts w:ascii="Times New Roman" w:hAnsi="Times New Roman" w:cs="Times New Roman"/>
                <w:b/>
                <w:i w:val="0"/>
                <w:color w:val="auto"/>
                <w:sz w:val="24"/>
                <w:szCs w:val="24"/>
              </w:rPr>
              <w:fldChar w:fldCharType="end"/>
            </w:r>
            <w:r w:rsidR="007D1F74">
              <w:rPr>
                <w:rFonts w:ascii="Times New Roman" w:hAnsi="Times New Roman" w:cs="Times New Roman"/>
                <w:b/>
                <w:i w:val="0"/>
                <w:color w:val="auto"/>
                <w:sz w:val="24"/>
                <w:szCs w:val="24"/>
              </w:rPr>
              <w:t>.</w:t>
            </w:r>
            <w:r w:rsidRPr="00992324">
              <w:rPr>
                <w:rFonts w:ascii="Times New Roman" w:eastAsia="Times New Roman" w:hAnsi="Times New Roman" w:cs="Times New Roman"/>
                <w:b/>
                <w:bCs/>
                <w:i w:val="0"/>
                <w:color w:val="auto"/>
                <w:sz w:val="24"/>
                <w:szCs w:val="24"/>
                <w:lang w:eastAsia="pl-PL"/>
              </w:rPr>
              <w:t xml:space="preserve"> MIERNIKI STOPNIA REALIZACJI INWESTYCJI</w:t>
            </w:r>
            <w:bookmarkEnd w:id="104"/>
            <w:bookmarkEnd w:id="105"/>
          </w:p>
          <w:tbl>
            <w:tblPr>
              <w:tblW w:w="9404" w:type="dxa"/>
              <w:tblCellMar>
                <w:left w:w="70" w:type="dxa"/>
                <w:right w:w="70" w:type="dxa"/>
              </w:tblCellMar>
              <w:tblLook w:val="04A0" w:firstRow="1" w:lastRow="0" w:firstColumn="1" w:lastColumn="0" w:noHBand="0" w:noVBand="1"/>
            </w:tblPr>
            <w:tblGrid>
              <w:gridCol w:w="406"/>
              <w:gridCol w:w="850"/>
              <w:gridCol w:w="5060"/>
              <w:gridCol w:w="1260"/>
              <w:gridCol w:w="700"/>
              <w:gridCol w:w="1128"/>
            </w:tblGrid>
            <w:tr w:rsidR="002D6177" w:rsidRPr="002D6177" w14:paraId="5B66F37E" w14:textId="77777777" w:rsidTr="00656FBE">
              <w:trPr>
                <w:trHeight w:val="690"/>
              </w:trPr>
              <w:tc>
                <w:tcPr>
                  <w:tcW w:w="40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F25DA1"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Lp.</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FEBD7D"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Rok realizacji</w:t>
                  </w:r>
                </w:p>
              </w:tc>
              <w:tc>
                <w:tcPr>
                  <w:tcW w:w="50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B80946"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Zakres rzeczowy realizowanego celu</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48AA5C" w14:textId="5E3224EE"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 xml:space="preserve">Wartość wg WKI </w:t>
                  </w:r>
                  <w:r w:rsidR="00AA56A7">
                    <w:rPr>
                      <w:rFonts w:ascii="Times New Roman" w:eastAsia="Times New Roman" w:hAnsi="Times New Roman" w:cs="Times New Roman"/>
                      <w:b/>
                      <w:bCs/>
                      <w:iCs/>
                      <w:color w:val="000000"/>
                      <w:sz w:val="18"/>
                      <w:szCs w:val="18"/>
                      <w:lang w:eastAsia="pl-PL"/>
                    </w:rPr>
                    <w:br/>
                  </w:r>
                  <w:r w:rsidRPr="00BF361E">
                    <w:rPr>
                      <w:rFonts w:ascii="Times New Roman" w:eastAsia="Times New Roman" w:hAnsi="Times New Roman" w:cs="Times New Roman"/>
                      <w:b/>
                      <w:bCs/>
                      <w:iCs/>
                      <w:color w:val="000000"/>
                      <w:sz w:val="18"/>
                      <w:szCs w:val="18"/>
                      <w:lang w:eastAsia="pl-PL"/>
                    </w:rPr>
                    <w:t>w złotych</w:t>
                  </w:r>
                </w:p>
              </w:tc>
              <w:tc>
                <w:tcPr>
                  <w:tcW w:w="182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BC3C6E"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Mierniki - udział realizowanego zakresu rzeczowego</w:t>
                  </w:r>
                </w:p>
              </w:tc>
            </w:tr>
            <w:tr w:rsidR="002D6177" w:rsidRPr="002D6177" w14:paraId="347CC3D2" w14:textId="77777777" w:rsidTr="00656FBE">
              <w:trPr>
                <w:trHeight w:val="300"/>
              </w:trPr>
              <w:tc>
                <w:tcPr>
                  <w:tcW w:w="40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981712"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8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B9CF67"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50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66F4C"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2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F87806"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7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821479B"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rocznie</w:t>
                  </w:r>
                </w:p>
              </w:tc>
              <w:tc>
                <w:tcPr>
                  <w:tcW w:w="1128" w:type="dxa"/>
                  <w:tcBorders>
                    <w:top w:val="nil"/>
                    <w:left w:val="nil"/>
                    <w:bottom w:val="single" w:sz="4" w:space="0" w:color="auto"/>
                    <w:right w:val="single" w:sz="4" w:space="0" w:color="auto"/>
                  </w:tcBorders>
                  <w:shd w:val="clear" w:color="auto" w:fill="D9D9D9" w:themeFill="background1" w:themeFillShade="D9"/>
                  <w:noWrap/>
                  <w:vAlign w:val="center"/>
                  <w:hideMark/>
                </w:tcPr>
                <w:p w14:paraId="2FC505D0"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narastająco</w:t>
                  </w:r>
                </w:p>
              </w:tc>
            </w:tr>
            <w:tr w:rsidR="002D6177" w:rsidRPr="002D6177" w14:paraId="29ADC7AB" w14:textId="77777777" w:rsidTr="00656FBE">
              <w:trPr>
                <w:trHeight w:val="300"/>
              </w:trPr>
              <w:tc>
                <w:tcPr>
                  <w:tcW w:w="40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711F2A"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8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C559DC"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50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53154"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2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122646"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60534590"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14:paraId="75A08225" w14:textId="77777777" w:rsidR="002D6177" w:rsidRPr="00BF361E" w:rsidRDefault="002D6177" w:rsidP="002D6177">
                  <w:pPr>
                    <w:spacing w:after="0" w:line="240" w:lineRule="auto"/>
                    <w:jc w:val="center"/>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w:t>
                  </w:r>
                </w:p>
              </w:tc>
            </w:tr>
            <w:tr w:rsidR="002D6177" w:rsidRPr="002D6177" w14:paraId="05800C54" w14:textId="77777777" w:rsidTr="00992324">
              <w:trPr>
                <w:trHeight w:val="300"/>
              </w:trPr>
              <w:tc>
                <w:tcPr>
                  <w:tcW w:w="406" w:type="dxa"/>
                  <w:tcBorders>
                    <w:top w:val="nil"/>
                    <w:left w:val="single" w:sz="4" w:space="0" w:color="auto"/>
                    <w:bottom w:val="single" w:sz="4" w:space="0" w:color="auto"/>
                    <w:right w:val="single" w:sz="4" w:space="0" w:color="auto"/>
                  </w:tcBorders>
                  <w:shd w:val="clear" w:color="000000" w:fill="FFFFFF"/>
                  <w:noWrap/>
                  <w:vAlign w:val="bottom"/>
                  <w:hideMark/>
                </w:tcPr>
                <w:p w14:paraId="0AD1B946"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6"/>
                      <w:szCs w:val="16"/>
                      <w:lang w:eastAsia="pl-PL"/>
                    </w:rPr>
                  </w:pPr>
                  <w:r w:rsidRPr="002D6177">
                    <w:rPr>
                      <w:rFonts w:ascii="Times New Roman" w:eastAsia="Times New Roman" w:hAnsi="Times New Roman" w:cs="Times New Roman"/>
                      <w:i/>
                      <w:iCs/>
                      <w:color w:val="000000"/>
                      <w:sz w:val="16"/>
                      <w:szCs w:val="16"/>
                      <w:lang w:eastAsia="pl-PL"/>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ABD7737"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6"/>
                      <w:szCs w:val="16"/>
                      <w:lang w:eastAsia="pl-PL"/>
                    </w:rPr>
                  </w:pPr>
                  <w:r w:rsidRPr="002D6177">
                    <w:rPr>
                      <w:rFonts w:ascii="Times New Roman" w:eastAsia="Times New Roman" w:hAnsi="Times New Roman" w:cs="Times New Roman"/>
                      <w:i/>
                      <w:iCs/>
                      <w:color w:val="000000"/>
                      <w:sz w:val="16"/>
                      <w:szCs w:val="16"/>
                      <w:lang w:eastAsia="pl-PL"/>
                    </w:rPr>
                    <w:t>2</w:t>
                  </w:r>
                </w:p>
              </w:tc>
              <w:tc>
                <w:tcPr>
                  <w:tcW w:w="5060" w:type="dxa"/>
                  <w:tcBorders>
                    <w:top w:val="nil"/>
                    <w:left w:val="nil"/>
                    <w:bottom w:val="single" w:sz="4" w:space="0" w:color="auto"/>
                    <w:right w:val="single" w:sz="4" w:space="0" w:color="auto"/>
                  </w:tcBorders>
                  <w:shd w:val="clear" w:color="000000" w:fill="FFFFFF"/>
                  <w:noWrap/>
                  <w:vAlign w:val="bottom"/>
                  <w:hideMark/>
                </w:tcPr>
                <w:p w14:paraId="41934914"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6"/>
                      <w:szCs w:val="16"/>
                      <w:lang w:eastAsia="pl-PL"/>
                    </w:rPr>
                  </w:pPr>
                  <w:r w:rsidRPr="002D6177">
                    <w:rPr>
                      <w:rFonts w:ascii="Times New Roman" w:eastAsia="Times New Roman" w:hAnsi="Times New Roman" w:cs="Times New Roman"/>
                      <w:i/>
                      <w:iCs/>
                      <w:color w:val="000000"/>
                      <w:sz w:val="16"/>
                      <w:szCs w:val="16"/>
                      <w:lang w:eastAsia="pl-PL"/>
                    </w:rPr>
                    <w:t>3</w:t>
                  </w:r>
                </w:p>
              </w:tc>
              <w:tc>
                <w:tcPr>
                  <w:tcW w:w="1260" w:type="dxa"/>
                  <w:tcBorders>
                    <w:top w:val="nil"/>
                    <w:left w:val="nil"/>
                    <w:bottom w:val="single" w:sz="4" w:space="0" w:color="auto"/>
                    <w:right w:val="single" w:sz="4" w:space="0" w:color="auto"/>
                  </w:tcBorders>
                  <w:shd w:val="clear" w:color="000000" w:fill="FFFFFF"/>
                  <w:noWrap/>
                  <w:vAlign w:val="bottom"/>
                  <w:hideMark/>
                </w:tcPr>
                <w:p w14:paraId="4A6764C6"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6"/>
                      <w:szCs w:val="16"/>
                      <w:lang w:eastAsia="pl-PL"/>
                    </w:rPr>
                  </w:pPr>
                  <w:r w:rsidRPr="002D6177">
                    <w:rPr>
                      <w:rFonts w:ascii="Times New Roman" w:eastAsia="Times New Roman" w:hAnsi="Times New Roman" w:cs="Times New Roman"/>
                      <w:i/>
                      <w:iCs/>
                      <w:color w:val="000000"/>
                      <w:sz w:val="16"/>
                      <w:szCs w:val="16"/>
                      <w:lang w:eastAsia="pl-PL"/>
                    </w:rPr>
                    <w:t>4</w:t>
                  </w:r>
                </w:p>
              </w:tc>
              <w:tc>
                <w:tcPr>
                  <w:tcW w:w="700" w:type="dxa"/>
                  <w:tcBorders>
                    <w:top w:val="nil"/>
                    <w:left w:val="nil"/>
                    <w:bottom w:val="single" w:sz="4" w:space="0" w:color="auto"/>
                    <w:right w:val="single" w:sz="4" w:space="0" w:color="auto"/>
                  </w:tcBorders>
                  <w:shd w:val="clear" w:color="000000" w:fill="FFFFFF"/>
                  <w:noWrap/>
                  <w:vAlign w:val="bottom"/>
                  <w:hideMark/>
                </w:tcPr>
                <w:p w14:paraId="7B91D7F8"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6"/>
                      <w:szCs w:val="16"/>
                      <w:lang w:eastAsia="pl-PL"/>
                    </w:rPr>
                  </w:pPr>
                  <w:r w:rsidRPr="002D6177">
                    <w:rPr>
                      <w:rFonts w:ascii="Times New Roman" w:eastAsia="Times New Roman" w:hAnsi="Times New Roman" w:cs="Times New Roman"/>
                      <w:i/>
                      <w:iCs/>
                      <w:color w:val="000000"/>
                      <w:sz w:val="16"/>
                      <w:szCs w:val="16"/>
                      <w:lang w:eastAsia="pl-PL"/>
                    </w:rPr>
                    <w:t>5</w:t>
                  </w:r>
                </w:p>
              </w:tc>
              <w:tc>
                <w:tcPr>
                  <w:tcW w:w="1128" w:type="dxa"/>
                  <w:tcBorders>
                    <w:top w:val="nil"/>
                    <w:left w:val="nil"/>
                    <w:bottom w:val="single" w:sz="4" w:space="0" w:color="auto"/>
                    <w:right w:val="single" w:sz="4" w:space="0" w:color="auto"/>
                  </w:tcBorders>
                  <w:shd w:val="clear" w:color="000000" w:fill="FFFFFF"/>
                  <w:noWrap/>
                  <w:vAlign w:val="bottom"/>
                  <w:hideMark/>
                </w:tcPr>
                <w:p w14:paraId="25172F58"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6"/>
                      <w:szCs w:val="16"/>
                      <w:lang w:eastAsia="pl-PL"/>
                    </w:rPr>
                  </w:pPr>
                  <w:r w:rsidRPr="002D6177">
                    <w:rPr>
                      <w:rFonts w:ascii="Times New Roman" w:eastAsia="Times New Roman" w:hAnsi="Times New Roman" w:cs="Times New Roman"/>
                      <w:i/>
                      <w:iCs/>
                      <w:color w:val="000000"/>
                      <w:sz w:val="16"/>
                      <w:szCs w:val="16"/>
                      <w:lang w:eastAsia="pl-PL"/>
                    </w:rPr>
                    <w:t>6</w:t>
                  </w:r>
                </w:p>
              </w:tc>
            </w:tr>
            <w:tr w:rsidR="002D6177" w:rsidRPr="002D6177" w14:paraId="0294DE97" w14:textId="77777777" w:rsidTr="00992324">
              <w:trPr>
                <w:trHeight w:val="480"/>
              </w:trPr>
              <w:tc>
                <w:tcPr>
                  <w:tcW w:w="406" w:type="dxa"/>
                  <w:tcBorders>
                    <w:top w:val="nil"/>
                    <w:left w:val="single" w:sz="4" w:space="0" w:color="auto"/>
                    <w:bottom w:val="single" w:sz="4" w:space="0" w:color="auto"/>
                    <w:right w:val="single" w:sz="4" w:space="0" w:color="auto"/>
                  </w:tcBorders>
                  <w:shd w:val="clear" w:color="000000" w:fill="FFFFFF"/>
                  <w:noWrap/>
                  <w:vAlign w:val="center"/>
                  <w:hideMark/>
                </w:tcPr>
                <w:p w14:paraId="1C659F53"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8"/>
                      <w:szCs w:val="18"/>
                      <w:lang w:eastAsia="pl-PL"/>
                    </w:rPr>
                  </w:pPr>
                  <w:r w:rsidRPr="002D6177">
                    <w:rPr>
                      <w:rFonts w:ascii="Times New Roman" w:eastAsia="Times New Roman" w:hAnsi="Times New Roman" w:cs="Times New Roman"/>
                      <w:i/>
                      <w:iCs/>
                      <w:color w:val="000000"/>
                      <w:sz w:val="18"/>
                      <w:szCs w:val="18"/>
                      <w:lang w:eastAsia="pl-PL"/>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19DFE76" w14:textId="77777777" w:rsidR="002D6177" w:rsidRPr="00BF361E" w:rsidRDefault="002D6177" w:rsidP="002D6177">
                  <w:pPr>
                    <w:spacing w:after="0" w:line="240" w:lineRule="auto"/>
                    <w:jc w:val="center"/>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2025</w:t>
                  </w:r>
                </w:p>
              </w:tc>
              <w:tc>
                <w:tcPr>
                  <w:tcW w:w="5060" w:type="dxa"/>
                  <w:tcBorders>
                    <w:top w:val="nil"/>
                    <w:left w:val="nil"/>
                    <w:bottom w:val="single" w:sz="4" w:space="0" w:color="auto"/>
                    <w:right w:val="single" w:sz="4" w:space="0" w:color="auto"/>
                  </w:tcBorders>
                  <w:shd w:val="clear" w:color="000000" w:fill="FFFFFF"/>
                  <w:vAlign w:val="center"/>
                  <w:hideMark/>
                </w:tcPr>
                <w:p w14:paraId="25379709"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Prace przygotowawcze, projektowe, obsługa inwestorska oraz ewentualnie szkolenia</w:t>
                  </w:r>
                </w:p>
              </w:tc>
              <w:tc>
                <w:tcPr>
                  <w:tcW w:w="1260" w:type="dxa"/>
                  <w:tcBorders>
                    <w:top w:val="nil"/>
                    <w:left w:val="nil"/>
                    <w:bottom w:val="single" w:sz="4" w:space="0" w:color="auto"/>
                    <w:right w:val="single" w:sz="4" w:space="0" w:color="auto"/>
                  </w:tcBorders>
                  <w:shd w:val="clear" w:color="000000" w:fill="FFFFFF"/>
                  <w:noWrap/>
                  <w:vAlign w:val="center"/>
                  <w:hideMark/>
                </w:tcPr>
                <w:p w14:paraId="60AA0784" w14:textId="77777777" w:rsidR="002D6177" w:rsidRPr="00BF361E" w:rsidRDefault="002D6177" w:rsidP="002D6177">
                  <w:pPr>
                    <w:spacing w:after="0" w:line="240" w:lineRule="auto"/>
                    <w:jc w:val="right"/>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1 000 000</w:t>
                  </w:r>
                </w:p>
              </w:tc>
              <w:tc>
                <w:tcPr>
                  <w:tcW w:w="700" w:type="dxa"/>
                  <w:tcBorders>
                    <w:top w:val="nil"/>
                    <w:left w:val="nil"/>
                    <w:bottom w:val="single" w:sz="4" w:space="0" w:color="auto"/>
                    <w:right w:val="single" w:sz="4" w:space="0" w:color="auto"/>
                  </w:tcBorders>
                  <w:shd w:val="clear" w:color="000000" w:fill="FFFFFF"/>
                  <w:noWrap/>
                  <w:vAlign w:val="center"/>
                  <w:hideMark/>
                </w:tcPr>
                <w:p w14:paraId="75EF30B9"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0,11</w:t>
                  </w:r>
                </w:p>
              </w:tc>
              <w:tc>
                <w:tcPr>
                  <w:tcW w:w="1128" w:type="dxa"/>
                  <w:tcBorders>
                    <w:top w:val="nil"/>
                    <w:left w:val="nil"/>
                    <w:bottom w:val="single" w:sz="4" w:space="0" w:color="auto"/>
                    <w:right w:val="single" w:sz="4" w:space="0" w:color="auto"/>
                  </w:tcBorders>
                  <w:shd w:val="clear" w:color="000000" w:fill="FFFFFF"/>
                  <w:noWrap/>
                  <w:vAlign w:val="center"/>
                  <w:hideMark/>
                </w:tcPr>
                <w:p w14:paraId="742D2297"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0,11</w:t>
                  </w:r>
                </w:p>
              </w:tc>
            </w:tr>
            <w:tr w:rsidR="002D6177" w:rsidRPr="002D6177" w14:paraId="691B282F" w14:textId="77777777" w:rsidTr="00992324">
              <w:trPr>
                <w:trHeight w:val="480"/>
              </w:trPr>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2BF158"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8"/>
                      <w:szCs w:val="18"/>
                      <w:lang w:eastAsia="pl-PL"/>
                    </w:rPr>
                  </w:pPr>
                  <w:r w:rsidRPr="002D6177">
                    <w:rPr>
                      <w:rFonts w:ascii="Times New Roman" w:eastAsia="Times New Roman" w:hAnsi="Times New Roman" w:cs="Times New Roman"/>
                      <w:i/>
                      <w:iCs/>
                      <w:color w:val="000000"/>
                      <w:sz w:val="18"/>
                      <w:szCs w:val="18"/>
                      <w:lang w:eastAsia="pl-PL"/>
                    </w:rPr>
                    <w:t>2</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D67012" w14:textId="77777777" w:rsidR="002D6177" w:rsidRPr="00BF361E" w:rsidRDefault="002D6177" w:rsidP="002D6177">
                  <w:pPr>
                    <w:spacing w:after="0" w:line="240" w:lineRule="auto"/>
                    <w:jc w:val="center"/>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2026</w:t>
                  </w:r>
                </w:p>
              </w:tc>
              <w:tc>
                <w:tcPr>
                  <w:tcW w:w="5060" w:type="dxa"/>
                  <w:tcBorders>
                    <w:top w:val="nil"/>
                    <w:left w:val="nil"/>
                    <w:bottom w:val="single" w:sz="4" w:space="0" w:color="auto"/>
                    <w:right w:val="single" w:sz="4" w:space="0" w:color="auto"/>
                  </w:tcBorders>
                  <w:shd w:val="clear" w:color="000000" w:fill="FFFFFF"/>
                  <w:vAlign w:val="center"/>
                  <w:hideMark/>
                </w:tcPr>
                <w:p w14:paraId="71964EBC"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Prace projektowe, obsługa inwestorska, nadzór autorski oraz inwestorski</w:t>
                  </w:r>
                </w:p>
              </w:tc>
              <w:tc>
                <w:tcPr>
                  <w:tcW w:w="12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57673A" w14:textId="77777777" w:rsidR="002D6177" w:rsidRPr="00BF361E" w:rsidRDefault="002D6177" w:rsidP="002D6177">
                  <w:pPr>
                    <w:spacing w:after="0" w:line="240" w:lineRule="auto"/>
                    <w:jc w:val="right"/>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130 418 165</w:t>
                  </w:r>
                </w:p>
              </w:tc>
              <w:tc>
                <w:tcPr>
                  <w:tcW w:w="7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1FE952"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13,76</w:t>
                  </w:r>
                </w:p>
              </w:tc>
              <w:tc>
                <w:tcPr>
                  <w:tcW w:w="112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46D30B"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13,86</w:t>
                  </w:r>
                </w:p>
              </w:tc>
            </w:tr>
            <w:tr w:rsidR="002D6177" w:rsidRPr="002D6177" w14:paraId="52408FA7"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51E16F16"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506F7AEE"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5FCBD16E"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Budowa obiektów podstawowych</w:t>
                  </w:r>
                </w:p>
              </w:tc>
              <w:tc>
                <w:tcPr>
                  <w:tcW w:w="1260" w:type="dxa"/>
                  <w:vMerge/>
                  <w:tcBorders>
                    <w:top w:val="nil"/>
                    <w:left w:val="single" w:sz="4" w:space="0" w:color="auto"/>
                    <w:bottom w:val="single" w:sz="4" w:space="0" w:color="auto"/>
                    <w:right w:val="single" w:sz="4" w:space="0" w:color="auto"/>
                  </w:tcBorders>
                  <w:vAlign w:val="center"/>
                  <w:hideMark/>
                </w:tcPr>
                <w:p w14:paraId="292E420D"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6EA8C56F"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5BAB35EC"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21CB7AC8"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11D3C93F"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04DC259F"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0C9BECED"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Instalacje</w:t>
                  </w:r>
                </w:p>
              </w:tc>
              <w:tc>
                <w:tcPr>
                  <w:tcW w:w="1260" w:type="dxa"/>
                  <w:vMerge/>
                  <w:tcBorders>
                    <w:top w:val="nil"/>
                    <w:left w:val="single" w:sz="4" w:space="0" w:color="auto"/>
                    <w:bottom w:val="single" w:sz="4" w:space="0" w:color="auto"/>
                    <w:right w:val="single" w:sz="4" w:space="0" w:color="auto"/>
                  </w:tcBorders>
                  <w:vAlign w:val="center"/>
                  <w:hideMark/>
                </w:tcPr>
                <w:p w14:paraId="54DD015C"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3D8A0847"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736C6E2C"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47A7B442" w14:textId="77777777" w:rsidTr="00992324">
              <w:trPr>
                <w:trHeight w:val="398"/>
              </w:trPr>
              <w:tc>
                <w:tcPr>
                  <w:tcW w:w="406" w:type="dxa"/>
                  <w:vMerge/>
                  <w:tcBorders>
                    <w:top w:val="nil"/>
                    <w:left w:val="single" w:sz="4" w:space="0" w:color="auto"/>
                    <w:bottom w:val="single" w:sz="4" w:space="0" w:color="auto"/>
                    <w:right w:val="single" w:sz="4" w:space="0" w:color="auto"/>
                  </w:tcBorders>
                  <w:vAlign w:val="center"/>
                  <w:hideMark/>
                </w:tcPr>
                <w:p w14:paraId="16321A9C"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1B337EE2"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21975E06"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Przygotowanie terenu i przyłączenie obiektów do sieci</w:t>
                  </w:r>
                </w:p>
              </w:tc>
              <w:tc>
                <w:tcPr>
                  <w:tcW w:w="1260" w:type="dxa"/>
                  <w:vMerge/>
                  <w:tcBorders>
                    <w:top w:val="nil"/>
                    <w:left w:val="single" w:sz="4" w:space="0" w:color="auto"/>
                    <w:bottom w:val="single" w:sz="4" w:space="0" w:color="auto"/>
                    <w:right w:val="single" w:sz="4" w:space="0" w:color="auto"/>
                  </w:tcBorders>
                  <w:vAlign w:val="center"/>
                  <w:hideMark/>
                </w:tcPr>
                <w:p w14:paraId="46FECF51"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386426AD"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752C82ED"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07599CF7" w14:textId="77777777" w:rsidTr="00992324">
              <w:trPr>
                <w:trHeight w:val="300"/>
              </w:trPr>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BB330E" w14:textId="77777777" w:rsidR="002D6177" w:rsidRPr="002D6177" w:rsidRDefault="002D6177" w:rsidP="002D6177">
                  <w:pPr>
                    <w:spacing w:after="0" w:line="240" w:lineRule="auto"/>
                    <w:jc w:val="center"/>
                    <w:rPr>
                      <w:rFonts w:ascii="Times New Roman" w:eastAsia="Times New Roman" w:hAnsi="Times New Roman" w:cs="Times New Roman"/>
                      <w:i/>
                      <w:iCs/>
                      <w:color w:val="000000"/>
                      <w:sz w:val="18"/>
                      <w:szCs w:val="18"/>
                      <w:lang w:eastAsia="pl-PL"/>
                    </w:rPr>
                  </w:pPr>
                  <w:r w:rsidRPr="002D6177">
                    <w:rPr>
                      <w:rFonts w:ascii="Times New Roman" w:eastAsia="Times New Roman" w:hAnsi="Times New Roman" w:cs="Times New Roman"/>
                      <w:i/>
                      <w:iCs/>
                      <w:color w:val="000000"/>
                      <w:sz w:val="18"/>
                      <w:szCs w:val="18"/>
                      <w:lang w:eastAsia="pl-PL"/>
                    </w:rPr>
                    <w:t>3</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A242DB" w14:textId="77777777" w:rsidR="002D6177" w:rsidRPr="00BF361E" w:rsidRDefault="002D6177" w:rsidP="002D6177">
                  <w:pPr>
                    <w:spacing w:after="0" w:line="240" w:lineRule="auto"/>
                    <w:jc w:val="center"/>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2027</w:t>
                  </w:r>
                </w:p>
              </w:tc>
              <w:tc>
                <w:tcPr>
                  <w:tcW w:w="5060" w:type="dxa"/>
                  <w:tcBorders>
                    <w:top w:val="nil"/>
                    <w:left w:val="nil"/>
                    <w:bottom w:val="single" w:sz="4" w:space="0" w:color="auto"/>
                    <w:right w:val="single" w:sz="4" w:space="0" w:color="auto"/>
                  </w:tcBorders>
                  <w:shd w:val="clear" w:color="000000" w:fill="FFFFFF"/>
                  <w:vAlign w:val="center"/>
                  <w:hideMark/>
                </w:tcPr>
                <w:p w14:paraId="72EB89D2"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Obsługa inwestorska, nadzór autorski oraz nadzór inwestorski</w:t>
                  </w:r>
                </w:p>
              </w:tc>
              <w:tc>
                <w:tcPr>
                  <w:tcW w:w="12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133B51" w14:textId="77777777" w:rsidR="002D6177" w:rsidRPr="00BF361E" w:rsidRDefault="002D6177" w:rsidP="002D6177">
                  <w:pPr>
                    <w:spacing w:after="0" w:line="240" w:lineRule="auto"/>
                    <w:jc w:val="right"/>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261 000 364</w:t>
                  </w:r>
                </w:p>
              </w:tc>
              <w:tc>
                <w:tcPr>
                  <w:tcW w:w="7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D78058"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27,53</w:t>
                  </w:r>
                </w:p>
              </w:tc>
              <w:tc>
                <w:tcPr>
                  <w:tcW w:w="112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639BB8"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41,39</w:t>
                  </w:r>
                </w:p>
              </w:tc>
            </w:tr>
            <w:tr w:rsidR="002D6177" w:rsidRPr="002D6177" w14:paraId="4C9CA14A"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13E76F46"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30A4851B"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32932AE3"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Budowa obiektów podstawowych</w:t>
                  </w:r>
                </w:p>
              </w:tc>
              <w:tc>
                <w:tcPr>
                  <w:tcW w:w="1260" w:type="dxa"/>
                  <w:vMerge/>
                  <w:tcBorders>
                    <w:top w:val="nil"/>
                    <w:left w:val="single" w:sz="4" w:space="0" w:color="auto"/>
                    <w:bottom w:val="single" w:sz="4" w:space="0" w:color="auto"/>
                    <w:right w:val="single" w:sz="4" w:space="0" w:color="auto"/>
                  </w:tcBorders>
                  <w:vAlign w:val="center"/>
                  <w:hideMark/>
                </w:tcPr>
                <w:p w14:paraId="52E10448"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1D6E1261"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22C3CD03"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r>
            <w:tr w:rsidR="002D6177" w:rsidRPr="002D6177" w14:paraId="37EF8C88"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2FE46C60"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691E6634"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4E43D618"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Instalacje</w:t>
                  </w:r>
                </w:p>
              </w:tc>
              <w:tc>
                <w:tcPr>
                  <w:tcW w:w="1260" w:type="dxa"/>
                  <w:vMerge/>
                  <w:tcBorders>
                    <w:top w:val="nil"/>
                    <w:left w:val="single" w:sz="4" w:space="0" w:color="auto"/>
                    <w:bottom w:val="single" w:sz="4" w:space="0" w:color="auto"/>
                    <w:right w:val="single" w:sz="4" w:space="0" w:color="auto"/>
                  </w:tcBorders>
                  <w:vAlign w:val="center"/>
                  <w:hideMark/>
                </w:tcPr>
                <w:p w14:paraId="1B794491"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16482D18"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69F6B0F5"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r>
            <w:tr w:rsidR="002D6177" w:rsidRPr="002D6177" w14:paraId="21897E5F"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7BEF1BF6"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1F10B56A"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5F0C5F86"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Przygotowanie terenu i przyłączenie obiektów do sieci</w:t>
                  </w:r>
                </w:p>
              </w:tc>
              <w:tc>
                <w:tcPr>
                  <w:tcW w:w="1260" w:type="dxa"/>
                  <w:vMerge/>
                  <w:tcBorders>
                    <w:top w:val="nil"/>
                    <w:left w:val="single" w:sz="4" w:space="0" w:color="auto"/>
                    <w:bottom w:val="single" w:sz="4" w:space="0" w:color="auto"/>
                    <w:right w:val="single" w:sz="4" w:space="0" w:color="auto"/>
                  </w:tcBorders>
                  <w:vAlign w:val="center"/>
                  <w:hideMark/>
                </w:tcPr>
                <w:p w14:paraId="78B98479"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001C0C46"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4F0F85B6"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r>
            <w:tr w:rsidR="002D6177" w:rsidRPr="002D6177" w14:paraId="63A7C71F"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32C1CFEA"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50520FD6"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bottom"/>
                  <w:hideMark/>
                </w:tcPr>
                <w:p w14:paraId="773657AF"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Zagospodarowanie terenu i budowa obiektów pomocniczych</w:t>
                  </w:r>
                </w:p>
              </w:tc>
              <w:tc>
                <w:tcPr>
                  <w:tcW w:w="1260" w:type="dxa"/>
                  <w:vMerge/>
                  <w:tcBorders>
                    <w:top w:val="nil"/>
                    <w:left w:val="single" w:sz="4" w:space="0" w:color="auto"/>
                    <w:bottom w:val="single" w:sz="4" w:space="0" w:color="auto"/>
                    <w:right w:val="single" w:sz="4" w:space="0" w:color="auto"/>
                  </w:tcBorders>
                  <w:vAlign w:val="center"/>
                  <w:hideMark/>
                </w:tcPr>
                <w:p w14:paraId="7ACED7B2" w14:textId="77777777" w:rsidR="002D6177" w:rsidRPr="002D6177" w:rsidRDefault="002D6177" w:rsidP="002D6177">
                  <w:pPr>
                    <w:spacing w:after="0" w:line="240" w:lineRule="auto"/>
                    <w:rPr>
                      <w:rFonts w:ascii="Times New Roman" w:eastAsia="Times New Roman" w:hAnsi="Times New Roman" w:cs="Times New Roman"/>
                      <w:i/>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6C35C312"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658969AC" w14:textId="77777777" w:rsidR="002D6177" w:rsidRPr="002D6177" w:rsidRDefault="002D6177" w:rsidP="002D6177">
                  <w:pPr>
                    <w:spacing w:after="0" w:line="240" w:lineRule="auto"/>
                    <w:rPr>
                      <w:rFonts w:ascii="Times New Roman" w:eastAsia="Times New Roman" w:hAnsi="Times New Roman" w:cs="Times New Roman"/>
                      <w:b/>
                      <w:bCs/>
                      <w:i/>
                      <w:iCs/>
                      <w:color w:val="000000"/>
                      <w:sz w:val="18"/>
                      <w:szCs w:val="18"/>
                      <w:lang w:eastAsia="pl-PL"/>
                    </w:rPr>
                  </w:pPr>
                </w:p>
              </w:tc>
            </w:tr>
            <w:tr w:rsidR="002D6177" w:rsidRPr="002D6177" w14:paraId="4A90305E" w14:textId="77777777" w:rsidTr="00992324">
              <w:trPr>
                <w:trHeight w:val="300"/>
              </w:trPr>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8ECFB9" w14:textId="77777777" w:rsidR="002D6177" w:rsidRPr="00BF361E" w:rsidRDefault="002D6177" w:rsidP="002D6177">
                  <w:pPr>
                    <w:spacing w:after="0" w:line="240" w:lineRule="auto"/>
                    <w:jc w:val="center"/>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4</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C3AF6C" w14:textId="77777777" w:rsidR="002D6177" w:rsidRPr="00BF361E" w:rsidRDefault="002D6177" w:rsidP="002D6177">
                  <w:pPr>
                    <w:spacing w:after="0" w:line="240" w:lineRule="auto"/>
                    <w:jc w:val="center"/>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2028</w:t>
                  </w:r>
                </w:p>
              </w:tc>
              <w:tc>
                <w:tcPr>
                  <w:tcW w:w="5060" w:type="dxa"/>
                  <w:tcBorders>
                    <w:top w:val="nil"/>
                    <w:left w:val="nil"/>
                    <w:bottom w:val="single" w:sz="4" w:space="0" w:color="auto"/>
                    <w:right w:val="single" w:sz="4" w:space="0" w:color="auto"/>
                  </w:tcBorders>
                  <w:shd w:val="clear" w:color="000000" w:fill="FFFFFF"/>
                  <w:vAlign w:val="center"/>
                  <w:hideMark/>
                </w:tcPr>
                <w:p w14:paraId="312D7317"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Obsługa inwestorska, nadzór autorski oraz nadzór inwestorski</w:t>
                  </w:r>
                </w:p>
              </w:tc>
              <w:tc>
                <w:tcPr>
                  <w:tcW w:w="12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A4FD51" w14:textId="77777777" w:rsidR="002D6177" w:rsidRPr="00BF361E" w:rsidRDefault="002D6177" w:rsidP="002D6177">
                  <w:pPr>
                    <w:spacing w:after="0" w:line="240" w:lineRule="auto"/>
                    <w:jc w:val="right"/>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351 207 424</w:t>
                  </w:r>
                </w:p>
              </w:tc>
              <w:tc>
                <w:tcPr>
                  <w:tcW w:w="7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96DC99"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37,05</w:t>
                  </w:r>
                </w:p>
              </w:tc>
              <w:tc>
                <w:tcPr>
                  <w:tcW w:w="112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99C10E"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78,44</w:t>
                  </w:r>
                </w:p>
              </w:tc>
            </w:tr>
            <w:tr w:rsidR="002D6177" w:rsidRPr="002D6177" w14:paraId="4DAF1A8D"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189C70C6"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449F219D"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27D95B07"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Budowa obiektów podstawowych</w:t>
                  </w:r>
                </w:p>
              </w:tc>
              <w:tc>
                <w:tcPr>
                  <w:tcW w:w="1260" w:type="dxa"/>
                  <w:vMerge/>
                  <w:tcBorders>
                    <w:top w:val="nil"/>
                    <w:left w:val="single" w:sz="4" w:space="0" w:color="auto"/>
                    <w:bottom w:val="single" w:sz="4" w:space="0" w:color="auto"/>
                    <w:right w:val="single" w:sz="4" w:space="0" w:color="auto"/>
                  </w:tcBorders>
                  <w:vAlign w:val="center"/>
                  <w:hideMark/>
                </w:tcPr>
                <w:p w14:paraId="5885F0F6"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2579E9E8"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510F2945"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0ADB72AC"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519A6EEF"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2C9EAD41"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5E6955B4"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Instalacje</w:t>
                  </w:r>
                </w:p>
              </w:tc>
              <w:tc>
                <w:tcPr>
                  <w:tcW w:w="1260" w:type="dxa"/>
                  <w:vMerge/>
                  <w:tcBorders>
                    <w:top w:val="nil"/>
                    <w:left w:val="single" w:sz="4" w:space="0" w:color="auto"/>
                    <w:bottom w:val="single" w:sz="4" w:space="0" w:color="auto"/>
                    <w:right w:val="single" w:sz="4" w:space="0" w:color="auto"/>
                  </w:tcBorders>
                  <w:vAlign w:val="center"/>
                  <w:hideMark/>
                </w:tcPr>
                <w:p w14:paraId="0A09B1FC"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30FDD0FD"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1447357B"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48B8A9B9" w14:textId="77777777" w:rsidTr="00FF6411">
              <w:trPr>
                <w:trHeight w:val="568"/>
              </w:trPr>
              <w:tc>
                <w:tcPr>
                  <w:tcW w:w="406" w:type="dxa"/>
                  <w:vMerge/>
                  <w:tcBorders>
                    <w:top w:val="nil"/>
                    <w:left w:val="single" w:sz="4" w:space="0" w:color="auto"/>
                    <w:bottom w:val="single" w:sz="4" w:space="0" w:color="auto"/>
                    <w:right w:val="single" w:sz="4" w:space="0" w:color="auto"/>
                  </w:tcBorders>
                  <w:vAlign w:val="center"/>
                  <w:hideMark/>
                </w:tcPr>
                <w:p w14:paraId="1FCAF2CC"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47D14C6F"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436E0D60" w14:textId="32AF8848"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 </w:t>
                  </w:r>
                  <w:r w:rsidR="00FF6411" w:rsidRPr="00BF361E">
                    <w:rPr>
                      <w:rFonts w:ascii="Times New Roman" w:eastAsia="Times New Roman" w:hAnsi="Times New Roman" w:cs="Times New Roman"/>
                      <w:iCs/>
                      <w:color w:val="000000"/>
                      <w:sz w:val="18"/>
                      <w:szCs w:val="18"/>
                      <w:lang w:eastAsia="pl-PL"/>
                    </w:rPr>
                    <w:t xml:space="preserve">Zagospodarowanie terenu i budowa obiektów pomocniczych </w:t>
                  </w:r>
                  <w:r w:rsidR="00FF6411">
                    <w:rPr>
                      <w:rFonts w:ascii="Times New Roman" w:eastAsia="Times New Roman" w:hAnsi="Times New Roman" w:cs="Times New Roman"/>
                      <w:iCs/>
                      <w:color w:val="000000"/>
                      <w:sz w:val="18"/>
                      <w:szCs w:val="18"/>
                      <w:lang w:eastAsia="pl-PL"/>
                    </w:rPr>
                    <w:br/>
                  </w:r>
                  <w:r w:rsidR="00FF6411" w:rsidRPr="00BF361E">
                    <w:rPr>
                      <w:rFonts w:ascii="Times New Roman" w:eastAsia="Times New Roman" w:hAnsi="Times New Roman" w:cs="Times New Roman"/>
                      <w:iCs/>
                      <w:color w:val="000000"/>
                      <w:sz w:val="18"/>
                      <w:szCs w:val="18"/>
                      <w:lang w:eastAsia="pl-PL"/>
                    </w:rPr>
                    <w:t>i małej architektury</w:t>
                  </w:r>
                </w:p>
              </w:tc>
              <w:tc>
                <w:tcPr>
                  <w:tcW w:w="1260" w:type="dxa"/>
                  <w:vMerge/>
                  <w:tcBorders>
                    <w:top w:val="nil"/>
                    <w:left w:val="single" w:sz="4" w:space="0" w:color="auto"/>
                    <w:bottom w:val="single" w:sz="4" w:space="0" w:color="auto"/>
                    <w:right w:val="single" w:sz="4" w:space="0" w:color="auto"/>
                  </w:tcBorders>
                  <w:vAlign w:val="center"/>
                  <w:hideMark/>
                </w:tcPr>
                <w:p w14:paraId="7003E78D"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60D6F798"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31E5674C"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27950C99" w14:textId="77777777" w:rsidTr="00656FBE">
              <w:trPr>
                <w:trHeight w:val="278"/>
              </w:trPr>
              <w:tc>
                <w:tcPr>
                  <w:tcW w:w="406" w:type="dxa"/>
                  <w:vMerge/>
                  <w:tcBorders>
                    <w:top w:val="nil"/>
                    <w:left w:val="single" w:sz="4" w:space="0" w:color="auto"/>
                    <w:bottom w:val="single" w:sz="4" w:space="0" w:color="auto"/>
                    <w:right w:val="single" w:sz="4" w:space="0" w:color="auto"/>
                  </w:tcBorders>
                  <w:vAlign w:val="center"/>
                  <w:hideMark/>
                </w:tcPr>
                <w:p w14:paraId="6F53F340"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02A7BE50"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783CB171" w14:textId="705A5EC5" w:rsidR="002D6177" w:rsidRPr="00BF361E" w:rsidRDefault="00FF6411"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Zakup sprzętu i wyposażenia</w:t>
                  </w:r>
                </w:p>
              </w:tc>
              <w:tc>
                <w:tcPr>
                  <w:tcW w:w="1260" w:type="dxa"/>
                  <w:vMerge/>
                  <w:tcBorders>
                    <w:top w:val="nil"/>
                    <w:left w:val="single" w:sz="4" w:space="0" w:color="auto"/>
                    <w:bottom w:val="single" w:sz="4" w:space="0" w:color="auto"/>
                    <w:right w:val="single" w:sz="4" w:space="0" w:color="auto"/>
                  </w:tcBorders>
                  <w:vAlign w:val="center"/>
                  <w:hideMark/>
                </w:tcPr>
                <w:p w14:paraId="4B70269A"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2885B7BD"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2CE6A6AD"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6636A609" w14:textId="77777777" w:rsidTr="00656FBE">
              <w:trPr>
                <w:trHeight w:val="70"/>
              </w:trPr>
              <w:tc>
                <w:tcPr>
                  <w:tcW w:w="406" w:type="dxa"/>
                  <w:vMerge/>
                  <w:tcBorders>
                    <w:top w:val="nil"/>
                    <w:left w:val="single" w:sz="4" w:space="0" w:color="auto"/>
                    <w:bottom w:val="single" w:sz="4" w:space="0" w:color="auto"/>
                    <w:right w:val="single" w:sz="4" w:space="0" w:color="auto"/>
                  </w:tcBorders>
                  <w:vAlign w:val="center"/>
                  <w:hideMark/>
                </w:tcPr>
                <w:p w14:paraId="1C110394"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53C30EDE"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7D1E4D23" w14:textId="7CDAC8E8"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1260" w:type="dxa"/>
                  <w:vMerge/>
                  <w:tcBorders>
                    <w:top w:val="nil"/>
                    <w:left w:val="single" w:sz="4" w:space="0" w:color="auto"/>
                    <w:bottom w:val="single" w:sz="4" w:space="0" w:color="auto"/>
                    <w:right w:val="single" w:sz="4" w:space="0" w:color="auto"/>
                  </w:tcBorders>
                  <w:vAlign w:val="center"/>
                  <w:hideMark/>
                </w:tcPr>
                <w:p w14:paraId="0E82268A"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320D221F"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3CE2DC9F"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2741D82B" w14:textId="77777777" w:rsidTr="00992324">
              <w:trPr>
                <w:trHeight w:val="480"/>
              </w:trPr>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8CA526" w14:textId="77777777" w:rsidR="002D6177" w:rsidRPr="00BF361E" w:rsidRDefault="002D6177" w:rsidP="002D6177">
                  <w:pPr>
                    <w:spacing w:after="0" w:line="240" w:lineRule="auto"/>
                    <w:jc w:val="center"/>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5</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A882A4" w14:textId="77777777" w:rsidR="002D6177" w:rsidRPr="00BF361E" w:rsidRDefault="002D6177" w:rsidP="002D6177">
                  <w:pPr>
                    <w:spacing w:after="0" w:line="240" w:lineRule="auto"/>
                    <w:jc w:val="center"/>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2029</w:t>
                  </w:r>
                </w:p>
              </w:tc>
              <w:tc>
                <w:tcPr>
                  <w:tcW w:w="5060" w:type="dxa"/>
                  <w:tcBorders>
                    <w:top w:val="nil"/>
                    <w:left w:val="nil"/>
                    <w:bottom w:val="single" w:sz="4" w:space="0" w:color="auto"/>
                    <w:right w:val="single" w:sz="4" w:space="0" w:color="auto"/>
                  </w:tcBorders>
                  <w:shd w:val="clear" w:color="000000" w:fill="FFFFFF"/>
                  <w:vAlign w:val="center"/>
                  <w:hideMark/>
                </w:tcPr>
                <w:p w14:paraId="72A88D44" w14:textId="5D257C99"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Obsługa inwestorska, nadzór autorski oraz nadzór inwestorski, szkolenia</w:t>
                  </w:r>
                </w:p>
              </w:tc>
              <w:tc>
                <w:tcPr>
                  <w:tcW w:w="12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4052AD" w14:textId="77777777" w:rsidR="002D6177" w:rsidRPr="00BF361E" w:rsidRDefault="002D6177" w:rsidP="002D6177">
                  <w:pPr>
                    <w:spacing w:after="0" w:line="240" w:lineRule="auto"/>
                    <w:jc w:val="right"/>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204 374 047</w:t>
                  </w:r>
                </w:p>
              </w:tc>
              <w:tc>
                <w:tcPr>
                  <w:tcW w:w="7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B0A31F"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21,56</w:t>
                  </w:r>
                </w:p>
              </w:tc>
              <w:tc>
                <w:tcPr>
                  <w:tcW w:w="112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6EA1CB" w14:textId="77777777" w:rsidR="002D6177" w:rsidRPr="00BF361E" w:rsidRDefault="002D6177" w:rsidP="002D6177">
                  <w:pPr>
                    <w:spacing w:after="0" w:line="240" w:lineRule="auto"/>
                    <w:jc w:val="right"/>
                    <w:rPr>
                      <w:rFonts w:ascii="Times New Roman" w:eastAsia="Times New Roman" w:hAnsi="Times New Roman" w:cs="Times New Roman"/>
                      <w:b/>
                      <w:bCs/>
                      <w:iCs/>
                      <w:color w:val="000000"/>
                      <w:sz w:val="18"/>
                      <w:szCs w:val="18"/>
                      <w:lang w:eastAsia="pl-PL"/>
                    </w:rPr>
                  </w:pPr>
                  <w:r w:rsidRPr="00BF361E">
                    <w:rPr>
                      <w:rFonts w:ascii="Times New Roman" w:eastAsia="Times New Roman" w:hAnsi="Times New Roman" w:cs="Times New Roman"/>
                      <w:b/>
                      <w:bCs/>
                      <w:iCs/>
                      <w:color w:val="000000"/>
                      <w:sz w:val="18"/>
                      <w:szCs w:val="18"/>
                      <w:lang w:eastAsia="pl-PL"/>
                    </w:rPr>
                    <w:t>100</w:t>
                  </w:r>
                </w:p>
              </w:tc>
            </w:tr>
            <w:tr w:rsidR="002D6177" w:rsidRPr="002D6177" w14:paraId="2003F791"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240EA0EC"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60403328"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19F772EE"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Budowa obiektów podstawowych</w:t>
                  </w:r>
                </w:p>
              </w:tc>
              <w:tc>
                <w:tcPr>
                  <w:tcW w:w="1260" w:type="dxa"/>
                  <w:vMerge/>
                  <w:tcBorders>
                    <w:top w:val="nil"/>
                    <w:left w:val="single" w:sz="4" w:space="0" w:color="auto"/>
                    <w:bottom w:val="single" w:sz="4" w:space="0" w:color="auto"/>
                    <w:right w:val="single" w:sz="4" w:space="0" w:color="auto"/>
                  </w:tcBorders>
                  <w:vAlign w:val="center"/>
                  <w:hideMark/>
                </w:tcPr>
                <w:p w14:paraId="4500CF6E"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4B2286ED"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069F1562"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01993118"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533D3A89"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6EFB70D5"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3F249E21"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Instalacje</w:t>
                  </w:r>
                </w:p>
              </w:tc>
              <w:tc>
                <w:tcPr>
                  <w:tcW w:w="1260" w:type="dxa"/>
                  <w:vMerge/>
                  <w:tcBorders>
                    <w:top w:val="nil"/>
                    <w:left w:val="single" w:sz="4" w:space="0" w:color="auto"/>
                    <w:bottom w:val="single" w:sz="4" w:space="0" w:color="auto"/>
                    <w:right w:val="single" w:sz="4" w:space="0" w:color="auto"/>
                  </w:tcBorders>
                  <w:vAlign w:val="center"/>
                  <w:hideMark/>
                </w:tcPr>
                <w:p w14:paraId="7AD3307A"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12F7A605"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41A8BE4C"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129443A8" w14:textId="77777777" w:rsidTr="00992324">
              <w:trPr>
                <w:trHeight w:val="300"/>
              </w:trPr>
              <w:tc>
                <w:tcPr>
                  <w:tcW w:w="406" w:type="dxa"/>
                  <w:vMerge/>
                  <w:tcBorders>
                    <w:top w:val="nil"/>
                    <w:left w:val="single" w:sz="4" w:space="0" w:color="auto"/>
                    <w:bottom w:val="single" w:sz="4" w:space="0" w:color="auto"/>
                    <w:right w:val="single" w:sz="4" w:space="0" w:color="auto"/>
                  </w:tcBorders>
                  <w:vAlign w:val="center"/>
                  <w:hideMark/>
                </w:tcPr>
                <w:p w14:paraId="6CFD2422"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466011F5"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bottom w:val="single" w:sz="4" w:space="0" w:color="auto"/>
                    <w:right w:val="single" w:sz="4" w:space="0" w:color="auto"/>
                  </w:tcBorders>
                  <w:shd w:val="clear" w:color="000000" w:fill="FFFFFF"/>
                  <w:vAlign w:val="center"/>
                  <w:hideMark/>
                </w:tcPr>
                <w:p w14:paraId="6E9DAEB4" w14:textId="2EF29D39"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 </w:t>
                  </w:r>
                  <w:r w:rsidR="00FF6411" w:rsidRPr="00BF361E">
                    <w:rPr>
                      <w:rFonts w:ascii="Times New Roman" w:eastAsia="Times New Roman" w:hAnsi="Times New Roman" w:cs="Times New Roman"/>
                      <w:iCs/>
                      <w:color w:val="000000"/>
                      <w:sz w:val="18"/>
                      <w:szCs w:val="18"/>
                      <w:lang w:eastAsia="pl-PL"/>
                    </w:rPr>
                    <w:t xml:space="preserve">Zagospodarowanie terenu i budowa obiektów pomocniczych </w:t>
                  </w:r>
                  <w:r w:rsidR="00FF6411">
                    <w:rPr>
                      <w:rFonts w:ascii="Times New Roman" w:eastAsia="Times New Roman" w:hAnsi="Times New Roman" w:cs="Times New Roman"/>
                      <w:iCs/>
                      <w:color w:val="000000"/>
                      <w:sz w:val="18"/>
                      <w:szCs w:val="18"/>
                      <w:lang w:eastAsia="pl-PL"/>
                    </w:rPr>
                    <w:br/>
                  </w:r>
                  <w:r w:rsidR="00FF6411" w:rsidRPr="00BF361E">
                    <w:rPr>
                      <w:rFonts w:ascii="Times New Roman" w:eastAsia="Times New Roman" w:hAnsi="Times New Roman" w:cs="Times New Roman"/>
                      <w:iCs/>
                      <w:color w:val="000000"/>
                      <w:sz w:val="18"/>
                      <w:szCs w:val="18"/>
                      <w:lang w:eastAsia="pl-PL"/>
                    </w:rPr>
                    <w:t>i małej architektury</w:t>
                  </w:r>
                </w:p>
              </w:tc>
              <w:tc>
                <w:tcPr>
                  <w:tcW w:w="1260" w:type="dxa"/>
                  <w:vMerge/>
                  <w:tcBorders>
                    <w:top w:val="nil"/>
                    <w:left w:val="single" w:sz="4" w:space="0" w:color="auto"/>
                    <w:bottom w:val="single" w:sz="4" w:space="0" w:color="auto"/>
                    <w:right w:val="single" w:sz="4" w:space="0" w:color="auto"/>
                  </w:tcBorders>
                  <w:vAlign w:val="center"/>
                  <w:hideMark/>
                </w:tcPr>
                <w:p w14:paraId="32443344" w14:textId="77777777" w:rsidR="002D6177" w:rsidRPr="00BF361E" w:rsidRDefault="002D6177"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7D6F858D"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3A6367DC" w14:textId="77777777" w:rsidR="002D6177" w:rsidRPr="00BF361E" w:rsidRDefault="002D6177" w:rsidP="002D6177">
                  <w:pPr>
                    <w:spacing w:after="0" w:line="240" w:lineRule="auto"/>
                    <w:rPr>
                      <w:rFonts w:ascii="Times New Roman" w:eastAsia="Times New Roman" w:hAnsi="Times New Roman" w:cs="Times New Roman"/>
                      <w:b/>
                      <w:bCs/>
                      <w:iCs/>
                      <w:color w:val="000000"/>
                      <w:sz w:val="18"/>
                      <w:szCs w:val="18"/>
                      <w:lang w:eastAsia="pl-PL"/>
                    </w:rPr>
                  </w:pPr>
                </w:p>
              </w:tc>
            </w:tr>
            <w:tr w:rsidR="00FF6411" w:rsidRPr="002D6177" w14:paraId="34FB7B54" w14:textId="77777777" w:rsidTr="00FF6411">
              <w:trPr>
                <w:trHeight w:val="352"/>
              </w:trPr>
              <w:tc>
                <w:tcPr>
                  <w:tcW w:w="406" w:type="dxa"/>
                  <w:vMerge/>
                  <w:tcBorders>
                    <w:top w:val="nil"/>
                    <w:left w:val="single" w:sz="4" w:space="0" w:color="auto"/>
                    <w:bottom w:val="single" w:sz="4" w:space="0" w:color="auto"/>
                    <w:right w:val="single" w:sz="4" w:space="0" w:color="auto"/>
                  </w:tcBorders>
                  <w:vAlign w:val="center"/>
                  <w:hideMark/>
                </w:tcPr>
                <w:p w14:paraId="5CF44A9D" w14:textId="77777777" w:rsidR="00FF6411" w:rsidRPr="00BF361E" w:rsidRDefault="00FF6411" w:rsidP="002D6177">
                  <w:pPr>
                    <w:spacing w:after="0" w:line="240" w:lineRule="auto"/>
                    <w:rPr>
                      <w:rFonts w:ascii="Times New Roman" w:eastAsia="Times New Roman" w:hAnsi="Times New Roman" w:cs="Times New Roman"/>
                      <w:iCs/>
                      <w:color w:val="000000"/>
                      <w:sz w:val="18"/>
                      <w:szCs w:val="18"/>
                      <w:lang w:eastAsia="pl-PL"/>
                    </w:rPr>
                  </w:pPr>
                </w:p>
              </w:tc>
              <w:tc>
                <w:tcPr>
                  <w:tcW w:w="850" w:type="dxa"/>
                  <w:vMerge/>
                  <w:tcBorders>
                    <w:top w:val="nil"/>
                    <w:left w:val="single" w:sz="4" w:space="0" w:color="auto"/>
                    <w:bottom w:val="single" w:sz="4" w:space="0" w:color="auto"/>
                    <w:right w:val="single" w:sz="4" w:space="0" w:color="auto"/>
                  </w:tcBorders>
                  <w:vAlign w:val="center"/>
                  <w:hideMark/>
                </w:tcPr>
                <w:p w14:paraId="22DF46EC" w14:textId="77777777" w:rsidR="00FF6411" w:rsidRPr="00BF361E" w:rsidRDefault="00FF6411" w:rsidP="002D6177">
                  <w:pPr>
                    <w:spacing w:after="0" w:line="240" w:lineRule="auto"/>
                    <w:rPr>
                      <w:rFonts w:ascii="Times New Roman" w:eastAsia="Times New Roman" w:hAnsi="Times New Roman" w:cs="Times New Roman"/>
                      <w:iCs/>
                      <w:color w:val="000000"/>
                      <w:sz w:val="18"/>
                      <w:szCs w:val="18"/>
                      <w:lang w:eastAsia="pl-PL"/>
                    </w:rPr>
                  </w:pPr>
                </w:p>
              </w:tc>
              <w:tc>
                <w:tcPr>
                  <w:tcW w:w="5060" w:type="dxa"/>
                  <w:tcBorders>
                    <w:top w:val="nil"/>
                    <w:left w:val="nil"/>
                    <w:right w:val="single" w:sz="4" w:space="0" w:color="auto"/>
                  </w:tcBorders>
                  <w:shd w:val="clear" w:color="000000" w:fill="FFFFFF"/>
                  <w:vAlign w:val="center"/>
                  <w:hideMark/>
                </w:tcPr>
                <w:p w14:paraId="6AB09610" w14:textId="4268410A" w:rsidR="00FF6411" w:rsidRPr="00BF361E" w:rsidRDefault="00FF6411" w:rsidP="002D6177">
                  <w:pPr>
                    <w:spacing w:after="0" w:line="240" w:lineRule="auto"/>
                    <w:rPr>
                      <w:rFonts w:ascii="Times New Roman" w:eastAsia="Times New Roman" w:hAnsi="Times New Roman" w:cs="Times New Roman"/>
                      <w:iCs/>
                      <w:color w:val="000000"/>
                      <w:sz w:val="18"/>
                      <w:szCs w:val="18"/>
                      <w:lang w:eastAsia="pl-PL"/>
                    </w:rPr>
                  </w:pPr>
                  <w:r w:rsidRPr="00BF361E">
                    <w:rPr>
                      <w:rFonts w:ascii="Times New Roman" w:eastAsia="Times New Roman" w:hAnsi="Times New Roman" w:cs="Times New Roman"/>
                      <w:iCs/>
                      <w:color w:val="000000"/>
                      <w:sz w:val="18"/>
                      <w:szCs w:val="18"/>
                      <w:lang w:eastAsia="pl-PL"/>
                    </w:rPr>
                    <w:t>Zakup sprzętu i wyposażenia</w:t>
                  </w:r>
                </w:p>
              </w:tc>
              <w:tc>
                <w:tcPr>
                  <w:tcW w:w="1260" w:type="dxa"/>
                  <w:vMerge/>
                  <w:tcBorders>
                    <w:top w:val="nil"/>
                    <w:left w:val="single" w:sz="4" w:space="0" w:color="auto"/>
                    <w:bottom w:val="single" w:sz="4" w:space="0" w:color="auto"/>
                    <w:right w:val="single" w:sz="4" w:space="0" w:color="auto"/>
                  </w:tcBorders>
                  <w:vAlign w:val="center"/>
                  <w:hideMark/>
                </w:tcPr>
                <w:p w14:paraId="1379C4D9" w14:textId="77777777" w:rsidR="00FF6411" w:rsidRPr="00BF361E" w:rsidRDefault="00FF6411" w:rsidP="002D6177">
                  <w:pPr>
                    <w:spacing w:after="0" w:line="240" w:lineRule="auto"/>
                    <w:rPr>
                      <w:rFonts w:ascii="Times New Roman" w:eastAsia="Times New Roman" w:hAnsi="Times New Roman" w:cs="Times New Roman"/>
                      <w:iCs/>
                      <w:color w:val="000000"/>
                      <w:sz w:val="18"/>
                      <w:szCs w:val="18"/>
                      <w:lang w:eastAsia="pl-PL"/>
                    </w:rPr>
                  </w:pPr>
                </w:p>
              </w:tc>
              <w:tc>
                <w:tcPr>
                  <w:tcW w:w="700" w:type="dxa"/>
                  <w:vMerge/>
                  <w:tcBorders>
                    <w:top w:val="nil"/>
                    <w:left w:val="single" w:sz="4" w:space="0" w:color="auto"/>
                    <w:bottom w:val="single" w:sz="4" w:space="0" w:color="auto"/>
                    <w:right w:val="single" w:sz="4" w:space="0" w:color="auto"/>
                  </w:tcBorders>
                  <w:vAlign w:val="center"/>
                  <w:hideMark/>
                </w:tcPr>
                <w:p w14:paraId="418174ED" w14:textId="77777777" w:rsidR="00FF6411" w:rsidRPr="00BF361E" w:rsidRDefault="00FF6411" w:rsidP="002D6177">
                  <w:pPr>
                    <w:spacing w:after="0" w:line="240" w:lineRule="auto"/>
                    <w:rPr>
                      <w:rFonts w:ascii="Times New Roman" w:eastAsia="Times New Roman" w:hAnsi="Times New Roman" w:cs="Times New Roman"/>
                      <w:b/>
                      <w:bCs/>
                      <w:iCs/>
                      <w:color w:val="000000"/>
                      <w:sz w:val="18"/>
                      <w:szCs w:val="18"/>
                      <w:lang w:eastAsia="pl-PL"/>
                    </w:rPr>
                  </w:pPr>
                </w:p>
              </w:tc>
              <w:tc>
                <w:tcPr>
                  <w:tcW w:w="1128" w:type="dxa"/>
                  <w:vMerge/>
                  <w:tcBorders>
                    <w:top w:val="nil"/>
                    <w:left w:val="single" w:sz="4" w:space="0" w:color="auto"/>
                    <w:bottom w:val="single" w:sz="4" w:space="0" w:color="auto"/>
                    <w:right w:val="single" w:sz="4" w:space="0" w:color="auto"/>
                  </w:tcBorders>
                  <w:vAlign w:val="center"/>
                  <w:hideMark/>
                </w:tcPr>
                <w:p w14:paraId="1E6F7580" w14:textId="77777777" w:rsidR="00FF6411" w:rsidRPr="00BF361E" w:rsidRDefault="00FF6411" w:rsidP="002D6177">
                  <w:pPr>
                    <w:spacing w:after="0" w:line="240" w:lineRule="auto"/>
                    <w:rPr>
                      <w:rFonts w:ascii="Times New Roman" w:eastAsia="Times New Roman" w:hAnsi="Times New Roman" w:cs="Times New Roman"/>
                      <w:b/>
                      <w:bCs/>
                      <w:iCs/>
                      <w:color w:val="000000"/>
                      <w:sz w:val="18"/>
                      <w:szCs w:val="18"/>
                      <w:lang w:eastAsia="pl-PL"/>
                    </w:rPr>
                  </w:pPr>
                </w:p>
              </w:tc>
            </w:tr>
            <w:tr w:rsidR="002D6177" w:rsidRPr="002D6177" w14:paraId="1B99EA8E" w14:textId="77777777" w:rsidTr="00656FBE">
              <w:trPr>
                <w:trHeight w:val="360"/>
              </w:trPr>
              <w:tc>
                <w:tcPr>
                  <w:tcW w:w="63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880B004" w14:textId="77777777" w:rsidR="002D6177" w:rsidRPr="00BF361E" w:rsidRDefault="002D6177" w:rsidP="002D6177">
                  <w:pPr>
                    <w:spacing w:after="0" w:line="240" w:lineRule="auto"/>
                    <w:jc w:val="center"/>
                    <w:rPr>
                      <w:rFonts w:ascii="Times New Roman" w:eastAsia="Times New Roman" w:hAnsi="Times New Roman" w:cs="Times New Roman"/>
                      <w:b/>
                      <w:bCs/>
                      <w:color w:val="000000"/>
                      <w:sz w:val="18"/>
                      <w:szCs w:val="18"/>
                      <w:lang w:eastAsia="pl-PL"/>
                    </w:rPr>
                  </w:pPr>
                  <w:r w:rsidRPr="00BF361E">
                    <w:rPr>
                      <w:rFonts w:ascii="Times New Roman" w:eastAsia="Times New Roman" w:hAnsi="Times New Roman" w:cs="Times New Roman"/>
                      <w:b/>
                      <w:bCs/>
                      <w:color w:val="000000"/>
                      <w:sz w:val="18"/>
                      <w:szCs w:val="18"/>
                      <w:lang w:eastAsia="pl-PL"/>
                    </w:rPr>
                    <w:t>Ogółem</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BED8F1F" w14:textId="77777777" w:rsidR="002D6177" w:rsidRPr="00BF361E" w:rsidRDefault="002D6177" w:rsidP="002D6177">
                  <w:pPr>
                    <w:spacing w:after="0" w:line="240" w:lineRule="auto"/>
                    <w:jc w:val="right"/>
                    <w:rPr>
                      <w:rFonts w:ascii="Times New Roman" w:eastAsia="Times New Roman" w:hAnsi="Times New Roman" w:cs="Times New Roman"/>
                      <w:b/>
                      <w:bCs/>
                      <w:color w:val="000000"/>
                      <w:sz w:val="18"/>
                      <w:szCs w:val="18"/>
                      <w:lang w:eastAsia="pl-PL"/>
                    </w:rPr>
                  </w:pPr>
                  <w:r w:rsidRPr="00BF361E">
                    <w:rPr>
                      <w:rFonts w:ascii="Times New Roman" w:eastAsia="Times New Roman" w:hAnsi="Times New Roman" w:cs="Times New Roman"/>
                      <w:b/>
                      <w:bCs/>
                      <w:color w:val="000000"/>
                      <w:sz w:val="18"/>
                      <w:szCs w:val="18"/>
                      <w:lang w:eastAsia="pl-PL"/>
                    </w:rPr>
                    <w:t>948 000 000</w:t>
                  </w:r>
                </w:p>
              </w:tc>
              <w:tc>
                <w:tcPr>
                  <w:tcW w:w="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63989A43" w14:textId="77777777" w:rsidR="002D6177" w:rsidRPr="00BF361E" w:rsidRDefault="002D6177" w:rsidP="002D6177">
                  <w:pPr>
                    <w:spacing w:after="0" w:line="240" w:lineRule="auto"/>
                    <w:jc w:val="right"/>
                    <w:rPr>
                      <w:rFonts w:ascii="Times New Roman" w:eastAsia="Times New Roman" w:hAnsi="Times New Roman" w:cs="Times New Roman"/>
                      <w:b/>
                      <w:bCs/>
                      <w:color w:val="000000"/>
                      <w:sz w:val="18"/>
                      <w:szCs w:val="18"/>
                      <w:lang w:eastAsia="pl-PL"/>
                    </w:rPr>
                  </w:pPr>
                  <w:r w:rsidRPr="00BF361E">
                    <w:rPr>
                      <w:rFonts w:ascii="Times New Roman" w:eastAsia="Times New Roman" w:hAnsi="Times New Roman" w:cs="Times New Roman"/>
                      <w:b/>
                      <w:bCs/>
                      <w:color w:val="000000"/>
                      <w:sz w:val="18"/>
                      <w:szCs w:val="18"/>
                      <w:lang w:eastAsia="pl-PL"/>
                    </w:rPr>
                    <w:t>100</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14:paraId="7062DBDF" w14:textId="77777777" w:rsidR="002D6177" w:rsidRPr="00BF361E" w:rsidRDefault="002D6177" w:rsidP="002D6177">
                  <w:pPr>
                    <w:spacing w:after="0" w:line="240" w:lineRule="auto"/>
                    <w:jc w:val="right"/>
                    <w:rPr>
                      <w:rFonts w:ascii="Times New Roman" w:eastAsia="Times New Roman" w:hAnsi="Times New Roman" w:cs="Times New Roman"/>
                      <w:b/>
                      <w:bCs/>
                      <w:color w:val="000000"/>
                      <w:sz w:val="18"/>
                      <w:szCs w:val="18"/>
                      <w:lang w:eastAsia="pl-PL"/>
                    </w:rPr>
                  </w:pPr>
                  <w:r w:rsidRPr="00BF361E">
                    <w:rPr>
                      <w:rFonts w:ascii="Times New Roman" w:eastAsia="Times New Roman" w:hAnsi="Times New Roman" w:cs="Times New Roman"/>
                      <w:b/>
                      <w:bCs/>
                      <w:color w:val="000000"/>
                      <w:sz w:val="18"/>
                      <w:szCs w:val="18"/>
                      <w:lang w:eastAsia="pl-PL"/>
                    </w:rPr>
                    <w:t>100</w:t>
                  </w:r>
                </w:p>
              </w:tc>
            </w:tr>
          </w:tbl>
          <w:p w14:paraId="0173285B" w14:textId="446442A1" w:rsidR="002D6177" w:rsidRPr="00A7021B" w:rsidRDefault="002D6177" w:rsidP="00D61F8F">
            <w:pPr>
              <w:spacing w:after="0" w:line="360" w:lineRule="auto"/>
              <w:rPr>
                <w:rFonts w:ascii="Times New Roman" w:eastAsia="Times New Roman" w:hAnsi="Times New Roman" w:cs="Times New Roman"/>
                <w:b/>
                <w:bCs/>
                <w:color w:val="000000" w:themeColor="text1"/>
                <w:sz w:val="24"/>
                <w:szCs w:val="24"/>
                <w:lang w:eastAsia="pl-PL"/>
              </w:rPr>
            </w:pPr>
          </w:p>
        </w:tc>
      </w:tr>
    </w:tbl>
    <w:p w14:paraId="2ABC1918" w14:textId="77777777" w:rsidR="00432CF3" w:rsidRDefault="00432CF3">
      <w:pPr>
        <w:pStyle w:val="Nagwek2"/>
        <w:numPr>
          <w:ilvl w:val="0"/>
          <w:numId w:val="0"/>
        </w:numPr>
        <w:rPr>
          <w:rFonts w:ascii="Times New Roman" w:hAnsi="Times New Roman" w:cs="Times New Roman"/>
          <w:color w:val="auto"/>
          <w:sz w:val="24"/>
          <w:szCs w:val="24"/>
        </w:rPr>
      </w:pPr>
    </w:p>
    <w:p w14:paraId="6B18D101" w14:textId="77777777" w:rsidR="00FA01E7" w:rsidRDefault="00FA01E7" w:rsidP="00DC662C">
      <w:pPr>
        <w:pStyle w:val="Nagwek2"/>
        <w:numPr>
          <w:ilvl w:val="0"/>
          <w:numId w:val="0"/>
        </w:numPr>
        <w:ind w:left="426" w:hanging="426"/>
        <w:rPr>
          <w:rFonts w:ascii="Times New Roman" w:hAnsi="Times New Roman" w:cs="Times New Roman"/>
          <w:color w:val="auto"/>
          <w:sz w:val="24"/>
          <w:szCs w:val="24"/>
        </w:rPr>
      </w:pPr>
    </w:p>
    <w:p w14:paraId="04C592CB" w14:textId="77777777" w:rsidR="001A0303" w:rsidRDefault="001A0303" w:rsidP="00DC662C">
      <w:pPr>
        <w:pStyle w:val="Nagwek2"/>
        <w:numPr>
          <w:ilvl w:val="0"/>
          <w:numId w:val="0"/>
        </w:numPr>
        <w:ind w:left="426" w:hanging="426"/>
        <w:rPr>
          <w:rFonts w:ascii="Times New Roman" w:hAnsi="Times New Roman" w:cs="Times New Roman"/>
          <w:color w:val="auto"/>
          <w:sz w:val="24"/>
          <w:szCs w:val="24"/>
        </w:rPr>
      </w:pPr>
    </w:p>
    <w:p w14:paraId="01A7B0E2" w14:textId="69FC3353" w:rsidR="0013303F" w:rsidRPr="00DC662C" w:rsidRDefault="00DC662C" w:rsidP="00DC662C">
      <w:pPr>
        <w:pStyle w:val="Nagwek2"/>
        <w:numPr>
          <w:ilvl w:val="0"/>
          <w:numId w:val="0"/>
        </w:numPr>
        <w:ind w:left="426" w:hanging="426"/>
        <w:rPr>
          <w:rFonts w:ascii="Times New Roman" w:hAnsi="Times New Roman" w:cs="Times New Roman"/>
          <w:color w:val="auto"/>
          <w:sz w:val="24"/>
          <w:szCs w:val="24"/>
        </w:rPr>
      </w:pPr>
      <w:bookmarkStart w:id="106" w:name="_Toc190724200"/>
      <w:r w:rsidRPr="00DC662C">
        <w:rPr>
          <w:rFonts w:ascii="Times New Roman" w:hAnsi="Times New Roman" w:cs="Times New Roman"/>
          <w:color w:val="auto"/>
          <w:sz w:val="24"/>
          <w:szCs w:val="24"/>
        </w:rPr>
        <w:t>7.2</w:t>
      </w:r>
      <w:r w:rsidR="0013303F" w:rsidRPr="00DC662C">
        <w:rPr>
          <w:rFonts w:ascii="Times New Roman" w:hAnsi="Times New Roman" w:cs="Times New Roman"/>
          <w:color w:val="auto"/>
          <w:sz w:val="24"/>
          <w:szCs w:val="24"/>
        </w:rPr>
        <w:t xml:space="preserve">  Monitoring Programu</w:t>
      </w:r>
      <w:bookmarkEnd w:id="106"/>
      <w:r w:rsidR="0013303F" w:rsidRPr="00DC662C">
        <w:rPr>
          <w:rFonts w:ascii="Times New Roman" w:hAnsi="Times New Roman" w:cs="Times New Roman"/>
          <w:color w:val="auto"/>
          <w:sz w:val="24"/>
          <w:szCs w:val="24"/>
        </w:rPr>
        <w:t xml:space="preserve"> </w:t>
      </w:r>
    </w:p>
    <w:p w14:paraId="32B1511F" w14:textId="77777777" w:rsidR="002D6177" w:rsidRPr="00A7021B" w:rsidRDefault="002D6177" w:rsidP="002D6177">
      <w:pPr>
        <w:pStyle w:val="Akapitzlist"/>
        <w:spacing w:after="0" w:line="360" w:lineRule="auto"/>
        <w:ind w:left="360"/>
        <w:jc w:val="both"/>
        <w:rPr>
          <w:rFonts w:ascii="Times New Roman" w:hAnsi="Times New Roman" w:cs="Times New Roman"/>
          <w:b/>
          <w:color w:val="000000" w:themeColor="text1"/>
          <w:sz w:val="24"/>
          <w:szCs w:val="24"/>
        </w:rPr>
      </w:pPr>
    </w:p>
    <w:p w14:paraId="74C9A0AA" w14:textId="5B8586A3" w:rsidR="0069398A" w:rsidRPr="00A7021B" w:rsidRDefault="0069398A" w:rsidP="00BE4337">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Do obsługi realizacji inwestycji objętych Programem zostanie powołany </w:t>
      </w:r>
      <w:r w:rsidR="0013303F" w:rsidRPr="00A7021B">
        <w:rPr>
          <w:rFonts w:ascii="Times New Roman" w:hAnsi="Times New Roman" w:cs="Times New Roman"/>
          <w:color w:val="000000" w:themeColor="text1"/>
          <w:sz w:val="24"/>
          <w:szCs w:val="24"/>
        </w:rPr>
        <w:br/>
      </w:r>
      <w:r w:rsidR="00BE4337" w:rsidRPr="00BE4337">
        <w:rPr>
          <w:rFonts w:ascii="Times New Roman" w:hAnsi="Times New Roman" w:cs="Times New Roman"/>
          <w:color w:val="000000" w:themeColor="text1"/>
          <w:sz w:val="24"/>
          <w:szCs w:val="24"/>
        </w:rPr>
        <w:t xml:space="preserve">Zespół składający się </w:t>
      </w:r>
      <w:r w:rsidRPr="00A7021B">
        <w:rPr>
          <w:rFonts w:ascii="Times New Roman" w:hAnsi="Times New Roman" w:cs="Times New Roman"/>
          <w:color w:val="000000" w:themeColor="text1"/>
          <w:sz w:val="24"/>
          <w:szCs w:val="24"/>
        </w:rPr>
        <w:t>z pracowników UMB i USK</w:t>
      </w:r>
      <w:r w:rsidR="00285625">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z odpowiednim </w:t>
      </w:r>
      <w:r w:rsidR="00BE4337" w:rsidRPr="00A7021B">
        <w:rPr>
          <w:rFonts w:ascii="Times New Roman" w:hAnsi="Times New Roman" w:cs="Times New Roman"/>
          <w:color w:val="000000" w:themeColor="text1"/>
          <w:sz w:val="24"/>
          <w:szCs w:val="24"/>
        </w:rPr>
        <w:t>przygotowani</w:t>
      </w:r>
      <w:r w:rsidR="00BE4337">
        <w:rPr>
          <w:rFonts w:ascii="Times New Roman" w:hAnsi="Times New Roman" w:cs="Times New Roman"/>
          <w:color w:val="000000" w:themeColor="text1"/>
          <w:sz w:val="24"/>
          <w:szCs w:val="24"/>
        </w:rPr>
        <w:t>em</w:t>
      </w:r>
      <w:r w:rsidR="00BE433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zawodowym</w:t>
      </w:r>
      <w:r w:rsidR="00BE4337">
        <w:rPr>
          <w:rFonts w:ascii="Times New Roman" w:hAnsi="Times New Roman" w:cs="Times New Roman"/>
          <w:color w:val="000000" w:themeColor="text1"/>
          <w:sz w:val="24"/>
          <w:szCs w:val="24"/>
        </w:rPr>
        <w:t xml:space="preserve"> i</w:t>
      </w:r>
      <w:r w:rsidR="00BE4337"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doświadczeniem do obsługi zadań inwestycyjnych, którego zadaniem w szczególności będzie przygotowanie i prowadzenie inwestycji, kontrola zgodności realizacji z harmonogramem rzeczowo-finansowym, bieżące rozliczanie finansowe, monitorowanie zagrożeń i ich raportowanie, prowadzenie niezbędnej sprawozdawczości do M</w:t>
      </w:r>
      <w:r w:rsidR="0003616E">
        <w:rPr>
          <w:rFonts w:ascii="Times New Roman" w:hAnsi="Times New Roman" w:cs="Times New Roman"/>
          <w:color w:val="000000" w:themeColor="text1"/>
          <w:sz w:val="24"/>
          <w:szCs w:val="24"/>
        </w:rPr>
        <w:t xml:space="preserve">inisterstwa </w:t>
      </w:r>
      <w:r w:rsidRPr="00A7021B">
        <w:rPr>
          <w:rFonts w:ascii="Times New Roman" w:hAnsi="Times New Roman" w:cs="Times New Roman"/>
          <w:color w:val="000000" w:themeColor="text1"/>
          <w:sz w:val="24"/>
          <w:szCs w:val="24"/>
        </w:rPr>
        <w:t>Z</w:t>
      </w:r>
      <w:r w:rsidR="0003616E">
        <w:rPr>
          <w:rFonts w:ascii="Times New Roman" w:hAnsi="Times New Roman" w:cs="Times New Roman"/>
          <w:color w:val="000000" w:themeColor="text1"/>
          <w:sz w:val="24"/>
          <w:szCs w:val="24"/>
        </w:rPr>
        <w:t>drowia</w:t>
      </w:r>
      <w:r w:rsidRPr="00A7021B">
        <w:rPr>
          <w:rFonts w:ascii="Times New Roman" w:hAnsi="Times New Roman" w:cs="Times New Roman"/>
          <w:color w:val="000000" w:themeColor="text1"/>
          <w:sz w:val="24"/>
          <w:szCs w:val="24"/>
        </w:rPr>
        <w:t>, a także końcowe rozliczenie i nadzór nad przekazywaniem poszczególnych zadań (obiektów) do użytkowania.</w:t>
      </w:r>
      <w:r w:rsidR="0013303F"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Nadzór inwestorski zostanie powierzony firmie zewnętrznej wyłonionej w postępowaniu przetargowym. </w:t>
      </w:r>
    </w:p>
    <w:p w14:paraId="76258AD2" w14:textId="4B6947B2" w:rsidR="0069398A" w:rsidRPr="00A7021B" w:rsidRDefault="0069398A"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 zakończeniu robót/przekazaniu do użytkowania służby techniczne szpitala będą na bieżąco nadzorować eksploatację obiektów, dokonywać przeglądów w tym gwarancyjnych monitorując ich stan techniczny w celu efektywnego wykorzystania</w:t>
      </w:r>
      <w:r w:rsidR="00416663">
        <w:rPr>
          <w:rFonts w:ascii="Times New Roman" w:hAnsi="Times New Roman" w:cs="Times New Roman"/>
          <w:color w:val="000000" w:themeColor="text1"/>
          <w:sz w:val="24"/>
          <w:szCs w:val="24"/>
        </w:rPr>
        <w:t xml:space="preserve"> okresu rękojmi i gwarancji</w:t>
      </w:r>
      <w:r w:rsidRPr="00A7021B">
        <w:rPr>
          <w:rFonts w:ascii="Times New Roman" w:hAnsi="Times New Roman" w:cs="Times New Roman"/>
          <w:color w:val="000000" w:themeColor="text1"/>
          <w:sz w:val="24"/>
          <w:szCs w:val="24"/>
        </w:rPr>
        <w:t xml:space="preserve">. Ponadto przez okres 5 lat po zakończeniu </w:t>
      </w:r>
      <w:r w:rsidR="000647A0">
        <w:rPr>
          <w:rFonts w:ascii="Times New Roman" w:hAnsi="Times New Roman" w:cs="Times New Roman"/>
          <w:color w:val="000000" w:themeColor="text1"/>
          <w:sz w:val="24"/>
          <w:szCs w:val="24"/>
        </w:rPr>
        <w:t xml:space="preserve">inwestycji </w:t>
      </w:r>
      <w:r w:rsidRPr="00A7021B">
        <w:rPr>
          <w:rFonts w:ascii="Times New Roman" w:hAnsi="Times New Roman" w:cs="Times New Roman"/>
          <w:color w:val="000000" w:themeColor="text1"/>
          <w:sz w:val="24"/>
          <w:szCs w:val="24"/>
        </w:rPr>
        <w:t>będą składane do Ministerstwa</w:t>
      </w:r>
      <w:r w:rsidR="0003616E">
        <w:rPr>
          <w:rFonts w:ascii="Times New Roman" w:hAnsi="Times New Roman" w:cs="Times New Roman"/>
          <w:color w:val="000000" w:themeColor="text1"/>
          <w:sz w:val="24"/>
          <w:szCs w:val="24"/>
        </w:rPr>
        <w:t xml:space="preserve"> Zdrowia</w:t>
      </w:r>
      <w:r w:rsidRPr="00A7021B">
        <w:rPr>
          <w:rFonts w:ascii="Times New Roman" w:hAnsi="Times New Roman" w:cs="Times New Roman"/>
          <w:color w:val="000000" w:themeColor="text1"/>
          <w:sz w:val="24"/>
          <w:szCs w:val="24"/>
        </w:rPr>
        <w:t xml:space="preserve"> informacje odnośnie zgodności wykorzystania powierzchni objętej inwestycją z celem jaki został określony w Programie.</w:t>
      </w:r>
    </w:p>
    <w:p w14:paraId="6C58346A" w14:textId="1B9FBEBD" w:rsidR="00FE3C65" w:rsidRPr="00D061A2" w:rsidRDefault="00FE3C65" w:rsidP="00FE3C65">
      <w:pPr>
        <w:spacing w:before="120" w:after="120" w:line="360" w:lineRule="auto"/>
        <w:jc w:val="both"/>
        <w:rPr>
          <w:rFonts w:ascii="Times New Roman" w:hAnsi="Times New Roman" w:cs="Times New Roman"/>
          <w:iCs/>
          <w:sz w:val="24"/>
          <w:szCs w:val="24"/>
        </w:rPr>
      </w:pPr>
      <w:r w:rsidRPr="00D061A2">
        <w:rPr>
          <w:rFonts w:ascii="Times New Roman" w:hAnsi="Times New Roman" w:cs="Times New Roman"/>
          <w:iCs/>
          <w:sz w:val="24"/>
          <w:szCs w:val="24"/>
        </w:rPr>
        <w:t xml:space="preserve">Podczas trwania realizacji Programu oraz w okresie 5 lat po jego zakończeniu Minister Zdrowia sprawuje nadzór i monitoring </w:t>
      </w:r>
      <w:bookmarkStart w:id="107" w:name="_Hlk148617338"/>
      <w:r w:rsidRPr="00D061A2">
        <w:rPr>
          <w:rFonts w:ascii="Times New Roman" w:hAnsi="Times New Roman" w:cs="Times New Roman"/>
          <w:iCs/>
          <w:sz w:val="24"/>
          <w:szCs w:val="24"/>
        </w:rPr>
        <w:t>nad jego realizacją</w:t>
      </w:r>
      <w:bookmarkEnd w:id="107"/>
      <w:r w:rsidRPr="00D061A2">
        <w:rPr>
          <w:rFonts w:ascii="Times New Roman" w:hAnsi="Times New Roman" w:cs="Times New Roman"/>
          <w:iCs/>
          <w:sz w:val="24"/>
          <w:szCs w:val="24"/>
        </w:rPr>
        <w:t xml:space="preserve">. Zgodnie z </w:t>
      </w:r>
      <w:r w:rsidR="00BE4337">
        <w:rPr>
          <w:rFonts w:ascii="Times New Roman" w:hAnsi="Times New Roman" w:cs="Times New Roman"/>
          <w:iCs/>
          <w:sz w:val="24"/>
          <w:szCs w:val="24"/>
        </w:rPr>
        <w:t>treścią</w:t>
      </w:r>
      <w:r w:rsidR="00BE4337" w:rsidRPr="00D061A2">
        <w:rPr>
          <w:rFonts w:ascii="Times New Roman" w:hAnsi="Times New Roman" w:cs="Times New Roman"/>
          <w:iCs/>
          <w:sz w:val="24"/>
          <w:szCs w:val="24"/>
        </w:rPr>
        <w:t xml:space="preserve"> </w:t>
      </w:r>
      <w:r w:rsidRPr="00D061A2">
        <w:rPr>
          <w:rFonts w:ascii="Times New Roman" w:hAnsi="Times New Roman" w:cs="Times New Roman"/>
          <w:iCs/>
          <w:sz w:val="24"/>
          <w:szCs w:val="24"/>
        </w:rPr>
        <w:t>umowy o udzielenie dotacji na finansowanie/dofinansowanie realizacji Programu, Minister Zdrowia może w każdym czasie, przeprowadzić kontrolę wykonywania przez inwestora zadań wynikających z Programu oraz umowy, na zasadach i w trybie określonych w ustawie z dnia 15 lipca 2011 r. o kontroli w administracji rządowej (Dz. U. z 2020 r. poz. 224) oraz zobowiązać go do udzielenia dodatkowych informacji oraz przedłożenia dokumentów dotyczących realizacji umowy.</w:t>
      </w:r>
    </w:p>
    <w:p w14:paraId="43B3C6F3" w14:textId="4F1C383D" w:rsidR="00DC662C" w:rsidRDefault="00FE3C65" w:rsidP="00FE3C65">
      <w:pPr>
        <w:spacing w:before="120" w:after="120" w:line="360" w:lineRule="auto"/>
        <w:jc w:val="both"/>
        <w:rPr>
          <w:rFonts w:ascii="Times New Roman" w:hAnsi="Times New Roman" w:cs="Times New Roman"/>
          <w:iCs/>
          <w:sz w:val="24"/>
          <w:szCs w:val="24"/>
        </w:rPr>
      </w:pPr>
      <w:r w:rsidRPr="00D061A2">
        <w:rPr>
          <w:rFonts w:ascii="Times New Roman" w:hAnsi="Times New Roman" w:cs="Times New Roman"/>
          <w:iCs/>
          <w:sz w:val="24"/>
          <w:szCs w:val="24"/>
        </w:rPr>
        <w:t xml:space="preserve">Ponadto, </w:t>
      </w:r>
      <w:bookmarkStart w:id="108" w:name="_Hlk148617496"/>
      <w:r w:rsidRPr="00D061A2">
        <w:rPr>
          <w:rFonts w:ascii="Times New Roman" w:hAnsi="Times New Roman" w:cs="Times New Roman"/>
          <w:iCs/>
          <w:sz w:val="24"/>
          <w:szCs w:val="24"/>
        </w:rPr>
        <w:t xml:space="preserve">zgodnie z umową o udzielenie dotacji, inwestor zobowiązany jest do składania m.in. rocznych harmonogramów rzeczowo-finansowych oraz kwartalnych informacji o zakresie zaawansowania realizacji inwestycji - stanowiących dla Ministra Zdrowia narzędzie do sprawnego i efektywnego monitoringu oraz nadzoru nad finansowanym Programem </w:t>
      </w:r>
      <w:bookmarkEnd w:id="108"/>
      <w:r w:rsidRPr="00D061A2">
        <w:rPr>
          <w:rFonts w:ascii="Times New Roman" w:hAnsi="Times New Roman" w:cs="Times New Roman"/>
          <w:iCs/>
          <w:sz w:val="24"/>
          <w:szCs w:val="24"/>
        </w:rPr>
        <w:t>.</w:t>
      </w:r>
    </w:p>
    <w:p w14:paraId="3EF9C03C" w14:textId="77777777" w:rsidR="00DC662C" w:rsidRPr="00A7021B" w:rsidRDefault="00DC662C" w:rsidP="00D61F8F">
      <w:pPr>
        <w:spacing w:after="0" w:line="360" w:lineRule="auto"/>
        <w:rPr>
          <w:rFonts w:ascii="Times New Roman" w:hAnsi="Times New Roman" w:cs="Times New Roman"/>
          <w:i/>
          <w:iCs/>
          <w:color w:val="000000" w:themeColor="text1"/>
          <w:sz w:val="24"/>
          <w:szCs w:val="24"/>
        </w:rPr>
      </w:pPr>
    </w:p>
    <w:p w14:paraId="22B781EB" w14:textId="3F31205A" w:rsidR="00A51537" w:rsidRPr="0008603C" w:rsidRDefault="00A75EB2" w:rsidP="0008603C">
      <w:pPr>
        <w:pStyle w:val="Nagwek1"/>
        <w:rPr>
          <w:rFonts w:ascii="Times New Roman" w:hAnsi="Times New Roman" w:cs="Times New Roman"/>
          <w:b/>
          <w:sz w:val="24"/>
          <w:szCs w:val="24"/>
        </w:rPr>
      </w:pPr>
      <w:bookmarkStart w:id="109" w:name="_Toc190724201"/>
      <w:r w:rsidRPr="0008603C">
        <w:rPr>
          <w:rFonts w:ascii="Times New Roman" w:hAnsi="Times New Roman" w:cs="Times New Roman"/>
          <w:b/>
          <w:sz w:val="24"/>
          <w:szCs w:val="24"/>
        </w:rPr>
        <w:t>8</w:t>
      </w:r>
      <w:r w:rsidR="00A51537" w:rsidRPr="0008603C">
        <w:rPr>
          <w:rFonts w:ascii="Times New Roman" w:hAnsi="Times New Roman" w:cs="Times New Roman"/>
          <w:b/>
          <w:sz w:val="24"/>
          <w:szCs w:val="24"/>
        </w:rPr>
        <w:t>. STRATEGIE I KIERUNKI ROZWOJU OPIEKI MEDYCZNEJ</w:t>
      </w:r>
      <w:bookmarkEnd w:id="109"/>
    </w:p>
    <w:p w14:paraId="50268B29" w14:textId="3BE88858" w:rsidR="0013303F" w:rsidRPr="0008603C" w:rsidRDefault="00A51537" w:rsidP="0001271A">
      <w:pPr>
        <w:pStyle w:val="Nagwek2"/>
        <w:numPr>
          <w:ilvl w:val="0"/>
          <w:numId w:val="0"/>
        </w:numPr>
        <w:rPr>
          <w:b w:val="0"/>
          <w:i/>
        </w:rPr>
      </w:pPr>
      <w:bookmarkStart w:id="110" w:name="_Toc190724202"/>
      <w:r w:rsidRPr="0008603C">
        <w:rPr>
          <w:rStyle w:val="Nagwek2Znak"/>
          <w:rFonts w:ascii="Times New Roman" w:hAnsi="Times New Roman" w:cs="Times New Roman"/>
          <w:b/>
          <w:color w:val="000000" w:themeColor="text1"/>
          <w:sz w:val="24"/>
          <w:szCs w:val="24"/>
        </w:rPr>
        <w:t xml:space="preserve">Strategie rozwoju w jakie wpisuje się </w:t>
      </w:r>
      <w:r w:rsidR="00A75EB2" w:rsidRPr="0008603C">
        <w:rPr>
          <w:rStyle w:val="Nagwek2Znak"/>
          <w:rFonts w:ascii="Times New Roman" w:hAnsi="Times New Roman" w:cs="Times New Roman"/>
          <w:b/>
          <w:color w:val="000000" w:themeColor="text1"/>
          <w:sz w:val="24"/>
          <w:szCs w:val="24"/>
        </w:rPr>
        <w:t>P</w:t>
      </w:r>
      <w:r w:rsidRPr="0008603C">
        <w:rPr>
          <w:rStyle w:val="Nagwek2Znak"/>
          <w:rFonts w:ascii="Times New Roman" w:hAnsi="Times New Roman" w:cs="Times New Roman"/>
          <w:b/>
          <w:color w:val="000000" w:themeColor="text1"/>
          <w:sz w:val="24"/>
          <w:szCs w:val="24"/>
        </w:rPr>
        <w:t>rogram</w:t>
      </w:r>
      <w:bookmarkEnd w:id="110"/>
      <w:r w:rsidR="0001271A">
        <w:rPr>
          <w:rStyle w:val="Nagwek2Znak"/>
          <w:rFonts w:ascii="Times New Roman" w:hAnsi="Times New Roman" w:cs="Times New Roman"/>
          <w:b/>
          <w:color w:val="000000" w:themeColor="text1"/>
          <w:sz w:val="24"/>
          <w:szCs w:val="24"/>
        </w:rPr>
        <w:t>:</w:t>
      </w:r>
      <w:r w:rsidRPr="0008603C">
        <w:rPr>
          <w:rStyle w:val="Nagwek2Znak"/>
          <w:rFonts w:ascii="Times New Roman" w:hAnsi="Times New Roman" w:cs="Times New Roman"/>
          <w:b/>
          <w:color w:val="000000" w:themeColor="text1"/>
          <w:sz w:val="24"/>
          <w:szCs w:val="24"/>
        </w:rPr>
        <w:t xml:space="preserve"> </w:t>
      </w:r>
    </w:p>
    <w:p w14:paraId="646BFF1A" w14:textId="1496893A" w:rsidR="00B453EF" w:rsidRPr="00A7021B" w:rsidRDefault="00B453EF"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Program wpisuje się w główne kierunki zmian w </w:t>
      </w:r>
      <w:r w:rsidR="00C12671">
        <w:rPr>
          <w:rFonts w:ascii="Times New Roman" w:eastAsia="Calibri" w:hAnsi="Times New Roman" w:cs="Times New Roman"/>
          <w:color w:val="000000" w:themeColor="text1"/>
          <w:sz w:val="24"/>
          <w:szCs w:val="24"/>
        </w:rPr>
        <w:t xml:space="preserve">ochronie zdrowia </w:t>
      </w:r>
      <w:r w:rsidRPr="00A7021B">
        <w:rPr>
          <w:rFonts w:ascii="Times New Roman" w:hAnsi="Times New Roman" w:cs="Times New Roman"/>
          <w:color w:val="000000" w:themeColor="text1"/>
          <w:sz w:val="24"/>
          <w:szCs w:val="24"/>
        </w:rPr>
        <w:t xml:space="preserve">mające na celu obniżenie wskaźników zachorowalności i umieralności na choroby typowe dla starzejącej się populacji </w:t>
      </w:r>
      <w:r w:rsidRPr="00A7021B">
        <w:rPr>
          <w:rFonts w:ascii="Times New Roman" w:hAnsi="Times New Roman" w:cs="Times New Roman"/>
          <w:color w:val="000000" w:themeColor="text1"/>
          <w:sz w:val="24"/>
          <w:szCs w:val="24"/>
        </w:rPr>
        <w:lastRenderedPageBreak/>
        <w:t>społeczeństwa oraz poprawę warunków</w:t>
      </w:r>
      <w:r w:rsidR="00BE4337">
        <w:rPr>
          <w:rFonts w:ascii="Times New Roman" w:hAnsi="Times New Roman" w:cs="Times New Roman"/>
          <w:color w:val="000000" w:themeColor="text1"/>
          <w:sz w:val="24"/>
          <w:szCs w:val="24"/>
        </w:rPr>
        <w:t xml:space="preserve"> udzielania</w:t>
      </w:r>
      <w:r w:rsidR="00BE4337" w:rsidRPr="00BE4337">
        <w:t xml:space="preserve"> </w:t>
      </w:r>
      <w:r w:rsidR="00BE4337">
        <w:rPr>
          <w:rFonts w:ascii="Times New Roman" w:hAnsi="Times New Roman" w:cs="Times New Roman"/>
          <w:color w:val="000000" w:themeColor="text1"/>
          <w:sz w:val="24"/>
          <w:szCs w:val="24"/>
        </w:rPr>
        <w:t>świadczeń opieki zdrowotnej</w:t>
      </w:r>
      <w:r w:rsidRPr="00A7021B">
        <w:rPr>
          <w:rFonts w:ascii="Times New Roman" w:hAnsi="Times New Roman" w:cs="Times New Roman"/>
          <w:color w:val="000000" w:themeColor="text1"/>
          <w:sz w:val="24"/>
          <w:szCs w:val="24"/>
        </w:rPr>
        <w:t>, bezpieczeństwa i komfortu pacjentów. Jest zgodna z priorytetami i celami przyjętymi do realizacji w następujących dokumentach strategicznych</w:t>
      </w:r>
      <w:r w:rsidR="00BE4337">
        <w:rPr>
          <w:rFonts w:ascii="Times New Roman" w:hAnsi="Times New Roman" w:cs="Times New Roman"/>
          <w:color w:val="000000" w:themeColor="text1"/>
          <w:sz w:val="24"/>
          <w:szCs w:val="24"/>
        </w:rPr>
        <w:t>:</w:t>
      </w:r>
    </w:p>
    <w:p w14:paraId="1E266DE7" w14:textId="4A4E38A2" w:rsidR="00B453EF" w:rsidRPr="00A7021B" w:rsidRDefault="009A621C" w:rsidP="00D61F8F">
      <w:pPr>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b/>
          <w:color w:val="000000" w:themeColor="text1"/>
          <w:sz w:val="24"/>
          <w:szCs w:val="24"/>
          <w:u w:val="single"/>
        </w:rPr>
        <w:t>Krajow</w:t>
      </w:r>
      <w:r>
        <w:rPr>
          <w:rFonts w:ascii="Times New Roman" w:hAnsi="Times New Roman" w:cs="Times New Roman"/>
          <w:b/>
          <w:color w:val="000000" w:themeColor="text1"/>
          <w:sz w:val="24"/>
          <w:szCs w:val="24"/>
          <w:u w:val="single"/>
        </w:rPr>
        <w:t>ą</w:t>
      </w:r>
      <w:r w:rsidRPr="00A7021B">
        <w:rPr>
          <w:rFonts w:ascii="Times New Roman" w:hAnsi="Times New Roman" w:cs="Times New Roman"/>
          <w:b/>
          <w:color w:val="000000" w:themeColor="text1"/>
          <w:sz w:val="24"/>
          <w:szCs w:val="24"/>
          <w:u w:val="single"/>
        </w:rPr>
        <w:t xml:space="preserve"> Strategi</w:t>
      </w:r>
      <w:r>
        <w:rPr>
          <w:rFonts w:ascii="Times New Roman" w:hAnsi="Times New Roman" w:cs="Times New Roman"/>
          <w:b/>
          <w:color w:val="000000" w:themeColor="text1"/>
          <w:sz w:val="24"/>
          <w:szCs w:val="24"/>
          <w:u w:val="single"/>
        </w:rPr>
        <w:t>ą</w:t>
      </w:r>
      <w:r w:rsidRPr="00A7021B">
        <w:rPr>
          <w:rFonts w:ascii="Times New Roman" w:hAnsi="Times New Roman" w:cs="Times New Roman"/>
          <w:b/>
          <w:color w:val="000000" w:themeColor="text1"/>
          <w:sz w:val="24"/>
          <w:szCs w:val="24"/>
          <w:u w:val="single"/>
        </w:rPr>
        <w:t xml:space="preserve"> </w:t>
      </w:r>
      <w:r w:rsidR="00B453EF" w:rsidRPr="00A7021B">
        <w:rPr>
          <w:rFonts w:ascii="Times New Roman" w:hAnsi="Times New Roman" w:cs="Times New Roman"/>
          <w:b/>
          <w:color w:val="000000" w:themeColor="text1"/>
          <w:sz w:val="24"/>
          <w:szCs w:val="24"/>
          <w:u w:val="single"/>
        </w:rPr>
        <w:t>Rozwoju Regionalnego 2030</w:t>
      </w:r>
      <w:r w:rsidR="00116FE5">
        <w:rPr>
          <w:rFonts w:ascii="Times New Roman" w:hAnsi="Times New Roman" w:cs="Times New Roman"/>
          <w:color w:val="000000" w:themeColor="text1"/>
          <w:sz w:val="24"/>
          <w:szCs w:val="24"/>
        </w:rPr>
        <w:t xml:space="preserve">, zwaną </w:t>
      </w:r>
      <w:r w:rsidR="00B453EF" w:rsidRPr="00A7021B">
        <w:rPr>
          <w:rFonts w:ascii="Times New Roman" w:hAnsi="Times New Roman" w:cs="Times New Roman"/>
          <w:color w:val="000000" w:themeColor="text1"/>
          <w:sz w:val="24"/>
          <w:szCs w:val="24"/>
        </w:rPr>
        <w:t>dalej „</w:t>
      </w:r>
      <w:r w:rsidR="00116FE5" w:rsidRPr="00A11A1D">
        <w:rPr>
          <w:rFonts w:ascii="Times New Roman" w:hAnsi="Times New Roman" w:cs="Times New Roman"/>
          <w:i/>
          <w:color w:val="000000" w:themeColor="text1"/>
          <w:sz w:val="24"/>
          <w:szCs w:val="24"/>
        </w:rPr>
        <w:t>Strategi</w:t>
      </w:r>
      <w:r w:rsidR="00116FE5">
        <w:rPr>
          <w:rFonts w:ascii="Times New Roman" w:hAnsi="Times New Roman" w:cs="Times New Roman"/>
          <w:i/>
          <w:color w:val="000000" w:themeColor="text1"/>
          <w:sz w:val="24"/>
          <w:szCs w:val="24"/>
        </w:rPr>
        <w:t>ą</w:t>
      </w:r>
      <w:r w:rsidR="00116FE5" w:rsidRPr="00A11A1D">
        <w:rPr>
          <w:rFonts w:ascii="Times New Roman" w:hAnsi="Times New Roman" w:cs="Times New Roman"/>
          <w:i/>
          <w:color w:val="000000" w:themeColor="text1"/>
          <w:sz w:val="24"/>
          <w:szCs w:val="24"/>
        </w:rPr>
        <w:t xml:space="preserve"> </w:t>
      </w:r>
      <w:r w:rsidR="00B453EF" w:rsidRPr="00A11A1D">
        <w:rPr>
          <w:rFonts w:ascii="Times New Roman" w:hAnsi="Times New Roman" w:cs="Times New Roman"/>
          <w:i/>
          <w:color w:val="000000" w:themeColor="text1"/>
          <w:sz w:val="24"/>
          <w:szCs w:val="24"/>
        </w:rPr>
        <w:t>2030</w:t>
      </w:r>
      <w:r w:rsidR="00B453EF" w:rsidRPr="00A7021B">
        <w:rPr>
          <w:rFonts w:ascii="Times New Roman" w:hAnsi="Times New Roman" w:cs="Times New Roman"/>
          <w:color w:val="000000" w:themeColor="text1"/>
          <w:sz w:val="24"/>
          <w:szCs w:val="24"/>
        </w:rPr>
        <w:t>”</w:t>
      </w:r>
      <w:r w:rsidR="0013303F" w:rsidRPr="00A7021B">
        <w:rPr>
          <w:rStyle w:val="Odwoanieprzypisudolnego"/>
          <w:rFonts w:ascii="Times New Roman" w:hAnsi="Times New Roman" w:cs="Times New Roman"/>
          <w:color w:val="000000" w:themeColor="text1"/>
          <w:sz w:val="24"/>
          <w:szCs w:val="24"/>
        </w:rPr>
        <w:footnoteReference w:id="34"/>
      </w:r>
      <w:r w:rsidR="000E66FC" w:rsidRPr="00A7021B">
        <w:rPr>
          <w:rFonts w:ascii="Times New Roman" w:hAnsi="Times New Roman" w:cs="Times New Roman"/>
          <w:color w:val="000000" w:themeColor="text1"/>
          <w:sz w:val="24"/>
          <w:szCs w:val="24"/>
        </w:rPr>
        <w:t xml:space="preserve"> </w:t>
      </w:r>
    </w:p>
    <w:p w14:paraId="5EA0BA3E" w14:textId="6E706281" w:rsidR="00B453EF" w:rsidRPr="00A7021B" w:rsidRDefault="00B453EF" w:rsidP="0013303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Program jest zgodny z głównym celem Strategii 2030, określonym jako „</w:t>
      </w:r>
      <w:r w:rsidRPr="00A11A1D">
        <w:rPr>
          <w:rFonts w:ascii="Times New Roman" w:hAnsi="Times New Roman" w:cs="Times New Roman"/>
          <w:i/>
          <w:color w:val="000000" w:themeColor="text1"/>
          <w:sz w:val="24"/>
          <w:szCs w:val="24"/>
        </w:rPr>
        <w:t xml:space="preserve">efektywne </w:t>
      </w:r>
      <w:r w:rsidRPr="00A11A1D">
        <w:rPr>
          <w:rFonts w:ascii="Times New Roman" w:hAnsi="Times New Roman" w:cs="Times New Roman"/>
          <w:i/>
          <w:sz w:val="24"/>
          <w:szCs w:val="24"/>
        </w:rPr>
        <w:t>wykorzystanie</w:t>
      </w:r>
      <w:r w:rsidR="00964511" w:rsidRPr="00A11A1D">
        <w:rPr>
          <w:rFonts w:ascii="Times New Roman" w:hAnsi="Times New Roman" w:cs="Times New Roman"/>
          <w:i/>
          <w:sz w:val="24"/>
          <w:szCs w:val="24"/>
        </w:rPr>
        <w:t xml:space="preserve"> </w:t>
      </w:r>
      <w:r w:rsidRPr="00A11A1D">
        <w:rPr>
          <w:rFonts w:ascii="Times New Roman" w:hAnsi="Times New Roman" w:cs="Times New Roman"/>
          <w:i/>
          <w:sz w:val="24"/>
          <w:szCs w:val="24"/>
        </w:rPr>
        <w:t xml:space="preserve">endogenicznych </w:t>
      </w:r>
      <w:r w:rsidRPr="00A11A1D">
        <w:rPr>
          <w:rFonts w:ascii="Times New Roman" w:hAnsi="Times New Roman" w:cs="Times New Roman"/>
          <w:i/>
          <w:color w:val="000000" w:themeColor="text1"/>
          <w:sz w:val="24"/>
          <w:szCs w:val="24"/>
        </w:rPr>
        <w:t>potencjałów terytoriów i ich specjalizacji dla osiągnięcia zrównoważonego rozwoju kraju,</w:t>
      </w:r>
      <w:r w:rsidR="000E66FC" w:rsidRPr="00A11A1D">
        <w:rPr>
          <w:rFonts w:ascii="Times New Roman" w:eastAsia="Calibri" w:hAnsi="Times New Roman" w:cs="Times New Roman"/>
          <w:i/>
          <w:color w:val="000000" w:themeColor="text1"/>
          <w:sz w:val="24"/>
          <w:szCs w:val="24"/>
        </w:rPr>
        <w:t xml:space="preserve"> </w:t>
      </w:r>
      <w:r w:rsidRPr="00A11A1D">
        <w:rPr>
          <w:rFonts w:ascii="Times New Roman" w:eastAsia="Calibri" w:hAnsi="Times New Roman" w:cs="Times New Roman"/>
          <w:i/>
          <w:color w:val="000000" w:themeColor="text1"/>
          <w:sz w:val="24"/>
          <w:szCs w:val="24"/>
        </w:rPr>
        <w:t xml:space="preserve">co </w:t>
      </w:r>
      <w:r w:rsidRPr="00A11A1D">
        <w:rPr>
          <w:rFonts w:ascii="Times New Roman" w:hAnsi="Times New Roman" w:cs="Times New Roman"/>
          <w:i/>
          <w:color w:val="000000" w:themeColor="text1"/>
          <w:sz w:val="24"/>
          <w:szCs w:val="24"/>
        </w:rPr>
        <w:t xml:space="preserve">będzie tworzyć warunki wzrostu dochodów mieszkańców Rzeczpospolitej Polskiej </w:t>
      </w:r>
      <w:r w:rsidRPr="00A11A1D">
        <w:rPr>
          <w:rFonts w:ascii="Times New Roman" w:eastAsia="Calibri" w:hAnsi="Times New Roman" w:cs="Times New Roman"/>
          <w:i/>
          <w:color w:val="000000" w:themeColor="text1"/>
          <w:sz w:val="24"/>
          <w:szCs w:val="24"/>
        </w:rPr>
        <w:t>przy jednoczesnym</w:t>
      </w:r>
      <w:r w:rsidR="000E66FC" w:rsidRPr="00A11A1D">
        <w:rPr>
          <w:rFonts w:ascii="Times New Roman" w:hAnsi="Times New Roman" w:cs="Times New Roman"/>
          <w:i/>
          <w:color w:val="000000" w:themeColor="text1"/>
          <w:sz w:val="24"/>
          <w:szCs w:val="24"/>
        </w:rPr>
        <w:t xml:space="preserve"> </w:t>
      </w:r>
      <w:r w:rsidRPr="00A11A1D">
        <w:rPr>
          <w:rFonts w:ascii="Times New Roman" w:hAnsi="Times New Roman" w:cs="Times New Roman"/>
          <w:i/>
          <w:color w:val="000000" w:themeColor="text1"/>
          <w:sz w:val="24"/>
          <w:szCs w:val="24"/>
        </w:rPr>
        <w:t>osiągnięciu spójności w</w:t>
      </w:r>
      <w:r w:rsidRPr="00A11A1D">
        <w:rPr>
          <w:rFonts w:ascii="Times New Roman" w:eastAsia="Calibri" w:hAnsi="Times New Roman" w:cs="Times New Roman"/>
          <w:i/>
          <w:color w:val="000000" w:themeColor="text1"/>
          <w:sz w:val="24"/>
          <w:szCs w:val="24"/>
        </w:rPr>
        <w:t xml:space="preserve"> </w:t>
      </w:r>
      <w:r w:rsidRPr="00A11A1D">
        <w:rPr>
          <w:rFonts w:ascii="Times New Roman" w:hAnsi="Times New Roman" w:cs="Times New Roman"/>
          <w:i/>
          <w:color w:val="000000" w:themeColor="text1"/>
          <w:sz w:val="24"/>
          <w:szCs w:val="24"/>
        </w:rPr>
        <w:t>wymiarze społecznym, gospodarczym, środowiskowym i przestrzennym</w:t>
      </w:r>
      <w:r w:rsidR="00A11A1D">
        <w:rPr>
          <w:rFonts w:ascii="Times New Roman" w:hAnsi="Times New Roman" w:cs="Times New Roman"/>
          <w:color w:val="000000" w:themeColor="text1"/>
          <w:sz w:val="24"/>
          <w:szCs w:val="24"/>
        </w:rPr>
        <w:t>”</w:t>
      </w:r>
      <w:r w:rsidRPr="00A7021B">
        <w:rPr>
          <w:rFonts w:ascii="Times New Roman" w:hAnsi="Times New Roman" w:cs="Times New Roman"/>
          <w:color w:val="000000" w:themeColor="text1"/>
          <w:sz w:val="24"/>
          <w:szCs w:val="24"/>
        </w:rPr>
        <w:t>.</w:t>
      </w:r>
    </w:p>
    <w:p w14:paraId="5715BE74" w14:textId="77777777" w:rsidR="00B453EF" w:rsidRPr="00A7021B" w:rsidRDefault="00B453EF" w:rsidP="0013303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Program wpisuje się w cele szczegółowe Strategii 2030, takie jak: </w:t>
      </w:r>
    </w:p>
    <w:p w14:paraId="239B1116" w14:textId="40761C63" w:rsidR="00B453EF" w:rsidRPr="00A7021B" w:rsidRDefault="00B453EF" w:rsidP="0013303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eastAsia="Calibri" w:hAnsi="Times New Roman" w:cs="Times New Roman"/>
          <w:color w:val="000000" w:themeColor="text1"/>
          <w:sz w:val="24"/>
          <w:szCs w:val="24"/>
        </w:rPr>
        <w:t>C</w:t>
      </w:r>
      <w:r w:rsidRPr="00A7021B">
        <w:rPr>
          <w:rFonts w:ascii="Times New Roman" w:hAnsi="Times New Roman" w:cs="Times New Roman"/>
          <w:color w:val="000000" w:themeColor="text1"/>
          <w:sz w:val="24"/>
          <w:szCs w:val="24"/>
        </w:rPr>
        <w:t xml:space="preserve">el 1. Zwiększenie spójności </w:t>
      </w:r>
      <w:r w:rsidRPr="00A7021B">
        <w:rPr>
          <w:rFonts w:ascii="Times New Roman" w:eastAsia="Calibri" w:hAnsi="Times New Roman" w:cs="Times New Roman"/>
          <w:color w:val="000000" w:themeColor="text1"/>
          <w:sz w:val="24"/>
          <w:szCs w:val="24"/>
        </w:rPr>
        <w:t xml:space="preserve">rozwoju krajów </w:t>
      </w:r>
      <w:r w:rsidR="00AE421C">
        <w:rPr>
          <w:rFonts w:ascii="Times New Roman" w:eastAsia="Calibri" w:hAnsi="Times New Roman" w:cs="Times New Roman"/>
          <w:color w:val="000000" w:themeColor="text1"/>
          <w:sz w:val="24"/>
          <w:szCs w:val="24"/>
        </w:rPr>
        <w:t>w</w:t>
      </w:r>
      <w:r w:rsidRPr="00A7021B">
        <w:rPr>
          <w:rFonts w:ascii="Times New Roman" w:hAnsi="Times New Roman" w:cs="Times New Roman"/>
          <w:color w:val="000000" w:themeColor="text1"/>
          <w:sz w:val="24"/>
          <w:szCs w:val="24"/>
        </w:rPr>
        <w:t xml:space="preserve"> wymiarze społecznym, gospodarczym,</w:t>
      </w:r>
      <w:r w:rsidR="0063515C"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środowiskowym i przestrzennym, kierunek interwencji</w:t>
      </w:r>
      <w:r w:rsidR="007E6B15">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1.5. Rozwój infrastruktury wspierającej</w:t>
      </w:r>
      <w:r w:rsidR="0063515C"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dostarczenie usł</w:t>
      </w:r>
      <w:r w:rsidRPr="00A7021B">
        <w:rPr>
          <w:rFonts w:ascii="Times New Roman" w:eastAsia="Calibri" w:hAnsi="Times New Roman" w:cs="Times New Roman"/>
          <w:color w:val="000000" w:themeColor="text1"/>
          <w:sz w:val="24"/>
          <w:szCs w:val="24"/>
        </w:rPr>
        <w:t xml:space="preserve">ug publicznych i </w:t>
      </w:r>
      <w:r w:rsidRPr="00A7021B">
        <w:rPr>
          <w:rFonts w:ascii="Times New Roman" w:hAnsi="Times New Roman" w:cs="Times New Roman"/>
          <w:color w:val="000000" w:themeColor="text1"/>
          <w:sz w:val="24"/>
          <w:szCs w:val="24"/>
        </w:rPr>
        <w:t xml:space="preserve">podnoszących atrakcyjność inwestycyjną obszarów; </w:t>
      </w:r>
    </w:p>
    <w:p w14:paraId="0EEB4965" w14:textId="77777777" w:rsidR="00B453EF" w:rsidRPr="00A7021B" w:rsidRDefault="00B453EF" w:rsidP="0013303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eastAsia="Calibri" w:hAnsi="Times New Roman" w:cs="Times New Roman"/>
          <w:color w:val="000000" w:themeColor="text1"/>
          <w:sz w:val="24"/>
          <w:szCs w:val="24"/>
        </w:rPr>
        <w:t xml:space="preserve">Cel 3. Podniesienie jakości </w:t>
      </w:r>
      <w:r w:rsidRPr="00A7021B">
        <w:rPr>
          <w:rFonts w:ascii="Times New Roman" w:hAnsi="Times New Roman" w:cs="Times New Roman"/>
          <w:color w:val="000000" w:themeColor="text1"/>
          <w:sz w:val="24"/>
          <w:szCs w:val="24"/>
        </w:rPr>
        <w:t>zarządzania i wdrażania polityk ukierunkowanych terytorialnie,</w:t>
      </w:r>
    </w:p>
    <w:p w14:paraId="736B5758" w14:textId="77777777" w:rsidR="00B453EF" w:rsidRPr="00A7021B" w:rsidRDefault="00B453EF" w:rsidP="0013303F">
      <w:pPr>
        <w:spacing w:after="0" w:line="360" w:lineRule="auto"/>
        <w:jc w:val="both"/>
        <w:rPr>
          <w:rFonts w:ascii="Times New Roman" w:hAnsi="Times New Roman" w:cs="Times New Roman"/>
          <w:color w:val="000000" w:themeColor="text1"/>
          <w:sz w:val="24"/>
          <w:szCs w:val="24"/>
        </w:rPr>
      </w:pPr>
      <w:r w:rsidRPr="00A7021B">
        <w:rPr>
          <w:rFonts w:ascii="Times New Roman" w:eastAsia="Calibri" w:hAnsi="Times New Roman" w:cs="Times New Roman"/>
          <w:color w:val="000000" w:themeColor="text1"/>
          <w:sz w:val="24"/>
          <w:szCs w:val="24"/>
        </w:rPr>
        <w:t xml:space="preserve">Kierunek interwencji 3.3. Poprawa </w:t>
      </w:r>
      <w:r w:rsidRPr="00A7021B">
        <w:rPr>
          <w:rFonts w:ascii="Times New Roman" w:hAnsi="Times New Roman" w:cs="Times New Roman"/>
          <w:color w:val="000000" w:themeColor="text1"/>
          <w:sz w:val="24"/>
          <w:szCs w:val="24"/>
        </w:rPr>
        <w:t>świadczenia usług publicznych.</w:t>
      </w:r>
    </w:p>
    <w:p w14:paraId="388F3ADE" w14:textId="77777777" w:rsidR="007E6B15" w:rsidRDefault="007E6B15" w:rsidP="00D61F8F">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14:paraId="76BF810B" w14:textId="56849D31" w:rsidR="000E66FC" w:rsidRDefault="00B453EF"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eastAsia="Calibri" w:hAnsi="Times New Roman" w:cs="Times New Roman"/>
          <w:color w:val="000000" w:themeColor="text1"/>
          <w:sz w:val="24"/>
          <w:szCs w:val="24"/>
        </w:rPr>
        <w:t>Realizacja Programu</w:t>
      </w:r>
      <w:r w:rsidRPr="00A7021B">
        <w:rPr>
          <w:rFonts w:ascii="Times New Roman" w:hAnsi="Times New Roman" w:cs="Times New Roman"/>
          <w:color w:val="000000" w:themeColor="text1"/>
          <w:sz w:val="24"/>
          <w:szCs w:val="24"/>
        </w:rPr>
        <w:t xml:space="preserve"> wpłynie na optymalizację systemu </w:t>
      </w:r>
      <w:r w:rsidR="001272EF">
        <w:rPr>
          <w:rFonts w:ascii="Times New Roman" w:hAnsi="Times New Roman" w:cs="Times New Roman"/>
          <w:color w:val="000000" w:themeColor="text1"/>
          <w:sz w:val="24"/>
          <w:szCs w:val="24"/>
        </w:rPr>
        <w:t xml:space="preserve">ochrony </w:t>
      </w:r>
      <w:r w:rsidRPr="00A7021B">
        <w:rPr>
          <w:rFonts w:ascii="Times New Roman" w:hAnsi="Times New Roman" w:cs="Times New Roman"/>
          <w:color w:val="000000" w:themeColor="text1"/>
          <w:sz w:val="24"/>
          <w:szCs w:val="24"/>
        </w:rPr>
        <w:t>zdrowia w zakresie świadczeń</w:t>
      </w:r>
      <w:r w:rsidR="00FE3C65">
        <w:rPr>
          <w:rFonts w:ascii="Times New Roman" w:hAnsi="Times New Roman" w:cs="Times New Roman"/>
          <w:color w:val="000000" w:themeColor="text1"/>
          <w:sz w:val="24"/>
          <w:szCs w:val="24"/>
        </w:rPr>
        <w:t xml:space="preserve"> </w:t>
      </w:r>
      <w:r w:rsidRPr="00A7021B">
        <w:rPr>
          <w:rFonts w:ascii="Times New Roman" w:eastAsia="Calibri" w:hAnsi="Times New Roman" w:cs="Times New Roman"/>
          <w:color w:val="000000" w:themeColor="text1"/>
          <w:sz w:val="24"/>
          <w:szCs w:val="24"/>
        </w:rPr>
        <w:t xml:space="preserve">zdrowotnych </w:t>
      </w:r>
      <w:r w:rsidR="00857989">
        <w:rPr>
          <w:rFonts w:ascii="Times New Roman" w:eastAsia="Calibri" w:hAnsi="Times New Roman" w:cs="Times New Roman"/>
          <w:color w:val="000000" w:themeColor="text1"/>
          <w:sz w:val="24"/>
          <w:szCs w:val="24"/>
        </w:rPr>
        <w:t xml:space="preserve">udzielanych </w:t>
      </w:r>
      <w:r w:rsidRPr="00A7021B">
        <w:rPr>
          <w:rFonts w:ascii="Times New Roman" w:hAnsi="Times New Roman" w:cs="Times New Roman"/>
          <w:color w:val="000000" w:themeColor="text1"/>
          <w:sz w:val="24"/>
          <w:szCs w:val="24"/>
        </w:rPr>
        <w:t>osobom starszym. Dzięki realizacji inwestycji zwiększy</w:t>
      </w:r>
      <w:r w:rsidR="00F81200"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się jakość, dostępność i kompleksowość świadczeń dla  pacjentów starszych w  województwie podlaskim i północno-wschodniej</w:t>
      </w:r>
      <w:r w:rsidR="009A621C">
        <w:rPr>
          <w:rFonts w:ascii="Times New Roman" w:hAnsi="Times New Roman" w:cs="Times New Roman"/>
          <w:color w:val="000000" w:themeColor="text1"/>
          <w:sz w:val="24"/>
          <w:szCs w:val="24"/>
        </w:rPr>
        <w:t xml:space="preserve"> </w:t>
      </w:r>
      <w:r w:rsidR="009A621C" w:rsidRPr="009A621C">
        <w:rPr>
          <w:rFonts w:ascii="Times New Roman" w:hAnsi="Times New Roman" w:cs="Times New Roman"/>
          <w:color w:val="000000" w:themeColor="text1"/>
          <w:sz w:val="24"/>
          <w:szCs w:val="24"/>
        </w:rPr>
        <w:t>części Rzeczypospolitej Polskiej</w:t>
      </w:r>
      <w:r w:rsidRPr="00A7021B">
        <w:rPr>
          <w:rFonts w:ascii="Times New Roman" w:hAnsi="Times New Roman" w:cs="Times New Roman"/>
          <w:color w:val="000000" w:themeColor="text1"/>
          <w:sz w:val="24"/>
          <w:szCs w:val="24"/>
        </w:rPr>
        <w:t>.</w:t>
      </w:r>
    </w:p>
    <w:p w14:paraId="5988A5B4" w14:textId="77777777" w:rsidR="00B879F2" w:rsidRPr="00A7021B" w:rsidRDefault="00B879F2"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BC66BBF" w14:textId="7BF798C0" w:rsidR="00B453EF" w:rsidRPr="00A7021B" w:rsidRDefault="009A621C" w:rsidP="00D61F8F">
      <w:pPr>
        <w:spacing w:after="0" w:line="360" w:lineRule="auto"/>
        <w:rPr>
          <w:rFonts w:ascii="Times New Roman" w:hAnsi="Times New Roman" w:cs="Times New Roman"/>
          <w:color w:val="000000" w:themeColor="text1"/>
          <w:sz w:val="24"/>
          <w:szCs w:val="24"/>
          <w:highlight w:val="yellow"/>
        </w:rPr>
      </w:pPr>
      <w:r w:rsidRPr="00A7021B">
        <w:rPr>
          <w:rFonts w:ascii="Times New Roman" w:hAnsi="Times New Roman" w:cs="Times New Roman"/>
          <w:b/>
          <w:color w:val="000000" w:themeColor="text1"/>
          <w:sz w:val="24"/>
          <w:szCs w:val="24"/>
          <w:u w:val="single"/>
        </w:rPr>
        <w:t>Strategi</w:t>
      </w:r>
      <w:r>
        <w:rPr>
          <w:rFonts w:ascii="Times New Roman" w:hAnsi="Times New Roman" w:cs="Times New Roman"/>
          <w:b/>
          <w:color w:val="000000" w:themeColor="text1"/>
          <w:sz w:val="24"/>
          <w:szCs w:val="24"/>
          <w:u w:val="single"/>
        </w:rPr>
        <w:t>ą</w:t>
      </w:r>
      <w:r w:rsidRPr="00A7021B">
        <w:rPr>
          <w:rFonts w:ascii="Times New Roman" w:hAnsi="Times New Roman" w:cs="Times New Roman"/>
          <w:b/>
          <w:color w:val="000000" w:themeColor="text1"/>
          <w:sz w:val="24"/>
          <w:szCs w:val="24"/>
          <w:u w:val="single"/>
        </w:rPr>
        <w:t xml:space="preserve"> </w:t>
      </w:r>
      <w:r w:rsidR="00B453EF" w:rsidRPr="00A7021B">
        <w:rPr>
          <w:rFonts w:ascii="Times New Roman" w:hAnsi="Times New Roman" w:cs="Times New Roman"/>
          <w:b/>
          <w:color w:val="000000" w:themeColor="text1"/>
          <w:sz w:val="24"/>
          <w:szCs w:val="24"/>
          <w:u w:val="single"/>
        </w:rPr>
        <w:t>Rozwoju Kapitału Ludzkiego 2030</w:t>
      </w:r>
      <w:r w:rsidR="00116FE5">
        <w:rPr>
          <w:rFonts w:ascii="Times New Roman" w:hAnsi="Times New Roman" w:cs="Times New Roman"/>
          <w:color w:val="000000" w:themeColor="text1"/>
          <w:sz w:val="24"/>
          <w:szCs w:val="24"/>
        </w:rPr>
        <w:t>, zwan</w:t>
      </w:r>
      <w:r>
        <w:rPr>
          <w:rFonts w:ascii="Times New Roman" w:hAnsi="Times New Roman" w:cs="Times New Roman"/>
          <w:color w:val="000000" w:themeColor="text1"/>
          <w:sz w:val="24"/>
          <w:szCs w:val="24"/>
        </w:rPr>
        <w:t>ą</w:t>
      </w:r>
      <w:r w:rsidR="00B879F2">
        <w:rPr>
          <w:rFonts w:ascii="Times New Roman" w:hAnsi="Times New Roman" w:cs="Times New Roman"/>
          <w:color w:val="000000" w:themeColor="text1"/>
          <w:sz w:val="24"/>
          <w:szCs w:val="24"/>
        </w:rPr>
        <w:t xml:space="preserve"> </w:t>
      </w:r>
      <w:r w:rsidR="00B453EF" w:rsidRPr="00A7021B">
        <w:rPr>
          <w:rFonts w:ascii="Times New Roman" w:hAnsi="Times New Roman" w:cs="Times New Roman"/>
          <w:color w:val="000000" w:themeColor="text1"/>
          <w:sz w:val="24"/>
          <w:szCs w:val="24"/>
        </w:rPr>
        <w:t xml:space="preserve">dalej </w:t>
      </w:r>
      <w:r w:rsidR="00B453EF" w:rsidRPr="00A11A1D">
        <w:rPr>
          <w:rFonts w:ascii="Times New Roman" w:hAnsi="Times New Roman" w:cs="Times New Roman"/>
          <w:i/>
          <w:color w:val="000000" w:themeColor="text1"/>
          <w:sz w:val="24"/>
          <w:szCs w:val="24"/>
        </w:rPr>
        <w:t>„</w:t>
      </w:r>
      <w:r w:rsidR="000E66FC" w:rsidRPr="00A11A1D">
        <w:rPr>
          <w:rFonts w:ascii="Times New Roman" w:hAnsi="Times New Roman" w:cs="Times New Roman"/>
          <w:i/>
          <w:color w:val="000000" w:themeColor="text1"/>
          <w:sz w:val="24"/>
          <w:szCs w:val="24"/>
        </w:rPr>
        <w:t>SRKL2030</w:t>
      </w:r>
      <w:r w:rsidR="00B453EF" w:rsidRPr="00A11A1D">
        <w:rPr>
          <w:rFonts w:ascii="Times New Roman" w:hAnsi="Times New Roman" w:cs="Times New Roman"/>
          <w:i/>
          <w:color w:val="000000" w:themeColor="text1"/>
          <w:sz w:val="24"/>
          <w:szCs w:val="24"/>
        </w:rPr>
        <w:t>”</w:t>
      </w:r>
      <w:r w:rsidR="0013303F" w:rsidRPr="00A7021B">
        <w:rPr>
          <w:rStyle w:val="Odwoanieprzypisudolnego"/>
          <w:rFonts w:ascii="Times New Roman" w:hAnsi="Times New Roman" w:cs="Times New Roman"/>
          <w:color w:val="000000" w:themeColor="text1"/>
          <w:sz w:val="24"/>
          <w:szCs w:val="24"/>
        </w:rPr>
        <w:footnoteReference w:id="35"/>
      </w:r>
      <w:r w:rsidR="00B453EF" w:rsidRPr="00A7021B">
        <w:rPr>
          <w:rFonts w:ascii="Times New Roman" w:hAnsi="Times New Roman" w:cs="Times New Roman"/>
          <w:color w:val="000000" w:themeColor="text1"/>
          <w:sz w:val="24"/>
          <w:szCs w:val="24"/>
        </w:rPr>
        <w:t xml:space="preserve"> </w:t>
      </w:r>
    </w:p>
    <w:p w14:paraId="762055D3" w14:textId="77777777" w:rsidR="00B453EF" w:rsidRPr="00A7021B" w:rsidRDefault="00B453EF" w:rsidP="00D61F8F">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Program jest zgodny z celem głównym </w:t>
      </w:r>
      <w:r w:rsidR="000E66FC" w:rsidRPr="00A7021B">
        <w:rPr>
          <w:rFonts w:ascii="Times New Roman" w:hAnsi="Times New Roman" w:cs="Times New Roman"/>
          <w:color w:val="000000" w:themeColor="text1"/>
          <w:sz w:val="24"/>
          <w:szCs w:val="24"/>
        </w:rPr>
        <w:t xml:space="preserve">SRKL2030 </w:t>
      </w:r>
      <w:r w:rsidRPr="00A7021B">
        <w:rPr>
          <w:rFonts w:ascii="Times New Roman" w:hAnsi="Times New Roman" w:cs="Times New Roman"/>
          <w:color w:val="000000" w:themeColor="text1"/>
          <w:sz w:val="24"/>
          <w:szCs w:val="24"/>
        </w:rPr>
        <w:t>określającym potrzebę rozwijania kapitału ludzkiego przez wydobywanie potencjałów osób, by mogły w pełni uczestniczyć w życiu społecznym, politycznym i</w:t>
      </w:r>
      <w:r w:rsidRPr="00A7021B">
        <w:rPr>
          <w:rFonts w:ascii="Times New Roman" w:eastAsia="Calibri"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ekonomicznym na wszystkich etapach życia. </w:t>
      </w:r>
    </w:p>
    <w:p w14:paraId="22D56810" w14:textId="2583832A" w:rsidR="00B453EF" w:rsidRPr="00A7021B" w:rsidRDefault="00B453EF" w:rsidP="00AA3C49">
      <w:pPr>
        <w:autoSpaceDE w:val="0"/>
        <w:autoSpaceDN w:val="0"/>
        <w:adjustRightInd w:val="0"/>
        <w:spacing w:after="0" w:line="360" w:lineRule="auto"/>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Program wpisuje się w cele szczegółowe</w:t>
      </w:r>
      <w:r w:rsidR="000E66FC" w:rsidRPr="00A7021B">
        <w:rPr>
          <w:rFonts w:ascii="Times New Roman" w:hAnsi="Times New Roman" w:cs="Times New Roman"/>
          <w:color w:val="000000" w:themeColor="text1"/>
          <w:sz w:val="24"/>
          <w:szCs w:val="24"/>
        </w:rPr>
        <w:t xml:space="preserve"> SRKL2030</w:t>
      </w:r>
      <w:r w:rsidR="007E6B15">
        <w:rPr>
          <w:rFonts w:ascii="Times New Roman" w:hAnsi="Times New Roman" w:cs="Times New Roman"/>
          <w:color w:val="000000" w:themeColor="text1"/>
          <w:sz w:val="24"/>
          <w:szCs w:val="24"/>
        </w:rPr>
        <w:t xml:space="preserve"> tj.  c</w:t>
      </w:r>
      <w:r w:rsidR="007E6B15" w:rsidRPr="00A7021B">
        <w:rPr>
          <w:rFonts w:ascii="Times New Roman" w:hAnsi="Times New Roman" w:cs="Times New Roman"/>
          <w:color w:val="000000" w:themeColor="text1"/>
          <w:sz w:val="24"/>
          <w:szCs w:val="24"/>
        </w:rPr>
        <w:t xml:space="preserve">el </w:t>
      </w:r>
      <w:r w:rsidRPr="00A7021B">
        <w:rPr>
          <w:rFonts w:ascii="Times New Roman" w:hAnsi="Times New Roman" w:cs="Times New Roman"/>
          <w:color w:val="000000" w:themeColor="text1"/>
          <w:sz w:val="24"/>
          <w:szCs w:val="24"/>
        </w:rPr>
        <w:t xml:space="preserve">2. Poprawa zdrowia obywateli oraz podniesienie efektywności opieki zdrowotnej. </w:t>
      </w:r>
    </w:p>
    <w:p w14:paraId="25547E2D" w14:textId="0E2BD297" w:rsidR="000E66FC" w:rsidRDefault="00B453EF"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Realizacja </w:t>
      </w:r>
      <w:r w:rsidRPr="00A7021B">
        <w:rPr>
          <w:rFonts w:ascii="Times New Roman" w:eastAsia="Calibri" w:hAnsi="Times New Roman" w:cs="Times New Roman"/>
          <w:color w:val="000000" w:themeColor="text1"/>
          <w:sz w:val="24"/>
          <w:szCs w:val="24"/>
        </w:rPr>
        <w:t xml:space="preserve">Programu </w:t>
      </w:r>
      <w:r w:rsidRPr="00A7021B">
        <w:rPr>
          <w:rFonts w:ascii="Times New Roman" w:hAnsi="Times New Roman" w:cs="Times New Roman"/>
          <w:color w:val="000000" w:themeColor="text1"/>
          <w:sz w:val="24"/>
          <w:szCs w:val="24"/>
        </w:rPr>
        <w:t>wpłynie na poprawę stanu zdrowia szczególnie osób starszych</w:t>
      </w:r>
      <w:r w:rsidR="00077B8F">
        <w:rPr>
          <w:rFonts w:ascii="Times New Roman" w:hAnsi="Times New Roman" w:cs="Times New Roman"/>
          <w:color w:val="000000" w:themeColor="text1"/>
          <w:sz w:val="24"/>
          <w:szCs w:val="24"/>
        </w:rPr>
        <w:t xml:space="preserve"> oraz będzie </w:t>
      </w:r>
      <w:r w:rsidRPr="00A7021B">
        <w:rPr>
          <w:rFonts w:ascii="Times New Roman" w:hAnsi="Times New Roman" w:cs="Times New Roman"/>
          <w:color w:val="000000" w:themeColor="text1"/>
          <w:sz w:val="24"/>
          <w:szCs w:val="24"/>
        </w:rPr>
        <w:t>miał</w:t>
      </w:r>
      <w:r w:rsidR="00077B8F">
        <w:rPr>
          <w:rFonts w:ascii="Times New Roman" w:hAnsi="Times New Roman" w:cs="Times New Roman"/>
          <w:color w:val="000000" w:themeColor="text1"/>
          <w:sz w:val="24"/>
          <w:szCs w:val="24"/>
        </w:rPr>
        <w:t>a</w:t>
      </w:r>
      <w:r w:rsidRPr="00A7021B">
        <w:rPr>
          <w:rFonts w:ascii="Times New Roman" w:hAnsi="Times New Roman" w:cs="Times New Roman"/>
          <w:color w:val="000000" w:themeColor="text1"/>
          <w:sz w:val="24"/>
          <w:szCs w:val="24"/>
        </w:rPr>
        <w:t xml:space="preserve"> wpływ na zmniejszenie ubóstwa i wykluczenia społecznego z powodu </w:t>
      </w:r>
      <w:r w:rsidRPr="00A7021B">
        <w:rPr>
          <w:rFonts w:ascii="Times New Roman" w:hAnsi="Times New Roman" w:cs="Times New Roman"/>
          <w:color w:val="000000" w:themeColor="text1"/>
          <w:sz w:val="24"/>
          <w:szCs w:val="24"/>
        </w:rPr>
        <w:lastRenderedPageBreak/>
        <w:t>uwarunkowań zdrowotnych. Program przyczyni się do zmniejszenia niekorzystnego trendu nadumieralności mężczyzn w województwie podlaskim, co będzie miało wpływ na osiągnięcie wskaźników wyznaczonych dla celu szczegółowego 2</w:t>
      </w:r>
      <w:r w:rsidR="000E66FC" w:rsidRPr="00A7021B">
        <w:rPr>
          <w:rFonts w:ascii="Times New Roman" w:hAnsi="Times New Roman" w:cs="Times New Roman"/>
          <w:color w:val="000000" w:themeColor="text1"/>
          <w:sz w:val="24"/>
          <w:szCs w:val="24"/>
        </w:rPr>
        <w:t xml:space="preserve"> SRKL2030</w:t>
      </w:r>
      <w:r w:rsidRPr="00A7021B">
        <w:rPr>
          <w:rFonts w:ascii="Times New Roman" w:hAnsi="Times New Roman" w:cs="Times New Roman"/>
          <w:color w:val="000000" w:themeColor="text1"/>
          <w:sz w:val="24"/>
          <w:szCs w:val="24"/>
        </w:rPr>
        <w:t xml:space="preserve">: przeciętne trwanie życia kobiet, przeciętne trwanie życia mężczyzn. </w:t>
      </w:r>
    </w:p>
    <w:p w14:paraId="3120271B" w14:textId="77777777" w:rsidR="00B879F2" w:rsidRPr="00A7021B" w:rsidRDefault="00B879F2"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5794F94" w14:textId="7B0C940F" w:rsidR="00B453EF" w:rsidRPr="00A7021B" w:rsidRDefault="009A621C"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b/>
          <w:color w:val="000000" w:themeColor="text1"/>
          <w:sz w:val="24"/>
          <w:szCs w:val="24"/>
          <w:u w:val="single"/>
        </w:rPr>
        <w:t>Strategi</w:t>
      </w:r>
      <w:r>
        <w:rPr>
          <w:rFonts w:ascii="Times New Roman" w:hAnsi="Times New Roman" w:cs="Times New Roman"/>
          <w:b/>
          <w:color w:val="000000" w:themeColor="text1"/>
          <w:sz w:val="24"/>
          <w:szCs w:val="24"/>
          <w:u w:val="single"/>
        </w:rPr>
        <w:t>ą</w:t>
      </w:r>
      <w:r w:rsidRPr="00A7021B">
        <w:rPr>
          <w:rFonts w:ascii="Times New Roman" w:hAnsi="Times New Roman" w:cs="Times New Roman"/>
          <w:b/>
          <w:color w:val="000000" w:themeColor="text1"/>
          <w:sz w:val="24"/>
          <w:szCs w:val="24"/>
          <w:u w:val="single"/>
        </w:rPr>
        <w:t xml:space="preserve"> </w:t>
      </w:r>
      <w:r w:rsidR="00B453EF" w:rsidRPr="00A7021B">
        <w:rPr>
          <w:rFonts w:ascii="Times New Roman" w:hAnsi="Times New Roman" w:cs="Times New Roman"/>
          <w:b/>
          <w:color w:val="000000" w:themeColor="text1"/>
          <w:sz w:val="24"/>
          <w:szCs w:val="24"/>
          <w:u w:val="single"/>
        </w:rPr>
        <w:t>na rzecz Odpowiedzialnego Rozwoju do roku 2020</w:t>
      </w:r>
      <w:r w:rsidR="00116FE5">
        <w:rPr>
          <w:rFonts w:ascii="Times New Roman" w:hAnsi="Times New Roman" w:cs="Times New Roman"/>
          <w:color w:val="000000" w:themeColor="text1"/>
          <w:sz w:val="24"/>
          <w:szCs w:val="24"/>
        </w:rPr>
        <w:t xml:space="preserve">, </w:t>
      </w:r>
      <w:r w:rsidR="00B453EF" w:rsidRPr="00A7021B">
        <w:rPr>
          <w:rFonts w:ascii="Times New Roman" w:hAnsi="Times New Roman" w:cs="Times New Roman"/>
          <w:color w:val="000000" w:themeColor="text1"/>
          <w:sz w:val="24"/>
          <w:szCs w:val="24"/>
        </w:rPr>
        <w:t>z perspektywą 2030</w:t>
      </w:r>
      <w:r w:rsidR="00116FE5">
        <w:rPr>
          <w:rFonts w:ascii="Times New Roman" w:hAnsi="Times New Roman" w:cs="Times New Roman"/>
          <w:color w:val="000000" w:themeColor="text1"/>
          <w:sz w:val="24"/>
          <w:szCs w:val="24"/>
        </w:rPr>
        <w:t>,</w:t>
      </w:r>
      <w:r w:rsidR="00B453EF" w:rsidRPr="00A7021B">
        <w:rPr>
          <w:rFonts w:ascii="Times New Roman" w:hAnsi="Times New Roman" w:cs="Times New Roman"/>
          <w:color w:val="000000" w:themeColor="text1"/>
          <w:sz w:val="24"/>
          <w:szCs w:val="24"/>
        </w:rPr>
        <w:t xml:space="preserve"> </w:t>
      </w:r>
      <w:r w:rsidR="00116FE5">
        <w:rPr>
          <w:rFonts w:ascii="Times New Roman" w:hAnsi="Times New Roman" w:cs="Times New Roman"/>
          <w:color w:val="000000" w:themeColor="text1"/>
          <w:sz w:val="24"/>
          <w:szCs w:val="24"/>
        </w:rPr>
        <w:t xml:space="preserve">zwaną </w:t>
      </w:r>
      <w:r w:rsidR="00B453EF" w:rsidRPr="00A7021B">
        <w:rPr>
          <w:rFonts w:ascii="Times New Roman" w:hAnsi="Times New Roman" w:cs="Times New Roman"/>
          <w:color w:val="000000" w:themeColor="text1"/>
          <w:sz w:val="24"/>
          <w:szCs w:val="24"/>
        </w:rPr>
        <w:t>dalej „</w:t>
      </w:r>
      <w:r w:rsidR="00B453EF" w:rsidRPr="00A11A1D">
        <w:rPr>
          <w:rFonts w:ascii="Times New Roman" w:hAnsi="Times New Roman" w:cs="Times New Roman"/>
          <w:i/>
          <w:color w:val="000000" w:themeColor="text1"/>
          <w:sz w:val="24"/>
          <w:szCs w:val="24"/>
        </w:rPr>
        <w:t>SOR</w:t>
      </w:r>
      <w:r w:rsidR="00B453EF" w:rsidRPr="00A7021B">
        <w:rPr>
          <w:rFonts w:ascii="Times New Roman" w:hAnsi="Times New Roman" w:cs="Times New Roman"/>
          <w:color w:val="000000" w:themeColor="text1"/>
          <w:sz w:val="24"/>
          <w:szCs w:val="24"/>
        </w:rPr>
        <w:t>”</w:t>
      </w:r>
      <w:r w:rsidR="0013303F" w:rsidRPr="00A7021B">
        <w:rPr>
          <w:rStyle w:val="Odwoanieprzypisudolnego"/>
          <w:rFonts w:ascii="Times New Roman" w:hAnsi="Times New Roman" w:cs="Times New Roman"/>
          <w:color w:val="000000" w:themeColor="text1"/>
          <w:sz w:val="24"/>
          <w:szCs w:val="24"/>
        </w:rPr>
        <w:footnoteReference w:id="36"/>
      </w:r>
      <w:r w:rsidR="005F51BE" w:rsidRPr="00A7021B">
        <w:rPr>
          <w:rFonts w:ascii="Times New Roman" w:hAnsi="Times New Roman" w:cs="Times New Roman"/>
          <w:color w:val="000000" w:themeColor="text1"/>
          <w:sz w:val="24"/>
          <w:szCs w:val="24"/>
        </w:rPr>
        <w:t xml:space="preserve"> </w:t>
      </w:r>
    </w:p>
    <w:p w14:paraId="09EEA255" w14:textId="77777777" w:rsidR="00F81200" w:rsidRPr="00A7021B" w:rsidRDefault="00F81200" w:rsidP="00D61F8F">
      <w:pPr>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Program realizuje cele i kierunki interwencji określone w SOR pn. Kapitał ludzki i społeczny</w:t>
      </w:r>
    </w:p>
    <w:p w14:paraId="22D647E2" w14:textId="6CBB76D6" w:rsidR="00F81200" w:rsidRPr="00A7021B" w:rsidRDefault="00F81200"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Kierunek interwencji 2: Poprawa stanu zdrowia obywateli oraz efektywności systemu opieki zdrowotnej. Program wpisuje się w przewidziane do realizacji do 2030</w:t>
      </w:r>
      <w:r w:rsidR="0013303F"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r. </w:t>
      </w:r>
      <w:r w:rsidR="00F5375A" w:rsidRPr="00A7021B">
        <w:rPr>
          <w:rFonts w:ascii="Times New Roman" w:hAnsi="Times New Roman" w:cs="Times New Roman"/>
          <w:color w:val="000000" w:themeColor="text1"/>
          <w:sz w:val="24"/>
          <w:szCs w:val="24"/>
        </w:rPr>
        <w:t>działania</w:t>
      </w:r>
      <w:r w:rsidR="006F27C1" w:rsidRPr="00A7021B">
        <w:rPr>
          <w:rFonts w:ascii="Times New Roman" w:hAnsi="Times New Roman" w:cs="Times New Roman"/>
          <w:color w:val="000000" w:themeColor="text1"/>
          <w:sz w:val="24"/>
          <w:szCs w:val="24"/>
        </w:rPr>
        <w:t xml:space="preserve"> polegające na </w:t>
      </w:r>
      <w:r w:rsidR="00916DE5">
        <w:rPr>
          <w:rFonts w:ascii="Times New Roman" w:hAnsi="Times New Roman" w:cs="Times New Roman"/>
          <w:color w:val="000000" w:themeColor="text1"/>
          <w:sz w:val="24"/>
          <w:szCs w:val="24"/>
        </w:rPr>
        <w:t>„</w:t>
      </w:r>
      <w:r w:rsidR="006F27C1" w:rsidRPr="00A7021B">
        <w:rPr>
          <w:rFonts w:ascii="Times New Roman" w:hAnsi="Times New Roman" w:cs="Times New Roman"/>
          <w:color w:val="000000" w:themeColor="text1"/>
          <w:sz w:val="24"/>
          <w:szCs w:val="24"/>
        </w:rPr>
        <w:t xml:space="preserve">wsparciu podmiotów leczniczych udzielających świadczeń zdrowotnych, w szczególności </w:t>
      </w:r>
      <w:r w:rsidR="00916DE5" w:rsidRPr="00916DE5">
        <w:rPr>
          <w:rFonts w:ascii="Times New Roman" w:hAnsi="Times New Roman" w:cs="Times New Roman"/>
          <w:color w:val="000000" w:themeColor="text1"/>
          <w:sz w:val="24"/>
          <w:szCs w:val="24"/>
        </w:rPr>
        <w:t>w zakresie: (…) geriatrii, opieki długoterminowej oraz opieki paliatywnej i hospicyjnej”</w:t>
      </w:r>
      <w:r w:rsidR="00916DE5">
        <w:rPr>
          <w:rFonts w:ascii="Times New Roman" w:hAnsi="Times New Roman" w:cs="Times New Roman"/>
          <w:color w:val="000000" w:themeColor="text1"/>
          <w:sz w:val="24"/>
          <w:szCs w:val="24"/>
        </w:rPr>
        <w:t>.</w:t>
      </w:r>
    </w:p>
    <w:p w14:paraId="6ECB76EE" w14:textId="5C18A2E5" w:rsidR="005F51BE" w:rsidRPr="00A7021B" w:rsidRDefault="005F51BE"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Program jest odpowiedzią na zdiagnozowany w SOR  „</w:t>
      </w:r>
      <w:r w:rsidRPr="00A11A1D">
        <w:rPr>
          <w:rFonts w:ascii="Times New Roman" w:hAnsi="Times New Roman" w:cs="Times New Roman"/>
          <w:i/>
          <w:color w:val="000000" w:themeColor="text1"/>
          <w:sz w:val="24"/>
          <w:szCs w:val="24"/>
        </w:rPr>
        <w:t>problem niewystarczającego poziomu elastyczności wydatkowania środków na opiekę zdrowotną np. w kontekście zachodzących zmian demograficznych oraz występujących zagrożeń epidemiologicznych. W perspektywie średnio- i długookresowej spadek populacji osób w wieku produkcyjnym oraz stały wzrost populacji w wieku 65+ będzie prowadził do istotnych przemian na rynku pracy oraz wzrostu zapotrzebowania na usługi w obszarze opieki zdrowotnej ukierunkowanej zwłaszcza na potrzeby ludzi starszych. Postępujący proces starzenia się społeczeństwa będzie wymagał rozwoju medycznego rynku pracy oraz innowacyjnych technologii w sektorze ochrony zdrowia.”</w:t>
      </w:r>
      <w:r w:rsidR="0013303F" w:rsidRPr="00A7021B">
        <w:rPr>
          <w:rStyle w:val="Odwoanieprzypisudolnego"/>
          <w:rFonts w:ascii="Times New Roman" w:hAnsi="Times New Roman" w:cs="Times New Roman"/>
          <w:color w:val="000000" w:themeColor="text1"/>
          <w:sz w:val="24"/>
          <w:szCs w:val="24"/>
        </w:rPr>
        <w:footnoteReference w:id="37"/>
      </w:r>
      <w:r w:rsidRPr="00A7021B">
        <w:rPr>
          <w:rFonts w:ascii="Times New Roman" w:hAnsi="Times New Roman" w:cs="Times New Roman"/>
          <w:color w:val="000000" w:themeColor="text1"/>
          <w:sz w:val="24"/>
          <w:szCs w:val="24"/>
        </w:rPr>
        <w:t xml:space="preserve"> </w:t>
      </w:r>
    </w:p>
    <w:p w14:paraId="6F55DCE3" w14:textId="0EC20D70" w:rsidR="000C6C88" w:rsidRDefault="000C6C88"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Program wpisuje się </w:t>
      </w:r>
      <w:r w:rsidR="005F51BE" w:rsidRPr="00A7021B">
        <w:rPr>
          <w:rFonts w:ascii="Times New Roman" w:hAnsi="Times New Roman" w:cs="Times New Roman"/>
          <w:color w:val="000000" w:themeColor="text1"/>
          <w:sz w:val="24"/>
          <w:szCs w:val="24"/>
        </w:rPr>
        <w:t xml:space="preserve">również </w:t>
      </w:r>
      <w:r w:rsidRPr="00A7021B">
        <w:rPr>
          <w:rFonts w:ascii="Times New Roman" w:hAnsi="Times New Roman" w:cs="Times New Roman"/>
          <w:color w:val="000000" w:themeColor="text1"/>
          <w:sz w:val="24"/>
          <w:szCs w:val="24"/>
        </w:rPr>
        <w:t>w założony w SOR projekt strategiczny pn. Efektywna służba zdrowia, w którym przewidziane zostały m.in.</w:t>
      </w:r>
      <w:r w:rsidR="00080BB0" w:rsidRPr="00A7021B">
        <w:rPr>
          <w:rFonts w:ascii="Times New Roman" w:hAnsi="Times New Roman" w:cs="Times New Roman"/>
          <w:color w:val="000000" w:themeColor="text1"/>
          <w:sz w:val="24"/>
          <w:szCs w:val="24"/>
        </w:rPr>
        <w:t xml:space="preserve"> kształcenie kadr medycznych, </w:t>
      </w:r>
      <w:r w:rsidRPr="00A7021B">
        <w:rPr>
          <w:rFonts w:ascii="Times New Roman" w:hAnsi="Times New Roman" w:cs="Times New Roman"/>
          <w:color w:val="000000" w:themeColor="text1"/>
          <w:sz w:val="24"/>
          <w:szCs w:val="24"/>
        </w:rPr>
        <w:t xml:space="preserve"> inwestycje </w:t>
      </w:r>
      <w:r w:rsidR="0013303F" w:rsidRPr="00A7021B">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w nowoczesną aparaturę i sprzęt medyczny.</w:t>
      </w:r>
      <w:r w:rsidR="0013303F" w:rsidRPr="00A7021B">
        <w:rPr>
          <w:rStyle w:val="Odwoanieprzypisudolnego"/>
          <w:rFonts w:ascii="Times New Roman" w:hAnsi="Times New Roman" w:cs="Times New Roman"/>
          <w:color w:val="000000" w:themeColor="text1"/>
          <w:sz w:val="24"/>
          <w:szCs w:val="24"/>
        </w:rPr>
        <w:footnoteReference w:id="38"/>
      </w:r>
      <w:r w:rsidR="00080BB0" w:rsidRPr="00A7021B">
        <w:rPr>
          <w:rFonts w:ascii="Times New Roman" w:hAnsi="Times New Roman" w:cs="Times New Roman"/>
          <w:color w:val="000000" w:themeColor="text1"/>
          <w:sz w:val="24"/>
          <w:szCs w:val="24"/>
        </w:rPr>
        <w:t xml:space="preserve"> </w:t>
      </w:r>
    </w:p>
    <w:p w14:paraId="458A2B1F" w14:textId="77777777" w:rsidR="00842EFA" w:rsidRPr="00A7021B" w:rsidRDefault="00842EFA"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C07DF35" w14:textId="4F563CC9" w:rsidR="00B453EF" w:rsidRPr="00A7021B" w:rsidRDefault="009A621C" w:rsidP="00D61F8F">
      <w:pPr>
        <w:spacing w:after="0" w:line="360" w:lineRule="auto"/>
        <w:jc w:val="both"/>
        <w:rPr>
          <w:rFonts w:ascii="Times New Roman" w:hAnsi="Times New Roman" w:cs="Times New Roman"/>
          <w:color w:val="000000" w:themeColor="text1"/>
          <w:sz w:val="24"/>
          <w:szCs w:val="24"/>
        </w:rPr>
      </w:pPr>
      <w:r w:rsidRPr="009A621C">
        <w:rPr>
          <w:rFonts w:ascii="Times New Roman" w:hAnsi="Times New Roman" w:cs="Times New Roman"/>
          <w:b/>
          <w:color w:val="000000" w:themeColor="text1"/>
          <w:sz w:val="24"/>
          <w:szCs w:val="24"/>
          <w:u w:val="single"/>
        </w:rPr>
        <w:t>Strategi</w:t>
      </w:r>
      <w:r>
        <w:rPr>
          <w:rFonts w:ascii="Times New Roman" w:hAnsi="Times New Roman" w:cs="Times New Roman"/>
          <w:b/>
          <w:color w:val="000000" w:themeColor="text1"/>
          <w:sz w:val="24"/>
          <w:szCs w:val="24"/>
          <w:u w:val="single"/>
        </w:rPr>
        <w:t xml:space="preserve">ą </w:t>
      </w:r>
      <w:r w:rsidR="00B453EF" w:rsidRPr="00A7021B">
        <w:rPr>
          <w:rFonts w:ascii="Times New Roman" w:hAnsi="Times New Roman" w:cs="Times New Roman"/>
          <w:b/>
          <w:color w:val="000000" w:themeColor="text1"/>
          <w:sz w:val="24"/>
          <w:szCs w:val="24"/>
          <w:u w:val="single"/>
        </w:rPr>
        <w:t>Zdrowa Przyszłość. Ramy strategiczne rozwoju systemu ochrony zdrowia na lata 2021</w:t>
      </w:r>
      <w:r w:rsidR="005F3614">
        <w:rPr>
          <w:rFonts w:ascii="Times New Roman" w:hAnsi="Times New Roman" w:cs="Times New Roman"/>
          <w:b/>
          <w:color w:val="000000" w:themeColor="text1"/>
          <w:sz w:val="24"/>
          <w:szCs w:val="24"/>
          <w:u w:val="single"/>
        </w:rPr>
        <w:t>–</w:t>
      </w:r>
      <w:r w:rsidR="00B453EF" w:rsidRPr="00A7021B">
        <w:rPr>
          <w:rFonts w:ascii="Times New Roman" w:hAnsi="Times New Roman" w:cs="Times New Roman"/>
          <w:b/>
          <w:color w:val="000000" w:themeColor="text1"/>
          <w:sz w:val="24"/>
          <w:szCs w:val="24"/>
          <w:u w:val="single"/>
        </w:rPr>
        <w:t>2027, z perspektywą do 2030</w:t>
      </w:r>
      <w:r w:rsidR="00116FE5">
        <w:rPr>
          <w:rFonts w:ascii="Times New Roman" w:hAnsi="Times New Roman" w:cs="Times New Roman"/>
          <w:color w:val="000000" w:themeColor="text1"/>
          <w:sz w:val="24"/>
          <w:szCs w:val="24"/>
        </w:rPr>
        <w:t xml:space="preserve">, zwaną </w:t>
      </w:r>
      <w:r w:rsidR="00B453EF" w:rsidRPr="00A7021B">
        <w:rPr>
          <w:rFonts w:ascii="Times New Roman" w:hAnsi="Times New Roman" w:cs="Times New Roman"/>
          <w:color w:val="000000" w:themeColor="text1"/>
          <w:sz w:val="24"/>
          <w:szCs w:val="24"/>
        </w:rPr>
        <w:t>dalej „Zdrowa Przyszłość”</w:t>
      </w:r>
      <w:r w:rsidR="0013303F" w:rsidRPr="00A7021B">
        <w:rPr>
          <w:rStyle w:val="Odwoanieprzypisudolnego"/>
          <w:rFonts w:ascii="Times New Roman" w:hAnsi="Times New Roman" w:cs="Times New Roman"/>
          <w:color w:val="000000" w:themeColor="text1"/>
          <w:sz w:val="24"/>
          <w:szCs w:val="24"/>
        </w:rPr>
        <w:footnoteReference w:id="39"/>
      </w:r>
      <w:r w:rsidR="00080BB0" w:rsidRPr="00A7021B">
        <w:rPr>
          <w:rFonts w:ascii="Times New Roman" w:hAnsi="Times New Roman" w:cs="Times New Roman"/>
          <w:color w:val="000000" w:themeColor="text1"/>
          <w:sz w:val="24"/>
          <w:szCs w:val="24"/>
        </w:rPr>
        <w:t xml:space="preserve"> </w:t>
      </w:r>
    </w:p>
    <w:p w14:paraId="538A942B" w14:textId="77777777" w:rsidR="007E6B15" w:rsidRDefault="000C6C88"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Program wpisuje się w kierunek interwencji 3: Poprawa dostępności i efektywności opieki zdrowotnej przez rozwój i</w:t>
      </w:r>
      <w:r w:rsidRPr="00A7021B">
        <w:rPr>
          <w:rFonts w:ascii="Times New Roman" w:eastAsia="Calibri"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modernizację infrastruktury systemu ochrony zdrowia</w:t>
      </w:r>
      <w:r w:rsidR="0048438B" w:rsidRPr="00A7021B">
        <w:rPr>
          <w:rFonts w:ascii="Times New Roman" w:hAnsi="Times New Roman" w:cs="Times New Roman"/>
          <w:color w:val="000000" w:themeColor="text1"/>
          <w:sz w:val="24"/>
          <w:szCs w:val="24"/>
        </w:rPr>
        <w:t xml:space="preserve">. </w:t>
      </w:r>
    </w:p>
    <w:p w14:paraId="650AE013" w14:textId="14386BC1" w:rsidR="000C6C88" w:rsidRPr="00A7021B" w:rsidRDefault="001E7F49" w:rsidP="00D61F8F">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lastRenderedPageBreak/>
        <w:t>Interwencje w ramach Programu są odpowiedzią na wyzwania – obszary wymagające wsparcia określone w „Zdrowej Przyszłości”</w:t>
      </w:r>
      <w:r w:rsidR="00EB25F8" w:rsidRPr="00A7021B">
        <w:rPr>
          <w:rStyle w:val="Odwoanieprzypisudolnego"/>
          <w:rFonts w:ascii="Times New Roman" w:hAnsi="Times New Roman" w:cs="Times New Roman"/>
          <w:color w:val="000000" w:themeColor="text1"/>
          <w:sz w:val="24"/>
          <w:szCs w:val="24"/>
        </w:rPr>
        <w:footnoteReference w:id="40"/>
      </w:r>
      <w:r w:rsidR="00EB25F8" w:rsidRPr="00A7021B">
        <w:rPr>
          <w:rFonts w:ascii="Times New Roman" w:hAnsi="Times New Roman" w:cs="Times New Roman"/>
          <w:color w:val="000000" w:themeColor="text1"/>
          <w:sz w:val="24"/>
          <w:szCs w:val="24"/>
        </w:rPr>
        <w:t xml:space="preserve">. </w:t>
      </w:r>
    </w:p>
    <w:p w14:paraId="6D43215A" w14:textId="3DF72407" w:rsidR="000C6C88" w:rsidRPr="00A7021B" w:rsidRDefault="001E7F49" w:rsidP="00EB25F8">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Ponadto</w:t>
      </w:r>
      <w:r w:rsidR="000C6C88" w:rsidRPr="00A7021B">
        <w:rPr>
          <w:rFonts w:ascii="Times New Roman" w:hAnsi="Times New Roman" w:cs="Times New Roman"/>
          <w:color w:val="000000" w:themeColor="text1"/>
          <w:sz w:val="24"/>
          <w:szCs w:val="24"/>
        </w:rPr>
        <w:t xml:space="preserve">, w kontekście możliwości wystąpienia sytuacji nadzwyczajnych, co biorąc pod uwagę usytuowanie województwa podlaskiego, ma ogromne znaczenie w kontekście </w:t>
      </w:r>
      <w:r w:rsidR="0038065C" w:rsidRPr="00A7021B">
        <w:rPr>
          <w:rFonts w:ascii="Times New Roman" w:hAnsi="Times New Roman" w:cs="Times New Roman"/>
          <w:color w:val="000000" w:themeColor="text1"/>
          <w:sz w:val="24"/>
          <w:szCs w:val="24"/>
        </w:rPr>
        <w:t xml:space="preserve">aktualnych zagrożeń, konieczne jest przygotowanie infrastruktury ochrony zdrowia przystosowanej </w:t>
      </w:r>
      <w:r w:rsidR="005808D7">
        <w:rPr>
          <w:rFonts w:ascii="Times New Roman" w:hAnsi="Times New Roman" w:cs="Times New Roman"/>
          <w:color w:val="000000" w:themeColor="text1"/>
          <w:sz w:val="24"/>
          <w:szCs w:val="24"/>
        </w:rPr>
        <w:br/>
      </w:r>
      <w:r w:rsidR="0038065C" w:rsidRPr="00A7021B">
        <w:rPr>
          <w:rFonts w:ascii="Times New Roman" w:hAnsi="Times New Roman" w:cs="Times New Roman"/>
          <w:color w:val="000000" w:themeColor="text1"/>
          <w:sz w:val="24"/>
          <w:szCs w:val="24"/>
        </w:rPr>
        <w:t>do funkcjonowania w warunkach sprawnego przystosowania do bezpiecznego porządkowania ruchu chorych. Stąd w inwestycji zaplanowane są miejsca ukrycia, które dla poprawy efektywności wykorzystania powierzchni, w czasie bez wdrożenia podwyższonych stanów gotowości, będą mogły stanowić miejsca parkingowe.</w:t>
      </w:r>
    </w:p>
    <w:p w14:paraId="43635B7A" w14:textId="4F791027" w:rsidR="001E7F49" w:rsidRPr="00A7021B" w:rsidRDefault="001E7F49" w:rsidP="00EB25F8">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Kierunek interwencji 3 </w:t>
      </w:r>
      <w:r w:rsidR="007E6B15">
        <w:rPr>
          <w:rFonts w:ascii="Times New Roman" w:hAnsi="Times New Roman" w:cs="Times New Roman"/>
          <w:color w:val="000000" w:themeColor="text1"/>
          <w:sz w:val="24"/>
          <w:szCs w:val="24"/>
        </w:rPr>
        <w:t xml:space="preserve">jest </w:t>
      </w:r>
      <w:r w:rsidRPr="00A7021B">
        <w:rPr>
          <w:rFonts w:ascii="Times New Roman" w:hAnsi="Times New Roman" w:cs="Times New Roman"/>
          <w:color w:val="000000" w:themeColor="text1"/>
          <w:sz w:val="24"/>
          <w:szCs w:val="24"/>
        </w:rPr>
        <w:t xml:space="preserve">realizowany przez następujące narzędzia: </w:t>
      </w:r>
    </w:p>
    <w:p w14:paraId="55B932CF" w14:textId="423AAF6A" w:rsidR="001E7F49" w:rsidRPr="00A7021B" w:rsidRDefault="001E7F49" w:rsidP="00EB25F8">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3.1 Wsparcie infrastrukturalne podmiotów leczniczych; </w:t>
      </w:r>
    </w:p>
    <w:p w14:paraId="3CDF00B9" w14:textId="1DE0EDB0" w:rsidR="001E7F49" w:rsidRPr="00A7021B" w:rsidRDefault="001E7F49" w:rsidP="00EB25F8">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 xml:space="preserve">3.2 Wzmocnienie działań na rzecz dostosowania podmiotów leczniczych </w:t>
      </w:r>
      <w:r w:rsidR="005808D7">
        <w:rPr>
          <w:rFonts w:ascii="Times New Roman" w:hAnsi="Times New Roman" w:cs="Times New Roman"/>
          <w:color w:val="000000" w:themeColor="text1"/>
          <w:sz w:val="24"/>
          <w:szCs w:val="24"/>
        </w:rPr>
        <w:br/>
      </w:r>
      <w:r w:rsidRPr="00A7021B">
        <w:rPr>
          <w:rFonts w:ascii="Times New Roman" w:hAnsi="Times New Roman" w:cs="Times New Roman"/>
          <w:color w:val="000000" w:themeColor="text1"/>
          <w:sz w:val="24"/>
          <w:szCs w:val="24"/>
        </w:rPr>
        <w:t xml:space="preserve">do wdrożenia standardów dostępności; </w:t>
      </w:r>
    </w:p>
    <w:p w14:paraId="522B84A9" w14:textId="590B297D" w:rsidR="001E7F49" w:rsidRPr="00A7021B" w:rsidRDefault="001E7F49" w:rsidP="00EB25F8">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3.3 Wsparcie infrastrukturalne systemu ratownictwa medycznego i reagowania</w:t>
      </w:r>
      <w:r w:rsidR="0063515C" w:rsidRPr="00A7021B">
        <w:rPr>
          <w:rFonts w:ascii="Times New Roman" w:hAnsi="Times New Roman" w:cs="Times New Roman"/>
          <w:color w:val="000000" w:themeColor="text1"/>
          <w:sz w:val="24"/>
          <w:szCs w:val="24"/>
        </w:rPr>
        <w:t xml:space="preserve"> </w:t>
      </w:r>
      <w:r w:rsidRPr="00A7021B">
        <w:rPr>
          <w:rFonts w:ascii="Times New Roman" w:hAnsi="Times New Roman" w:cs="Times New Roman"/>
          <w:color w:val="000000" w:themeColor="text1"/>
          <w:sz w:val="24"/>
          <w:szCs w:val="24"/>
        </w:rPr>
        <w:t xml:space="preserve">kryzysowego. </w:t>
      </w:r>
    </w:p>
    <w:p w14:paraId="6A8D1DDC" w14:textId="77777777" w:rsidR="001E7F49" w:rsidRPr="00A7021B" w:rsidRDefault="001E7F49" w:rsidP="00D61F8F">
      <w:pPr>
        <w:autoSpaceDE w:val="0"/>
        <w:autoSpaceDN w:val="0"/>
        <w:adjustRightInd w:val="0"/>
        <w:spacing w:after="0" w:line="360" w:lineRule="auto"/>
        <w:rPr>
          <w:rFonts w:ascii="Times New Roman" w:eastAsia="Calibri" w:hAnsi="Times New Roman" w:cs="Times New Roman"/>
          <w:color w:val="000000" w:themeColor="text1"/>
          <w:sz w:val="24"/>
          <w:szCs w:val="24"/>
        </w:rPr>
      </w:pPr>
    </w:p>
    <w:p w14:paraId="459053E7" w14:textId="7FFF39AB" w:rsidR="003A37FA" w:rsidRPr="00A7021B" w:rsidRDefault="003A37FA" w:rsidP="00EB25F8">
      <w:pPr>
        <w:pStyle w:val="Akapitzlist"/>
        <w:spacing w:after="0" w:line="360" w:lineRule="auto"/>
        <w:ind w:left="0"/>
        <w:jc w:val="both"/>
        <w:rPr>
          <w:rFonts w:ascii="Times New Roman" w:hAnsi="Times New Roman" w:cs="Times New Roman"/>
          <w:color w:val="000000" w:themeColor="text1"/>
          <w:sz w:val="24"/>
          <w:szCs w:val="24"/>
        </w:rPr>
      </w:pPr>
      <w:r w:rsidRPr="00A7021B">
        <w:rPr>
          <w:rFonts w:ascii="Times New Roman" w:hAnsi="Times New Roman" w:cs="Times New Roman"/>
          <w:bCs/>
          <w:color w:val="000000" w:themeColor="text1"/>
          <w:sz w:val="24"/>
          <w:szCs w:val="24"/>
          <w:shd w:val="clear" w:color="auto" w:fill="FFFFFF"/>
        </w:rPr>
        <w:t xml:space="preserve">Program </w:t>
      </w:r>
      <w:r w:rsidR="001E7F49" w:rsidRPr="00A7021B">
        <w:rPr>
          <w:rFonts w:ascii="Times New Roman" w:hAnsi="Times New Roman" w:cs="Times New Roman"/>
          <w:color w:val="000000" w:themeColor="text1"/>
          <w:sz w:val="24"/>
          <w:szCs w:val="24"/>
        </w:rPr>
        <w:t>poza strategiami zintegrowanymi, odnosi się do innych kluczowych dokumentów przygotowanych przez Ministerstwo Zdrowia, w szczególności do Narodowego Programu</w:t>
      </w:r>
      <w:r w:rsidR="002A50D6">
        <w:rPr>
          <w:rFonts w:ascii="Times New Roman" w:hAnsi="Times New Roman" w:cs="Times New Roman"/>
          <w:color w:val="000000" w:themeColor="text1"/>
          <w:sz w:val="24"/>
          <w:szCs w:val="24"/>
        </w:rPr>
        <w:t xml:space="preserve"> </w:t>
      </w:r>
      <w:r w:rsidR="001E7F49" w:rsidRPr="00A7021B">
        <w:rPr>
          <w:rFonts w:ascii="Times New Roman" w:hAnsi="Times New Roman" w:cs="Times New Roman"/>
          <w:color w:val="000000" w:themeColor="text1"/>
          <w:sz w:val="24"/>
          <w:szCs w:val="24"/>
        </w:rPr>
        <w:t>Zdrowia</w:t>
      </w:r>
      <w:r w:rsidR="00EB25F8" w:rsidRPr="00A7021B">
        <w:rPr>
          <w:rStyle w:val="Odwoanieprzypisudolnego"/>
          <w:rFonts w:ascii="Times New Roman" w:hAnsi="Times New Roman" w:cs="Times New Roman"/>
          <w:color w:val="000000" w:themeColor="text1"/>
          <w:sz w:val="24"/>
          <w:szCs w:val="24"/>
        </w:rPr>
        <w:footnoteReference w:id="41"/>
      </w:r>
      <w:r w:rsidR="001E7F49" w:rsidRPr="00A7021B">
        <w:rPr>
          <w:rFonts w:ascii="Times New Roman" w:hAnsi="Times New Roman" w:cs="Times New Roman"/>
          <w:color w:val="000000" w:themeColor="text1"/>
          <w:sz w:val="24"/>
          <w:szCs w:val="24"/>
        </w:rPr>
        <w:t xml:space="preserve"> i Narodowej Strategii Onkologicznej</w:t>
      </w:r>
      <w:r w:rsidR="00EB25F8" w:rsidRPr="00A7021B">
        <w:rPr>
          <w:rStyle w:val="Odwoanieprzypisudolnego"/>
          <w:rFonts w:ascii="Times New Roman" w:hAnsi="Times New Roman" w:cs="Times New Roman"/>
          <w:color w:val="000000" w:themeColor="text1"/>
          <w:sz w:val="24"/>
          <w:szCs w:val="24"/>
        </w:rPr>
        <w:footnoteReference w:id="42"/>
      </w:r>
      <w:r w:rsidR="00EB25F8" w:rsidRPr="00A7021B">
        <w:rPr>
          <w:rFonts w:ascii="Times New Roman" w:hAnsi="Times New Roman" w:cs="Times New Roman"/>
          <w:color w:val="000000" w:themeColor="text1"/>
          <w:sz w:val="24"/>
          <w:szCs w:val="24"/>
        </w:rPr>
        <w:t xml:space="preserve">, w tym </w:t>
      </w:r>
      <w:r w:rsidR="00AE421C">
        <w:rPr>
          <w:rFonts w:ascii="Times New Roman" w:hAnsi="Times New Roman" w:cs="Times New Roman"/>
          <w:bCs/>
          <w:color w:val="000000" w:themeColor="text1"/>
          <w:sz w:val="24"/>
          <w:szCs w:val="24"/>
          <w:shd w:val="clear" w:color="auto" w:fill="FFFFFF"/>
        </w:rPr>
        <w:t>do</w:t>
      </w:r>
      <w:r w:rsidR="00AE421C" w:rsidRPr="00A7021B">
        <w:rPr>
          <w:rFonts w:ascii="Times New Roman" w:hAnsi="Times New Roman" w:cs="Times New Roman"/>
          <w:bCs/>
          <w:color w:val="000000" w:themeColor="text1"/>
          <w:sz w:val="24"/>
          <w:szCs w:val="24"/>
          <w:shd w:val="clear" w:color="auto" w:fill="FFFFFF"/>
        </w:rPr>
        <w:t xml:space="preserve"> </w:t>
      </w:r>
      <w:r w:rsidRPr="00A7021B">
        <w:rPr>
          <w:rFonts w:ascii="Times New Roman" w:hAnsi="Times New Roman" w:cs="Times New Roman"/>
          <w:bCs/>
          <w:color w:val="000000" w:themeColor="text1"/>
          <w:sz w:val="24"/>
          <w:szCs w:val="24"/>
          <w:shd w:val="clear" w:color="auto" w:fill="FFFFFF"/>
        </w:rPr>
        <w:t>założe</w:t>
      </w:r>
      <w:r w:rsidR="00AE421C">
        <w:rPr>
          <w:rFonts w:ascii="Times New Roman" w:hAnsi="Times New Roman" w:cs="Times New Roman"/>
          <w:bCs/>
          <w:color w:val="000000" w:themeColor="text1"/>
          <w:sz w:val="24"/>
          <w:szCs w:val="24"/>
          <w:shd w:val="clear" w:color="auto" w:fill="FFFFFF"/>
        </w:rPr>
        <w:t>ń</w:t>
      </w:r>
      <w:r w:rsidRPr="00A7021B">
        <w:rPr>
          <w:rFonts w:ascii="Times New Roman" w:hAnsi="Times New Roman" w:cs="Times New Roman"/>
          <w:bCs/>
          <w:color w:val="000000" w:themeColor="text1"/>
          <w:sz w:val="24"/>
          <w:szCs w:val="24"/>
          <w:shd w:val="clear" w:color="auto" w:fill="FFFFFF"/>
        </w:rPr>
        <w:t xml:space="preserve"> </w:t>
      </w:r>
      <w:r w:rsidR="00EB25F8" w:rsidRPr="00A7021B">
        <w:rPr>
          <w:rFonts w:ascii="Times New Roman" w:hAnsi="Times New Roman" w:cs="Times New Roman"/>
          <w:bCs/>
          <w:color w:val="000000" w:themeColor="text1"/>
          <w:sz w:val="24"/>
          <w:szCs w:val="24"/>
          <w:shd w:val="clear" w:color="auto" w:fill="FFFFFF"/>
        </w:rPr>
        <w:t>części „</w:t>
      </w:r>
      <w:r w:rsidR="00EB25F8" w:rsidRPr="00A11A1D">
        <w:rPr>
          <w:rFonts w:ascii="Times New Roman" w:eastAsia="Times New Roman" w:hAnsi="Times New Roman" w:cs="Times New Roman"/>
          <w:i/>
          <w:color w:val="000000" w:themeColor="text1"/>
          <w:sz w:val="24"/>
          <w:szCs w:val="24"/>
          <w:lang w:eastAsia="pl-PL"/>
        </w:rPr>
        <w:t xml:space="preserve">Inwestycje </w:t>
      </w:r>
      <w:r w:rsidR="00EB25F8" w:rsidRPr="00A11A1D">
        <w:rPr>
          <w:rFonts w:ascii="Times New Roman" w:eastAsia="Times New Roman" w:hAnsi="Times New Roman" w:cs="Times New Roman"/>
          <w:i/>
          <w:color w:val="000000" w:themeColor="text1"/>
          <w:sz w:val="24"/>
          <w:szCs w:val="24"/>
          <w:lang w:eastAsia="pl-PL"/>
        </w:rPr>
        <w:br/>
        <w:t>w Kadry”</w:t>
      </w:r>
      <w:r w:rsidR="00EB25F8" w:rsidRPr="00A7021B">
        <w:rPr>
          <w:rFonts w:ascii="Times New Roman" w:hAnsi="Times New Roman" w:cs="Times New Roman"/>
          <w:bCs/>
          <w:color w:val="000000" w:themeColor="text1"/>
          <w:sz w:val="24"/>
          <w:szCs w:val="24"/>
          <w:shd w:val="clear" w:color="auto" w:fill="FFFFFF"/>
        </w:rPr>
        <w:t xml:space="preserve"> </w:t>
      </w:r>
      <w:r w:rsidRPr="00A7021B">
        <w:rPr>
          <w:rFonts w:ascii="Times New Roman" w:hAnsi="Times New Roman" w:cs="Times New Roman"/>
          <w:bCs/>
          <w:color w:val="000000" w:themeColor="text1"/>
          <w:sz w:val="24"/>
          <w:szCs w:val="24"/>
          <w:shd w:val="clear" w:color="auto" w:fill="FFFFFF"/>
        </w:rPr>
        <w:t>Narodowej Strategii Onkologicznej</w:t>
      </w:r>
      <w:r w:rsidR="00EB25F8" w:rsidRPr="00A7021B">
        <w:rPr>
          <w:rFonts w:ascii="Times New Roman" w:hAnsi="Times New Roman" w:cs="Times New Roman"/>
          <w:bCs/>
          <w:color w:val="000000" w:themeColor="text1"/>
          <w:sz w:val="24"/>
          <w:szCs w:val="24"/>
          <w:shd w:val="clear" w:color="auto" w:fill="FFFFFF"/>
        </w:rPr>
        <w:t xml:space="preserve">: </w:t>
      </w:r>
    </w:p>
    <w:p w14:paraId="4CEFA8A6" w14:textId="40B14ADF" w:rsidR="003A37FA" w:rsidRPr="00A7021B" w:rsidRDefault="003A37FA" w:rsidP="000647A0">
      <w:pPr>
        <w:pStyle w:val="Bezodstpw"/>
        <w:numPr>
          <w:ilvl w:val="0"/>
          <w:numId w:val="80"/>
        </w:numPr>
        <w:spacing w:line="360" w:lineRule="auto"/>
        <w:jc w:val="both"/>
        <w:rPr>
          <w:rFonts w:ascii="Times New Roman" w:hAnsi="Times New Roman" w:cs="Times New Roman"/>
          <w:color w:val="000000" w:themeColor="text1"/>
          <w:sz w:val="24"/>
          <w:szCs w:val="24"/>
          <w:lang w:eastAsia="pl-PL"/>
        </w:rPr>
      </w:pPr>
      <w:r w:rsidRPr="00A7021B">
        <w:rPr>
          <w:rFonts w:ascii="Times New Roman" w:hAnsi="Times New Roman" w:cs="Times New Roman"/>
          <w:color w:val="000000" w:themeColor="text1"/>
          <w:sz w:val="24"/>
          <w:szCs w:val="24"/>
          <w:lang w:eastAsia="pl-PL"/>
        </w:rPr>
        <w:t>zwiększenie liczb</w:t>
      </w:r>
      <w:r w:rsidR="00AE421C">
        <w:rPr>
          <w:rFonts w:ascii="Times New Roman" w:hAnsi="Times New Roman" w:cs="Times New Roman"/>
          <w:color w:val="000000" w:themeColor="text1"/>
          <w:sz w:val="24"/>
          <w:szCs w:val="24"/>
          <w:lang w:eastAsia="pl-PL"/>
        </w:rPr>
        <w:t>y</w:t>
      </w:r>
      <w:r w:rsidRPr="00A7021B">
        <w:rPr>
          <w:rFonts w:ascii="Times New Roman" w:hAnsi="Times New Roman" w:cs="Times New Roman"/>
          <w:color w:val="000000" w:themeColor="text1"/>
          <w:sz w:val="24"/>
          <w:szCs w:val="24"/>
          <w:lang w:eastAsia="pl-PL"/>
        </w:rPr>
        <w:t xml:space="preserve"> lekarzy, pielęgniarek i innych specjalistów w dziedzinach onkologicznych</w:t>
      </w:r>
      <w:r w:rsidR="001917F9">
        <w:rPr>
          <w:rFonts w:ascii="Times New Roman" w:hAnsi="Times New Roman" w:cs="Times New Roman"/>
          <w:color w:val="000000" w:themeColor="text1"/>
          <w:sz w:val="24"/>
          <w:szCs w:val="24"/>
          <w:lang w:eastAsia="pl-PL"/>
        </w:rPr>
        <w:t>;</w:t>
      </w:r>
    </w:p>
    <w:p w14:paraId="2125B914" w14:textId="7C6F463E" w:rsidR="003A37FA" w:rsidRPr="00A7021B" w:rsidRDefault="003A37FA" w:rsidP="000647A0">
      <w:pPr>
        <w:pStyle w:val="Bezodstpw"/>
        <w:numPr>
          <w:ilvl w:val="0"/>
          <w:numId w:val="80"/>
        </w:numPr>
        <w:spacing w:line="360" w:lineRule="auto"/>
        <w:jc w:val="both"/>
        <w:rPr>
          <w:rFonts w:ascii="Times New Roman" w:hAnsi="Times New Roman" w:cs="Times New Roman"/>
          <w:color w:val="000000" w:themeColor="text1"/>
          <w:sz w:val="24"/>
          <w:szCs w:val="24"/>
          <w:lang w:eastAsia="pl-PL"/>
        </w:rPr>
      </w:pPr>
      <w:r w:rsidRPr="00A7021B">
        <w:rPr>
          <w:rFonts w:ascii="Times New Roman" w:hAnsi="Times New Roman" w:cs="Times New Roman"/>
          <w:color w:val="000000" w:themeColor="text1"/>
          <w:sz w:val="24"/>
          <w:szCs w:val="24"/>
          <w:lang w:eastAsia="pl-PL"/>
        </w:rPr>
        <w:t>podniesienie jakości kształcenia kadry medycznej</w:t>
      </w:r>
      <w:r w:rsidR="001917F9">
        <w:rPr>
          <w:rFonts w:ascii="Times New Roman" w:hAnsi="Times New Roman" w:cs="Times New Roman"/>
          <w:color w:val="000000" w:themeColor="text1"/>
          <w:sz w:val="24"/>
          <w:szCs w:val="24"/>
          <w:lang w:eastAsia="pl-PL"/>
        </w:rPr>
        <w:t>;</w:t>
      </w:r>
    </w:p>
    <w:p w14:paraId="3F3A06C3" w14:textId="0428C122" w:rsidR="003A37FA" w:rsidRPr="00A7021B" w:rsidRDefault="00964511" w:rsidP="000647A0">
      <w:pPr>
        <w:pStyle w:val="Bezodstpw"/>
        <w:numPr>
          <w:ilvl w:val="0"/>
          <w:numId w:val="80"/>
        </w:numPr>
        <w:spacing w:line="360" w:lineRule="auto"/>
        <w:jc w:val="both"/>
        <w:rPr>
          <w:rFonts w:ascii="Times New Roman" w:hAnsi="Times New Roman" w:cs="Times New Roman"/>
          <w:color w:val="000000" w:themeColor="text1"/>
          <w:sz w:val="24"/>
          <w:szCs w:val="24"/>
          <w:lang w:eastAsia="pl-PL"/>
        </w:rPr>
      </w:pPr>
      <w:r w:rsidRPr="005808D7">
        <w:rPr>
          <w:rFonts w:ascii="Times New Roman" w:hAnsi="Times New Roman" w:cs="Times New Roman"/>
          <w:bCs/>
          <w:sz w:val="24"/>
          <w:szCs w:val="24"/>
          <w:lang w:eastAsia="pl-PL"/>
        </w:rPr>
        <w:t>i</w:t>
      </w:r>
      <w:r w:rsidR="003A37FA" w:rsidRPr="005808D7">
        <w:rPr>
          <w:rFonts w:ascii="Times New Roman" w:hAnsi="Times New Roman" w:cs="Times New Roman"/>
          <w:bCs/>
          <w:sz w:val="24"/>
          <w:szCs w:val="24"/>
          <w:lang w:eastAsia="pl-PL"/>
        </w:rPr>
        <w:t>n</w:t>
      </w:r>
      <w:r w:rsidR="003A37FA" w:rsidRPr="00A7021B">
        <w:rPr>
          <w:rFonts w:ascii="Times New Roman" w:hAnsi="Times New Roman" w:cs="Times New Roman"/>
          <w:bCs/>
          <w:color w:val="000000" w:themeColor="text1"/>
          <w:sz w:val="24"/>
          <w:szCs w:val="24"/>
          <w:lang w:eastAsia="pl-PL"/>
        </w:rPr>
        <w:t>westycje w naukę i innowacje</w:t>
      </w:r>
      <w:r w:rsidR="001917F9">
        <w:rPr>
          <w:rFonts w:ascii="Times New Roman" w:hAnsi="Times New Roman" w:cs="Times New Roman"/>
          <w:bCs/>
          <w:color w:val="000000" w:themeColor="text1"/>
          <w:sz w:val="24"/>
          <w:szCs w:val="24"/>
          <w:lang w:eastAsia="pl-PL"/>
        </w:rPr>
        <w:t>;</w:t>
      </w:r>
    </w:p>
    <w:p w14:paraId="30224028" w14:textId="40C6116C" w:rsidR="003A37FA" w:rsidRPr="00A7021B" w:rsidRDefault="003A37FA" w:rsidP="000647A0">
      <w:pPr>
        <w:pStyle w:val="Bezodstpw"/>
        <w:numPr>
          <w:ilvl w:val="0"/>
          <w:numId w:val="80"/>
        </w:numPr>
        <w:spacing w:line="360" w:lineRule="auto"/>
        <w:jc w:val="both"/>
        <w:rPr>
          <w:rFonts w:ascii="Times New Roman" w:hAnsi="Times New Roman" w:cs="Times New Roman"/>
          <w:color w:val="000000" w:themeColor="text1"/>
          <w:sz w:val="24"/>
          <w:szCs w:val="24"/>
          <w:lang w:eastAsia="pl-PL"/>
        </w:rPr>
      </w:pPr>
      <w:r w:rsidRPr="00A7021B">
        <w:rPr>
          <w:rFonts w:ascii="Times New Roman" w:hAnsi="Times New Roman" w:cs="Times New Roman"/>
          <w:color w:val="000000" w:themeColor="text1"/>
          <w:sz w:val="24"/>
          <w:szCs w:val="24"/>
          <w:lang w:eastAsia="pl-PL"/>
        </w:rPr>
        <w:t>zwiększenie możliwości udziału pacjentów onkologicznych w badaniach klinicznych</w:t>
      </w:r>
      <w:r w:rsidR="001917F9">
        <w:rPr>
          <w:rFonts w:ascii="Times New Roman" w:hAnsi="Times New Roman" w:cs="Times New Roman"/>
          <w:color w:val="000000" w:themeColor="text1"/>
          <w:sz w:val="24"/>
          <w:szCs w:val="24"/>
          <w:lang w:eastAsia="pl-PL"/>
        </w:rPr>
        <w:t>;</w:t>
      </w:r>
    </w:p>
    <w:p w14:paraId="2D0405CA" w14:textId="13C4FAAB" w:rsidR="003A37FA" w:rsidRPr="00A7021B" w:rsidRDefault="003A37FA" w:rsidP="000647A0">
      <w:pPr>
        <w:pStyle w:val="Bezodstpw"/>
        <w:numPr>
          <w:ilvl w:val="0"/>
          <w:numId w:val="80"/>
        </w:numPr>
        <w:spacing w:line="360" w:lineRule="auto"/>
        <w:jc w:val="both"/>
        <w:rPr>
          <w:rFonts w:ascii="Times New Roman" w:hAnsi="Times New Roman" w:cs="Times New Roman"/>
          <w:color w:val="000000" w:themeColor="text1"/>
          <w:sz w:val="24"/>
          <w:szCs w:val="24"/>
          <w:lang w:eastAsia="pl-PL"/>
        </w:rPr>
      </w:pPr>
      <w:r w:rsidRPr="00A7021B">
        <w:rPr>
          <w:rFonts w:ascii="Times New Roman" w:hAnsi="Times New Roman" w:cs="Times New Roman"/>
          <w:color w:val="000000" w:themeColor="text1"/>
          <w:sz w:val="24"/>
          <w:szCs w:val="24"/>
          <w:lang w:eastAsia="pl-PL"/>
        </w:rPr>
        <w:t>ułatwienie dostępu do innowacyjnych terapii onkologicznych</w:t>
      </w:r>
      <w:r w:rsidR="001917F9">
        <w:rPr>
          <w:rFonts w:ascii="Times New Roman" w:hAnsi="Times New Roman" w:cs="Times New Roman"/>
          <w:color w:val="000000" w:themeColor="text1"/>
          <w:sz w:val="24"/>
          <w:szCs w:val="24"/>
          <w:lang w:eastAsia="pl-PL"/>
        </w:rPr>
        <w:t>;</w:t>
      </w:r>
    </w:p>
    <w:p w14:paraId="0E5EE642" w14:textId="38D706DE" w:rsidR="003A37FA" w:rsidRPr="00A7021B" w:rsidRDefault="003A37FA" w:rsidP="000647A0">
      <w:pPr>
        <w:pStyle w:val="Bezodstpw"/>
        <w:numPr>
          <w:ilvl w:val="0"/>
          <w:numId w:val="80"/>
        </w:numPr>
        <w:spacing w:line="360" w:lineRule="auto"/>
        <w:jc w:val="both"/>
        <w:rPr>
          <w:rFonts w:ascii="Times New Roman" w:hAnsi="Times New Roman" w:cs="Times New Roman"/>
          <w:color w:val="000000" w:themeColor="text1"/>
          <w:sz w:val="24"/>
          <w:szCs w:val="24"/>
          <w:shd w:val="clear" w:color="auto" w:fill="FFFFFF"/>
        </w:rPr>
      </w:pPr>
      <w:r w:rsidRPr="00A7021B">
        <w:rPr>
          <w:rFonts w:ascii="Times New Roman" w:hAnsi="Times New Roman" w:cs="Times New Roman"/>
          <w:color w:val="000000" w:themeColor="text1"/>
          <w:sz w:val="24"/>
          <w:szCs w:val="24"/>
          <w:shd w:val="clear" w:color="auto" w:fill="FFFFFF"/>
        </w:rPr>
        <w:t xml:space="preserve">dofinansowanie podmiotom leczniczym zakup sprzętu medycznego do diagnostyki </w:t>
      </w:r>
      <w:r w:rsidR="00EB25F8" w:rsidRPr="00A7021B">
        <w:rPr>
          <w:rFonts w:ascii="Times New Roman" w:hAnsi="Times New Roman" w:cs="Times New Roman"/>
          <w:color w:val="000000" w:themeColor="text1"/>
          <w:sz w:val="24"/>
          <w:szCs w:val="24"/>
          <w:shd w:val="clear" w:color="auto" w:fill="FFFFFF"/>
        </w:rPr>
        <w:br/>
      </w:r>
      <w:r w:rsidRPr="00A7021B">
        <w:rPr>
          <w:rFonts w:ascii="Times New Roman" w:hAnsi="Times New Roman" w:cs="Times New Roman"/>
          <w:color w:val="000000" w:themeColor="text1"/>
          <w:sz w:val="24"/>
          <w:szCs w:val="24"/>
          <w:shd w:val="clear" w:color="auto" w:fill="FFFFFF"/>
        </w:rPr>
        <w:t>i leczenia nowotworów. </w:t>
      </w:r>
    </w:p>
    <w:p w14:paraId="69B43D94" w14:textId="77777777" w:rsidR="0038065C" w:rsidRPr="00A7021B" w:rsidRDefault="0038065C" w:rsidP="00D61F8F">
      <w:pPr>
        <w:autoSpaceDE w:val="0"/>
        <w:autoSpaceDN w:val="0"/>
        <w:adjustRightInd w:val="0"/>
        <w:spacing w:after="0" w:line="360" w:lineRule="auto"/>
        <w:rPr>
          <w:rFonts w:ascii="Times New Roman" w:hAnsi="Times New Roman" w:cs="Times New Roman"/>
          <w:color w:val="000000" w:themeColor="text1"/>
          <w:sz w:val="24"/>
          <w:szCs w:val="24"/>
        </w:rPr>
      </w:pPr>
    </w:p>
    <w:p w14:paraId="7A039CC9" w14:textId="3FA15E4E" w:rsidR="00DA69A0" w:rsidRPr="008D3295" w:rsidRDefault="00E35FB5" w:rsidP="00DA69A0">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8D3295">
        <w:rPr>
          <w:rFonts w:ascii="Times New Roman" w:hAnsi="Times New Roman" w:cs="Times New Roman"/>
          <w:bCs/>
          <w:color w:val="000000" w:themeColor="text1"/>
          <w:sz w:val="24"/>
          <w:szCs w:val="24"/>
        </w:rPr>
        <w:lastRenderedPageBreak/>
        <w:t xml:space="preserve">Program jest zgodny z </w:t>
      </w:r>
      <w:r w:rsidR="00116FE5" w:rsidRPr="008D3295">
        <w:rPr>
          <w:rFonts w:ascii="Times New Roman" w:hAnsi="Times New Roman" w:cs="Times New Roman"/>
          <w:bCs/>
          <w:color w:val="000000" w:themeColor="text1"/>
          <w:sz w:val="24"/>
          <w:szCs w:val="24"/>
        </w:rPr>
        <w:t>WPTWP</w:t>
      </w:r>
      <w:r w:rsidR="00116FE5" w:rsidRPr="008D3295" w:rsidDel="00116FE5">
        <w:rPr>
          <w:rFonts w:ascii="Times New Roman" w:hAnsi="Times New Roman" w:cs="Times New Roman"/>
          <w:bCs/>
          <w:color w:val="000000" w:themeColor="text1"/>
          <w:sz w:val="24"/>
          <w:szCs w:val="24"/>
        </w:rPr>
        <w:t xml:space="preserve"> </w:t>
      </w:r>
      <w:r w:rsidRPr="008D3295">
        <w:rPr>
          <w:rFonts w:ascii="Times New Roman" w:hAnsi="Times New Roman" w:cs="Times New Roman"/>
          <w:bCs/>
          <w:color w:val="000000" w:themeColor="text1"/>
          <w:sz w:val="24"/>
          <w:szCs w:val="24"/>
        </w:rPr>
        <w:t xml:space="preserve">w zakresie: </w:t>
      </w:r>
    </w:p>
    <w:p w14:paraId="549578F6" w14:textId="1C43953A" w:rsidR="00654767" w:rsidRPr="00AA3C49" w:rsidRDefault="00654767" w:rsidP="00AA3C49">
      <w:pPr>
        <w:pStyle w:val="Akapitzlist"/>
        <w:numPr>
          <w:ilvl w:val="0"/>
          <w:numId w:val="84"/>
        </w:num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AA3C49">
        <w:rPr>
          <w:rFonts w:ascii="Times New Roman" w:hAnsi="Times New Roman" w:cs="Times New Roman"/>
          <w:b/>
          <w:bCs/>
          <w:color w:val="000000" w:themeColor="text1"/>
          <w:sz w:val="24"/>
          <w:szCs w:val="24"/>
        </w:rPr>
        <w:t xml:space="preserve">obszaru </w:t>
      </w:r>
      <w:r w:rsidR="003A37FA" w:rsidRPr="00AA3C49">
        <w:rPr>
          <w:rFonts w:ascii="Times New Roman" w:hAnsi="Times New Roman" w:cs="Times New Roman"/>
          <w:b/>
          <w:bCs/>
          <w:color w:val="000000" w:themeColor="text1"/>
          <w:sz w:val="24"/>
          <w:szCs w:val="24"/>
        </w:rPr>
        <w:t>2.3 Leczenie szpitalne</w:t>
      </w:r>
      <w:r w:rsidR="003153C4">
        <w:rPr>
          <w:rFonts w:ascii="Times New Roman" w:hAnsi="Times New Roman" w:cs="Times New Roman"/>
          <w:b/>
          <w:bCs/>
          <w:color w:val="000000" w:themeColor="text1"/>
          <w:sz w:val="24"/>
          <w:szCs w:val="24"/>
        </w:rPr>
        <w:t>:</w:t>
      </w:r>
    </w:p>
    <w:p w14:paraId="1D24DD8C" w14:textId="77777777" w:rsidR="00654767" w:rsidRPr="00AA3C49" w:rsidRDefault="00654767" w:rsidP="00AA3C49">
      <w:pPr>
        <w:pStyle w:val="Akapitzlist"/>
        <w:numPr>
          <w:ilvl w:val="0"/>
          <w:numId w:val="85"/>
        </w:numPr>
        <w:autoSpaceDE w:val="0"/>
        <w:autoSpaceDN w:val="0"/>
        <w:adjustRightInd w:val="0"/>
        <w:spacing w:after="0" w:line="360" w:lineRule="auto"/>
        <w:jc w:val="both"/>
        <w:rPr>
          <w:rFonts w:ascii="Times New Roman" w:hAnsi="Times New Roman" w:cs="Times New Roman"/>
          <w:i/>
          <w:color w:val="000000" w:themeColor="text1"/>
          <w:sz w:val="24"/>
          <w:szCs w:val="24"/>
        </w:rPr>
      </w:pPr>
      <w:r w:rsidRPr="00AA3C49">
        <w:rPr>
          <w:rFonts w:ascii="Times New Roman" w:hAnsi="Times New Roman" w:cs="Times New Roman"/>
          <w:iCs/>
          <w:color w:val="000000" w:themeColor="text1"/>
          <w:sz w:val="24"/>
          <w:szCs w:val="24"/>
        </w:rPr>
        <w:t>Rekomendacja:</w:t>
      </w:r>
      <w:r w:rsidRPr="00AA3C49">
        <w:rPr>
          <w:rFonts w:ascii="Times New Roman" w:hAnsi="Times New Roman" w:cs="Times New Roman"/>
          <w:i/>
          <w:color w:val="000000" w:themeColor="text1"/>
          <w:sz w:val="24"/>
          <w:szCs w:val="24"/>
        </w:rPr>
        <w:t xml:space="preserve"> </w:t>
      </w:r>
      <w:r w:rsidR="003A37FA" w:rsidRPr="00AA3C49">
        <w:rPr>
          <w:rFonts w:ascii="Times New Roman" w:hAnsi="Times New Roman" w:cs="Times New Roman"/>
          <w:i/>
          <w:color w:val="000000" w:themeColor="text1"/>
          <w:sz w:val="24"/>
          <w:szCs w:val="24"/>
        </w:rPr>
        <w:t>„Zwiększenie liczby podmiotów opracowujących innowacyjne rozwiązania medyczne w zakresie onkologii. Utworzenie Uniwersyteckiego Centrum Onkologii Spersonalizowanej, w ramach którego funkcjonować będą 44</w:t>
      </w:r>
      <w:r w:rsidR="00DA69A0" w:rsidRPr="00AA3C49">
        <w:rPr>
          <w:rFonts w:ascii="Times New Roman" w:hAnsi="Times New Roman" w:cs="Times New Roman"/>
          <w:i/>
          <w:color w:val="000000" w:themeColor="text1"/>
          <w:sz w:val="24"/>
          <w:szCs w:val="24"/>
        </w:rPr>
        <w:t xml:space="preserve"> </w:t>
      </w:r>
      <w:r w:rsidR="003A37FA" w:rsidRPr="00AA3C49">
        <w:rPr>
          <w:rFonts w:ascii="Times New Roman" w:hAnsi="Times New Roman" w:cs="Times New Roman"/>
          <w:i/>
          <w:color w:val="000000" w:themeColor="text1"/>
          <w:sz w:val="24"/>
          <w:szCs w:val="24"/>
        </w:rPr>
        <w:t>- łóżkowe: Klinika Chirurgii Onkologicznej, Klinika Onkologii Klinicznej, Klinika Radioterapii,</w:t>
      </w:r>
      <w:r w:rsidR="003A37FA" w:rsidRPr="00AA3C49">
        <w:rPr>
          <w:rFonts w:ascii="Times New Roman" w:hAnsi="Times New Roman" w:cs="Times New Roman"/>
          <w:color w:val="000000" w:themeColor="text1"/>
          <w:sz w:val="24"/>
          <w:szCs w:val="24"/>
        </w:rPr>
        <w:t xml:space="preserve"> </w:t>
      </w:r>
      <w:r w:rsidR="003A37FA" w:rsidRPr="00AA3C49">
        <w:rPr>
          <w:rFonts w:ascii="Times New Roman" w:hAnsi="Times New Roman" w:cs="Times New Roman"/>
          <w:i/>
          <w:color w:val="000000" w:themeColor="text1"/>
          <w:sz w:val="24"/>
          <w:szCs w:val="24"/>
        </w:rPr>
        <w:t>Klinika Ginekologii Onkologicznej (przeniesiona z bieżącej lokalizacji) oraz Blok Operacyjny, Zespół Specjalistycznych Poradni Onkologicznych, Pracownia Mammografii i Tomografii Komputerowej, Zakład Radioterapii, a także Zakład Fizyki Medycznej i Zakład Immunoterapii.”</w:t>
      </w:r>
      <w:r w:rsidRPr="00AA3C49">
        <w:rPr>
          <w:rFonts w:ascii="Times New Roman" w:hAnsi="Times New Roman" w:cs="Times New Roman"/>
          <w:i/>
          <w:color w:val="000000" w:themeColor="text1"/>
          <w:sz w:val="24"/>
          <w:szCs w:val="24"/>
        </w:rPr>
        <w:t>;</w:t>
      </w:r>
    </w:p>
    <w:p w14:paraId="4185D2D2" w14:textId="5ED746C2" w:rsidR="00654767" w:rsidRPr="00AA3C49" w:rsidRDefault="00654767" w:rsidP="00AA3C49">
      <w:pPr>
        <w:pStyle w:val="Akapitzlist"/>
        <w:numPr>
          <w:ilvl w:val="0"/>
          <w:numId w:val="85"/>
        </w:numPr>
        <w:autoSpaceDE w:val="0"/>
        <w:autoSpaceDN w:val="0"/>
        <w:adjustRightInd w:val="0"/>
        <w:spacing w:after="0" w:line="360" w:lineRule="auto"/>
        <w:jc w:val="both"/>
        <w:rPr>
          <w:rFonts w:ascii="Times New Roman" w:hAnsi="Times New Roman" w:cs="Times New Roman"/>
          <w:i/>
          <w:color w:val="000000" w:themeColor="text1"/>
          <w:sz w:val="24"/>
          <w:szCs w:val="24"/>
        </w:rPr>
      </w:pPr>
      <w:r w:rsidRPr="00AA3C49">
        <w:rPr>
          <w:rFonts w:ascii="Times New Roman" w:hAnsi="Times New Roman" w:cs="Times New Roman"/>
          <w:iCs/>
          <w:color w:val="000000" w:themeColor="text1"/>
          <w:sz w:val="24"/>
          <w:szCs w:val="24"/>
        </w:rPr>
        <w:t xml:space="preserve">Rekomendacja: </w:t>
      </w:r>
      <w:r w:rsidRPr="00AA3C49">
        <w:rPr>
          <w:rFonts w:ascii="Times New Roman" w:hAnsi="Times New Roman" w:cs="Times New Roman"/>
          <w:i/>
          <w:color w:val="000000" w:themeColor="text1"/>
          <w:sz w:val="24"/>
          <w:szCs w:val="24"/>
        </w:rPr>
        <w:t>„Zwiększenie geriatrycznej bazy łóżkowej</w:t>
      </w:r>
      <w:r>
        <w:rPr>
          <w:rFonts w:ascii="Times New Roman" w:hAnsi="Times New Roman" w:cs="Times New Roman"/>
          <w:i/>
          <w:color w:val="000000" w:themeColor="text1"/>
          <w:sz w:val="24"/>
          <w:szCs w:val="24"/>
        </w:rPr>
        <w:t>”</w:t>
      </w:r>
      <w:r w:rsidRPr="00AA3C49">
        <w:rPr>
          <w:rFonts w:ascii="Times New Roman" w:hAnsi="Times New Roman" w:cs="Times New Roman"/>
          <w:i/>
          <w:color w:val="000000" w:themeColor="text1"/>
          <w:sz w:val="24"/>
          <w:szCs w:val="24"/>
        </w:rPr>
        <w:t xml:space="preserve">. </w:t>
      </w:r>
      <w:r w:rsidRPr="00AA3C49">
        <w:rPr>
          <w:rFonts w:ascii="Times New Roman" w:hAnsi="Times New Roman" w:cs="Times New Roman"/>
          <w:iCs/>
          <w:color w:val="000000" w:themeColor="text1"/>
          <w:sz w:val="24"/>
          <w:szCs w:val="24"/>
        </w:rPr>
        <w:t>Działanie:</w:t>
      </w:r>
      <w:r w:rsidRPr="00AA3C49">
        <w:rPr>
          <w:rFonts w:ascii="Times New Roman" w:hAnsi="Times New Roman" w:cs="Times New Roman"/>
          <w:i/>
          <w:color w:val="000000" w:themeColor="text1"/>
          <w:sz w:val="24"/>
          <w:szCs w:val="24"/>
        </w:rPr>
        <w:t xml:space="preserve"> „Zwiększenie o 20 liczby łóżek geriatrycznych (w oddziale geriatrycznym w Białymstoku lub na zakresach jednoimiennych do oddziału geriatrycznego) bądź utworzenie 20-łózkowego oddziału geriatrii oraz modernizacja /rozbudowa infrastruktury podmiotów leczniczych udzielających świadczeń z zakresu geriatrii”. </w:t>
      </w:r>
      <w:r w:rsidRPr="00AA3C49">
        <w:rPr>
          <w:rFonts w:ascii="Times New Roman" w:hAnsi="Times New Roman" w:cs="Times New Roman"/>
          <w:iCs/>
          <w:color w:val="000000" w:themeColor="text1"/>
          <w:sz w:val="24"/>
          <w:szCs w:val="24"/>
        </w:rPr>
        <w:t>Szpital rekomenduje realizację działania ze zmianą liczby łóżek na nowotworzonym oddziale geriatrii, z uwagi na oszacowaną wartość wskaźnika progu rentowności ilościowej dla tego świadczenia. Biorąc pod uwagę aktualne koszty stałe funkcjonowania oddziału spełniającego warunki realizacji tego zakresu oraz aktualne szacowane przychody ze świadczeń, Szpital rekomenduje organizację 30-łóżkowego oddziału geriatrii. Będą to dodatkowe świadczenia realizowane w województwie;</w:t>
      </w:r>
    </w:p>
    <w:p w14:paraId="658AB859" w14:textId="574C9293" w:rsidR="00654767" w:rsidRPr="001A0303" w:rsidRDefault="003153C4" w:rsidP="00DA69A0">
      <w:pPr>
        <w:pStyle w:val="Akapitzlist"/>
        <w:numPr>
          <w:ilvl w:val="0"/>
          <w:numId w:val="85"/>
        </w:numPr>
        <w:autoSpaceDE w:val="0"/>
        <w:autoSpaceDN w:val="0"/>
        <w:adjustRightInd w:val="0"/>
        <w:spacing w:after="0" w:line="360" w:lineRule="auto"/>
        <w:jc w:val="both"/>
        <w:rPr>
          <w:rFonts w:ascii="Times New Roman" w:hAnsi="Times New Roman" w:cs="Times New Roman"/>
          <w:i/>
          <w:color w:val="000000" w:themeColor="text1"/>
          <w:sz w:val="24"/>
          <w:szCs w:val="24"/>
        </w:rPr>
      </w:pPr>
      <w:r w:rsidRPr="00AA3C49">
        <w:rPr>
          <w:rFonts w:ascii="Times New Roman" w:hAnsi="Times New Roman" w:cs="Times New Roman"/>
          <w:iCs/>
          <w:color w:val="000000" w:themeColor="text1"/>
          <w:sz w:val="24"/>
          <w:szCs w:val="24"/>
        </w:rPr>
        <w:t>Rekomendacja</w:t>
      </w:r>
      <w:r>
        <w:rPr>
          <w:rFonts w:ascii="Times New Roman" w:hAnsi="Times New Roman" w:cs="Times New Roman"/>
          <w:iCs/>
          <w:color w:val="000000" w:themeColor="text1"/>
          <w:sz w:val="24"/>
          <w:szCs w:val="24"/>
        </w:rPr>
        <w:t>:</w:t>
      </w:r>
      <w:r w:rsidRPr="003153C4">
        <w:rPr>
          <w:rFonts w:ascii="Times New Roman" w:hAnsi="Times New Roman" w:cs="Times New Roman"/>
          <w:i/>
          <w:color w:val="000000" w:themeColor="text1"/>
          <w:sz w:val="24"/>
          <w:szCs w:val="24"/>
        </w:rPr>
        <w:t xml:space="preserve"> „Optymalizacja zasobów łóżkowych w województwie(w szczególności zwiększenie bazy łóżek neurologicznych).” </w:t>
      </w:r>
      <w:r w:rsidRPr="00AA3C49">
        <w:rPr>
          <w:rFonts w:ascii="Times New Roman" w:hAnsi="Times New Roman" w:cs="Times New Roman"/>
          <w:iCs/>
          <w:color w:val="000000" w:themeColor="text1"/>
          <w:sz w:val="24"/>
          <w:szCs w:val="24"/>
        </w:rPr>
        <w:t>Działanie:</w:t>
      </w:r>
      <w:r w:rsidRPr="003153C4">
        <w:rPr>
          <w:rFonts w:ascii="Times New Roman" w:hAnsi="Times New Roman" w:cs="Times New Roman"/>
          <w:i/>
          <w:color w:val="000000" w:themeColor="text1"/>
          <w:sz w:val="24"/>
          <w:szCs w:val="24"/>
        </w:rPr>
        <w:t xml:space="preserve"> „Zwiększenie o 42 liczby łóżek </w:t>
      </w:r>
      <w:r w:rsidRPr="00AA3C49">
        <w:rPr>
          <w:rFonts w:ascii="Times New Roman" w:hAnsi="Times New Roman" w:cs="Times New Roman"/>
          <w:i/>
          <w:color w:val="000000" w:themeColor="text1"/>
          <w:sz w:val="24"/>
          <w:szCs w:val="24"/>
        </w:rPr>
        <w:t xml:space="preserve">w oddziałach neurologicznych (…) przez przekształcenie łóżek o niskim obłożeniu np. w oddziale dermatologicznym”. </w:t>
      </w:r>
      <w:r w:rsidRPr="00AA3C49">
        <w:rPr>
          <w:rFonts w:ascii="Times New Roman" w:hAnsi="Times New Roman" w:cs="Times New Roman"/>
          <w:iCs/>
          <w:color w:val="000000" w:themeColor="text1"/>
          <w:sz w:val="24"/>
          <w:szCs w:val="24"/>
        </w:rPr>
        <w:t>Szpital w ramach inwestycji planuje utworzenie w Białymstoku przy ul. Żurawiej, 30-łóżkowego oddziału neurologii, w tym 16 – łóżkowym pododdziałem udarowym.  Są to dodatkowe łóżka neurologiczne w Szpitalu. Z uwagi na istniejące potrzeby  w województwie i zapowiadane likwidacje tych świadczeń w innych podmiotach, Szpital planuje rozwój udzielania świadczeń w tym zakresie.</w:t>
      </w:r>
    </w:p>
    <w:p w14:paraId="3A093134" w14:textId="77777777" w:rsidR="00654767" w:rsidRPr="0015370C" w:rsidRDefault="00654767" w:rsidP="00DA69A0">
      <w:pPr>
        <w:autoSpaceDE w:val="0"/>
        <w:autoSpaceDN w:val="0"/>
        <w:adjustRightInd w:val="0"/>
        <w:spacing w:after="0" w:line="360" w:lineRule="auto"/>
        <w:jc w:val="both"/>
        <w:rPr>
          <w:rFonts w:ascii="Times New Roman" w:hAnsi="Times New Roman" w:cs="Times New Roman"/>
          <w:i/>
          <w:color w:val="000000" w:themeColor="text1"/>
          <w:sz w:val="24"/>
          <w:szCs w:val="24"/>
        </w:rPr>
      </w:pPr>
    </w:p>
    <w:p w14:paraId="76AC4030" w14:textId="77777777" w:rsidR="003153C4" w:rsidRDefault="00654767" w:rsidP="003153C4">
      <w:pPr>
        <w:pStyle w:val="Akapitzlist"/>
        <w:numPr>
          <w:ilvl w:val="0"/>
          <w:numId w:val="84"/>
        </w:numPr>
        <w:autoSpaceDE w:val="0"/>
        <w:autoSpaceDN w:val="0"/>
        <w:adjustRightInd w:val="0"/>
        <w:spacing w:after="0" w:line="360" w:lineRule="auto"/>
        <w:jc w:val="both"/>
        <w:rPr>
          <w:rFonts w:ascii="Times New Roman" w:hAnsi="Times New Roman" w:cs="Times New Roman"/>
          <w:b/>
          <w:color w:val="000000" w:themeColor="text1"/>
          <w:sz w:val="24"/>
          <w:szCs w:val="24"/>
        </w:rPr>
      </w:pPr>
      <w:r w:rsidRPr="00AA3C49">
        <w:rPr>
          <w:rFonts w:ascii="Times New Roman" w:hAnsi="Times New Roman" w:cs="Times New Roman"/>
          <w:b/>
          <w:color w:val="000000" w:themeColor="text1"/>
          <w:sz w:val="24"/>
          <w:szCs w:val="24"/>
        </w:rPr>
        <w:t xml:space="preserve">obszaru </w:t>
      </w:r>
      <w:r w:rsidR="00085591" w:rsidRPr="00AA3C49">
        <w:rPr>
          <w:rFonts w:ascii="Times New Roman" w:hAnsi="Times New Roman" w:cs="Times New Roman"/>
          <w:b/>
          <w:color w:val="000000" w:themeColor="text1"/>
          <w:sz w:val="24"/>
          <w:szCs w:val="24"/>
        </w:rPr>
        <w:t>2.2 Ambulatoryjna Opieka Specjalistyczna</w:t>
      </w:r>
      <w:r w:rsidR="003153C4">
        <w:rPr>
          <w:rFonts w:ascii="Times New Roman" w:hAnsi="Times New Roman" w:cs="Times New Roman"/>
          <w:b/>
          <w:color w:val="000000" w:themeColor="text1"/>
          <w:sz w:val="24"/>
          <w:szCs w:val="24"/>
        </w:rPr>
        <w:t>:</w:t>
      </w:r>
    </w:p>
    <w:p w14:paraId="50E4A3DB" w14:textId="50748B50" w:rsidR="00DA69A0" w:rsidRPr="00AA3C49" w:rsidRDefault="00085591" w:rsidP="00AA3C49">
      <w:pPr>
        <w:pStyle w:val="Akapitzlist"/>
        <w:numPr>
          <w:ilvl w:val="0"/>
          <w:numId w:val="86"/>
        </w:numPr>
        <w:autoSpaceDE w:val="0"/>
        <w:autoSpaceDN w:val="0"/>
        <w:adjustRightInd w:val="0"/>
        <w:spacing w:after="0" w:line="360" w:lineRule="auto"/>
        <w:jc w:val="both"/>
        <w:rPr>
          <w:rFonts w:ascii="Times New Roman" w:hAnsi="Times New Roman" w:cs="Times New Roman"/>
          <w:i/>
          <w:color w:val="000000" w:themeColor="text1"/>
          <w:sz w:val="24"/>
          <w:szCs w:val="24"/>
        </w:rPr>
      </w:pPr>
      <w:r w:rsidRPr="00AA3C49">
        <w:rPr>
          <w:rFonts w:ascii="Times New Roman" w:hAnsi="Times New Roman" w:cs="Times New Roman"/>
          <w:bCs/>
          <w:color w:val="000000" w:themeColor="text1"/>
          <w:sz w:val="24"/>
          <w:szCs w:val="24"/>
        </w:rPr>
        <w:lastRenderedPageBreak/>
        <w:t xml:space="preserve">Rekomendacja: </w:t>
      </w:r>
      <w:r w:rsidRPr="00AA3C49">
        <w:rPr>
          <w:rFonts w:ascii="Times New Roman" w:hAnsi="Times New Roman" w:cs="Times New Roman"/>
          <w:bCs/>
          <w:i/>
          <w:color w:val="000000" w:themeColor="text1"/>
          <w:sz w:val="24"/>
          <w:szCs w:val="24"/>
        </w:rPr>
        <w:t>„</w:t>
      </w:r>
      <w:r w:rsidRPr="00AA3C49">
        <w:rPr>
          <w:rFonts w:ascii="Times New Roman" w:hAnsi="Times New Roman" w:cs="Times New Roman"/>
          <w:i/>
          <w:color w:val="000000" w:themeColor="text1"/>
          <w:sz w:val="24"/>
          <w:szCs w:val="24"/>
        </w:rPr>
        <w:t>Zwiększenie dostępności do poradni ambulatoryjnej opieki specjalistycznej, które charakteryzują się długim czasem oczekiwania na udzielenie świadczenia.”</w:t>
      </w:r>
      <w:r w:rsidRPr="00AA3C49">
        <w:rPr>
          <w:rFonts w:ascii="Times New Roman" w:hAnsi="Times New Roman" w:cs="Times New Roman"/>
          <w:color w:val="000000" w:themeColor="text1"/>
          <w:sz w:val="24"/>
          <w:szCs w:val="24"/>
        </w:rPr>
        <w:t xml:space="preserve"> Działanie: „</w:t>
      </w:r>
      <w:r w:rsidRPr="00AA3C49">
        <w:rPr>
          <w:rFonts w:ascii="Times New Roman" w:hAnsi="Times New Roman" w:cs="Times New Roman"/>
          <w:i/>
          <w:color w:val="000000" w:themeColor="text1"/>
          <w:sz w:val="24"/>
          <w:szCs w:val="24"/>
        </w:rPr>
        <w:t>Wydłużenie harmonogramów czasu pracy istniejących bądź utworzenie nowych poradni AOS, do których jest długi czas oczekiwania, w tym m.in. poradnia geriatryczna.”</w:t>
      </w:r>
      <w:r w:rsidR="003153C4">
        <w:rPr>
          <w:rFonts w:ascii="Times New Roman" w:hAnsi="Times New Roman" w:cs="Times New Roman"/>
          <w:i/>
          <w:color w:val="000000" w:themeColor="text1"/>
          <w:sz w:val="24"/>
          <w:szCs w:val="24"/>
        </w:rPr>
        <w:t>;</w:t>
      </w:r>
      <w:r w:rsidR="00C62F78">
        <w:rPr>
          <w:rFonts w:ascii="Times New Roman" w:hAnsi="Times New Roman" w:cs="Times New Roman"/>
          <w:i/>
          <w:color w:val="000000" w:themeColor="text1"/>
          <w:sz w:val="24"/>
          <w:szCs w:val="24"/>
        </w:rPr>
        <w:t xml:space="preserve"> </w:t>
      </w:r>
      <w:r w:rsidRPr="00AA3C49">
        <w:rPr>
          <w:rFonts w:ascii="Times New Roman" w:hAnsi="Times New Roman" w:cs="Times New Roman"/>
          <w:color w:val="000000" w:themeColor="text1"/>
          <w:sz w:val="24"/>
          <w:szCs w:val="24"/>
        </w:rPr>
        <w:t>Rekomendacja:</w:t>
      </w:r>
      <w:r w:rsidR="00C62F78">
        <w:rPr>
          <w:rFonts w:ascii="Times New Roman" w:hAnsi="Times New Roman" w:cs="Times New Roman"/>
          <w:color w:val="000000" w:themeColor="text1"/>
          <w:sz w:val="24"/>
          <w:szCs w:val="24"/>
        </w:rPr>
        <w:t xml:space="preserve"> </w:t>
      </w:r>
      <w:r w:rsidRPr="00AA3C49">
        <w:rPr>
          <w:rFonts w:ascii="Times New Roman" w:hAnsi="Times New Roman" w:cs="Times New Roman"/>
          <w:i/>
          <w:color w:val="000000" w:themeColor="text1"/>
          <w:sz w:val="24"/>
          <w:szCs w:val="24"/>
        </w:rPr>
        <w:t>„Zwiększenie dostępności do opieki ambulatoryjnej w przypadku poradni, w których znaczna część pacjentów jest w wieku 65+”.</w:t>
      </w:r>
    </w:p>
    <w:p w14:paraId="2EB0F793" w14:textId="7359F2D0" w:rsidR="00DA69A0" w:rsidRPr="008D3295" w:rsidRDefault="00085591" w:rsidP="00DA69A0">
      <w:pPr>
        <w:autoSpaceDE w:val="0"/>
        <w:autoSpaceDN w:val="0"/>
        <w:adjustRightInd w:val="0"/>
        <w:spacing w:after="0"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Szpital zakłada zwiększenie liczby porad udzielanych w ramach AOS związanych z niniejszą inwestycją, a tym samym skrócić czas oczekiwania na świadczenie w ramach AOS.</w:t>
      </w:r>
    </w:p>
    <w:p w14:paraId="76D538F0" w14:textId="77777777" w:rsidR="00D656D2" w:rsidRPr="008D3295" w:rsidRDefault="003153C4">
      <w:pPr>
        <w:pStyle w:val="Akapitzlist"/>
        <w:numPr>
          <w:ilvl w:val="0"/>
          <w:numId w:val="84"/>
        </w:num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D3295">
        <w:rPr>
          <w:rFonts w:ascii="Times New Roman" w:hAnsi="Times New Roman" w:cs="Times New Roman"/>
          <w:b/>
          <w:bCs/>
          <w:color w:val="000000" w:themeColor="text1"/>
          <w:sz w:val="24"/>
          <w:szCs w:val="24"/>
        </w:rPr>
        <w:t xml:space="preserve">obszaru 2.5. </w:t>
      </w:r>
      <w:r w:rsidR="00085591" w:rsidRPr="008D3295">
        <w:rPr>
          <w:rFonts w:ascii="Times New Roman" w:hAnsi="Times New Roman" w:cs="Times New Roman"/>
          <w:b/>
          <w:bCs/>
          <w:color w:val="000000" w:themeColor="text1"/>
          <w:sz w:val="24"/>
          <w:szCs w:val="24"/>
        </w:rPr>
        <w:t xml:space="preserve">Rehabilitacja </w:t>
      </w:r>
      <w:r w:rsidR="003539FB" w:rsidRPr="008D3295">
        <w:rPr>
          <w:rFonts w:ascii="Times New Roman" w:hAnsi="Times New Roman" w:cs="Times New Roman"/>
          <w:b/>
          <w:bCs/>
          <w:color w:val="000000" w:themeColor="text1"/>
          <w:sz w:val="24"/>
          <w:szCs w:val="24"/>
        </w:rPr>
        <w:t>lecznicza</w:t>
      </w:r>
      <w:r w:rsidR="00D656D2" w:rsidRPr="008D3295">
        <w:rPr>
          <w:rFonts w:ascii="Times New Roman" w:hAnsi="Times New Roman" w:cs="Times New Roman"/>
          <w:b/>
          <w:bCs/>
          <w:color w:val="000000" w:themeColor="text1"/>
          <w:sz w:val="24"/>
          <w:szCs w:val="24"/>
        </w:rPr>
        <w:t>:</w:t>
      </w:r>
    </w:p>
    <w:p w14:paraId="5BBF2B13" w14:textId="5CC4F9AA" w:rsidR="00DA69A0" w:rsidRPr="00A7021B" w:rsidRDefault="00D656D2" w:rsidP="008D3295">
      <w:pPr>
        <w:pStyle w:val="Akapitzlist"/>
        <w:autoSpaceDE w:val="0"/>
        <w:autoSpaceDN w:val="0"/>
        <w:adjustRightInd w:val="0"/>
        <w:spacing w:after="0" w:line="360" w:lineRule="auto"/>
        <w:ind w:left="1416" w:hanging="69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3153C4" w:rsidRPr="00AA3C49">
        <w:rPr>
          <w:rFonts w:ascii="Times New Roman" w:hAnsi="Times New Roman" w:cs="Times New Roman"/>
          <w:color w:val="000000" w:themeColor="text1"/>
          <w:sz w:val="24"/>
          <w:szCs w:val="24"/>
        </w:rPr>
        <w:t>Rekomendacj</w:t>
      </w:r>
      <w:r w:rsidR="003153C4">
        <w:rPr>
          <w:rFonts w:ascii="Times New Roman" w:hAnsi="Times New Roman" w:cs="Times New Roman"/>
          <w:color w:val="000000" w:themeColor="text1"/>
          <w:sz w:val="24"/>
          <w:szCs w:val="24"/>
        </w:rPr>
        <w:t>a</w:t>
      </w:r>
      <w:r w:rsidR="00085591" w:rsidRPr="00AA3C49">
        <w:rPr>
          <w:rFonts w:ascii="Times New Roman" w:hAnsi="Times New Roman" w:cs="Times New Roman"/>
          <w:color w:val="000000" w:themeColor="text1"/>
          <w:sz w:val="24"/>
          <w:szCs w:val="24"/>
        </w:rPr>
        <w:t xml:space="preserve">: </w:t>
      </w:r>
      <w:r w:rsidR="00085591" w:rsidRPr="00AA3C49">
        <w:rPr>
          <w:rFonts w:ascii="Times New Roman" w:hAnsi="Times New Roman" w:cs="Times New Roman"/>
          <w:i/>
          <w:color w:val="000000" w:themeColor="text1"/>
          <w:sz w:val="24"/>
          <w:szCs w:val="24"/>
        </w:rPr>
        <w:t>„Zabezpieczenie dostępności do świadczeń z zakresu rehabilitacji pulmonologicznej.”</w:t>
      </w:r>
      <w:r w:rsidR="00085591" w:rsidRPr="00AA3C49">
        <w:rPr>
          <w:rFonts w:ascii="Times New Roman" w:hAnsi="Times New Roman" w:cs="Times New Roman"/>
          <w:color w:val="000000" w:themeColor="text1"/>
          <w:sz w:val="24"/>
          <w:szCs w:val="24"/>
        </w:rPr>
        <w:t xml:space="preserve"> Działanie: </w:t>
      </w:r>
      <w:r w:rsidR="00DA69A0" w:rsidRPr="00AA3C49">
        <w:rPr>
          <w:rFonts w:ascii="Times New Roman" w:hAnsi="Times New Roman" w:cs="Times New Roman"/>
          <w:i/>
          <w:color w:val="000000" w:themeColor="text1"/>
          <w:sz w:val="24"/>
          <w:szCs w:val="24"/>
        </w:rPr>
        <w:t>„</w:t>
      </w:r>
      <w:r w:rsidR="00085591" w:rsidRPr="00AA3C49">
        <w:rPr>
          <w:rFonts w:ascii="Times New Roman" w:hAnsi="Times New Roman" w:cs="Times New Roman"/>
          <w:i/>
          <w:color w:val="000000" w:themeColor="text1"/>
          <w:sz w:val="24"/>
          <w:szCs w:val="24"/>
        </w:rPr>
        <w:t>Utworzenie na terenie</w:t>
      </w:r>
      <w:r w:rsidR="00E35FB5" w:rsidRPr="00AA3C49">
        <w:rPr>
          <w:rFonts w:ascii="Times New Roman" w:hAnsi="Times New Roman" w:cs="Times New Roman"/>
          <w:i/>
          <w:color w:val="000000" w:themeColor="text1"/>
          <w:sz w:val="24"/>
          <w:szCs w:val="24"/>
        </w:rPr>
        <w:t xml:space="preserve"> </w:t>
      </w:r>
      <w:r w:rsidR="00085591" w:rsidRPr="00AA3C49">
        <w:rPr>
          <w:rFonts w:ascii="Times New Roman" w:hAnsi="Times New Roman" w:cs="Times New Roman"/>
          <w:i/>
          <w:color w:val="000000" w:themeColor="text1"/>
          <w:sz w:val="24"/>
          <w:szCs w:val="24"/>
        </w:rPr>
        <w:t>województwa 20- łóżkowego oddziału rehabilitacji pulmonologicznej”</w:t>
      </w:r>
      <w:r w:rsidR="00085591" w:rsidRPr="00AA3C49">
        <w:rPr>
          <w:rFonts w:ascii="Times New Roman" w:hAnsi="Times New Roman" w:cs="Times New Roman"/>
          <w:color w:val="000000" w:themeColor="text1"/>
          <w:sz w:val="24"/>
          <w:szCs w:val="24"/>
        </w:rPr>
        <w:t xml:space="preserve">. Szpital w planowanym oddziale  rehabilitacji planuje </w:t>
      </w:r>
      <w:r w:rsidR="006C4FA3" w:rsidRPr="00AA3C49">
        <w:rPr>
          <w:rFonts w:ascii="Times New Roman" w:hAnsi="Times New Roman" w:cs="Times New Roman"/>
          <w:color w:val="000000" w:themeColor="text1"/>
          <w:sz w:val="24"/>
          <w:szCs w:val="24"/>
        </w:rPr>
        <w:t xml:space="preserve">się przeznaczyć </w:t>
      </w:r>
      <w:r w:rsidR="00085591" w:rsidRPr="00AA3C49">
        <w:rPr>
          <w:rFonts w:ascii="Times New Roman" w:hAnsi="Times New Roman" w:cs="Times New Roman"/>
          <w:color w:val="000000" w:themeColor="text1"/>
          <w:sz w:val="24"/>
          <w:szCs w:val="24"/>
        </w:rPr>
        <w:t xml:space="preserve">12 łóżek na realizację zakresu rehabilitacji </w:t>
      </w:r>
      <w:r w:rsidR="0047507C" w:rsidRPr="00AA3C49">
        <w:rPr>
          <w:rFonts w:ascii="Times New Roman" w:hAnsi="Times New Roman" w:cs="Times New Roman"/>
          <w:color w:val="000000" w:themeColor="text1"/>
          <w:sz w:val="24"/>
          <w:szCs w:val="24"/>
        </w:rPr>
        <w:t>pulmonologicz</w:t>
      </w:r>
      <w:r w:rsidR="00085591" w:rsidRPr="00AA3C49">
        <w:rPr>
          <w:rFonts w:ascii="Times New Roman" w:hAnsi="Times New Roman" w:cs="Times New Roman"/>
          <w:color w:val="000000" w:themeColor="text1"/>
          <w:sz w:val="24"/>
          <w:szCs w:val="24"/>
        </w:rPr>
        <w:t xml:space="preserve">nej, </w:t>
      </w:r>
      <w:r w:rsidR="006C4FA3" w:rsidRPr="00AA3C49">
        <w:rPr>
          <w:rFonts w:ascii="Times New Roman" w:hAnsi="Times New Roman" w:cs="Times New Roman"/>
          <w:color w:val="000000" w:themeColor="text1"/>
          <w:sz w:val="24"/>
          <w:szCs w:val="24"/>
        </w:rPr>
        <w:t xml:space="preserve">a </w:t>
      </w:r>
      <w:r w:rsidR="00085591" w:rsidRPr="00AA3C49">
        <w:rPr>
          <w:rFonts w:ascii="Times New Roman" w:hAnsi="Times New Roman" w:cs="Times New Roman"/>
          <w:color w:val="000000" w:themeColor="text1"/>
          <w:sz w:val="24"/>
          <w:szCs w:val="24"/>
        </w:rPr>
        <w:t>18 łóżek</w:t>
      </w:r>
      <w:r w:rsidR="006C4FA3" w:rsidRPr="006C4FA3">
        <w:t xml:space="preserve"> </w:t>
      </w:r>
      <w:r w:rsidR="006C4FA3" w:rsidRPr="00AA3C49">
        <w:rPr>
          <w:rFonts w:ascii="Times New Roman" w:hAnsi="Times New Roman" w:cs="Times New Roman"/>
          <w:color w:val="000000" w:themeColor="text1"/>
          <w:sz w:val="24"/>
          <w:szCs w:val="24"/>
        </w:rPr>
        <w:t>na realizację</w:t>
      </w:r>
      <w:r w:rsidR="00085591" w:rsidRPr="00AA3C49">
        <w:rPr>
          <w:rFonts w:ascii="Times New Roman" w:hAnsi="Times New Roman" w:cs="Times New Roman"/>
          <w:color w:val="000000" w:themeColor="text1"/>
          <w:sz w:val="24"/>
          <w:szCs w:val="24"/>
        </w:rPr>
        <w:t xml:space="preserve"> zakresu rehabilitacji neurologicznej. </w:t>
      </w:r>
      <w:r w:rsidR="00E35FB5" w:rsidRPr="00AA3C49">
        <w:rPr>
          <w:rFonts w:ascii="Times New Roman" w:hAnsi="Times New Roman" w:cs="Times New Roman"/>
          <w:color w:val="000000" w:themeColor="text1"/>
          <w:sz w:val="24"/>
          <w:szCs w:val="24"/>
        </w:rPr>
        <w:t xml:space="preserve">Ponadto </w:t>
      </w:r>
      <w:r w:rsidR="00CD4E05" w:rsidRPr="00AA3C49">
        <w:rPr>
          <w:rFonts w:ascii="Times New Roman" w:hAnsi="Times New Roman" w:cs="Times New Roman"/>
          <w:color w:val="000000" w:themeColor="text1"/>
          <w:sz w:val="24"/>
          <w:szCs w:val="24"/>
        </w:rPr>
        <w:t xml:space="preserve">Inwestorzy </w:t>
      </w:r>
      <w:r w:rsidR="006A3394" w:rsidRPr="00AA3C49">
        <w:rPr>
          <w:rFonts w:ascii="Times New Roman" w:hAnsi="Times New Roman" w:cs="Times New Roman"/>
          <w:color w:val="000000" w:themeColor="text1"/>
          <w:sz w:val="24"/>
          <w:szCs w:val="24"/>
        </w:rPr>
        <w:t>p</w:t>
      </w:r>
      <w:r w:rsidR="00085591" w:rsidRPr="00AA3C49">
        <w:rPr>
          <w:rFonts w:ascii="Times New Roman" w:hAnsi="Times New Roman" w:cs="Times New Roman"/>
          <w:color w:val="000000" w:themeColor="text1"/>
          <w:sz w:val="24"/>
          <w:szCs w:val="24"/>
        </w:rPr>
        <w:t>lanuj</w:t>
      </w:r>
      <w:r w:rsidR="00CD4E05" w:rsidRPr="00AA3C49">
        <w:rPr>
          <w:rFonts w:ascii="Times New Roman" w:hAnsi="Times New Roman" w:cs="Times New Roman"/>
          <w:color w:val="000000" w:themeColor="text1"/>
          <w:sz w:val="24"/>
          <w:szCs w:val="24"/>
        </w:rPr>
        <w:t>ą</w:t>
      </w:r>
      <w:r w:rsidR="00085591" w:rsidRPr="00AA3C49">
        <w:rPr>
          <w:rFonts w:ascii="Times New Roman" w:hAnsi="Times New Roman" w:cs="Times New Roman"/>
          <w:color w:val="000000" w:themeColor="text1"/>
          <w:sz w:val="24"/>
          <w:szCs w:val="24"/>
        </w:rPr>
        <w:t xml:space="preserve"> organizację oddziału dziennego w ramach oddziału rehabilitacji</w:t>
      </w:r>
      <w:r w:rsidR="00DB1106">
        <w:rPr>
          <w:rFonts w:ascii="Times New Roman" w:hAnsi="Times New Roman" w:cs="Times New Roman"/>
          <w:color w:val="000000" w:themeColor="text1"/>
          <w:sz w:val="24"/>
          <w:szCs w:val="24"/>
        </w:rPr>
        <w:t>;</w:t>
      </w:r>
    </w:p>
    <w:p w14:paraId="4965F9DC" w14:textId="77777777" w:rsidR="00D656D2" w:rsidRPr="008D3295" w:rsidRDefault="003153C4" w:rsidP="00DB1106">
      <w:pPr>
        <w:pStyle w:val="Akapitzlist"/>
        <w:numPr>
          <w:ilvl w:val="0"/>
          <w:numId w:val="84"/>
        </w:numPr>
        <w:autoSpaceDE w:val="0"/>
        <w:autoSpaceDN w:val="0"/>
        <w:adjustRightInd w:val="0"/>
        <w:spacing w:after="0" w:line="360" w:lineRule="auto"/>
        <w:ind w:hanging="294"/>
        <w:jc w:val="both"/>
        <w:rPr>
          <w:rFonts w:ascii="Times New Roman" w:hAnsi="Times New Roman" w:cs="Times New Roman"/>
          <w:b/>
          <w:bCs/>
          <w:i/>
          <w:color w:val="000000" w:themeColor="text1"/>
          <w:sz w:val="24"/>
          <w:szCs w:val="24"/>
        </w:rPr>
      </w:pPr>
      <w:r w:rsidRPr="008D3295">
        <w:rPr>
          <w:rFonts w:ascii="Times New Roman" w:hAnsi="Times New Roman" w:cs="Times New Roman"/>
          <w:b/>
          <w:bCs/>
          <w:color w:val="000000" w:themeColor="text1"/>
          <w:sz w:val="24"/>
          <w:szCs w:val="24"/>
        </w:rPr>
        <w:t>obszaru 2.</w:t>
      </w:r>
      <w:r w:rsidR="00DB1106" w:rsidRPr="008D3295">
        <w:rPr>
          <w:rFonts w:ascii="Times New Roman" w:hAnsi="Times New Roman" w:cs="Times New Roman"/>
          <w:b/>
          <w:bCs/>
          <w:color w:val="000000" w:themeColor="text1"/>
          <w:sz w:val="24"/>
          <w:szCs w:val="24"/>
        </w:rPr>
        <w:t>6</w:t>
      </w:r>
      <w:r w:rsidRPr="008D3295">
        <w:rPr>
          <w:rFonts w:ascii="Times New Roman" w:hAnsi="Times New Roman" w:cs="Times New Roman"/>
          <w:b/>
          <w:bCs/>
          <w:color w:val="000000" w:themeColor="text1"/>
          <w:sz w:val="24"/>
          <w:szCs w:val="24"/>
        </w:rPr>
        <w:t xml:space="preserve">. </w:t>
      </w:r>
      <w:r w:rsidR="00085591" w:rsidRPr="008D3295">
        <w:rPr>
          <w:rFonts w:ascii="Times New Roman" w:hAnsi="Times New Roman" w:cs="Times New Roman"/>
          <w:b/>
          <w:bCs/>
          <w:color w:val="000000" w:themeColor="text1"/>
          <w:sz w:val="24"/>
          <w:szCs w:val="24"/>
        </w:rPr>
        <w:t>Opieka długoterminowa</w:t>
      </w:r>
      <w:r w:rsidR="00D656D2" w:rsidRPr="008D3295">
        <w:rPr>
          <w:rFonts w:ascii="Times New Roman" w:hAnsi="Times New Roman" w:cs="Times New Roman"/>
          <w:b/>
          <w:bCs/>
          <w:color w:val="000000" w:themeColor="text1"/>
          <w:sz w:val="24"/>
          <w:szCs w:val="24"/>
        </w:rPr>
        <w:t>:</w:t>
      </w:r>
    </w:p>
    <w:p w14:paraId="32DD6400" w14:textId="19DF0445" w:rsidR="00DB1106" w:rsidRPr="008D3295" w:rsidRDefault="00D656D2" w:rsidP="008D3295">
      <w:pPr>
        <w:pStyle w:val="Akapitzlist"/>
        <w:autoSpaceDE w:val="0"/>
        <w:autoSpaceDN w:val="0"/>
        <w:adjustRightInd w:val="0"/>
        <w:spacing w:after="0" w:line="360" w:lineRule="auto"/>
        <w:ind w:left="1416" w:hanging="696"/>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DB1106" w:rsidRPr="00AA3C49">
        <w:rPr>
          <w:rFonts w:ascii="Times New Roman" w:hAnsi="Times New Roman" w:cs="Times New Roman"/>
          <w:color w:val="000000" w:themeColor="text1"/>
          <w:sz w:val="24"/>
          <w:szCs w:val="24"/>
        </w:rPr>
        <w:t>Rekomendacj</w:t>
      </w:r>
      <w:r w:rsidR="00DB1106">
        <w:rPr>
          <w:rFonts w:ascii="Times New Roman" w:hAnsi="Times New Roman" w:cs="Times New Roman"/>
          <w:color w:val="000000" w:themeColor="text1"/>
          <w:sz w:val="24"/>
          <w:szCs w:val="24"/>
        </w:rPr>
        <w:t>a</w:t>
      </w:r>
      <w:r w:rsidR="00085591" w:rsidRPr="00AA3C49">
        <w:rPr>
          <w:rFonts w:ascii="Times New Roman" w:hAnsi="Times New Roman" w:cs="Times New Roman"/>
          <w:color w:val="000000" w:themeColor="text1"/>
          <w:sz w:val="24"/>
          <w:szCs w:val="24"/>
        </w:rPr>
        <w:t xml:space="preserve">: </w:t>
      </w:r>
      <w:r w:rsidR="00DA69A0" w:rsidRPr="00AA3C49">
        <w:rPr>
          <w:rFonts w:ascii="Times New Roman" w:hAnsi="Times New Roman" w:cs="Times New Roman"/>
          <w:i/>
          <w:color w:val="000000" w:themeColor="text1"/>
          <w:sz w:val="24"/>
          <w:szCs w:val="24"/>
        </w:rPr>
        <w:t>„</w:t>
      </w:r>
      <w:r w:rsidR="00085591" w:rsidRPr="00AA3C49">
        <w:rPr>
          <w:rFonts w:ascii="Times New Roman" w:hAnsi="Times New Roman" w:cs="Times New Roman"/>
          <w:i/>
          <w:color w:val="000000" w:themeColor="text1"/>
          <w:sz w:val="24"/>
          <w:szCs w:val="24"/>
        </w:rPr>
        <w:t xml:space="preserve">Zwiększenie liczby ośrodków udzielających świadczeń z zakresu opieki długoterminowej domowej.” </w:t>
      </w:r>
      <w:r w:rsidR="00B53FF8" w:rsidRPr="00AA3C49">
        <w:rPr>
          <w:rFonts w:ascii="Times New Roman" w:hAnsi="Times New Roman" w:cs="Times New Roman"/>
          <w:color w:val="000000" w:themeColor="text1"/>
          <w:sz w:val="24"/>
          <w:szCs w:val="24"/>
        </w:rPr>
        <w:t>Wobec braku działających zakładów opieki długoterminowej na terenie m.</w:t>
      </w:r>
      <w:r w:rsidR="00DA69A0" w:rsidRPr="00AA3C49">
        <w:rPr>
          <w:rFonts w:ascii="Times New Roman" w:hAnsi="Times New Roman" w:cs="Times New Roman"/>
          <w:color w:val="000000" w:themeColor="text1"/>
          <w:sz w:val="24"/>
          <w:szCs w:val="24"/>
        </w:rPr>
        <w:t xml:space="preserve"> </w:t>
      </w:r>
      <w:r w:rsidR="00B53FF8" w:rsidRPr="00AA3C49">
        <w:rPr>
          <w:rFonts w:ascii="Times New Roman" w:hAnsi="Times New Roman" w:cs="Times New Roman"/>
          <w:color w:val="000000" w:themeColor="text1"/>
          <w:sz w:val="24"/>
          <w:szCs w:val="24"/>
        </w:rPr>
        <w:t xml:space="preserve">Białystok, </w:t>
      </w:r>
      <w:r w:rsidR="00085591" w:rsidRPr="00AA3C49">
        <w:rPr>
          <w:rFonts w:ascii="Times New Roman" w:hAnsi="Times New Roman" w:cs="Times New Roman"/>
          <w:color w:val="000000" w:themeColor="text1"/>
          <w:sz w:val="24"/>
          <w:szCs w:val="24"/>
        </w:rPr>
        <w:t xml:space="preserve"> Szpital planuje rozpocząć realizację nowego zakresu świadczeń w trybie opieki długoterminowej w formie zakładu pielęgnacyjno-opiekuńczego. Zakłada się organizację 70 łóżek ZPO, w tym świadczenia opieki nad pacjentami wymagającymi wentylacji mechanicznej</w:t>
      </w:r>
      <w:r w:rsidR="00DB1106">
        <w:rPr>
          <w:rFonts w:ascii="Times New Roman" w:hAnsi="Times New Roman" w:cs="Times New Roman"/>
          <w:color w:val="000000" w:themeColor="text1"/>
          <w:sz w:val="24"/>
          <w:szCs w:val="24"/>
        </w:rPr>
        <w:t>;</w:t>
      </w:r>
    </w:p>
    <w:p w14:paraId="39C2B56F" w14:textId="3A3D7819" w:rsidR="00085591" w:rsidRPr="008D3295" w:rsidRDefault="00DB1106" w:rsidP="00AA3C49">
      <w:pPr>
        <w:pStyle w:val="Akapitzlist"/>
        <w:numPr>
          <w:ilvl w:val="0"/>
          <w:numId w:val="84"/>
        </w:numPr>
        <w:autoSpaceDE w:val="0"/>
        <w:autoSpaceDN w:val="0"/>
        <w:adjustRightInd w:val="0"/>
        <w:spacing w:after="0" w:line="360" w:lineRule="auto"/>
        <w:ind w:hanging="294"/>
        <w:jc w:val="both"/>
        <w:rPr>
          <w:rFonts w:ascii="Times New Roman" w:hAnsi="Times New Roman" w:cs="Times New Roman"/>
          <w:b/>
          <w:bCs/>
          <w:i/>
          <w:color w:val="000000" w:themeColor="text1"/>
          <w:sz w:val="24"/>
          <w:szCs w:val="24"/>
        </w:rPr>
      </w:pPr>
      <w:r w:rsidRPr="008D3295">
        <w:rPr>
          <w:rFonts w:ascii="Times New Roman" w:hAnsi="Times New Roman" w:cs="Times New Roman"/>
          <w:b/>
          <w:bCs/>
          <w:color w:val="000000" w:themeColor="text1"/>
          <w:sz w:val="24"/>
          <w:szCs w:val="24"/>
        </w:rPr>
        <w:t>obszaru 2.8 Kadry medyczne</w:t>
      </w:r>
      <w:r w:rsidR="00D656D2" w:rsidRPr="008D3295">
        <w:rPr>
          <w:rFonts w:ascii="Times New Roman" w:hAnsi="Times New Roman" w:cs="Times New Roman"/>
          <w:b/>
          <w:bCs/>
          <w:color w:val="000000" w:themeColor="text1"/>
          <w:sz w:val="24"/>
          <w:szCs w:val="24"/>
        </w:rPr>
        <w:t>:</w:t>
      </w:r>
    </w:p>
    <w:p w14:paraId="61F04734" w14:textId="46B812D1" w:rsidR="00DB1106" w:rsidRDefault="00D656D2" w:rsidP="00AA3C49">
      <w:pPr>
        <w:autoSpaceDE w:val="0"/>
        <w:autoSpaceDN w:val="0"/>
        <w:adjustRightInd w:val="0"/>
        <w:spacing w:after="0" w:line="360" w:lineRule="auto"/>
        <w:ind w:left="1416" w:hanging="56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085591" w:rsidRPr="00A7021B">
        <w:rPr>
          <w:rFonts w:ascii="Times New Roman" w:hAnsi="Times New Roman" w:cs="Times New Roman"/>
          <w:color w:val="000000" w:themeColor="text1"/>
          <w:sz w:val="24"/>
          <w:szCs w:val="24"/>
        </w:rPr>
        <w:t>Realizacja inwestycji w znacznym stopniu przyczynia się do tworzenia odpowiednich warunków do zwiększania możliwości kształcenia kadr medycznych, zwłaszcza w specjalizacjach deficytowych</w:t>
      </w:r>
      <w:r w:rsidR="00DB1106">
        <w:rPr>
          <w:rFonts w:ascii="Times New Roman" w:hAnsi="Times New Roman" w:cs="Times New Roman"/>
          <w:color w:val="000000" w:themeColor="text1"/>
          <w:sz w:val="24"/>
          <w:szCs w:val="24"/>
        </w:rPr>
        <w:t>;</w:t>
      </w:r>
    </w:p>
    <w:p w14:paraId="518827DB" w14:textId="633539C3" w:rsidR="00D656D2" w:rsidRPr="00AA3C49" w:rsidRDefault="00DB1106" w:rsidP="00AA3C49">
      <w:pPr>
        <w:pStyle w:val="Akapitzlist"/>
        <w:numPr>
          <w:ilvl w:val="0"/>
          <w:numId w:val="84"/>
        </w:num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AA3C49">
        <w:rPr>
          <w:rFonts w:ascii="Times New Roman" w:hAnsi="Times New Roman" w:cs="Times New Roman"/>
          <w:b/>
          <w:bCs/>
          <w:color w:val="000000" w:themeColor="text1"/>
          <w:sz w:val="24"/>
          <w:szCs w:val="24"/>
        </w:rPr>
        <w:t xml:space="preserve">obszaru </w:t>
      </w:r>
      <w:r w:rsidR="00085591" w:rsidRPr="00AA3C49">
        <w:rPr>
          <w:rFonts w:ascii="Times New Roman" w:hAnsi="Times New Roman" w:cs="Times New Roman"/>
          <w:b/>
          <w:bCs/>
          <w:color w:val="000000" w:themeColor="text1"/>
          <w:sz w:val="24"/>
          <w:szCs w:val="24"/>
        </w:rPr>
        <w:t>2.9 Sprzęt medyczny</w:t>
      </w:r>
      <w:r w:rsidR="00D656D2" w:rsidRPr="00AA3C49">
        <w:rPr>
          <w:rFonts w:ascii="Times New Roman" w:hAnsi="Times New Roman" w:cs="Times New Roman"/>
          <w:b/>
          <w:bCs/>
          <w:color w:val="000000" w:themeColor="text1"/>
          <w:sz w:val="24"/>
          <w:szCs w:val="24"/>
        </w:rPr>
        <w:t>:</w:t>
      </w:r>
    </w:p>
    <w:p w14:paraId="1EF1B64B" w14:textId="703F0144" w:rsidR="00B453EF" w:rsidRPr="00AA3C49" w:rsidRDefault="00DB1106" w:rsidP="00AA3C49">
      <w:pPr>
        <w:pStyle w:val="Akapitzlist"/>
        <w:autoSpaceDE w:val="0"/>
        <w:autoSpaceDN w:val="0"/>
        <w:adjustRightInd w:val="0"/>
        <w:spacing w:after="0" w:line="360" w:lineRule="auto"/>
        <w:ind w:left="1416" w:hanging="696"/>
        <w:jc w:val="both"/>
        <w:rPr>
          <w:rFonts w:ascii="Times New Roman" w:hAnsi="Times New Roman" w:cs="Times New Roman"/>
          <w:color w:val="000000" w:themeColor="text1"/>
          <w:sz w:val="24"/>
          <w:szCs w:val="24"/>
        </w:rPr>
      </w:pPr>
      <w:r w:rsidRPr="00AA3C49">
        <w:rPr>
          <w:rFonts w:ascii="Times New Roman" w:hAnsi="Times New Roman" w:cs="Times New Roman"/>
          <w:color w:val="000000" w:themeColor="text1"/>
          <w:sz w:val="24"/>
          <w:szCs w:val="24"/>
        </w:rPr>
        <w:t>–</w:t>
      </w:r>
      <w:r w:rsidR="00D656D2">
        <w:rPr>
          <w:rFonts w:ascii="Times New Roman" w:hAnsi="Times New Roman" w:cs="Times New Roman"/>
          <w:color w:val="000000" w:themeColor="text1"/>
          <w:sz w:val="24"/>
          <w:szCs w:val="24"/>
        </w:rPr>
        <w:tab/>
      </w:r>
      <w:r w:rsidRPr="00AA3C49">
        <w:rPr>
          <w:rFonts w:ascii="Times New Roman" w:hAnsi="Times New Roman" w:cs="Times New Roman"/>
          <w:color w:val="000000" w:themeColor="text1"/>
          <w:sz w:val="24"/>
          <w:szCs w:val="24"/>
        </w:rPr>
        <w:t xml:space="preserve">Rekomendacja: </w:t>
      </w:r>
      <w:r w:rsidR="00085591" w:rsidRPr="00AA3C49">
        <w:rPr>
          <w:rFonts w:ascii="Times New Roman" w:hAnsi="Times New Roman" w:cs="Times New Roman"/>
          <w:i/>
          <w:color w:val="000000" w:themeColor="text1"/>
          <w:sz w:val="24"/>
          <w:szCs w:val="24"/>
        </w:rPr>
        <w:t>„Systematyczna wymiana sprzętów i aparatury medycznej, której czas eksploatacji został przekroczony”.</w:t>
      </w:r>
      <w:r w:rsidR="00085591" w:rsidRPr="00AA3C49">
        <w:rPr>
          <w:rFonts w:ascii="Times New Roman" w:hAnsi="Times New Roman" w:cs="Times New Roman"/>
          <w:color w:val="000000" w:themeColor="text1"/>
          <w:sz w:val="24"/>
          <w:szCs w:val="24"/>
        </w:rPr>
        <w:t xml:space="preserve"> </w:t>
      </w:r>
      <w:r w:rsidR="00085591" w:rsidRPr="00AA3C49">
        <w:rPr>
          <w:rFonts w:ascii="Times New Roman" w:hAnsi="Times New Roman" w:cs="Times New Roman"/>
          <w:i/>
          <w:color w:val="000000" w:themeColor="text1"/>
          <w:sz w:val="24"/>
          <w:szCs w:val="24"/>
        </w:rPr>
        <w:t xml:space="preserve">„Wyposażenie podmiotów w nowoczesny sprzęt do diagnostyki i leczenia, co wpłynie bezpośrednio na poprawę jakości świadczeń opieki zdrowotnej udzielanych przez podmioty </w:t>
      </w:r>
      <w:r w:rsidR="00085591" w:rsidRPr="00AA3C49">
        <w:rPr>
          <w:rFonts w:ascii="Times New Roman" w:hAnsi="Times New Roman" w:cs="Times New Roman"/>
          <w:i/>
          <w:color w:val="000000" w:themeColor="text1"/>
          <w:sz w:val="24"/>
          <w:szCs w:val="24"/>
        </w:rPr>
        <w:lastRenderedPageBreak/>
        <w:t>lecznicze</w:t>
      </w:r>
      <w:r w:rsidR="00DA69A0" w:rsidRPr="00AA3C49">
        <w:rPr>
          <w:rFonts w:ascii="Times New Roman" w:hAnsi="Times New Roman" w:cs="Times New Roman"/>
          <w:i/>
          <w:color w:val="000000" w:themeColor="text1"/>
          <w:sz w:val="24"/>
          <w:szCs w:val="24"/>
        </w:rPr>
        <w:t xml:space="preserve">”. </w:t>
      </w:r>
      <w:r w:rsidR="00085591" w:rsidRPr="00AA3C49">
        <w:rPr>
          <w:rFonts w:ascii="Times New Roman" w:hAnsi="Times New Roman" w:cs="Times New Roman"/>
          <w:color w:val="000000" w:themeColor="text1"/>
          <w:sz w:val="24"/>
          <w:szCs w:val="24"/>
        </w:rPr>
        <w:t xml:space="preserve">Program zakłada przede wszystkim wymianę używanej aktualnie aparatury medycznej oraz zakup nowego sprzętu </w:t>
      </w:r>
      <w:r w:rsidR="00BE4337" w:rsidRPr="00AA3C49">
        <w:rPr>
          <w:rFonts w:ascii="Times New Roman" w:hAnsi="Times New Roman" w:cs="Times New Roman"/>
          <w:color w:val="000000" w:themeColor="text1"/>
          <w:sz w:val="24"/>
          <w:szCs w:val="24"/>
        </w:rPr>
        <w:t xml:space="preserve">medycznego </w:t>
      </w:r>
      <w:r w:rsidR="00085591" w:rsidRPr="00AA3C49">
        <w:rPr>
          <w:rFonts w:ascii="Times New Roman" w:hAnsi="Times New Roman" w:cs="Times New Roman"/>
          <w:color w:val="000000" w:themeColor="text1"/>
          <w:sz w:val="24"/>
          <w:szCs w:val="24"/>
        </w:rPr>
        <w:t>w</w:t>
      </w:r>
      <w:r w:rsidR="00B879F2" w:rsidRPr="00AA3C49">
        <w:rPr>
          <w:rFonts w:ascii="Times New Roman" w:hAnsi="Times New Roman" w:cs="Times New Roman"/>
          <w:color w:val="000000" w:themeColor="text1"/>
          <w:sz w:val="24"/>
          <w:szCs w:val="24"/>
        </w:rPr>
        <w:t> </w:t>
      </w:r>
      <w:r w:rsidR="00085591" w:rsidRPr="00AA3C49">
        <w:rPr>
          <w:rFonts w:ascii="Times New Roman" w:hAnsi="Times New Roman" w:cs="Times New Roman"/>
          <w:color w:val="000000" w:themeColor="text1"/>
          <w:sz w:val="24"/>
          <w:szCs w:val="24"/>
        </w:rPr>
        <w:t>jednostkach nowo organizowanych, w zakresie zabezpieczającym warunki realizacji świadczeń, jakość i bezpieczeństwo oferowanych świadczeń oraz optymalną organizację procesów terapeutycznych i kompleksowych świadczeń dla pacjentów.</w:t>
      </w:r>
    </w:p>
    <w:p w14:paraId="39EB2A4C" w14:textId="77777777" w:rsidR="00B453EF" w:rsidRPr="00A7021B" w:rsidRDefault="00B453EF" w:rsidP="00D61F8F">
      <w:pPr>
        <w:pStyle w:val="Akapitzlist"/>
        <w:spacing w:after="0" w:line="360" w:lineRule="auto"/>
        <w:ind w:left="0"/>
        <w:contextualSpacing w:val="0"/>
        <w:rPr>
          <w:rFonts w:ascii="Times New Roman" w:hAnsi="Times New Roman" w:cs="Times New Roman"/>
          <w:bCs/>
          <w:i/>
          <w:iCs/>
          <w:color w:val="000000" w:themeColor="text1"/>
          <w:sz w:val="24"/>
          <w:szCs w:val="24"/>
        </w:rPr>
      </w:pPr>
    </w:p>
    <w:p w14:paraId="4C8A5577" w14:textId="790BFD3F" w:rsidR="00B879F2" w:rsidRDefault="00FE3C65" w:rsidP="007457CF">
      <w:pPr>
        <w:pStyle w:val="Nagwek1"/>
      </w:pPr>
      <w:bookmarkStart w:id="111" w:name="_Toc190724203"/>
      <w:r w:rsidRPr="00FE3C65">
        <w:rPr>
          <w:rFonts w:ascii="Times New Roman" w:hAnsi="Times New Roman" w:cs="Times New Roman"/>
          <w:b/>
          <w:sz w:val="24"/>
          <w:szCs w:val="24"/>
        </w:rPr>
        <w:t>9.</w:t>
      </w:r>
      <w:r w:rsidR="00842EFA">
        <w:rPr>
          <w:rFonts w:ascii="Times New Roman" w:hAnsi="Times New Roman" w:cs="Times New Roman"/>
          <w:b/>
          <w:sz w:val="24"/>
          <w:szCs w:val="24"/>
        </w:rPr>
        <w:t xml:space="preserve">  </w:t>
      </w:r>
      <w:r w:rsidR="0008603C" w:rsidRPr="00FE3C65">
        <w:rPr>
          <w:rFonts w:ascii="Times New Roman" w:hAnsi="Times New Roman" w:cs="Times New Roman"/>
          <w:b/>
          <w:sz w:val="24"/>
          <w:szCs w:val="24"/>
        </w:rPr>
        <w:t>OCENA EFEKTYWNOŚCI INWESTYCJI</w:t>
      </w:r>
      <w:bookmarkEnd w:id="111"/>
    </w:p>
    <w:p w14:paraId="4CF7A6E4" w14:textId="36FE1577" w:rsidR="00C87BE8" w:rsidRPr="00C87BE8" w:rsidRDefault="00C87BE8" w:rsidP="007457CF">
      <w:pPr>
        <w:spacing w:after="120" w:line="360" w:lineRule="auto"/>
        <w:jc w:val="both"/>
        <w:rPr>
          <w:rFonts w:ascii="Times New Roman" w:hAnsi="Times New Roman" w:cs="Times New Roman"/>
          <w:sz w:val="24"/>
          <w:szCs w:val="24"/>
        </w:rPr>
      </w:pPr>
      <w:r w:rsidRPr="00C87BE8">
        <w:rPr>
          <w:rFonts w:ascii="Times New Roman" w:hAnsi="Times New Roman" w:cs="Times New Roman"/>
          <w:sz w:val="24"/>
          <w:szCs w:val="24"/>
        </w:rPr>
        <w:t xml:space="preserve">Inwestycja w kategoriach ekonomicznych nie jest rentowna i nie daje zwrotu </w:t>
      </w:r>
      <w:r w:rsidRPr="00C87BE8">
        <w:rPr>
          <w:rFonts w:ascii="Times New Roman" w:hAnsi="Times New Roman" w:cs="Times New Roman"/>
          <w:sz w:val="24"/>
          <w:szCs w:val="24"/>
        </w:rPr>
        <w:br/>
        <w:t xml:space="preserve">z zainwestowanego kapitału zarówno jako całość (w kategoriach komercyjnych), jak również od wkładu własnego. Wynika to przede wszystkim z założenia, że koszty operacyjne zostaną w całości pokryte przez wpływy z </w:t>
      </w:r>
      <w:r w:rsidR="001917F9">
        <w:rPr>
          <w:rFonts w:ascii="Times New Roman" w:hAnsi="Times New Roman" w:cs="Times New Roman"/>
          <w:sz w:val="24"/>
          <w:szCs w:val="24"/>
        </w:rPr>
        <w:t xml:space="preserve">umów zawartych z </w:t>
      </w:r>
      <w:r w:rsidRPr="00C87BE8">
        <w:rPr>
          <w:rFonts w:ascii="Times New Roman" w:hAnsi="Times New Roman" w:cs="Times New Roman"/>
          <w:sz w:val="24"/>
          <w:szCs w:val="24"/>
        </w:rPr>
        <w:t xml:space="preserve">NFZ i w wyniku inwestycji nie powstaną nadwyżki finansowe. </w:t>
      </w:r>
    </w:p>
    <w:p w14:paraId="29D6C09B" w14:textId="7F9C36F5" w:rsidR="0008603C" w:rsidRPr="006C535C" w:rsidRDefault="00C87BE8" w:rsidP="006C535C">
      <w:pPr>
        <w:spacing w:line="360" w:lineRule="auto"/>
        <w:jc w:val="both"/>
        <w:rPr>
          <w:rFonts w:ascii="Times New Roman" w:hAnsi="Times New Roman" w:cs="Times New Roman"/>
          <w:sz w:val="24"/>
          <w:szCs w:val="24"/>
        </w:rPr>
      </w:pPr>
      <w:r w:rsidRPr="00C87BE8">
        <w:rPr>
          <w:rFonts w:ascii="Times New Roman" w:hAnsi="Times New Roman" w:cs="Times New Roman"/>
          <w:sz w:val="24"/>
          <w:szCs w:val="24"/>
        </w:rPr>
        <w:t>Inwestycja ma charakter społeczny, nie jest nastawiona na generowanie zysku i wymaga dofinansowania.</w:t>
      </w:r>
    </w:p>
    <w:p w14:paraId="7780E8E4" w14:textId="50CF7631" w:rsidR="00EF6979" w:rsidRPr="00A7021B" w:rsidRDefault="00022045" w:rsidP="00A41760">
      <w:pPr>
        <w:spacing w:after="0" w:line="360" w:lineRule="auto"/>
        <w:jc w:val="both"/>
        <w:rPr>
          <w:rFonts w:ascii="Times New Roman" w:hAnsi="Times New Roman" w:cs="Times New Roman"/>
          <w:iCs/>
          <w:color w:val="000000" w:themeColor="text1"/>
          <w:sz w:val="24"/>
          <w:szCs w:val="24"/>
        </w:rPr>
      </w:pPr>
      <w:r w:rsidRPr="0062116A">
        <w:rPr>
          <w:rFonts w:ascii="Times New Roman" w:hAnsi="Times New Roman" w:cs="Times New Roman"/>
          <w:iCs/>
          <w:color w:val="000000" w:themeColor="text1"/>
          <w:sz w:val="24"/>
          <w:szCs w:val="24"/>
        </w:rPr>
        <w:t>Opracowanie pn. „</w:t>
      </w:r>
      <w:r w:rsidR="005C1B93" w:rsidRPr="0062116A">
        <w:rPr>
          <w:rFonts w:ascii="Times New Roman" w:hAnsi="Times New Roman" w:cs="Times New Roman"/>
          <w:iCs/>
          <w:color w:val="000000" w:themeColor="text1"/>
          <w:sz w:val="24"/>
          <w:szCs w:val="24"/>
        </w:rPr>
        <w:t xml:space="preserve">Ocena efektywności ekonomicznej </w:t>
      </w:r>
      <w:r w:rsidRPr="0062116A">
        <w:rPr>
          <w:rFonts w:ascii="Times New Roman" w:hAnsi="Times New Roman" w:cs="Times New Roman"/>
          <w:iCs/>
          <w:color w:val="000000" w:themeColor="text1"/>
          <w:sz w:val="24"/>
          <w:szCs w:val="24"/>
        </w:rPr>
        <w:t xml:space="preserve">inwestycji pn. </w:t>
      </w:r>
      <w:r w:rsidRPr="0062116A">
        <w:rPr>
          <w:rFonts w:ascii="Times New Roman" w:hAnsi="Times New Roman" w:cs="Times New Roman"/>
          <w:i/>
          <w:iCs/>
          <w:color w:val="000000" w:themeColor="text1"/>
          <w:sz w:val="24"/>
          <w:szCs w:val="24"/>
        </w:rPr>
        <w:t xml:space="preserve">„Rozbudowa </w:t>
      </w:r>
      <w:r w:rsidR="00A41760" w:rsidRPr="0062116A">
        <w:rPr>
          <w:rFonts w:ascii="Times New Roman" w:hAnsi="Times New Roman" w:cs="Times New Roman"/>
          <w:i/>
          <w:iCs/>
          <w:color w:val="000000" w:themeColor="text1"/>
          <w:sz w:val="24"/>
          <w:szCs w:val="24"/>
        </w:rPr>
        <w:br/>
      </w:r>
      <w:r w:rsidRPr="0062116A">
        <w:rPr>
          <w:rFonts w:ascii="Times New Roman" w:hAnsi="Times New Roman" w:cs="Times New Roman"/>
          <w:i/>
          <w:iCs/>
          <w:color w:val="000000" w:themeColor="text1"/>
          <w:sz w:val="24"/>
          <w:szCs w:val="24"/>
        </w:rPr>
        <w:t xml:space="preserve">i modernizacja Uniwersyteckiego Szpitala Klinicznego w Białymstoku obejmująca </w:t>
      </w:r>
      <w:r w:rsidR="00A41760" w:rsidRPr="0062116A">
        <w:rPr>
          <w:rFonts w:ascii="Times New Roman" w:hAnsi="Times New Roman" w:cs="Times New Roman"/>
          <w:i/>
          <w:iCs/>
          <w:color w:val="000000" w:themeColor="text1"/>
          <w:sz w:val="24"/>
          <w:szCs w:val="24"/>
        </w:rPr>
        <w:t>Uniwersyteckie</w:t>
      </w:r>
      <w:r w:rsidRPr="0062116A">
        <w:rPr>
          <w:rFonts w:ascii="Times New Roman" w:hAnsi="Times New Roman" w:cs="Times New Roman"/>
          <w:i/>
          <w:iCs/>
          <w:color w:val="000000" w:themeColor="text1"/>
          <w:sz w:val="24"/>
          <w:szCs w:val="24"/>
        </w:rPr>
        <w:t xml:space="preserve"> Centrum Onkologii Spersonalizowanej</w:t>
      </w:r>
      <w:r w:rsidR="00A41760" w:rsidRPr="0062116A">
        <w:rPr>
          <w:rFonts w:ascii="Times New Roman" w:hAnsi="Times New Roman" w:cs="Times New Roman"/>
          <w:i/>
          <w:iCs/>
          <w:color w:val="000000" w:themeColor="text1"/>
          <w:sz w:val="24"/>
          <w:szCs w:val="24"/>
        </w:rPr>
        <w:t>”</w:t>
      </w:r>
      <w:r w:rsidR="00A41760" w:rsidRPr="0062116A">
        <w:rPr>
          <w:rFonts w:ascii="Times New Roman" w:hAnsi="Times New Roman" w:cs="Times New Roman"/>
          <w:iCs/>
          <w:color w:val="000000" w:themeColor="text1"/>
          <w:sz w:val="24"/>
          <w:szCs w:val="24"/>
        </w:rPr>
        <w:t xml:space="preserve"> stanowi </w:t>
      </w:r>
      <w:r w:rsidR="00A41760" w:rsidRPr="006C535C">
        <w:rPr>
          <w:rFonts w:ascii="Times New Roman" w:hAnsi="Times New Roman" w:cs="Times New Roman"/>
          <w:iCs/>
          <w:color w:val="000000" w:themeColor="text1"/>
          <w:sz w:val="24"/>
          <w:szCs w:val="24"/>
        </w:rPr>
        <w:t xml:space="preserve">Załącznik nr </w:t>
      </w:r>
      <w:r w:rsidR="00422D5B">
        <w:rPr>
          <w:rFonts w:ascii="Times New Roman" w:hAnsi="Times New Roman" w:cs="Times New Roman"/>
          <w:iCs/>
          <w:color w:val="000000" w:themeColor="text1"/>
          <w:sz w:val="24"/>
          <w:szCs w:val="24"/>
        </w:rPr>
        <w:t>1</w:t>
      </w:r>
      <w:r w:rsidR="0062116A" w:rsidRPr="0062116A">
        <w:rPr>
          <w:rFonts w:ascii="Times New Roman" w:hAnsi="Times New Roman" w:cs="Times New Roman"/>
          <w:iCs/>
          <w:color w:val="000000" w:themeColor="text1"/>
          <w:sz w:val="24"/>
          <w:szCs w:val="24"/>
        </w:rPr>
        <w:t xml:space="preserve"> </w:t>
      </w:r>
      <w:r w:rsidR="00A41760" w:rsidRPr="0062116A">
        <w:rPr>
          <w:rFonts w:ascii="Times New Roman" w:hAnsi="Times New Roman" w:cs="Times New Roman"/>
          <w:iCs/>
          <w:color w:val="000000" w:themeColor="text1"/>
          <w:sz w:val="24"/>
          <w:szCs w:val="24"/>
        </w:rPr>
        <w:t>do Programu.</w:t>
      </w:r>
      <w:r w:rsidR="00A41760" w:rsidRPr="00A7021B">
        <w:rPr>
          <w:rFonts w:ascii="Times New Roman" w:hAnsi="Times New Roman" w:cs="Times New Roman"/>
          <w:iCs/>
          <w:color w:val="000000" w:themeColor="text1"/>
          <w:sz w:val="24"/>
          <w:szCs w:val="24"/>
        </w:rPr>
        <w:t xml:space="preserve"> </w:t>
      </w:r>
    </w:p>
    <w:p w14:paraId="277357D5" w14:textId="77777777" w:rsidR="00B53FF8" w:rsidRPr="00A7021B" w:rsidRDefault="00B53FF8" w:rsidP="00D61F8F">
      <w:pPr>
        <w:spacing w:after="0" w:line="360" w:lineRule="auto"/>
        <w:rPr>
          <w:rFonts w:ascii="Times New Roman" w:hAnsi="Times New Roman" w:cs="Times New Roman"/>
          <w:i/>
          <w:iCs/>
          <w:color w:val="000000" w:themeColor="text1"/>
          <w:sz w:val="24"/>
          <w:szCs w:val="24"/>
        </w:rPr>
      </w:pPr>
    </w:p>
    <w:p w14:paraId="788082F1" w14:textId="0009878F" w:rsidR="0008603C" w:rsidRPr="008D3295" w:rsidRDefault="00FE3C65" w:rsidP="008D3295">
      <w:pPr>
        <w:pStyle w:val="Nagwek1"/>
        <w:rPr>
          <w:rFonts w:ascii="Times New Roman" w:hAnsi="Times New Roman" w:cs="Times New Roman"/>
          <w:b/>
          <w:sz w:val="24"/>
          <w:szCs w:val="24"/>
        </w:rPr>
      </w:pPr>
      <w:bookmarkStart w:id="112" w:name="_Toc190724204"/>
      <w:r w:rsidRPr="00FE3C65">
        <w:rPr>
          <w:rFonts w:ascii="Times New Roman" w:hAnsi="Times New Roman" w:cs="Times New Roman"/>
          <w:b/>
          <w:sz w:val="24"/>
          <w:szCs w:val="24"/>
        </w:rPr>
        <w:t>10.</w:t>
      </w:r>
      <w:r w:rsidR="00842EFA">
        <w:rPr>
          <w:rFonts w:ascii="Times New Roman" w:hAnsi="Times New Roman" w:cs="Times New Roman"/>
          <w:b/>
          <w:sz w:val="24"/>
          <w:szCs w:val="24"/>
        </w:rPr>
        <w:t xml:space="preserve">  </w:t>
      </w:r>
      <w:r w:rsidR="0008603C" w:rsidRPr="00FE3C65">
        <w:rPr>
          <w:rFonts w:ascii="Times New Roman" w:hAnsi="Times New Roman" w:cs="Times New Roman"/>
          <w:b/>
          <w:sz w:val="24"/>
          <w:szCs w:val="24"/>
        </w:rPr>
        <w:t>ANALIZA CELOWOŚCI I MOŻLIWOŚCI WYKONANIA INWESTYCJI ETAPAMI</w:t>
      </w:r>
      <w:bookmarkEnd w:id="112"/>
    </w:p>
    <w:p w14:paraId="07CC0D4A" w14:textId="1BD09893" w:rsidR="00B53FF8" w:rsidRPr="00A7021B" w:rsidRDefault="00B53FF8" w:rsidP="006C4FA3">
      <w:pPr>
        <w:spacing w:after="0" w:line="360" w:lineRule="auto"/>
        <w:jc w:val="both"/>
        <w:rPr>
          <w:rFonts w:ascii="Times New Roman" w:hAnsi="Times New Roman" w:cs="Times New Roman"/>
          <w:iCs/>
          <w:color w:val="000000" w:themeColor="text1"/>
          <w:sz w:val="24"/>
          <w:szCs w:val="24"/>
        </w:rPr>
      </w:pPr>
      <w:r w:rsidRPr="00A7021B">
        <w:rPr>
          <w:rFonts w:ascii="Times New Roman" w:hAnsi="Times New Roman" w:cs="Times New Roman"/>
          <w:iCs/>
          <w:color w:val="000000" w:themeColor="text1"/>
          <w:sz w:val="24"/>
          <w:szCs w:val="24"/>
        </w:rPr>
        <w:t xml:space="preserve">Realizacja poszczególnych zadań Programu jest ze sobą ściśle powiązana z uwagi na założenie kompleksowej </w:t>
      </w:r>
      <w:r w:rsidR="006C4FA3">
        <w:rPr>
          <w:rFonts w:ascii="Times New Roman" w:hAnsi="Times New Roman" w:cs="Times New Roman"/>
          <w:iCs/>
          <w:color w:val="000000" w:themeColor="text1"/>
          <w:sz w:val="24"/>
          <w:szCs w:val="24"/>
        </w:rPr>
        <w:t>opieki</w:t>
      </w:r>
      <w:r w:rsidR="006C4FA3" w:rsidRPr="00A7021B">
        <w:rPr>
          <w:rFonts w:ascii="Times New Roman" w:hAnsi="Times New Roman" w:cs="Times New Roman"/>
          <w:iCs/>
          <w:color w:val="000000" w:themeColor="text1"/>
          <w:sz w:val="24"/>
          <w:szCs w:val="24"/>
        </w:rPr>
        <w:t xml:space="preserve"> </w:t>
      </w:r>
      <w:r w:rsidRPr="00A7021B">
        <w:rPr>
          <w:rFonts w:ascii="Times New Roman" w:hAnsi="Times New Roman" w:cs="Times New Roman"/>
          <w:iCs/>
          <w:color w:val="000000" w:themeColor="text1"/>
          <w:sz w:val="24"/>
          <w:szCs w:val="24"/>
        </w:rPr>
        <w:t xml:space="preserve">zdrowotnej </w:t>
      </w:r>
      <w:r w:rsidR="006C4FA3">
        <w:rPr>
          <w:rFonts w:ascii="Times New Roman" w:hAnsi="Times New Roman" w:cs="Times New Roman"/>
          <w:iCs/>
          <w:color w:val="000000" w:themeColor="text1"/>
          <w:sz w:val="24"/>
          <w:szCs w:val="24"/>
        </w:rPr>
        <w:t xml:space="preserve">skierowanej </w:t>
      </w:r>
      <w:r w:rsidRPr="00A7021B">
        <w:rPr>
          <w:rFonts w:ascii="Times New Roman" w:hAnsi="Times New Roman" w:cs="Times New Roman"/>
          <w:iCs/>
          <w:color w:val="000000" w:themeColor="text1"/>
          <w:sz w:val="24"/>
          <w:szCs w:val="24"/>
        </w:rPr>
        <w:t xml:space="preserve">w szczególności </w:t>
      </w:r>
      <w:r w:rsidR="006C4FA3">
        <w:rPr>
          <w:rFonts w:ascii="Times New Roman" w:hAnsi="Times New Roman" w:cs="Times New Roman"/>
          <w:iCs/>
          <w:color w:val="000000" w:themeColor="text1"/>
          <w:sz w:val="24"/>
          <w:szCs w:val="24"/>
        </w:rPr>
        <w:t>do osób</w:t>
      </w:r>
      <w:r w:rsidRPr="00A7021B">
        <w:rPr>
          <w:rFonts w:ascii="Times New Roman" w:hAnsi="Times New Roman" w:cs="Times New Roman"/>
          <w:iCs/>
          <w:color w:val="000000" w:themeColor="text1"/>
          <w:sz w:val="24"/>
          <w:szCs w:val="24"/>
        </w:rPr>
        <w:t xml:space="preserve"> starszy</w:t>
      </w:r>
      <w:r w:rsidR="006C4FA3">
        <w:rPr>
          <w:rFonts w:ascii="Times New Roman" w:hAnsi="Times New Roman" w:cs="Times New Roman"/>
          <w:iCs/>
          <w:color w:val="000000" w:themeColor="text1"/>
          <w:sz w:val="24"/>
          <w:szCs w:val="24"/>
        </w:rPr>
        <w:t>ch</w:t>
      </w:r>
      <w:r w:rsidRPr="00A7021B">
        <w:rPr>
          <w:rFonts w:ascii="Times New Roman" w:hAnsi="Times New Roman" w:cs="Times New Roman"/>
          <w:iCs/>
          <w:color w:val="000000" w:themeColor="text1"/>
          <w:sz w:val="24"/>
          <w:szCs w:val="24"/>
        </w:rPr>
        <w:t>.</w:t>
      </w:r>
      <w:r w:rsidR="000C0F4D" w:rsidRPr="00A7021B">
        <w:rPr>
          <w:rFonts w:ascii="Times New Roman" w:hAnsi="Times New Roman" w:cs="Times New Roman"/>
          <w:iCs/>
          <w:color w:val="000000" w:themeColor="text1"/>
          <w:sz w:val="24"/>
          <w:szCs w:val="24"/>
        </w:rPr>
        <w:t xml:space="preserve"> Ponadto w </w:t>
      </w:r>
      <w:r w:rsidR="004C0F3A" w:rsidRPr="00A7021B">
        <w:rPr>
          <w:rFonts w:ascii="Times New Roman" w:hAnsi="Times New Roman" w:cs="Times New Roman"/>
          <w:iCs/>
          <w:color w:val="000000" w:themeColor="text1"/>
          <w:sz w:val="24"/>
          <w:szCs w:val="24"/>
        </w:rPr>
        <w:t>planach</w:t>
      </w:r>
      <w:r w:rsidR="000C0F4D" w:rsidRPr="00A7021B">
        <w:rPr>
          <w:rFonts w:ascii="Times New Roman" w:hAnsi="Times New Roman" w:cs="Times New Roman"/>
          <w:iCs/>
          <w:color w:val="000000" w:themeColor="text1"/>
          <w:sz w:val="24"/>
          <w:szCs w:val="24"/>
        </w:rPr>
        <w:t xml:space="preserve"> realizacyjnych </w:t>
      </w:r>
      <w:r w:rsidR="004C0F3A" w:rsidRPr="00A7021B">
        <w:rPr>
          <w:rFonts w:ascii="Times New Roman" w:hAnsi="Times New Roman" w:cs="Times New Roman"/>
          <w:iCs/>
          <w:color w:val="000000" w:themeColor="text1"/>
          <w:sz w:val="24"/>
          <w:szCs w:val="24"/>
        </w:rPr>
        <w:t>założona została płynna realizacja poszczególnych zadań obejmująca m.in. alokację istniejących klinik i zakładów na potrzeby kolejnego rozpoczynania zadań. Uszczegółowienie harmonogramu realizacji prac będzie wynikać z harmonogramu rzeczowego, będącego częścią dokumentacji projektowej wykonawczej. Priorytetem dla Szpitala jest utrzymanie ciągłości</w:t>
      </w:r>
      <w:r w:rsidR="00BE4337">
        <w:rPr>
          <w:rFonts w:ascii="Times New Roman" w:hAnsi="Times New Roman" w:cs="Times New Roman"/>
          <w:iCs/>
          <w:color w:val="000000" w:themeColor="text1"/>
          <w:sz w:val="24"/>
          <w:szCs w:val="24"/>
        </w:rPr>
        <w:t xml:space="preserve"> udzielania</w:t>
      </w:r>
      <w:r w:rsidR="004C0F3A" w:rsidRPr="00A7021B">
        <w:rPr>
          <w:rFonts w:ascii="Times New Roman" w:hAnsi="Times New Roman" w:cs="Times New Roman"/>
          <w:iCs/>
          <w:color w:val="000000" w:themeColor="text1"/>
          <w:sz w:val="24"/>
          <w:szCs w:val="24"/>
        </w:rPr>
        <w:t xml:space="preserve"> świadczeń </w:t>
      </w:r>
      <w:r w:rsidR="00BE4337">
        <w:rPr>
          <w:rFonts w:ascii="Times New Roman" w:hAnsi="Times New Roman" w:cs="Times New Roman"/>
          <w:iCs/>
          <w:color w:val="000000" w:themeColor="text1"/>
          <w:sz w:val="24"/>
          <w:szCs w:val="24"/>
        </w:rPr>
        <w:t>opieki zdrowotnej</w:t>
      </w:r>
      <w:r w:rsidR="00BE4337" w:rsidRPr="00A7021B">
        <w:rPr>
          <w:rFonts w:ascii="Times New Roman" w:hAnsi="Times New Roman" w:cs="Times New Roman"/>
          <w:iCs/>
          <w:color w:val="000000" w:themeColor="text1"/>
          <w:sz w:val="24"/>
          <w:szCs w:val="24"/>
        </w:rPr>
        <w:t xml:space="preserve"> </w:t>
      </w:r>
      <w:r w:rsidR="004C0F3A" w:rsidRPr="00A7021B">
        <w:rPr>
          <w:rFonts w:ascii="Times New Roman" w:hAnsi="Times New Roman" w:cs="Times New Roman"/>
          <w:iCs/>
          <w:color w:val="000000" w:themeColor="text1"/>
          <w:sz w:val="24"/>
          <w:szCs w:val="24"/>
        </w:rPr>
        <w:t>przy prowadzonych pracach budowlanych.</w:t>
      </w:r>
    </w:p>
    <w:p w14:paraId="1F5A18A7" w14:textId="77777777" w:rsidR="0035676E" w:rsidRPr="00A7021B" w:rsidRDefault="0035676E" w:rsidP="00D61F8F">
      <w:pPr>
        <w:pStyle w:val="Nagwek1"/>
        <w:spacing w:after="0" w:line="360" w:lineRule="auto"/>
        <w:rPr>
          <w:rFonts w:ascii="Times New Roman" w:hAnsi="Times New Roman" w:cs="Times New Roman"/>
          <w:b/>
          <w:color w:val="000000" w:themeColor="text1"/>
          <w:sz w:val="24"/>
          <w:szCs w:val="24"/>
        </w:rPr>
      </w:pPr>
    </w:p>
    <w:p w14:paraId="704B4BF5" w14:textId="1E81EC3D" w:rsidR="00F65725" w:rsidRPr="0008603C" w:rsidRDefault="00F65725" w:rsidP="0008603C">
      <w:pPr>
        <w:pStyle w:val="Nagwek1"/>
        <w:rPr>
          <w:rFonts w:ascii="Times New Roman" w:hAnsi="Times New Roman" w:cs="Times New Roman"/>
          <w:b/>
          <w:sz w:val="24"/>
          <w:szCs w:val="24"/>
        </w:rPr>
      </w:pPr>
      <w:bookmarkStart w:id="113" w:name="_Toc190724205"/>
      <w:r w:rsidRPr="0008603C">
        <w:rPr>
          <w:rFonts w:ascii="Times New Roman" w:hAnsi="Times New Roman" w:cs="Times New Roman"/>
          <w:b/>
          <w:sz w:val="24"/>
          <w:szCs w:val="24"/>
        </w:rPr>
        <w:t>1</w:t>
      </w:r>
      <w:r w:rsidR="00A75EB2" w:rsidRPr="0008603C">
        <w:rPr>
          <w:rFonts w:ascii="Times New Roman" w:hAnsi="Times New Roman" w:cs="Times New Roman"/>
          <w:b/>
          <w:sz w:val="24"/>
          <w:szCs w:val="24"/>
        </w:rPr>
        <w:t>1</w:t>
      </w:r>
      <w:r w:rsidRPr="0008603C">
        <w:rPr>
          <w:rFonts w:ascii="Times New Roman" w:hAnsi="Times New Roman" w:cs="Times New Roman"/>
          <w:b/>
          <w:sz w:val="24"/>
          <w:szCs w:val="24"/>
        </w:rPr>
        <w:t xml:space="preserve">. </w:t>
      </w:r>
      <w:r w:rsidR="0008603C" w:rsidRPr="0008603C">
        <w:rPr>
          <w:rFonts w:ascii="Times New Roman" w:hAnsi="Times New Roman" w:cs="Times New Roman"/>
          <w:b/>
          <w:sz w:val="24"/>
          <w:szCs w:val="24"/>
        </w:rPr>
        <w:t>DANE O PLANOWANYM OKRESIE ZAGOSPODAROWANIA OBIEKTÓW BUDOWLANYCH I INNYCH SKŁADNIKÓW MAJĄTKOWYCH PO ZAKOŃCZENIU REALIZACJI INWESTYCJI</w:t>
      </w:r>
      <w:bookmarkEnd w:id="113"/>
    </w:p>
    <w:p w14:paraId="4277EB1D" w14:textId="77777777" w:rsidR="0035676E" w:rsidRPr="00A7021B" w:rsidRDefault="0035676E" w:rsidP="0035676E">
      <w:pPr>
        <w:spacing w:after="0" w:line="360" w:lineRule="auto"/>
        <w:jc w:val="both"/>
        <w:rPr>
          <w:rFonts w:ascii="Times New Roman" w:hAnsi="Times New Roman" w:cs="Times New Roman"/>
          <w:bCs/>
          <w:i/>
          <w:iCs/>
          <w:color w:val="000000" w:themeColor="text1"/>
          <w:sz w:val="24"/>
          <w:szCs w:val="24"/>
        </w:rPr>
      </w:pPr>
    </w:p>
    <w:p w14:paraId="35F5AAF2" w14:textId="0BEDC068" w:rsidR="00C17D49" w:rsidRPr="00A7021B" w:rsidRDefault="00C17D49" w:rsidP="0035676E">
      <w:pPr>
        <w:spacing w:after="0" w:line="360" w:lineRule="auto"/>
        <w:jc w:val="both"/>
        <w:rPr>
          <w:rFonts w:ascii="Times New Roman" w:hAnsi="Times New Roman" w:cs="Times New Roman"/>
          <w:bCs/>
          <w:iCs/>
          <w:color w:val="000000" w:themeColor="text1"/>
          <w:sz w:val="24"/>
          <w:szCs w:val="24"/>
        </w:rPr>
      </w:pPr>
      <w:r w:rsidRPr="00A7021B">
        <w:rPr>
          <w:rFonts w:ascii="Times New Roman" w:hAnsi="Times New Roman" w:cs="Times New Roman"/>
          <w:color w:val="000000" w:themeColor="text1"/>
          <w:sz w:val="24"/>
          <w:szCs w:val="24"/>
        </w:rPr>
        <w:lastRenderedPageBreak/>
        <w:t xml:space="preserve">Budynki objęte inwestycją po zakończeniu każdego zadania polegającego na budowie nowych/modernizacji istniejących będą zagospodarowane sukcesywnie po zakończeniu robót </w:t>
      </w:r>
      <w:r w:rsidRPr="00A7021B">
        <w:rPr>
          <w:rFonts w:ascii="Times New Roman" w:hAnsi="Times New Roman" w:cs="Times New Roman"/>
          <w:color w:val="000000" w:themeColor="text1"/>
          <w:sz w:val="24"/>
          <w:szCs w:val="24"/>
        </w:rPr>
        <w:br/>
        <w:t xml:space="preserve">i uzyskaniu pozwolenia na użytkowanie. </w:t>
      </w:r>
      <w:r w:rsidRPr="00A7021B">
        <w:rPr>
          <w:rFonts w:ascii="Times New Roman" w:hAnsi="Times New Roman" w:cs="Times New Roman"/>
          <w:bCs/>
          <w:iCs/>
          <w:color w:val="000000" w:themeColor="text1"/>
          <w:sz w:val="24"/>
          <w:szCs w:val="24"/>
        </w:rPr>
        <w:t>Rozpoczęci</w:t>
      </w:r>
      <w:r w:rsidR="00771E26">
        <w:rPr>
          <w:rFonts w:ascii="Times New Roman" w:hAnsi="Times New Roman" w:cs="Times New Roman"/>
          <w:bCs/>
          <w:iCs/>
          <w:color w:val="000000" w:themeColor="text1"/>
          <w:sz w:val="24"/>
          <w:szCs w:val="24"/>
        </w:rPr>
        <w:t>e</w:t>
      </w:r>
      <w:r w:rsidRPr="00A7021B">
        <w:rPr>
          <w:rFonts w:ascii="Times New Roman" w:hAnsi="Times New Roman" w:cs="Times New Roman"/>
          <w:bCs/>
          <w:iCs/>
          <w:color w:val="000000" w:themeColor="text1"/>
          <w:sz w:val="24"/>
          <w:szCs w:val="24"/>
        </w:rPr>
        <w:t xml:space="preserve"> działalności poszczególnych jednostek nastąpi niezwłocznie po przeniesieniu części wyposażenia i zakupie nowego. Niezbędne </w:t>
      </w:r>
      <w:r w:rsidR="00A80071">
        <w:rPr>
          <w:rFonts w:ascii="Times New Roman" w:hAnsi="Times New Roman" w:cs="Times New Roman"/>
          <w:bCs/>
          <w:iCs/>
          <w:color w:val="000000" w:themeColor="text1"/>
          <w:sz w:val="24"/>
          <w:szCs w:val="24"/>
        </w:rPr>
        <w:t>finansowanie</w:t>
      </w:r>
      <w:r w:rsidRPr="00A7021B">
        <w:rPr>
          <w:rFonts w:ascii="Times New Roman" w:hAnsi="Times New Roman" w:cs="Times New Roman"/>
          <w:bCs/>
          <w:iCs/>
          <w:color w:val="000000" w:themeColor="text1"/>
          <w:sz w:val="24"/>
          <w:szCs w:val="24"/>
        </w:rPr>
        <w:t xml:space="preserve"> będ</w:t>
      </w:r>
      <w:r w:rsidR="00A80071">
        <w:rPr>
          <w:rFonts w:ascii="Times New Roman" w:hAnsi="Times New Roman" w:cs="Times New Roman"/>
          <w:bCs/>
          <w:iCs/>
          <w:color w:val="000000" w:themeColor="text1"/>
          <w:sz w:val="24"/>
          <w:szCs w:val="24"/>
        </w:rPr>
        <w:t>zie</w:t>
      </w:r>
      <w:r w:rsidRPr="00A7021B">
        <w:rPr>
          <w:rFonts w:ascii="Times New Roman" w:hAnsi="Times New Roman" w:cs="Times New Roman"/>
          <w:bCs/>
          <w:iCs/>
          <w:color w:val="000000" w:themeColor="text1"/>
          <w:sz w:val="24"/>
          <w:szCs w:val="24"/>
        </w:rPr>
        <w:t xml:space="preserve"> pochodz</w:t>
      </w:r>
      <w:r w:rsidR="00A80071">
        <w:rPr>
          <w:rFonts w:ascii="Times New Roman" w:hAnsi="Times New Roman" w:cs="Times New Roman"/>
          <w:bCs/>
          <w:iCs/>
          <w:color w:val="000000" w:themeColor="text1"/>
          <w:sz w:val="24"/>
          <w:szCs w:val="24"/>
        </w:rPr>
        <w:t>iło</w:t>
      </w:r>
      <w:r w:rsidRPr="00A7021B">
        <w:rPr>
          <w:rFonts w:ascii="Times New Roman" w:hAnsi="Times New Roman" w:cs="Times New Roman"/>
          <w:bCs/>
          <w:iCs/>
          <w:color w:val="000000" w:themeColor="text1"/>
          <w:sz w:val="24"/>
          <w:szCs w:val="24"/>
        </w:rPr>
        <w:t xml:space="preserve"> z dotacji z M</w:t>
      </w:r>
      <w:r w:rsidR="0003616E">
        <w:rPr>
          <w:rFonts w:ascii="Times New Roman" w:hAnsi="Times New Roman" w:cs="Times New Roman"/>
          <w:bCs/>
          <w:iCs/>
          <w:color w:val="000000" w:themeColor="text1"/>
          <w:sz w:val="24"/>
          <w:szCs w:val="24"/>
        </w:rPr>
        <w:t xml:space="preserve">inisterstwa </w:t>
      </w:r>
      <w:r w:rsidRPr="00A7021B">
        <w:rPr>
          <w:rFonts w:ascii="Times New Roman" w:hAnsi="Times New Roman" w:cs="Times New Roman"/>
          <w:bCs/>
          <w:iCs/>
          <w:color w:val="000000" w:themeColor="text1"/>
          <w:sz w:val="24"/>
          <w:szCs w:val="24"/>
        </w:rPr>
        <w:t>Z</w:t>
      </w:r>
      <w:r w:rsidR="0003616E">
        <w:rPr>
          <w:rFonts w:ascii="Times New Roman" w:hAnsi="Times New Roman" w:cs="Times New Roman"/>
          <w:bCs/>
          <w:iCs/>
          <w:color w:val="000000" w:themeColor="text1"/>
          <w:sz w:val="24"/>
          <w:szCs w:val="24"/>
        </w:rPr>
        <w:t>drowia</w:t>
      </w:r>
      <w:r w:rsidR="002F72AE">
        <w:rPr>
          <w:rFonts w:ascii="Times New Roman" w:hAnsi="Times New Roman" w:cs="Times New Roman"/>
          <w:bCs/>
          <w:iCs/>
          <w:color w:val="000000" w:themeColor="text1"/>
          <w:sz w:val="24"/>
          <w:szCs w:val="24"/>
        </w:rPr>
        <w:t xml:space="preserve"> oraz </w:t>
      </w:r>
      <w:r w:rsidR="00A80071">
        <w:rPr>
          <w:rFonts w:ascii="Times New Roman" w:hAnsi="Times New Roman" w:cs="Times New Roman"/>
          <w:bCs/>
          <w:iCs/>
          <w:color w:val="000000" w:themeColor="text1"/>
          <w:sz w:val="24"/>
          <w:szCs w:val="24"/>
        </w:rPr>
        <w:t>środków własnych</w:t>
      </w:r>
      <w:r w:rsidRPr="00A7021B">
        <w:rPr>
          <w:rFonts w:ascii="Times New Roman" w:hAnsi="Times New Roman" w:cs="Times New Roman"/>
          <w:bCs/>
          <w:iCs/>
          <w:color w:val="000000" w:themeColor="text1"/>
          <w:sz w:val="24"/>
          <w:szCs w:val="24"/>
        </w:rPr>
        <w:t>.</w:t>
      </w:r>
    </w:p>
    <w:p w14:paraId="2CABE3F3" w14:textId="77777777" w:rsidR="00C17D49" w:rsidRPr="00A7021B" w:rsidRDefault="00C17D49" w:rsidP="0035676E">
      <w:pPr>
        <w:pStyle w:val="Bezodstpw"/>
        <w:spacing w:line="360" w:lineRule="auto"/>
        <w:jc w:val="both"/>
        <w:rPr>
          <w:rFonts w:ascii="Times New Roman" w:hAnsi="Times New Roman" w:cs="Times New Roman"/>
          <w:i/>
          <w:color w:val="000000" w:themeColor="text1"/>
          <w:sz w:val="24"/>
          <w:szCs w:val="24"/>
        </w:rPr>
      </w:pPr>
      <w:r w:rsidRPr="00A7021B">
        <w:rPr>
          <w:rFonts w:ascii="Times New Roman" w:hAnsi="Times New Roman" w:cs="Times New Roman"/>
          <w:color w:val="000000" w:themeColor="text1"/>
          <w:sz w:val="24"/>
          <w:szCs w:val="24"/>
        </w:rPr>
        <w:t>Informacje dotyczące zagospodarowania powierzchni, które zostaną zwolnione w wyniku realizacji inwestycji:</w:t>
      </w:r>
    </w:p>
    <w:p w14:paraId="5954B98B" w14:textId="27C123BF" w:rsidR="00C17D49" w:rsidRPr="00A7021B" w:rsidRDefault="00C17D49" w:rsidP="000647A0">
      <w:pPr>
        <w:pStyle w:val="Bezodstpw"/>
        <w:numPr>
          <w:ilvl w:val="0"/>
          <w:numId w:val="81"/>
        </w:numPr>
        <w:spacing w:line="360" w:lineRule="auto"/>
        <w:jc w:val="both"/>
        <w:rPr>
          <w:rFonts w:ascii="Times New Roman" w:hAnsi="Times New Roman" w:cs="Times New Roman"/>
          <w:color w:val="000000" w:themeColor="text1"/>
          <w:sz w:val="24"/>
          <w:szCs w:val="24"/>
        </w:rPr>
      </w:pPr>
      <w:r w:rsidRPr="00A7021B">
        <w:rPr>
          <w:rFonts w:ascii="Times New Roman" w:hAnsi="Times New Roman" w:cs="Times New Roman"/>
          <w:color w:val="000000" w:themeColor="text1"/>
          <w:sz w:val="24"/>
          <w:szCs w:val="24"/>
        </w:rPr>
        <w:t>pomieszczenia obecnie zajmowane na udzielanie świadczeń zdrowotnych z zakresu onkologii klinicznej oraz chemioterapii (zajmujące ok. 92,3 m</w:t>
      </w:r>
      <w:r w:rsidRPr="00A7021B">
        <w:rPr>
          <w:rFonts w:ascii="Times New Roman" w:hAnsi="Times New Roman" w:cs="Times New Roman"/>
          <w:color w:val="000000" w:themeColor="text1"/>
          <w:sz w:val="24"/>
          <w:szCs w:val="24"/>
          <w:vertAlign w:val="superscript"/>
        </w:rPr>
        <w:t>2</w:t>
      </w:r>
      <w:r w:rsidRPr="00A7021B">
        <w:rPr>
          <w:rFonts w:ascii="Times New Roman" w:hAnsi="Times New Roman" w:cs="Times New Roman"/>
          <w:color w:val="000000" w:themeColor="text1"/>
          <w:sz w:val="24"/>
          <w:szCs w:val="24"/>
        </w:rPr>
        <w:t xml:space="preserve"> – 6 łóżek) zostały wydzielone w kompleksie szpitalnym przy ul. </w:t>
      </w:r>
      <w:r w:rsidR="00EE4028">
        <w:rPr>
          <w:rFonts w:ascii="Times New Roman" w:hAnsi="Times New Roman" w:cs="Times New Roman"/>
          <w:color w:val="000000" w:themeColor="text1"/>
          <w:sz w:val="24"/>
          <w:szCs w:val="24"/>
        </w:rPr>
        <w:t xml:space="preserve">M. </w:t>
      </w:r>
      <w:r w:rsidRPr="00A7021B">
        <w:rPr>
          <w:rFonts w:ascii="Times New Roman" w:hAnsi="Times New Roman" w:cs="Times New Roman"/>
          <w:color w:val="000000" w:themeColor="text1"/>
          <w:sz w:val="24"/>
          <w:szCs w:val="24"/>
        </w:rPr>
        <w:t>Skłodowskiej</w:t>
      </w:r>
      <w:r w:rsidR="00EE4028">
        <w:rPr>
          <w:rFonts w:ascii="Times New Roman" w:hAnsi="Times New Roman" w:cs="Times New Roman"/>
          <w:color w:val="000000" w:themeColor="text1"/>
          <w:sz w:val="24"/>
          <w:szCs w:val="24"/>
        </w:rPr>
        <w:t xml:space="preserve"> - Curie</w:t>
      </w:r>
      <w:r w:rsidRPr="00A7021B">
        <w:rPr>
          <w:rFonts w:ascii="Times New Roman" w:hAnsi="Times New Roman" w:cs="Times New Roman"/>
          <w:color w:val="000000" w:themeColor="text1"/>
          <w:sz w:val="24"/>
          <w:szCs w:val="24"/>
        </w:rPr>
        <w:t xml:space="preserve"> 24A kosztem powierzchni II Klinik Chirurgii Ogólnej, Gastroenterologicznej i Onkologicznej. Zajmowane obecnie powierzchnie zostaną przywrócone do pierwotnej funkcji, co pozwoli na zoptymalizowanie funkcjonowania tej kliniki, zwłaszcza w zakresie efektywności organizacji odcinka opieki pielęgniarskiej oraz ergonomii wykorzystania przestrzeni opieki pacjenta</w:t>
      </w:r>
      <w:r w:rsidR="0035676E" w:rsidRPr="00A7021B">
        <w:rPr>
          <w:rFonts w:ascii="Times New Roman" w:hAnsi="Times New Roman" w:cs="Times New Roman"/>
          <w:color w:val="000000" w:themeColor="text1"/>
          <w:sz w:val="24"/>
          <w:szCs w:val="24"/>
        </w:rPr>
        <w:t xml:space="preserve">; </w:t>
      </w:r>
    </w:p>
    <w:p w14:paraId="225EE24A" w14:textId="3C208823" w:rsidR="00C17D49" w:rsidRPr="00A7021B" w:rsidRDefault="00C17D49" w:rsidP="000647A0">
      <w:pPr>
        <w:pStyle w:val="Bezodstpw"/>
        <w:numPr>
          <w:ilvl w:val="0"/>
          <w:numId w:val="81"/>
        </w:numPr>
        <w:spacing w:line="360" w:lineRule="auto"/>
        <w:jc w:val="both"/>
        <w:rPr>
          <w:rFonts w:ascii="Times New Roman" w:eastAsia="Times New Roman" w:hAnsi="Times New Roman" w:cs="Times New Roman"/>
          <w:bCs/>
          <w:color w:val="000000" w:themeColor="text1"/>
          <w:kern w:val="36"/>
          <w:sz w:val="24"/>
          <w:szCs w:val="24"/>
          <w:lang w:eastAsia="pl-PL"/>
        </w:rPr>
      </w:pPr>
      <w:r w:rsidRPr="00A7021B">
        <w:rPr>
          <w:rFonts w:ascii="Times New Roman" w:hAnsi="Times New Roman" w:cs="Times New Roman"/>
          <w:color w:val="000000" w:themeColor="text1"/>
          <w:sz w:val="24"/>
          <w:szCs w:val="24"/>
        </w:rPr>
        <w:t xml:space="preserve">pomieszczenia obecnie zajmowane przez Klinikę Rehabilitacji Szpitala w Białymstoku przy ul. </w:t>
      </w:r>
      <w:r w:rsidR="00EE4028">
        <w:rPr>
          <w:rFonts w:ascii="Times New Roman" w:hAnsi="Times New Roman" w:cs="Times New Roman"/>
          <w:color w:val="000000" w:themeColor="text1"/>
          <w:sz w:val="24"/>
          <w:szCs w:val="24"/>
        </w:rPr>
        <w:t xml:space="preserve">M. </w:t>
      </w:r>
      <w:r w:rsidRPr="00A7021B">
        <w:rPr>
          <w:rFonts w:ascii="Times New Roman" w:hAnsi="Times New Roman" w:cs="Times New Roman"/>
          <w:color w:val="000000" w:themeColor="text1"/>
          <w:sz w:val="24"/>
          <w:szCs w:val="24"/>
        </w:rPr>
        <w:t>Skłodowskiej</w:t>
      </w:r>
      <w:r w:rsidR="00D656D2">
        <w:rPr>
          <w:rFonts w:ascii="Times New Roman" w:hAnsi="Times New Roman" w:cs="Times New Roman"/>
          <w:color w:val="000000" w:themeColor="text1"/>
          <w:sz w:val="24"/>
          <w:szCs w:val="24"/>
        </w:rPr>
        <w:t>-</w:t>
      </w:r>
      <w:r w:rsidR="00EE4028">
        <w:rPr>
          <w:rFonts w:ascii="Times New Roman" w:hAnsi="Times New Roman" w:cs="Times New Roman"/>
          <w:color w:val="000000" w:themeColor="text1"/>
          <w:sz w:val="24"/>
          <w:szCs w:val="24"/>
        </w:rPr>
        <w:t>Curie</w:t>
      </w:r>
      <w:r w:rsidRPr="00A7021B">
        <w:rPr>
          <w:rFonts w:ascii="Times New Roman" w:hAnsi="Times New Roman" w:cs="Times New Roman"/>
          <w:color w:val="000000" w:themeColor="text1"/>
          <w:sz w:val="24"/>
          <w:szCs w:val="24"/>
        </w:rPr>
        <w:t xml:space="preserve"> 24A o łącznej pow. 1870 m</w:t>
      </w:r>
      <w:r w:rsidRPr="00A7021B">
        <w:rPr>
          <w:rFonts w:ascii="Times New Roman" w:hAnsi="Times New Roman" w:cs="Times New Roman"/>
          <w:color w:val="000000" w:themeColor="text1"/>
          <w:sz w:val="24"/>
          <w:szCs w:val="24"/>
          <w:vertAlign w:val="superscript"/>
        </w:rPr>
        <w:t>2</w:t>
      </w:r>
      <w:r w:rsidRPr="00A7021B">
        <w:rPr>
          <w:rFonts w:ascii="Times New Roman" w:hAnsi="Times New Roman" w:cs="Times New Roman"/>
          <w:color w:val="000000" w:themeColor="text1"/>
          <w:sz w:val="24"/>
          <w:szCs w:val="24"/>
        </w:rPr>
        <w:t xml:space="preserve"> będą przeznaczone na kontynuację realizacji kompleksowej opieki po zawale mięśnia sercowego (KOS-zawał), poprawę jakości recepcji pacjentów stabilnych SOR oraz rejestrację przyjęć planowych Szpitala 767 m</w:t>
      </w:r>
      <w:r w:rsidRPr="00A7021B">
        <w:rPr>
          <w:rFonts w:ascii="Times New Roman" w:hAnsi="Times New Roman" w:cs="Times New Roman"/>
          <w:color w:val="000000" w:themeColor="text1"/>
          <w:sz w:val="24"/>
          <w:szCs w:val="24"/>
          <w:vertAlign w:val="superscript"/>
        </w:rPr>
        <w:t>2</w:t>
      </w:r>
      <w:r w:rsidRPr="00A7021B">
        <w:rPr>
          <w:rFonts w:ascii="Times New Roman" w:hAnsi="Times New Roman" w:cs="Times New Roman"/>
          <w:color w:val="000000" w:themeColor="text1"/>
          <w:sz w:val="24"/>
          <w:szCs w:val="24"/>
        </w:rPr>
        <w:t>, docelowej organizacji w odpowiednim standardzie nocnej i świątecznej opieki USK 1103 m</w:t>
      </w:r>
      <w:r w:rsidRPr="00A7021B">
        <w:rPr>
          <w:rFonts w:ascii="Times New Roman" w:hAnsi="Times New Roman" w:cs="Times New Roman"/>
          <w:color w:val="000000" w:themeColor="text1"/>
          <w:sz w:val="24"/>
          <w:szCs w:val="24"/>
          <w:vertAlign w:val="superscript"/>
        </w:rPr>
        <w:t>2</w:t>
      </w:r>
      <w:r w:rsidRPr="00A7021B">
        <w:rPr>
          <w:rFonts w:ascii="Times New Roman" w:hAnsi="Times New Roman" w:cs="Times New Roman"/>
          <w:color w:val="000000" w:themeColor="text1"/>
          <w:sz w:val="24"/>
          <w:szCs w:val="24"/>
        </w:rPr>
        <w:t>, co pozwoli zoptymalizować funkcjonowanie w zakresie efektywności organizacji pracy personelu medycznego oraz ergonomii przestrzeni recepcyjnej pacjentów.</w:t>
      </w:r>
    </w:p>
    <w:p w14:paraId="24143AF6" w14:textId="77777777" w:rsidR="00D656D2" w:rsidRPr="00AA3C49" w:rsidRDefault="00D656D2" w:rsidP="00AA3C49"/>
    <w:p w14:paraId="385AC083" w14:textId="7D9EFFB0" w:rsidR="0008603C" w:rsidRPr="008D3295" w:rsidRDefault="00FE3C65" w:rsidP="008D3295">
      <w:pPr>
        <w:pStyle w:val="Nagwek1"/>
        <w:rPr>
          <w:rFonts w:ascii="Times New Roman" w:hAnsi="Times New Roman" w:cs="Times New Roman"/>
          <w:b/>
          <w:sz w:val="24"/>
          <w:szCs w:val="24"/>
        </w:rPr>
      </w:pPr>
      <w:bookmarkStart w:id="114" w:name="_Toc190724206"/>
      <w:r w:rsidRPr="00FE3C65">
        <w:rPr>
          <w:rFonts w:ascii="Times New Roman" w:hAnsi="Times New Roman" w:cs="Times New Roman"/>
          <w:b/>
          <w:sz w:val="24"/>
          <w:szCs w:val="24"/>
        </w:rPr>
        <w:t>12.</w:t>
      </w:r>
      <w:r w:rsidR="00842EFA">
        <w:rPr>
          <w:rFonts w:ascii="Times New Roman" w:hAnsi="Times New Roman" w:cs="Times New Roman"/>
          <w:b/>
          <w:sz w:val="24"/>
          <w:szCs w:val="24"/>
        </w:rPr>
        <w:t xml:space="preserve">  </w:t>
      </w:r>
      <w:r w:rsidR="0008603C" w:rsidRPr="00FE3C65">
        <w:rPr>
          <w:rFonts w:ascii="Times New Roman" w:hAnsi="Times New Roman" w:cs="Times New Roman"/>
          <w:b/>
          <w:sz w:val="24"/>
          <w:szCs w:val="24"/>
        </w:rPr>
        <w:t>PLANOWANE DZIAŁANIA MAJĄCE NA CELU UTRZYMANIE EFEKTÓW,   OSIĄGNIĘTYCH W WYNIKU REALIZACJI INWESTYCJI</w:t>
      </w:r>
      <w:bookmarkEnd w:id="114"/>
    </w:p>
    <w:p w14:paraId="0E32CD8B" w14:textId="4B094091" w:rsidR="00B44405" w:rsidRPr="00A7021B" w:rsidRDefault="00B44405" w:rsidP="00D61F8F">
      <w:pPr>
        <w:spacing w:after="0" w:line="360" w:lineRule="auto"/>
        <w:jc w:val="both"/>
        <w:rPr>
          <w:rFonts w:ascii="Times New Roman" w:hAnsi="Times New Roman" w:cs="Times New Roman"/>
          <w:bCs/>
          <w:iCs/>
          <w:color w:val="000000" w:themeColor="text1"/>
          <w:sz w:val="24"/>
          <w:szCs w:val="24"/>
        </w:rPr>
      </w:pPr>
      <w:r w:rsidRPr="00A7021B">
        <w:rPr>
          <w:rFonts w:ascii="Times New Roman" w:hAnsi="Times New Roman" w:cs="Times New Roman"/>
          <w:bCs/>
          <w:iCs/>
          <w:color w:val="000000" w:themeColor="text1"/>
          <w:sz w:val="24"/>
          <w:szCs w:val="24"/>
        </w:rPr>
        <w:t xml:space="preserve">Środki </w:t>
      </w:r>
      <w:r w:rsidR="00BE4337">
        <w:rPr>
          <w:rFonts w:ascii="Times New Roman" w:hAnsi="Times New Roman" w:cs="Times New Roman"/>
          <w:bCs/>
          <w:iCs/>
          <w:color w:val="000000" w:themeColor="text1"/>
          <w:sz w:val="24"/>
          <w:szCs w:val="24"/>
        </w:rPr>
        <w:t xml:space="preserve">finansowe </w:t>
      </w:r>
      <w:r w:rsidRPr="00A7021B">
        <w:rPr>
          <w:rFonts w:ascii="Times New Roman" w:hAnsi="Times New Roman" w:cs="Times New Roman"/>
          <w:bCs/>
          <w:iCs/>
          <w:color w:val="000000" w:themeColor="text1"/>
          <w:sz w:val="24"/>
          <w:szCs w:val="24"/>
        </w:rPr>
        <w:t>związane z utrzymaniem efektów osiągniętych w wyniku realizacji inwestycji zostaną zabezpieczone w ramach umów o udzielanie świadczeń opieki zdrowotnej finansowanych ze środków publicznych. Dodatkowe miejsca udzielania świadczeń zakresów już włączonych do PSZ (na podstawie kwalifikacji Szpitala) zostaną uwzględnione w umowie „sieciowej” po spełnieniu podstawowych wymogów określonych przepisami dot</w:t>
      </w:r>
      <w:r w:rsidR="0003616E">
        <w:rPr>
          <w:rFonts w:ascii="Times New Roman" w:hAnsi="Times New Roman" w:cs="Times New Roman"/>
          <w:bCs/>
          <w:iCs/>
          <w:color w:val="000000" w:themeColor="text1"/>
          <w:sz w:val="24"/>
          <w:szCs w:val="24"/>
        </w:rPr>
        <w:t>yczącymi</w:t>
      </w:r>
      <w:r w:rsidR="0003616E" w:rsidRPr="00A7021B">
        <w:rPr>
          <w:rFonts w:ascii="Times New Roman" w:hAnsi="Times New Roman" w:cs="Times New Roman"/>
          <w:bCs/>
          <w:iCs/>
          <w:color w:val="000000" w:themeColor="text1"/>
          <w:sz w:val="24"/>
          <w:szCs w:val="24"/>
        </w:rPr>
        <w:t xml:space="preserve"> </w:t>
      </w:r>
      <w:r w:rsidR="004043EC" w:rsidRPr="00A7021B">
        <w:rPr>
          <w:rFonts w:ascii="Times New Roman" w:hAnsi="Times New Roman" w:cs="Times New Roman"/>
          <w:bCs/>
          <w:iCs/>
          <w:color w:val="000000" w:themeColor="text1"/>
          <w:sz w:val="24"/>
          <w:szCs w:val="24"/>
        </w:rPr>
        <w:t xml:space="preserve">świadczeń gwarantowanych w poszczególnych rodzajach świadczeń. W przypadku pozostałych zakresów, w tym w ramach świadczeń w rodzaju leczenie szpitalne, konieczne będzie zawarcie umów z </w:t>
      </w:r>
      <w:r w:rsidR="00FC0E0E">
        <w:rPr>
          <w:rFonts w:ascii="Times New Roman" w:hAnsi="Times New Roman" w:cs="Times New Roman"/>
          <w:bCs/>
          <w:iCs/>
          <w:color w:val="000000" w:themeColor="text1"/>
          <w:sz w:val="24"/>
          <w:szCs w:val="24"/>
        </w:rPr>
        <w:t>P</w:t>
      </w:r>
      <w:r w:rsidR="004043EC" w:rsidRPr="00A7021B">
        <w:rPr>
          <w:rFonts w:ascii="Times New Roman" w:hAnsi="Times New Roman" w:cs="Times New Roman"/>
          <w:bCs/>
          <w:iCs/>
          <w:color w:val="000000" w:themeColor="text1"/>
          <w:sz w:val="24"/>
          <w:szCs w:val="24"/>
        </w:rPr>
        <w:t xml:space="preserve">OW NFZ w wyniku postępowań konkursowych. </w:t>
      </w:r>
      <w:r w:rsidR="0025674F" w:rsidRPr="00A7021B">
        <w:rPr>
          <w:rFonts w:ascii="Times New Roman" w:hAnsi="Times New Roman" w:cs="Times New Roman"/>
          <w:bCs/>
          <w:iCs/>
          <w:color w:val="000000" w:themeColor="text1"/>
          <w:sz w:val="24"/>
          <w:szCs w:val="24"/>
        </w:rPr>
        <w:t xml:space="preserve">Z uwagi na to, że </w:t>
      </w:r>
      <w:r w:rsidR="0025674F" w:rsidRPr="00A7021B">
        <w:rPr>
          <w:rFonts w:ascii="Times New Roman" w:hAnsi="Times New Roman" w:cs="Times New Roman"/>
          <w:bCs/>
          <w:iCs/>
          <w:color w:val="000000" w:themeColor="text1"/>
          <w:sz w:val="24"/>
          <w:szCs w:val="24"/>
        </w:rPr>
        <w:lastRenderedPageBreak/>
        <w:t>w większości są to świadczenia priorytetowe, których realizacja wymaga szczególnych zasobów, zarówno ludzkich</w:t>
      </w:r>
      <w:r w:rsidR="0035676E" w:rsidRPr="00A7021B">
        <w:rPr>
          <w:rFonts w:ascii="Times New Roman" w:hAnsi="Times New Roman" w:cs="Times New Roman"/>
          <w:bCs/>
          <w:iCs/>
          <w:color w:val="000000" w:themeColor="text1"/>
          <w:sz w:val="24"/>
          <w:szCs w:val="24"/>
        </w:rPr>
        <w:t>,</w:t>
      </w:r>
      <w:r w:rsidR="0025674F" w:rsidRPr="00A7021B">
        <w:rPr>
          <w:rFonts w:ascii="Times New Roman" w:hAnsi="Times New Roman" w:cs="Times New Roman"/>
          <w:bCs/>
          <w:iCs/>
          <w:color w:val="000000" w:themeColor="text1"/>
          <w:sz w:val="24"/>
          <w:szCs w:val="24"/>
        </w:rPr>
        <w:t xml:space="preserve"> jak</w:t>
      </w:r>
      <w:r w:rsidR="0003616E">
        <w:rPr>
          <w:rFonts w:ascii="Times New Roman" w:hAnsi="Times New Roman" w:cs="Times New Roman"/>
          <w:bCs/>
          <w:iCs/>
          <w:color w:val="000000" w:themeColor="text1"/>
          <w:sz w:val="24"/>
          <w:szCs w:val="24"/>
        </w:rPr>
        <w:t xml:space="preserve"> </w:t>
      </w:r>
      <w:r w:rsidR="0025674F" w:rsidRPr="00A7021B">
        <w:rPr>
          <w:rFonts w:ascii="Times New Roman" w:hAnsi="Times New Roman" w:cs="Times New Roman"/>
          <w:bCs/>
          <w:iCs/>
          <w:color w:val="000000" w:themeColor="text1"/>
          <w:sz w:val="24"/>
          <w:szCs w:val="24"/>
        </w:rPr>
        <w:t>i materialnych, ich zawarcie wydaje się być wysoce prawdopodobne. Z uwagi na przepisy ustawy</w:t>
      </w:r>
      <w:r w:rsidR="002B7A91">
        <w:rPr>
          <w:rFonts w:ascii="Times New Roman" w:hAnsi="Times New Roman" w:cs="Times New Roman"/>
          <w:bCs/>
          <w:iCs/>
          <w:color w:val="000000" w:themeColor="text1"/>
          <w:sz w:val="24"/>
          <w:szCs w:val="24"/>
        </w:rPr>
        <w:t xml:space="preserve"> z dnia 27 sierpnia 2004 r.</w:t>
      </w:r>
      <w:r w:rsidR="0025674F" w:rsidRPr="00A7021B">
        <w:rPr>
          <w:rFonts w:ascii="Times New Roman" w:hAnsi="Times New Roman" w:cs="Times New Roman"/>
          <w:bCs/>
          <w:iCs/>
          <w:color w:val="000000" w:themeColor="text1"/>
          <w:sz w:val="24"/>
          <w:szCs w:val="24"/>
        </w:rPr>
        <w:t xml:space="preserve"> o świadczeniach opieki zdrowotnej finansowanych ze środków publicznych, która określa tryb </w:t>
      </w:r>
      <w:r w:rsidR="009A621C" w:rsidRPr="00A7021B">
        <w:rPr>
          <w:rFonts w:ascii="Times New Roman" w:hAnsi="Times New Roman" w:cs="Times New Roman"/>
          <w:bCs/>
          <w:iCs/>
          <w:color w:val="000000" w:themeColor="text1"/>
          <w:sz w:val="24"/>
          <w:szCs w:val="24"/>
        </w:rPr>
        <w:t>zaw</w:t>
      </w:r>
      <w:r w:rsidR="009A621C">
        <w:rPr>
          <w:rFonts w:ascii="Times New Roman" w:hAnsi="Times New Roman" w:cs="Times New Roman"/>
          <w:bCs/>
          <w:iCs/>
          <w:color w:val="000000" w:themeColor="text1"/>
          <w:sz w:val="24"/>
          <w:szCs w:val="24"/>
        </w:rPr>
        <w:t>ie</w:t>
      </w:r>
      <w:r w:rsidR="009A621C" w:rsidRPr="00A7021B">
        <w:rPr>
          <w:rFonts w:ascii="Times New Roman" w:hAnsi="Times New Roman" w:cs="Times New Roman"/>
          <w:bCs/>
          <w:iCs/>
          <w:color w:val="000000" w:themeColor="text1"/>
          <w:sz w:val="24"/>
          <w:szCs w:val="24"/>
        </w:rPr>
        <w:t>r</w:t>
      </w:r>
      <w:r w:rsidR="009A621C">
        <w:rPr>
          <w:rFonts w:ascii="Times New Roman" w:hAnsi="Times New Roman" w:cs="Times New Roman"/>
          <w:bCs/>
          <w:iCs/>
          <w:color w:val="000000" w:themeColor="text1"/>
          <w:sz w:val="24"/>
          <w:szCs w:val="24"/>
        </w:rPr>
        <w:t>ania</w:t>
      </w:r>
      <w:r w:rsidR="009A621C" w:rsidRPr="00A7021B">
        <w:rPr>
          <w:rFonts w:ascii="Times New Roman" w:hAnsi="Times New Roman" w:cs="Times New Roman"/>
          <w:bCs/>
          <w:iCs/>
          <w:color w:val="000000" w:themeColor="text1"/>
          <w:sz w:val="24"/>
          <w:szCs w:val="24"/>
        </w:rPr>
        <w:t xml:space="preserve"> </w:t>
      </w:r>
      <w:r w:rsidR="0025674F" w:rsidRPr="00A7021B">
        <w:rPr>
          <w:rFonts w:ascii="Times New Roman" w:hAnsi="Times New Roman" w:cs="Times New Roman"/>
          <w:bCs/>
          <w:iCs/>
          <w:color w:val="000000" w:themeColor="text1"/>
          <w:sz w:val="24"/>
          <w:szCs w:val="24"/>
        </w:rPr>
        <w:t>umów</w:t>
      </w:r>
      <w:r w:rsidR="009A621C">
        <w:rPr>
          <w:rFonts w:ascii="Times New Roman" w:hAnsi="Times New Roman" w:cs="Times New Roman"/>
          <w:bCs/>
          <w:iCs/>
          <w:color w:val="000000" w:themeColor="text1"/>
          <w:sz w:val="24"/>
          <w:szCs w:val="24"/>
        </w:rPr>
        <w:t xml:space="preserve"> o udzielanie świadczeń opieki zdrowotnej</w:t>
      </w:r>
      <w:r w:rsidR="0025674F" w:rsidRPr="00A7021B">
        <w:rPr>
          <w:rFonts w:ascii="Times New Roman" w:hAnsi="Times New Roman" w:cs="Times New Roman"/>
          <w:bCs/>
          <w:iCs/>
          <w:color w:val="000000" w:themeColor="text1"/>
          <w:sz w:val="24"/>
          <w:szCs w:val="24"/>
        </w:rPr>
        <w:t>, niemożliwe jest uzyskanie promesy sfinansowania świadczeń</w:t>
      </w:r>
      <w:r w:rsidR="00432CF3">
        <w:rPr>
          <w:rFonts w:ascii="Times New Roman" w:hAnsi="Times New Roman" w:cs="Times New Roman"/>
          <w:bCs/>
          <w:iCs/>
          <w:color w:val="000000" w:themeColor="text1"/>
          <w:sz w:val="24"/>
          <w:szCs w:val="24"/>
        </w:rPr>
        <w:t>.</w:t>
      </w:r>
    </w:p>
    <w:p w14:paraId="4E0416DA" w14:textId="77777777" w:rsidR="000C3557" w:rsidRPr="00A7021B" w:rsidRDefault="000C3557" w:rsidP="00D61F8F">
      <w:pPr>
        <w:spacing w:after="0" w:line="360" w:lineRule="auto"/>
        <w:rPr>
          <w:rFonts w:ascii="Times New Roman" w:hAnsi="Times New Roman" w:cs="Times New Roman"/>
          <w:i/>
          <w:iCs/>
          <w:color w:val="000000" w:themeColor="text1"/>
          <w:sz w:val="24"/>
          <w:szCs w:val="24"/>
        </w:rPr>
      </w:pPr>
    </w:p>
    <w:p w14:paraId="3423C4F7" w14:textId="57C3F0B5" w:rsidR="00540518" w:rsidRPr="008D3295" w:rsidRDefault="00EF6979" w:rsidP="008D3295">
      <w:pPr>
        <w:pStyle w:val="Nagwek1"/>
        <w:rPr>
          <w:rFonts w:ascii="Times New Roman" w:hAnsi="Times New Roman" w:cs="Times New Roman"/>
          <w:b/>
          <w:sz w:val="24"/>
          <w:szCs w:val="24"/>
        </w:rPr>
      </w:pPr>
      <w:bookmarkStart w:id="115" w:name="_Toc190724207"/>
      <w:r w:rsidRPr="0008603C">
        <w:rPr>
          <w:rFonts w:ascii="Times New Roman" w:hAnsi="Times New Roman" w:cs="Times New Roman"/>
          <w:b/>
          <w:sz w:val="24"/>
          <w:szCs w:val="24"/>
        </w:rPr>
        <w:t>1</w:t>
      </w:r>
      <w:r w:rsidR="000C3557" w:rsidRPr="0008603C">
        <w:rPr>
          <w:rFonts w:ascii="Times New Roman" w:hAnsi="Times New Roman" w:cs="Times New Roman"/>
          <w:b/>
          <w:sz w:val="24"/>
          <w:szCs w:val="24"/>
        </w:rPr>
        <w:t>3</w:t>
      </w:r>
      <w:r w:rsidRPr="0008603C">
        <w:rPr>
          <w:rFonts w:ascii="Times New Roman" w:hAnsi="Times New Roman" w:cs="Times New Roman"/>
          <w:b/>
          <w:sz w:val="24"/>
          <w:szCs w:val="24"/>
        </w:rPr>
        <w:t xml:space="preserve">. </w:t>
      </w:r>
      <w:r w:rsidR="0008603C" w:rsidRPr="0008603C">
        <w:rPr>
          <w:rFonts w:ascii="Times New Roman" w:hAnsi="Times New Roman" w:cs="Times New Roman"/>
          <w:b/>
          <w:sz w:val="24"/>
          <w:szCs w:val="24"/>
        </w:rPr>
        <w:t>PRAWO DO DYSPONOWANIA NIERUCHOMOŚCIĄ NA CELE BUDOWLANE</w:t>
      </w:r>
      <w:bookmarkEnd w:id="115"/>
    </w:p>
    <w:p w14:paraId="623A2915" w14:textId="5BFF64BA" w:rsidR="00E12232" w:rsidRPr="00613755" w:rsidRDefault="00E12232" w:rsidP="00E12232">
      <w:pPr>
        <w:spacing w:after="0" w:line="360" w:lineRule="auto"/>
        <w:jc w:val="both"/>
        <w:rPr>
          <w:rFonts w:ascii="Times New Roman" w:hAnsi="Times New Roman" w:cs="Times New Roman"/>
          <w:iCs/>
          <w:sz w:val="24"/>
          <w:szCs w:val="24"/>
        </w:rPr>
      </w:pPr>
      <w:r w:rsidRPr="007F6857">
        <w:rPr>
          <w:rFonts w:ascii="Times New Roman" w:hAnsi="Times New Roman" w:cs="Times New Roman"/>
          <w:sz w:val="24"/>
          <w:szCs w:val="24"/>
        </w:rPr>
        <w:t xml:space="preserve">Szpital posiada prawo do dysponowania nieruchomością na cele budowlane o którym mowa </w:t>
      </w:r>
      <w:r>
        <w:rPr>
          <w:rFonts w:ascii="Times New Roman" w:hAnsi="Times New Roman" w:cs="Times New Roman"/>
          <w:sz w:val="24"/>
          <w:szCs w:val="24"/>
        </w:rPr>
        <w:br/>
      </w:r>
      <w:r w:rsidRPr="007F6857">
        <w:rPr>
          <w:rFonts w:ascii="Times New Roman" w:hAnsi="Times New Roman" w:cs="Times New Roman"/>
          <w:sz w:val="24"/>
          <w:szCs w:val="24"/>
        </w:rPr>
        <w:t xml:space="preserve">w art. 3 pkt 11 ustawy z dnia 7 lipca 1994 r. – Prawo budowlane. </w:t>
      </w:r>
      <w:r w:rsidRPr="007F6857">
        <w:rPr>
          <w:rFonts w:ascii="Times New Roman" w:eastAsia="Times New Roman" w:hAnsi="Times New Roman" w:cs="Times New Roman"/>
          <w:color w:val="000000"/>
          <w:sz w:val="24"/>
          <w:szCs w:val="24"/>
          <w:lang w:eastAsia="pl-PL"/>
        </w:rPr>
        <w:t>W dniu 1 października 2019</w:t>
      </w:r>
      <w:r w:rsidR="007457CF">
        <w:rPr>
          <w:rFonts w:ascii="Times New Roman" w:eastAsia="Times New Roman" w:hAnsi="Times New Roman" w:cs="Times New Roman"/>
          <w:sz w:val="24"/>
          <w:szCs w:val="24"/>
          <w:lang w:eastAsia="pl-PL"/>
        </w:rPr>
        <w:t> </w:t>
      </w:r>
      <w:r w:rsidRPr="007F6857">
        <w:rPr>
          <w:rFonts w:ascii="Times New Roman" w:eastAsia="Times New Roman" w:hAnsi="Times New Roman" w:cs="Times New Roman"/>
          <w:sz w:val="24"/>
          <w:szCs w:val="24"/>
          <w:lang w:eastAsia="pl-PL"/>
        </w:rPr>
        <w:t>r</w:t>
      </w:r>
      <w:r w:rsidR="002B7A91">
        <w:rPr>
          <w:rFonts w:ascii="Times New Roman" w:eastAsia="Times New Roman" w:hAnsi="Times New Roman" w:cs="Times New Roman"/>
          <w:sz w:val="24"/>
          <w:szCs w:val="24"/>
          <w:lang w:eastAsia="pl-PL"/>
        </w:rPr>
        <w:t>.</w:t>
      </w:r>
      <w:r w:rsidRPr="007F6857">
        <w:rPr>
          <w:rFonts w:ascii="Times New Roman" w:eastAsia="Times New Roman" w:hAnsi="Times New Roman" w:cs="Times New Roman"/>
          <w:sz w:val="24"/>
          <w:szCs w:val="24"/>
          <w:lang w:eastAsia="pl-PL"/>
        </w:rPr>
        <w:t xml:space="preserve"> została zawarta umowa</w:t>
      </w:r>
      <w:r>
        <w:rPr>
          <w:rFonts w:ascii="Times New Roman" w:eastAsia="Times New Roman" w:hAnsi="Times New Roman" w:cs="Times New Roman"/>
          <w:sz w:val="24"/>
          <w:szCs w:val="24"/>
          <w:lang w:eastAsia="pl-PL"/>
        </w:rPr>
        <w:t xml:space="preserve"> pomiędzy </w:t>
      </w:r>
      <w:r w:rsidR="00BE4337">
        <w:rPr>
          <w:rFonts w:ascii="Times New Roman" w:eastAsia="Times New Roman" w:hAnsi="Times New Roman" w:cs="Times New Roman"/>
          <w:sz w:val="24"/>
          <w:szCs w:val="24"/>
          <w:lang w:eastAsia="pl-PL"/>
        </w:rPr>
        <w:t>UMB</w:t>
      </w:r>
      <w:r>
        <w:rPr>
          <w:rFonts w:ascii="Times New Roman" w:eastAsia="Times New Roman" w:hAnsi="Times New Roman" w:cs="Times New Roman"/>
          <w:sz w:val="24"/>
          <w:szCs w:val="24"/>
          <w:lang w:eastAsia="pl-PL"/>
        </w:rPr>
        <w:t xml:space="preserve"> a </w:t>
      </w:r>
      <w:r w:rsidR="00BE4337">
        <w:rPr>
          <w:rFonts w:ascii="Times New Roman" w:eastAsia="Times New Roman" w:hAnsi="Times New Roman" w:cs="Times New Roman"/>
          <w:sz w:val="24"/>
          <w:szCs w:val="24"/>
          <w:lang w:eastAsia="pl-PL"/>
        </w:rPr>
        <w:t>USK</w:t>
      </w:r>
      <w:r w:rsidRPr="007F6857">
        <w:rPr>
          <w:rFonts w:ascii="Times New Roman" w:eastAsia="Times New Roman" w:hAnsi="Times New Roman" w:cs="Times New Roman"/>
          <w:sz w:val="24"/>
          <w:szCs w:val="24"/>
          <w:lang w:eastAsia="pl-PL"/>
        </w:rPr>
        <w:t xml:space="preserve"> z późniejszymi corocznymi aneksami – </w:t>
      </w:r>
      <w:r w:rsidRPr="00613755">
        <w:rPr>
          <w:rFonts w:ascii="Times New Roman" w:eastAsia="Times New Roman" w:hAnsi="Times New Roman" w:cs="Times New Roman"/>
          <w:sz w:val="24"/>
          <w:szCs w:val="24"/>
          <w:lang w:eastAsia="pl-PL"/>
        </w:rPr>
        <w:t xml:space="preserve">Załącznik nr </w:t>
      </w:r>
      <w:r w:rsidR="00337B54">
        <w:rPr>
          <w:rFonts w:ascii="Times New Roman" w:eastAsia="Times New Roman" w:hAnsi="Times New Roman" w:cs="Times New Roman"/>
          <w:sz w:val="24"/>
          <w:szCs w:val="24"/>
          <w:lang w:eastAsia="pl-PL"/>
        </w:rPr>
        <w:t>2</w:t>
      </w:r>
      <w:r w:rsidRPr="00613755">
        <w:rPr>
          <w:rFonts w:ascii="Times New Roman" w:eastAsia="Times New Roman" w:hAnsi="Times New Roman" w:cs="Times New Roman"/>
          <w:sz w:val="24"/>
          <w:szCs w:val="24"/>
          <w:lang w:eastAsia="pl-PL"/>
        </w:rPr>
        <w:t xml:space="preserve"> do </w:t>
      </w:r>
      <w:r w:rsidR="0003616E">
        <w:rPr>
          <w:rFonts w:ascii="Times New Roman" w:eastAsia="Times New Roman" w:hAnsi="Times New Roman" w:cs="Times New Roman"/>
          <w:sz w:val="24"/>
          <w:szCs w:val="24"/>
          <w:lang w:eastAsia="pl-PL"/>
        </w:rPr>
        <w:t>P</w:t>
      </w:r>
      <w:r w:rsidRPr="007F6857">
        <w:rPr>
          <w:rFonts w:ascii="Times New Roman" w:eastAsia="Times New Roman" w:hAnsi="Times New Roman" w:cs="Times New Roman"/>
          <w:sz w:val="24"/>
          <w:szCs w:val="24"/>
          <w:lang w:eastAsia="pl-PL"/>
        </w:rPr>
        <w:t xml:space="preserve">rogramu. </w:t>
      </w:r>
      <w:r w:rsidRPr="007F6857">
        <w:rPr>
          <w:rFonts w:ascii="Times New Roman" w:hAnsi="Times New Roman" w:cs="Times New Roman"/>
          <w:iCs/>
          <w:sz w:val="24"/>
          <w:szCs w:val="24"/>
        </w:rPr>
        <w:t xml:space="preserve">Oświadczenie Inwestora o prawie dysponowania nieruchomością stanowi </w:t>
      </w:r>
      <w:r w:rsidRPr="00613755">
        <w:rPr>
          <w:rFonts w:ascii="Times New Roman" w:hAnsi="Times New Roman" w:cs="Times New Roman"/>
          <w:iCs/>
          <w:sz w:val="24"/>
          <w:szCs w:val="24"/>
        </w:rPr>
        <w:t xml:space="preserve">Załącznik nr </w:t>
      </w:r>
      <w:r w:rsidR="007041B9">
        <w:rPr>
          <w:rFonts w:ascii="Times New Roman" w:hAnsi="Times New Roman" w:cs="Times New Roman"/>
          <w:iCs/>
          <w:sz w:val="24"/>
          <w:szCs w:val="24"/>
        </w:rPr>
        <w:t>3</w:t>
      </w:r>
      <w:r w:rsidRPr="00613755">
        <w:rPr>
          <w:rFonts w:ascii="Times New Roman" w:hAnsi="Times New Roman" w:cs="Times New Roman"/>
          <w:iCs/>
          <w:sz w:val="24"/>
          <w:szCs w:val="24"/>
        </w:rPr>
        <w:t xml:space="preserve"> do Programu.</w:t>
      </w:r>
    </w:p>
    <w:p w14:paraId="7EAF51E7" w14:textId="77777777" w:rsidR="00FA01E7" w:rsidRDefault="00FA01E7" w:rsidP="002B4968">
      <w:pPr>
        <w:spacing w:after="0" w:line="360" w:lineRule="auto"/>
        <w:jc w:val="both"/>
        <w:rPr>
          <w:rFonts w:ascii="Times New Roman" w:hAnsi="Times New Roman" w:cs="Times New Roman"/>
          <w:b/>
          <w:bCs/>
          <w:iCs/>
          <w:sz w:val="24"/>
          <w:szCs w:val="24"/>
        </w:rPr>
      </w:pPr>
    </w:p>
    <w:p w14:paraId="00888DA5" w14:textId="26E60188" w:rsidR="0035676E" w:rsidRPr="002A6A11" w:rsidRDefault="00911DAE" w:rsidP="002B4968">
      <w:pPr>
        <w:spacing w:after="0" w:line="360" w:lineRule="auto"/>
        <w:jc w:val="both"/>
        <w:rPr>
          <w:rFonts w:ascii="Times New Roman" w:hAnsi="Times New Roman" w:cs="Times New Roman"/>
          <w:b/>
          <w:bCs/>
          <w:iCs/>
          <w:sz w:val="24"/>
          <w:szCs w:val="24"/>
        </w:rPr>
      </w:pPr>
      <w:r w:rsidRPr="00171882">
        <w:rPr>
          <w:rFonts w:ascii="Times New Roman" w:hAnsi="Times New Roman" w:cs="Times New Roman"/>
          <w:b/>
          <w:bCs/>
          <w:iCs/>
          <w:sz w:val="24"/>
          <w:szCs w:val="24"/>
        </w:rPr>
        <w:t>Załączniki:</w:t>
      </w:r>
    </w:p>
    <w:p w14:paraId="2B8E05D2" w14:textId="6B582DA3" w:rsidR="00613B61" w:rsidRPr="00E509D8" w:rsidRDefault="00613B61" w:rsidP="00613B61">
      <w:pPr>
        <w:pStyle w:val="Akapitzlist"/>
        <w:numPr>
          <w:ilvl w:val="0"/>
          <w:numId w:val="34"/>
        </w:numPr>
        <w:spacing w:after="0" w:line="360" w:lineRule="auto"/>
        <w:jc w:val="both"/>
        <w:rPr>
          <w:rFonts w:ascii="Times New Roman" w:hAnsi="Times New Roman" w:cs="Times New Roman"/>
          <w:sz w:val="24"/>
          <w:szCs w:val="24"/>
        </w:rPr>
      </w:pPr>
      <w:r w:rsidRPr="00E509D8">
        <w:rPr>
          <w:rFonts w:ascii="Times New Roman" w:hAnsi="Times New Roman" w:cs="Times New Roman"/>
          <w:sz w:val="24"/>
          <w:szCs w:val="24"/>
        </w:rPr>
        <w:t>Ocena efektywności ekonomicznej inwestycji</w:t>
      </w:r>
      <w:r w:rsidR="0003616E">
        <w:rPr>
          <w:rFonts w:ascii="Times New Roman" w:hAnsi="Times New Roman" w:cs="Times New Roman"/>
          <w:sz w:val="24"/>
          <w:szCs w:val="24"/>
        </w:rPr>
        <w:t>.</w:t>
      </w:r>
    </w:p>
    <w:p w14:paraId="02820802" w14:textId="7209935F" w:rsidR="00613B61" w:rsidRPr="00E509D8" w:rsidRDefault="00613B61" w:rsidP="00613B61">
      <w:pPr>
        <w:pStyle w:val="Akapitzlist"/>
        <w:numPr>
          <w:ilvl w:val="0"/>
          <w:numId w:val="34"/>
        </w:numPr>
        <w:spacing w:after="0" w:line="360" w:lineRule="auto"/>
        <w:jc w:val="both"/>
        <w:rPr>
          <w:rFonts w:ascii="Times New Roman" w:hAnsi="Times New Roman" w:cs="Times New Roman"/>
          <w:sz w:val="24"/>
          <w:szCs w:val="24"/>
        </w:rPr>
      </w:pPr>
      <w:r w:rsidRPr="00E509D8">
        <w:rPr>
          <w:rFonts w:ascii="Times New Roman" w:hAnsi="Times New Roman" w:cs="Times New Roman"/>
          <w:sz w:val="24"/>
          <w:szCs w:val="24"/>
        </w:rPr>
        <w:t xml:space="preserve">Umowa </w:t>
      </w:r>
      <w:r>
        <w:rPr>
          <w:rFonts w:ascii="Times New Roman" w:hAnsi="Times New Roman" w:cs="Times New Roman"/>
          <w:sz w:val="24"/>
          <w:szCs w:val="24"/>
        </w:rPr>
        <w:t xml:space="preserve">udostępnienia </w:t>
      </w:r>
      <w:r w:rsidRPr="00E509D8">
        <w:rPr>
          <w:rFonts w:ascii="Times New Roman" w:hAnsi="Times New Roman" w:cs="Times New Roman"/>
          <w:sz w:val="24"/>
          <w:szCs w:val="24"/>
        </w:rPr>
        <w:t>z dnia 1 października 2019 r. wraz z aneksami</w:t>
      </w:r>
      <w:r w:rsidR="0003616E">
        <w:rPr>
          <w:rFonts w:ascii="Times New Roman" w:hAnsi="Times New Roman" w:cs="Times New Roman"/>
          <w:sz w:val="24"/>
          <w:szCs w:val="24"/>
        </w:rPr>
        <w:t>.</w:t>
      </w:r>
      <w:r w:rsidRPr="00E509D8">
        <w:rPr>
          <w:rFonts w:ascii="Times New Roman" w:hAnsi="Times New Roman" w:cs="Times New Roman"/>
          <w:sz w:val="24"/>
          <w:szCs w:val="24"/>
        </w:rPr>
        <w:t xml:space="preserve"> </w:t>
      </w:r>
    </w:p>
    <w:p w14:paraId="5179E97A" w14:textId="16FD4ECF" w:rsidR="00613B61" w:rsidRPr="00E509D8" w:rsidRDefault="00613B61" w:rsidP="00613B61">
      <w:pPr>
        <w:pStyle w:val="Akapitzlist"/>
        <w:numPr>
          <w:ilvl w:val="0"/>
          <w:numId w:val="34"/>
        </w:numPr>
        <w:spacing w:after="0" w:line="360" w:lineRule="auto"/>
        <w:jc w:val="both"/>
        <w:rPr>
          <w:rFonts w:ascii="Times New Roman" w:hAnsi="Times New Roman" w:cs="Times New Roman"/>
          <w:iCs/>
          <w:sz w:val="24"/>
          <w:szCs w:val="24"/>
        </w:rPr>
      </w:pPr>
      <w:r w:rsidRPr="00E509D8">
        <w:rPr>
          <w:rFonts w:ascii="Times New Roman" w:hAnsi="Times New Roman" w:cs="Times New Roman"/>
          <w:iCs/>
          <w:sz w:val="24"/>
          <w:szCs w:val="24"/>
        </w:rPr>
        <w:t>Oświadczenie o</w:t>
      </w:r>
      <w:r>
        <w:rPr>
          <w:rFonts w:ascii="Times New Roman" w:hAnsi="Times New Roman" w:cs="Times New Roman"/>
          <w:iCs/>
          <w:sz w:val="24"/>
          <w:szCs w:val="24"/>
        </w:rPr>
        <w:t xml:space="preserve"> posiadanym</w:t>
      </w:r>
      <w:r w:rsidRPr="00E509D8">
        <w:rPr>
          <w:rFonts w:ascii="Times New Roman" w:hAnsi="Times New Roman" w:cs="Times New Roman"/>
          <w:iCs/>
          <w:sz w:val="24"/>
          <w:szCs w:val="24"/>
        </w:rPr>
        <w:t xml:space="preserve"> prawie</w:t>
      </w:r>
      <w:r>
        <w:rPr>
          <w:rFonts w:ascii="Times New Roman" w:hAnsi="Times New Roman" w:cs="Times New Roman"/>
          <w:iCs/>
          <w:sz w:val="24"/>
          <w:szCs w:val="24"/>
        </w:rPr>
        <w:t xml:space="preserve"> do</w:t>
      </w:r>
      <w:r w:rsidRPr="00E509D8">
        <w:rPr>
          <w:rFonts w:ascii="Times New Roman" w:hAnsi="Times New Roman" w:cs="Times New Roman"/>
          <w:iCs/>
          <w:sz w:val="24"/>
          <w:szCs w:val="24"/>
        </w:rPr>
        <w:t xml:space="preserve"> dysponowania nieruchomością</w:t>
      </w:r>
      <w:r w:rsidR="0003616E">
        <w:rPr>
          <w:rFonts w:ascii="Times New Roman" w:hAnsi="Times New Roman" w:cs="Times New Roman"/>
          <w:iCs/>
          <w:sz w:val="24"/>
          <w:szCs w:val="24"/>
        </w:rPr>
        <w:t>.</w:t>
      </w:r>
      <w:r w:rsidRPr="00E509D8">
        <w:rPr>
          <w:rFonts w:ascii="Times New Roman" w:hAnsi="Times New Roman" w:cs="Times New Roman"/>
          <w:iCs/>
          <w:sz w:val="24"/>
          <w:szCs w:val="24"/>
        </w:rPr>
        <w:t xml:space="preserve"> </w:t>
      </w:r>
    </w:p>
    <w:p w14:paraId="7CE80590" w14:textId="35293ADD" w:rsidR="008D3295" w:rsidRPr="001A0303" w:rsidRDefault="00580640" w:rsidP="008D3295">
      <w:pPr>
        <w:pStyle w:val="Akapitzlist"/>
        <w:numPr>
          <w:ilvl w:val="0"/>
          <w:numId w:val="34"/>
        </w:numPr>
        <w:spacing w:after="0" w:line="360" w:lineRule="auto"/>
        <w:jc w:val="both"/>
        <w:rPr>
          <w:rFonts w:ascii="Times New Roman" w:hAnsi="Times New Roman" w:cs="Times New Roman"/>
          <w:iCs/>
          <w:sz w:val="24"/>
          <w:szCs w:val="24"/>
        </w:rPr>
      </w:pPr>
      <w:bookmarkStart w:id="116" w:name="_Hlk180758369"/>
      <w:r w:rsidRPr="00656FBE">
        <w:rPr>
          <w:rFonts w:ascii="Times New Roman" w:hAnsi="Times New Roman" w:cs="Times New Roman"/>
          <w:sz w:val="24"/>
          <w:szCs w:val="24"/>
        </w:rPr>
        <w:t>Zobowiązanie do przeznaczenia środków własnych</w:t>
      </w:r>
      <w:r w:rsidR="00185078">
        <w:rPr>
          <w:rFonts w:ascii="Times New Roman" w:hAnsi="Times New Roman" w:cs="Times New Roman"/>
          <w:sz w:val="24"/>
          <w:szCs w:val="24"/>
        </w:rPr>
        <w:t>.</w:t>
      </w:r>
      <w:r w:rsidRPr="00656FBE">
        <w:rPr>
          <w:rFonts w:ascii="Times New Roman" w:hAnsi="Times New Roman" w:cs="Times New Roman"/>
          <w:sz w:val="24"/>
          <w:szCs w:val="24"/>
        </w:rPr>
        <w:t xml:space="preserve"> </w:t>
      </w:r>
      <w:bookmarkEnd w:id="0"/>
      <w:bookmarkEnd w:id="116"/>
    </w:p>
    <w:p w14:paraId="31F84587" w14:textId="77777777" w:rsidR="008D3295" w:rsidRPr="008D3295" w:rsidRDefault="008D3295" w:rsidP="008D3295">
      <w:pPr>
        <w:spacing w:after="0" w:line="360" w:lineRule="auto"/>
        <w:jc w:val="both"/>
        <w:rPr>
          <w:rFonts w:ascii="Times New Roman" w:hAnsi="Times New Roman" w:cs="Times New Roman"/>
          <w:iCs/>
          <w:sz w:val="24"/>
          <w:szCs w:val="24"/>
        </w:rPr>
      </w:pPr>
    </w:p>
    <w:p w14:paraId="02E491C3" w14:textId="1155D05E" w:rsidR="00B77A5B" w:rsidRPr="00656FBE" w:rsidRDefault="00B77A5B" w:rsidP="006C535C">
      <w:pPr>
        <w:spacing w:after="0" w:line="276" w:lineRule="auto"/>
        <w:jc w:val="both"/>
        <w:rPr>
          <w:rFonts w:ascii="Times New Roman" w:hAnsi="Times New Roman" w:cs="Times New Roman"/>
          <w:b/>
          <w:iCs/>
          <w:sz w:val="24"/>
          <w:szCs w:val="24"/>
        </w:rPr>
      </w:pPr>
      <w:r w:rsidRPr="00656FBE">
        <w:rPr>
          <w:rFonts w:ascii="Times New Roman" w:hAnsi="Times New Roman" w:cs="Times New Roman"/>
          <w:b/>
          <w:iCs/>
          <w:sz w:val="24"/>
          <w:szCs w:val="24"/>
        </w:rPr>
        <w:t>Spis tabel:</w:t>
      </w:r>
    </w:p>
    <w:p w14:paraId="24277054" w14:textId="06A8F4B7" w:rsidR="00F732A0" w:rsidRDefault="00F732A0" w:rsidP="006C535C">
      <w:pPr>
        <w:spacing w:after="0" w:line="276" w:lineRule="auto"/>
        <w:jc w:val="both"/>
        <w:rPr>
          <w:rFonts w:ascii="Times New Roman" w:hAnsi="Times New Roman" w:cs="Times New Roman"/>
          <w:iCs/>
          <w:sz w:val="24"/>
          <w:szCs w:val="24"/>
        </w:rPr>
      </w:pPr>
    </w:p>
    <w:p w14:paraId="0ED9C1ED" w14:textId="16037110" w:rsidR="001D090D" w:rsidRDefault="00832333">
      <w:pPr>
        <w:pStyle w:val="Spisilustracji"/>
        <w:tabs>
          <w:tab w:val="right" w:leader="dot" w:pos="9060"/>
        </w:tabs>
        <w:rPr>
          <w:rFonts w:eastAsiaTheme="minorEastAsia"/>
          <w:noProof/>
          <w:kern w:val="2"/>
          <w:sz w:val="24"/>
          <w:szCs w:val="24"/>
          <w:lang w:eastAsia="pl-PL"/>
          <w14:ligatures w14:val="standardContextual"/>
        </w:rPr>
      </w:pP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TOC \h \z \c "Tabela" </w:instrText>
      </w:r>
      <w:r>
        <w:rPr>
          <w:rFonts w:ascii="Times New Roman" w:hAnsi="Times New Roman" w:cs="Times New Roman"/>
          <w:iCs/>
          <w:sz w:val="24"/>
          <w:szCs w:val="24"/>
        </w:rPr>
        <w:fldChar w:fldCharType="separate"/>
      </w:r>
      <w:hyperlink w:anchor="_Toc190388315" w:history="1">
        <w:r w:rsidR="001D090D" w:rsidRPr="0010407A">
          <w:rPr>
            <w:rStyle w:val="Hipercze"/>
            <w:rFonts w:ascii="Times New Roman" w:hAnsi="Times New Roman" w:cs="Times New Roman"/>
            <w:b/>
            <w:noProof/>
          </w:rPr>
          <w:t xml:space="preserve">Tabela 1. Zatrudnienie w UMB </w:t>
        </w:r>
        <w:r w:rsidR="001D090D" w:rsidRPr="0010407A">
          <w:rPr>
            <w:rStyle w:val="Hipercze"/>
            <w:rFonts w:ascii="Times New Roman" w:hAnsi="Times New Roman" w:cs="Times New Roman"/>
            <w:noProof/>
          </w:rPr>
          <w:t>na dzień 30.06.2024r.</w:t>
        </w:r>
        <w:r w:rsidR="001D090D">
          <w:rPr>
            <w:noProof/>
            <w:webHidden/>
          </w:rPr>
          <w:tab/>
        </w:r>
        <w:r w:rsidR="001D090D">
          <w:rPr>
            <w:noProof/>
            <w:webHidden/>
          </w:rPr>
          <w:fldChar w:fldCharType="begin"/>
        </w:r>
        <w:r w:rsidR="001D090D">
          <w:rPr>
            <w:noProof/>
            <w:webHidden/>
          </w:rPr>
          <w:instrText xml:space="preserve"> PAGEREF _Toc190388315 \h </w:instrText>
        </w:r>
        <w:r w:rsidR="001D090D">
          <w:rPr>
            <w:noProof/>
            <w:webHidden/>
          </w:rPr>
        </w:r>
        <w:r w:rsidR="001D090D">
          <w:rPr>
            <w:noProof/>
            <w:webHidden/>
          </w:rPr>
          <w:fldChar w:fldCharType="separate"/>
        </w:r>
        <w:r w:rsidR="001A0303">
          <w:rPr>
            <w:noProof/>
            <w:webHidden/>
          </w:rPr>
          <w:t>15</w:t>
        </w:r>
        <w:r w:rsidR="001D090D">
          <w:rPr>
            <w:noProof/>
            <w:webHidden/>
          </w:rPr>
          <w:fldChar w:fldCharType="end"/>
        </w:r>
      </w:hyperlink>
    </w:p>
    <w:p w14:paraId="52F149DC" w14:textId="5C22EB8E"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16" w:history="1">
        <w:r w:rsidRPr="0010407A">
          <w:rPr>
            <w:rStyle w:val="Hipercze"/>
            <w:rFonts w:ascii="Times New Roman" w:hAnsi="Times New Roman" w:cs="Times New Roman"/>
            <w:b/>
            <w:noProof/>
          </w:rPr>
          <w:t>Tabela 2. Zatrudnienie w USK</w:t>
        </w:r>
        <w:r w:rsidRPr="0010407A">
          <w:rPr>
            <w:rStyle w:val="Hipercze"/>
            <w:rFonts w:ascii="Times New Roman" w:hAnsi="Times New Roman" w:cs="Times New Roman"/>
            <w:noProof/>
          </w:rPr>
          <w:t xml:space="preserve"> na dzień 31.08.2024 r.</w:t>
        </w:r>
        <w:r>
          <w:rPr>
            <w:noProof/>
            <w:webHidden/>
          </w:rPr>
          <w:tab/>
        </w:r>
        <w:r>
          <w:rPr>
            <w:noProof/>
            <w:webHidden/>
          </w:rPr>
          <w:fldChar w:fldCharType="begin"/>
        </w:r>
        <w:r>
          <w:rPr>
            <w:noProof/>
            <w:webHidden/>
          </w:rPr>
          <w:instrText xml:space="preserve"> PAGEREF _Toc190388316 \h </w:instrText>
        </w:r>
        <w:r>
          <w:rPr>
            <w:noProof/>
            <w:webHidden/>
          </w:rPr>
        </w:r>
        <w:r>
          <w:rPr>
            <w:noProof/>
            <w:webHidden/>
          </w:rPr>
          <w:fldChar w:fldCharType="separate"/>
        </w:r>
        <w:r w:rsidR="001A0303">
          <w:rPr>
            <w:noProof/>
            <w:webHidden/>
          </w:rPr>
          <w:t>1</w:t>
        </w:r>
        <w:r w:rsidR="0001271A">
          <w:rPr>
            <w:noProof/>
            <w:webHidden/>
          </w:rPr>
          <w:t>6</w:t>
        </w:r>
        <w:r>
          <w:rPr>
            <w:noProof/>
            <w:webHidden/>
          </w:rPr>
          <w:fldChar w:fldCharType="end"/>
        </w:r>
      </w:hyperlink>
    </w:p>
    <w:p w14:paraId="0DAB4F92" w14:textId="112934E2"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17" w:history="1">
        <w:r w:rsidRPr="0010407A">
          <w:rPr>
            <w:rStyle w:val="Hipercze"/>
            <w:rFonts w:ascii="Times New Roman" w:hAnsi="Times New Roman" w:cs="Times New Roman"/>
            <w:b/>
            <w:noProof/>
          </w:rPr>
          <w:t>Tabela 3. Liczba zrealizowanych porad w USK</w:t>
        </w:r>
        <w:r>
          <w:rPr>
            <w:noProof/>
            <w:webHidden/>
          </w:rPr>
          <w:tab/>
        </w:r>
        <w:r>
          <w:rPr>
            <w:noProof/>
            <w:webHidden/>
          </w:rPr>
          <w:fldChar w:fldCharType="begin"/>
        </w:r>
        <w:r>
          <w:rPr>
            <w:noProof/>
            <w:webHidden/>
          </w:rPr>
          <w:instrText xml:space="preserve"> PAGEREF _Toc190388317 \h </w:instrText>
        </w:r>
        <w:r>
          <w:rPr>
            <w:noProof/>
            <w:webHidden/>
          </w:rPr>
        </w:r>
        <w:r>
          <w:rPr>
            <w:noProof/>
            <w:webHidden/>
          </w:rPr>
          <w:fldChar w:fldCharType="separate"/>
        </w:r>
        <w:r w:rsidR="001A0303">
          <w:rPr>
            <w:noProof/>
            <w:webHidden/>
          </w:rPr>
          <w:t>29</w:t>
        </w:r>
        <w:r>
          <w:rPr>
            <w:noProof/>
            <w:webHidden/>
          </w:rPr>
          <w:fldChar w:fldCharType="end"/>
        </w:r>
      </w:hyperlink>
    </w:p>
    <w:p w14:paraId="001854EE" w14:textId="1728EB3B"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18" w:history="1">
        <w:r w:rsidRPr="0010407A">
          <w:rPr>
            <w:rStyle w:val="Hipercze"/>
            <w:rFonts w:ascii="Times New Roman" w:hAnsi="Times New Roman" w:cs="Times New Roman"/>
            <w:b/>
            <w:noProof/>
          </w:rPr>
          <w:t>Tabela 4. Jednostki w województwie podlaskim akredytowane do prowadzenia specjalizacji dla lekarzy w specjalizacjach deficytowych objętych interwencją Programu</w:t>
        </w:r>
        <w:r>
          <w:rPr>
            <w:noProof/>
            <w:webHidden/>
          </w:rPr>
          <w:tab/>
        </w:r>
        <w:r>
          <w:rPr>
            <w:noProof/>
            <w:webHidden/>
          </w:rPr>
          <w:fldChar w:fldCharType="begin"/>
        </w:r>
        <w:r>
          <w:rPr>
            <w:noProof/>
            <w:webHidden/>
          </w:rPr>
          <w:instrText xml:space="preserve"> PAGEREF _Toc190388318 \h </w:instrText>
        </w:r>
        <w:r>
          <w:rPr>
            <w:noProof/>
            <w:webHidden/>
          </w:rPr>
        </w:r>
        <w:r>
          <w:rPr>
            <w:noProof/>
            <w:webHidden/>
          </w:rPr>
          <w:fldChar w:fldCharType="separate"/>
        </w:r>
        <w:r w:rsidR="001A0303">
          <w:rPr>
            <w:noProof/>
            <w:webHidden/>
          </w:rPr>
          <w:t>34</w:t>
        </w:r>
        <w:r>
          <w:rPr>
            <w:noProof/>
            <w:webHidden/>
          </w:rPr>
          <w:fldChar w:fldCharType="end"/>
        </w:r>
      </w:hyperlink>
    </w:p>
    <w:p w14:paraId="407EED7A" w14:textId="6046487C"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19" w:history="1">
        <w:r w:rsidRPr="0010407A">
          <w:rPr>
            <w:rStyle w:val="Hipercze"/>
            <w:rFonts w:ascii="Times New Roman" w:hAnsi="Times New Roman" w:cs="Times New Roman"/>
            <w:b/>
            <w:noProof/>
          </w:rPr>
          <w:t>Tabela 5. Istniejące budowle ochronne w kompleksie szpitalnym przy ul. Żurawiej 14</w:t>
        </w:r>
        <w:r>
          <w:rPr>
            <w:noProof/>
            <w:webHidden/>
          </w:rPr>
          <w:tab/>
        </w:r>
        <w:r>
          <w:rPr>
            <w:noProof/>
            <w:webHidden/>
          </w:rPr>
          <w:fldChar w:fldCharType="begin"/>
        </w:r>
        <w:r>
          <w:rPr>
            <w:noProof/>
            <w:webHidden/>
          </w:rPr>
          <w:instrText xml:space="preserve"> PAGEREF _Toc190388319 \h </w:instrText>
        </w:r>
        <w:r>
          <w:rPr>
            <w:noProof/>
            <w:webHidden/>
          </w:rPr>
        </w:r>
        <w:r>
          <w:rPr>
            <w:noProof/>
            <w:webHidden/>
          </w:rPr>
          <w:fldChar w:fldCharType="separate"/>
        </w:r>
        <w:r w:rsidR="001A0303">
          <w:rPr>
            <w:noProof/>
            <w:webHidden/>
          </w:rPr>
          <w:t>45</w:t>
        </w:r>
        <w:r>
          <w:rPr>
            <w:noProof/>
            <w:webHidden/>
          </w:rPr>
          <w:fldChar w:fldCharType="end"/>
        </w:r>
      </w:hyperlink>
    </w:p>
    <w:p w14:paraId="606931F1" w14:textId="545AFC15"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0" w:history="1">
        <w:r w:rsidRPr="0010407A">
          <w:rPr>
            <w:rStyle w:val="Hipercze"/>
            <w:rFonts w:ascii="Times New Roman" w:hAnsi="Times New Roman" w:cs="Times New Roman"/>
            <w:b/>
            <w:noProof/>
          </w:rPr>
          <w:t xml:space="preserve">Tabela 6. Oddziały/komórki organizacyjne nowego budynku </w:t>
        </w:r>
        <w:r w:rsidRPr="0010407A">
          <w:rPr>
            <w:rStyle w:val="Hipercze"/>
            <w:rFonts w:ascii="Times New Roman" w:hAnsi="Times New Roman" w:cs="Times New Roman"/>
            <w:b/>
            <w:bCs/>
            <w:noProof/>
          </w:rPr>
          <w:t>UCOS</w:t>
        </w:r>
        <w:r>
          <w:rPr>
            <w:noProof/>
            <w:webHidden/>
          </w:rPr>
          <w:tab/>
        </w:r>
        <w:r>
          <w:rPr>
            <w:noProof/>
            <w:webHidden/>
          </w:rPr>
          <w:fldChar w:fldCharType="begin"/>
        </w:r>
        <w:r>
          <w:rPr>
            <w:noProof/>
            <w:webHidden/>
          </w:rPr>
          <w:instrText xml:space="preserve"> PAGEREF _Toc190388320 \h </w:instrText>
        </w:r>
        <w:r>
          <w:rPr>
            <w:noProof/>
            <w:webHidden/>
          </w:rPr>
        </w:r>
        <w:r>
          <w:rPr>
            <w:noProof/>
            <w:webHidden/>
          </w:rPr>
          <w:fldChar w:fldCharType="separate"/>
        </w:r>
        <w:r w:rsidR="001A0303">
          <w:rPr>
            <w:noProof/>
            <w:webHidden/>
          </w:rPr>
          <w:t>50</w:t>
        </w:r>
        <w:r>
          <w:rPr>
            <w:noProof/>
            <w:webHidden/>
          </w:rPr>
          <w:fldChar w:fldCharType="end"/>
        </w:r>
      </w:hyperlink>
    </w:p>
    <w:p w14:paraId="3EADE31C" w14:textId="3B4FCBC0"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1" w:history="1">
        <w:r w:rsidRPr="0010407A">
          <w:rPr>
            <w:rStyle w:val="Hipercze"/>
            <w:rFonts w:ascii="Times New Roman" w:hAnsi="Times New Roman" w:cs="Times New Roman"/>
            <w:b/>
            <w:noProof/>
          </w:rPr>
          <w:t>Tabela 7.</w:t>
        </w:r>
        <w:r w:rsidRPr="0010407A">
          <w:rPr>
            <w:rStyle w:val="Hipercze"/>
            <w:rFonts w:ascii="Times New Roman" w:eastAsia="Times New Roman" w:hAnsi="Times New Roman" w:cs="Times New Roman"/>
            <w:b/>
            <w:bCs/>
            <w:noProof/>
            <w:lang w:eastAsia="pl-PL"/>
          </w:rPr>
          <w:t xml:space="preserve"> Wykaz aparatury o szczególnym znaczeniu ujętej w rozporządzeniu Ministra Zdrowia z dnia 30 lipca 2012 r. w sprawie wykazu wyrobów medycznych o szczególnym znaczeniu dla zabezpieczenia potrzeb zdrowotnych oraz zakresu informacji o tych wyrobach (Dz.U. poz. 895)</w:t>
        </w:r>
        <w:r>
          <w:rPr>
            <w:noProof/>
            <w:webHidden/>
          </w:rPr>
          <w:tab/>
        </w:r>
        <w:r>
          <w:rPr>
            <w:noProof/>
            <w:webHidden/>
          </w:rPr>
          <w:fldChar w:fldCharType="begin"/>
        </w:r>
        <w:r>
          <w:rPr>
            <w:noProof/>
            <w:webHidden/>
          </w:rPr>
          <w:instrText xml:space="preserve"> PAGEREF _Toc190388321 \h </w:instrText>
        </w:r>
        <w:r>
          <w:rPr>
            <w:noProof/>
            <w:webHidden/>
          </w:rPr>
        </w:r>
        <w:r>
          <w:rPr>
            <w:noProof/>
            <w:webHidden/>
          </w:rPr>
          <w:fldChar w:fldCharType="separate"/>
        </w:r>
        <w:r w:rsidR="001A0303">
          <w:rPr>
            <w:noProof/>
            <w:webHidden/>
          </w:rPr>
          <w:t>51</w:t>
        </w:r>
        <w:r>
          <w:rPr>
            <w:noProof/>
            <w:webHidden/>
          </w:rPr>
          <w:fldChar w:fldCharType="end"/>
        </w:r>
      </w:hyperlink>
    </w:p>
    <w:p w14:paraId="2FEE8CFA" w14:textId="13D7F5C2"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2" w:history="1">
        <w:r w:rsidRPr="0010407A">
          <w:rPr>
            <w:rStyle w:val="Hipercze"/>
            <w:rFonts w:ascii="Times New Roman" w:hAnsi="Times New Roman" w:cs="Times New Roman"/>
            <w:b/>
            <w:noProof/>
          </w:rPr>
          <w:t>Tabela 8. Oddziały/komórki organizacyjne nowego budynku A i budynku garażowego</w:t>
        </w:r>
        <w:r>
          <w:rPr>
            <w:noProof/>
            <w:webHidden/>
          </w:rPr>
          <w:tab/>
        </w:r>
        <w:r>
          <w:rPr>
            <w:noProof/>
            <w:webHidden/>
          </w:rPr>
          <w:fldChar w:fldCharType="begin"/>
        </w:r>
        <w:r>
          <w:rPr>
            <w:noProof/>
            <w:webHidden/>
          </w:rPr>
          <w:instrText xml:space="preserve"> PAGEREF _Toc190388322 \h </w:instrText>
        </w:r>
        <w:r>
          <w:rPr>
            <w:noProof/>
            <w:webHidden/>
          </w:rPr>
        </w:r>
        <w:r>
          <w:rPr>
            <w:noProof/>
            <w:webHidden/>
          </w:rPr>
          <w:fldChar w:fldCharType="separate"/>
        </w:r>
        <w:r w:rsidR="001A0303">
          <w:rPr>
            <w:noProof/>
            <w:webHidden/>
          </w:rPr>
          <w:t>53</w:t>
        </w:r>
        <w:r>
          <w:rPr>
            <w:noProof/>
            <w:webHidden/>
          </w:rPr>
          <w:fldChar w:fldCharType="end"/>
        </w:r>
      </w:hyperlink>
    </w:p>
    <w:p w14:paraId="6DA32A8F" w14:textId="7D933EB9"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3" w:history="1">
        <w:r w:rsidRPr="0010407A">
          <w:rPr>
            <w:rStyle w:val="Hipercze"/>
            <w:rFonts w:ascii="Times New Roman" w:hAnsi="Times New Roman" w:cs="Times New Roman"/>
            <w:b/>
            <w:noProof/>
          </w:rPr>
          <w:t>Tabela 9.</w:t>
        </w:r>
        <w:r w:rsidRPr="0010407A">
          <w:rPr>
            <w:rStyle w:val="Hipercze"/>
            <w:rFonts w:ascii="Times New Roman" w:eastAsia="Times New Roman" w:hAnsi="Times New Roman" w:cs="Times New Roman"/>
            <w:b/>
            <w:bCs/>
            <w:noProof/>
            <w:lang w:eastAsia="pl-PL"/>
          </w:rPr>
          <w:t xml:space="preserve"> Wykaz aparatury o szczególnym znaczeniu ujętej w rozporządzeniu Ministra Zdrowia z dnia 30 lipca 2012 r. w sprawie wykazu wyrobów medycznych o szczególnym znaczeniu dla zabezpieczenia potrzeb zdrowotnych oraz zakresu informacji o tych wyrobach</w:t>
        </w:r>
        <w:r>
          <w:rPr>
            <w:noProof/>
            <w:webHidden/>
          </w:rPr>
          <w:tab/>
        </w:r>
        <w:r>
          <w:rPr>
            <w:noProof/>
            <w:webHidden/>
          </w:rPr>
          <w:fldChar w:fldCharType="begin"/>
        </w:r>
        <w:r>
          <w:rPr>
            <w:noProof/>
            <w:webHidden/>
          </w:rPr>
          <w:instrText xml:space="preserve"> PAGEREF _Toc190388323 \h </w:instrText>
        </w:r>
        <w:r>
          <w:rPr>
            <w:noProof/>
            <w:webHidden/>
          </w:rPr>
        </w:r>
        <w:r>
          <w:rPr>
            <w:noProof/>
            <w:webHidden/>
          </w:rPr>
          <w:fldChar w:fldCharType="separate"/>
        </w:r>
        <w:r w:rsidR="001A0303">
          <w:rPr>
            <w:noProof/>
            <w:webHidden/>
          </w:rPr>
          <w:t>53</w:t>
        </w:r>
        <w:r>
          <w:rPr>
            <w:noProof/>
            <w:webHidden/>
          </w:rPr>
          <w:fldChar w:fldCharType="end"/>
        </w:r>
      </w:hyperlink>
    </w:p>
    <w:p w14:paraId="27A4A4B0" w14:textId="102D5A05"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4" w:history="1">
        <w:r w:rsidRPr="0010407A">
          <w:rPr>
            <w:rStyle w:val="Hipercze"/>
            <w:rFonts w:ascii="Times New Roman" w:hAnsi="Times New Roman" w:cs="Times New Roman"/>
            <w:b/>
            <w:noProof/>
          </w:rPr>
          <w:t>Tabela 10.</w:t>
        </w:r>
        <w:r w:rsidRPr="0010407A">
          <w:rPr>
            <w:rStyle w:val="Hipercze"/>
            <w:rFonts w:ascii="Times New Roman" w:eastAsia="Times New Roman" w:hAnsi="Times New Roman" w:cs="Times New Roman"/>
            <w:b/>
            <w:noProof/>
            <w:lang w:eastAsia="pl-PL"/>
          </w:rPr>
          <w:t xml:space="preserve"> Oddziały/komórki organizacyjne modernizowanego </w:t>
        </w:r>
        <w:r w:rsidRPr="0010407A">
          <w:rPr>
            <w:rStyle w:val="Hipercze"/>
            <w:rFonts w:ascii="Times New Roman" w:eastAsia="Times New Roman" w:hAnsi="Times New Roman" w:cs="Times New Roman"/>
            <w:b/>
            <w:bCs/>
            <w:noProof/>
            <w:lang w:eastAsia="pl-PL"/>
          </w:rPr>
          <w:t>budynku B</w:t>
        </w:r>
        <w:r>
          <w:rPr>
            <w:noProof/>
            <w:webHidden/>
          </w:rPr>
          <w:tab/>
        </w:r>
        <w:r>
          <w:rPr>
            <w:noProof/>
            <w:webHidden/>
          </w:rPr>
          <w:fldChar w:fldCharType="begin"/>
        </w:r>
        <w:r>
          <w:rPr>
            <w:noProof/>
            <w:webHidden/>
          </w:rPr>
          <w:instrText xml:space="preserve"> PAGEREF _Toc190388324 \h </w:instrText>
        </w:r>
        <w:r>
          <w:rPr>
            <w:noProof/>
            <w:webHidden/>
          </w:rPr>
        </w:r>
        <w:r>
          <w:rPr>
            <w:noProof/>
            <w:webHidden/>
          </w:rPr>
          <w:fldChar w:fldCharType="separate"/>
        </w:r>
        <w:r w:rsidR="001A0303">
          <w:rPr>
            <w:noProof/>
            <w:webHidden/>
          </w:rPr>
          <w:t>55</w:t>
        </w:r>
        <w:r>
          <w:rPr>
            <w:noProof/>
            <w:webHidden/>
          </w:rPr>
          <w:fldChar w:fldCharType="end"/>
        </w:r>
      </w:hyperlink>
    </w:p>
    <w:p w14:paraId="724ECDC6" w14:textId="45004A10"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5" w:history="1">
        <w:r w:rsidRPr="0010407A">
          <w:rPr>
            <w:rStyle w:val="Hipercze"/>
            <w:rFonts w:ascii="Times New Roman" w:hAnsi="Times New Roman" w:cs="Times New Roman"/>
            <w:b/>
            <w:noProof/>
          </w:rPr>
          <w:t>Tabela 11.</w:t>
        </w:r>
        <w:r w:rsidRPr="0010407A">
          <w:rPr>
            <w:rStyle w:val="Hipercze"/>
            <w:rFonts w:ascii="Times New Roman" w:eastAsia="Times New Roman" w:hAnsi="Times New Roman" w:cs="Times New Roman"/>
            <w:b/>
            <w:bCs/>
            <w:noProof/>
            <w:lang w:eastAsia="pl-PL"/>
          </w:rPr>
          <w:t xml:space="preserve"> Wykaz aparatury o szczególnym znaczeniu ujętej w rozporządzeniu Ministra Zdrowia z dnia 30 lipca 2012 r. w sprawie wykazu wyrobów medycznych o szczególnym znaczeniu dla zabezpieczenia potrzeb zdrowotnych oraz zakresu informacji o tych wyrobach</w:t>
        </w:r>
        <w:r>
          <w:rPr>
            <w:noProof/>
            <w:webHidden/>
          </w:rPr>
          <w:tab/>
        </w:r>
        <w:r>
          <w:rPr>
            <w:noProof/>
            <w:webHidden/>
          </w:rPr>
          <w:fldChar w:fldCharType="begin"/>
        </w:r>
        <w:r>
          <w:rPr>
            <w:noProof/>
            <w:webHidden/>
          </w:rPr>
          <w:instrText xml:space="preserve"> PAGEREF _Toc190388325 \h </w:instrText>
        </w:r>
        <w:r>
          <w:rPr>
            <w:noProof/>
            <w:webHidden/>
          </w:rPr>
        </w:r>
        <w:r>
          <w:rPr>
            <w:noProof/>
            <w:webHidden/>
          </w:rPr>
          <w:fldChar w:fldCharType="separate"/>
        </w:r>
        <w:r w:rsidR="001A0303">
          <w:rPr>
            <w:noProof/>
            <w:webHidden/>
          </w:rPr>
          <w:t>55</w:t>
        </w:r>
        <w:r>
          <w:rPr>
            <w:noProof/>
            <w:webHidden/>
          </w:rPr>
          <w:fldChar w:fldCharType="end"/>
        </w:r>
      </w:hyperlink>
    </w:p>
    <w:p w14:paraId="54391CF7" w14:textId="4BF18055"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6" w:history="1">
        <w:r w:rsidRPr="0010407A">
          <w:rPr>
            <w:rStyle w:val="Hipercze"/>
            <w:rFonts w:ascii="Times New Roman" w:hAnsi="Times New Roman" w:cs="Times New Roman"/>
            <w:b/>
            <w:noProof/>
          </w:rPr>
          <w:t>Tabela 12.</w:t>
        </w:r>
        <w:r w:rsidRPr="0010407A">
          <w:rPr>
            <w:rStyle w:val="Hipercze"/>
            <w:rFonts w:ascii="Times New Roman" w:eastAsia="Times New Roman" w:hAnsi="Times New Roman" w:cs="Times New Roman"/>
            <w:b/>
            <w:noProof/>
            <w:lang w:eastAsia="pl-PL"/>
          </w:rPr>
          <w:t xml:space="preserve"> Oddziały/komórki organizacyjne modernizowanego </w:t>
        </w:r>
        <w:r w:rsidRPr="0010407A">
          <w:rPr>
            <w:rStyle w:val="Hipercze"/>
            <w:rFonts w:ascii="Times New Roman" w:eastAsia="Times New Roman" w:hAnsi="Times New Roman" w:cs="Times New Roman"/>
            <w:b/>
            <w:bCs/>
            <w:noProof/>
            <w:lang w:eastAsia="pl-PL"/>
          </w:rPr>
          <w:t>budynku</w:t>
        </w:r>
        <w:r>
          <w:rPr>
            <w:noProof/>
            <w:webHidden/>
          </w:rPr>
          <w:tab/>
        </w:r>
        <w:r>
          <w:rPr>
            <w:noProof/>
            <w:webHidden/>
          </w:rPr>
          <w:fldChar w:fldCharType="begin"/>
        </w:r>
        <w:r>
          <w:rPr>
            <w:noProof/>
            <w:webHidden/>
          </w:rPr>
          <w:instrText xml:space="preserve"> PAGEREF _Toc190388326 \h </w:instrText>
        </w:r>
        <w:r>
          <w:rPr>
            <w:noProof/>
            <w:webHidden/>
          </w:rPr>
        </w:r>
        <w:r>
          <w:rPr>
            <w:noProof/>
            <w:webHidden/>
          </w:rPr>
          <w:fldChar w:fldCharType="separate"/>
        </w:r>
        <w:r w:rsidR="001A0303">
          <w:rPr>
            <w:noProof/>
            <w:webHidden/>
          </w:rPr>
          <w:t>56</w:t>
        </w:r>
        <w:r>
          <w:rPr>
            <w:noProof/>
            <w:webHidden/>
          </w:rPr>
          <w:fldChar w:fldCharType="end"/>
        </w:r>
      </w:hyperlink>
    </w:p>
    <w:p w14:paraId="2E190945" w14:textId="2C84BAA1"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7" w:history="1">
        <w:r w:rsidRPr="0010407A">
          <w:rPr>
            <w:rStyle w:val="Hipercze"/>
            <w:rFonts w:ascii="Times New Roman" w:hAnsi="Times New Roman" w:cs="Times New Roman"/>
            <w:b/>
            <w:noProof/>
          </w:rPr>
          <w:t>Tabela 13.</w:t>
        </w:r>
        <w:r w:rsidRPr="0010407A">
          <w:rPr>
            <w:rStyle w:val="Hipercze"/>
            <w:rFonts w:ascii="Times New Roman" w:eastAsia="Times New Roman" w:hAnsi="Times New Roman" w:cs="Times New Roman"/>
            <w:b/>
            <w:noProof/>
            <w:lang w:eastAsia="pl-PL"/>
          </w:rPr>
          <w:t xml:space="preserve"> Oddziały/komórki organizacyjne modernizowanego </w:t>
        </w:r>
        <w:r w:rsidRPr="0010407A">
          <w:rPr>
            <w:rStyle w:val="Hipercze"/>
            <w:rFonts w:ascii="Times New Roman" w:eastAsia="Times New Roman" w:hAnsi="Times New Roman" w:cs="Times New Roman"/>
            <w:b/>
            <w:bCs/>
            <w:noProof/>
            <w:lang w:eastAsia="pl-PL"/>
          </w:rPr>
          <w:t>budynku D</w:t>
        </w:r>
        <w:r>
          <w:rPr>
            <w:noProof/>
            <w:webHidden/>
          </w:rPr>
          <w:tab/>
        </w:r>
        <w:r>
          <w:rPr>
            <w:noProof/>
            <w:webHidden/>
          </w:rPr>
          <w:fldChar w:fldCharType="begin"/>
        </w:r>
        <w:r>
          <w:rPr>
            <w:noProof/>
            <w:webHidden/>
          </w:rPr>
          <w:instrText xml:space="preserve"> PAGEREF _Toc190388327 \h </w:instrText>
        </w:r>
        <w:r>
          <w:rPr>
            <w:noProof/>
            <w:webHidden/>
          </w:rPr>
        </w:r>
        <w:r>
          <w:rPr>
            <w:noProof/>
            <w:webHidden/>
          </w:rPr>
          <w:fldChar w:fldCharType="separate"/>
        </w:r>
        <w:r w:rsidR="001A0303">
          <w:rPr>
            <w:noProof/>
            <w:webHidden/>
          </w:rPr>
          <w:t>58</w:t>
        </w:r>
        <w:r>
          <w:rPr>
            <w:noProof/>
            <w:webHidden/>
          </w:rPr>
          <w:fldChar w:fldCharType="end"/>
        </w:r>
      </w:hyperlink>
    </w:p>
    <w:p w14:paraId="1185783B" w14:textId="28ED8990"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8" w:history="1">
        <w:r w:rsidRPr="0010407A">
          <w:rPr>
            <w:rStyle w:val="Hipercze"/>
            <w:rFonts w:ascii="Times New Roman" w:hAnsi="Times New Roman" w:cs="Times New Roman"/>
            <w:b/>
            <w:noProof/>
          </w:rPr>
          <w:t>Tabela 14.</w:t>
        </w:r>
        <w:r w:rsidRPr="0010407A">
          <w:rPr>
            <w:rStyle w:val="Hipercze"/>
            <w:rFonts w:ascii="Times New Roman" w:eastAsia="Times New Roman" w:hAnsi="Times New Roman" w:cs="Times New Roman"/>
            <w:b/>
            <w:noProof/>
            <w:lang w:eastAsia="pl-PL"/>
          </w:rPr>
          <w:t xml:space="preserve"> Oddziały/komórki organizacyjne modernizowanego </w:t>
        </w:r>
        <w:r w:rsidRPr="0010407A">
          <w:rPr>
            <w:rStyle w:val="Hipercze"/>
            <w:rFonts w:ascii="Times New Roman" w:eastAsia="Times New Roman" w:hAnsi="Times New Roman" w:cs="Times New Roman"/>
            <w:b/>
            <w:bCs/>
            <w:noProof/>
            <w:lang w:eastAsia="pl-PL"/>
          </w:rPr>
          <w:t>budynku E</w:t>
        </w:r>
        <w:r>
          <w:rPr>
            <w:noProof/>
            <w:webHidden/>
          </w:rPr>
          <w:tab/>
        </w:r>
        <w:r>
          <w:rPr>
            <w:noProof/>
            <w:webHidden/>
          </w:rPr>
          <w:fldChar w:fldCharType="begin"/>
        </w:r>
        <w:r>
          <w:rPr>
            <w:noProof/>
            <w:webHidden/>
          </w:rPr>
          <w:instrText xml:space="preserve"> PAGEREF _Toc190388328 \h </w:instrText>
        </w:r>
        <w:r>
          <w:rPr>
            <w:noProof/>
            <w:webHidden/>
          </w:rPr>
        </w:r>
        <w:r>
          <w:rPr>
            <w:noProof/>
            <w:webHidden/>
          </w:rPr>
          <w:fldChar w:fldCharType="separate"/>
        </w:r>
        <w:r w:rsidR="001A0303">
          <w:rPr>
            <w:noProof/>
            <w:webHidden/>
          </w:rPr>
          <w:t>59</w:t>
        </w:r>
        <w:r>
          <w:rPr>
            <w:noProof/>
            <w:webHidden/>
          </w:rPr>
          <w:fldChar w:fldCharType="end"/>
        </w:r>
      </w:hyperlink>
    </w:p>
    <w:p w14:paraId="486232F2" w14:textId="4AC1EE83"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29" w:history="1">
        <w:r w:rsidRPr="0010407A">
          <w:rPr>
            <w:rStyle w:val="Hipercze"/>
            <w:rFonts w:ascii="Times New Roman" w:hAnsi="Times New Roman" w:cs="Times New Roman"/>
            <w:b/>
            <w:noProof/>
          </w:rPr>
          <w:t>Tabela 15.</w:t>
        </w:r>
        <w:r w:rsidRPr="0010407A">
          <w:rPr>
            <w:rStyle w:val="Hipercze"/>
            <w:rFonts w:ascii="Times New Roman" w:eastAsia="Times New Roman" w:hAnsi="Times New Roman" w:cs="Times New Roman"/>
            <w:b/>
            <w:bCs/>
            <w:noProof/>
            <w:lang w:eastAsia="pl-PL"/>
          </w:rPr>
          <w:t xml:space="preserve"> Aparatura o szczególnym znaczeniu ujęta w rozporządzeniu Ministra Zdrowia z dnia 30 lipca 2012 r. w sprawie wykazu wyrobów medycznych o szczególnym znaczeniu dla zabezpieczenia potrzeb zdrowotnych oraz zakresu informacji o tych wyrobach</w:t>
        </w:r>
        <w:r>
          <w:rPr>
            <w:noProof/>
            <w:webHidden/>
          </w:rPr>
          <w:tab/>
        </w:r>
        <w:r>
          <w:rPr>
            <w:noProof/>
            <w:webHidden/>
          </w:rPr>
          <w:fldChar w:fldCharType="begin"/>
        </w:r>
        <w:r>
          <w:rPr>
            <w:noProof/>
            <w:webHidden/>
          </w:rPr>
          <w:instrText xml:space="preserve"> PAGEREF _Toc190388329 \h </w:instrText>
        </w:r>
        <w:r>
          <w:rPr>
            <w:noProof/>
            <w:webHidden/>
          </w:rPr>
        </w:r>
        <w:r>
          <w:rPr>
            <w:noProof/>
            <w:webHidden/>
          </w:rPr>
          <w:fldChar w:fldCharType="separate"/>
        </w:r>
        <w:r w:rsidR="001A0303">
          <w:rPr>
            <w:noProof/>
            <w:webHidden/>
          </w:rPr>
          <w:t>59</w:t>
        </w:r>
        <w:r>
          <w:rPr>
            <w:noProof/>
            <w:webHidden/>
          </w:rPr>
          <w:fldChar w:fldCharType="end"/>
        </w:r>
      </w:hyperlink>
    </w:p>
    <w:p w14:paraId="7A493AA3" w14:textId="39765703"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0" w:history="1">
        <w:r w:rsidRPr="0010407A">
          <w:rPr>
            <w:rStyle w:val="Hipercze"/>
            <w:rFonts w:ascii="Times New Roman" w:hAnsi="Times New Roman" w:cs="Times New Roman"/>
            <w:b/>
            <w:noProof/>
          </w:rPr>
          <w:t>Tabela 16.</w:t>
        </w:r>
        <w:r w:rsidRPr="0010407A">
          <w:rPr>
            <w:rStyle w:val="Hipercze"/>
            <w:rFonts w:ascii="Times New Roman" w:eastAsia="Times New Roman" w:hAnsi="Times New Roman" w:cs="Times New Roman"/>
            <w:b/>
            <w:noProof/>
            <w:lang w:eastAsia="pl-PL"/>
          </w:rPr>
          <w:t xml:space="preserve"> Oddziały/komórki organizacyjne modernizowanego </w:t>
        </w:r>
        <w:r w:rsidRPr="0010407A">
          <w:rPr>
            <w:rStyle w:val="Hipercze"/>
            <w:rFonts w:ascii="Times New Roman" w:eastAsia="Times New Roman" w:hAnsi="Times New Roman" w:cs="Times New Roman"/>
            <w:b/>
            <w:bCs/>
            <w:noProof/>
            <w:lang w:eastAsia="pl-PL"/>
          </w:rPr>
          <w:t>budynku F</w:t>
        </w:r>
        <w:r>
          <w:rPr>
            <w:noProof/>
            <w:webHidden/>
          </w:rPr>
          <w:tab/>
        </w:r>
        <w:r>
          <w:rPr>
            <w:noProof/>
            <w:webHidden/>
          </w:rPr>
          <w:fldChar w:fldCharType="begin"/>
        </w:r>
        <w:r>
          <w:rPr>
            <w:noProof/>
            <w:webHidden/>
          </w:rPr>
          <w:instrText xml:space="preserve"> PAGEREF _Toc190388330 \h </w:instrText>
        </w:r>
        <w:r>
          <w:rPr>
            <w:noProof/>
            <w:webHidden/>
          </w:rPr>
        </w:r>
        <w:r>
          <w:rPr>
            <w:noProof/>
            <w:webHidden/>
          </w:rPr>
          <w:fldChar w:fldCharType="separate"/>
        </w:r>
        <w:r w:rsidR="001A0303">
          <w:rPr>
            <w:noProof/>
            <w:webHidden/>
          </w:rPr>
          <w:t>60</w:t>
        </w:r>
        <w:r>
          <w:rPr>
            <w:noProof/>
            <w:webHidden/>
          </w:rPr>
          <w:fldChar w:fldCharType="end"/>
        </w:r>
      </w:hyperlink>
    </w:p>
    <w:p w14:paraId="665B7F6A" w14:textId="4D55A86D"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1" w:history="1">
        <w:r w:rsidRPr="0010407A">
          <w:rPr>
            <w:rStyle w:val="Hipercze"/>
            <w:rFonts w:ascii="Times New Roman" w:hAnsi="Times New Roman" w:cs="Times New Roman"/>
            <w:b/>
            <w:noProof/>
          </w:rPr>
          <w:t>Tabela 17. MIERNIKI  INWESTYCJI</w:t>
        </w:r>
        <w:r>
          <w:rPr>
            <w:noProof/>
            <w:webHidden/>
          </w:rPr>
          <w:tab/>
        </w:r>
        <w:r>
          <w:rPr>
            <w:noProof/>
            <w:webHidden/>
          </w:rPr>
          <w:fldChar w:fldCharType="begin"/>
        </w:r>
        <w:r>
          <w:rPr>
            <w:noProof/>
            <w:webHidden/>
          </w:rPr>
          <w:instrText xml:space="preserve"> PAGEREF _Toc190388331 \h </w:instrText>
        </w:r>
        <w:r>
          <w:rPr>
            <w:noProof/>
            <w:webHidden/>
          </w:rPr>
        </w:r>
        <w:r>
          <w:rPr>
            <w:noProof/>
            <w:webHidden/>
          </w:rPr>
          <w:fldChar w:fldCharType="separate"/>
        </w:r>
        <w:r w:rsidR="001A0303">
          <w:rPr>
            <w:noProof/>
            <w:webHidden/>
          </w:rPr>
          <w:t>63</w:t>
        </w:r>
        <w:r>
          <w:rPr>
            <w:noProof/>
            <w:webHidden/>
          </w:rPr>
          <w:fldChar w:fldCharType="end"/>
        </w:r>
      </w:hyperlink>
    </w:p>
    <w:p w14:paraId="5F33FD9E" w14:textId="17569139"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2" w:history="1">
        <w:r w:rsidRPr="0010407A">
          <w:rPr>
            <w:rStyle w:val="Hipercze"/>
            <w:rFonts w:ascii="Times New Roman" w:hAnsi="Times New Roman" w:cs="Times New Roman"/>
            <w:b/>
            <w:noProof/>
          </w:rPr>
          <w:t>Tabela 18. ZAKRES RZECZOWO-FINANSOWY INWESTYCJI - zgodny z OCI</w:t>
        </w:r>
        <w:r>
          <w:rPr>
            <w:noProof/>
            <w:webHidden/>
          </w:rPr>
          <w:tab/>
        </w:r>
        <w:r>
          <w:rPr>
            <w:noProof/>
            <w:webHidden/>
          </w:rPr>
          <w:fldChar w:fldCharType="begin"/>
        </w:r>
        <w:r>
          <w:rPr>
            <w:noProof/>
            <w:webHidden/>
          </w:rPr>
          <w:instrText xml:space="preserve"> PAGEREF _Toc190388332 \h </w:instrText>
        </w:r>
        <w:r>
          <w:rPr>
            <w:noProof/>
            <w:webHidden/>
          </w:rPr>
        </w:r>
        <w:r>
          <w:rPr>
            <w:noProof/>
            <w:webHidden/>
          </w:rPr>
          <w:fldChar w:fldCharType="separate"/>
        </w:r>
        <w:r w:rsidR="001A0303">
          <w:rPr>
            <w:noProof/>
            <w:webHidden/>
          </w:rPr>
          <w:t>63</w:t>
        </w:r>
        <w:r>
          <w:rPr>
            <w:noProof/>
            <w:webHidden/>
          </w:rPr>
          <w:fldChar w:fldCharType="end"/>
        </w:r>
      </w:hyperlink>
    </w:p>
    <w:p w14:paraId="689576C1" w14:textId="072ED748"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3" w:history="1">
        <w:r w:rsidRPr="0010407A">
          <w:rPr>
            <w:rStyle w:val="Hipercze"/>
            <w:rFonts w:ascii="Times New Roman" w:hAnsi="Times New Roman" w:cs="Times New Roman"/>
            <w:b/>
            <w:noProof/>
          </w:rPr>
          <w:t>Tabela 19.</w:t>
        </w:r>
        <w:r w:rsidRPr="0010407A">
          <w:rPr>
            <w:rStyle w:val="Hipercze"/>
            <w:rFonts w:ascii="Times New Roman" w:eastAsia="Times New Roman" w:hAnsi="Times New Roman" w:cs="Times New Roman"/>
            <w:b/>
            <w:bCs/>
            <w:noProof/>
            <w:lang w:eastAsia="pl-PL"/>
          </w:rPr>
          <w:t xml:space="preserve"> WARTOŚĆ KOSZTORYSOWA INWESTYCJI</w:t>
        </w:r>
        <w:r>
          <w:rPr>
            <w:noProof/>
            <w:webHidden/>
          </w:rPr>
          <w:tab/>
        </w:r>
        <w:r>
          <w:rPr>
            <w:noProof/>
            <w:webHidden/>
          </w:rPr>
          <w:fldChar w:fldCharType="begin"/>
        </w:r>
        <w:r>
          <w:rPr>
            <w:noProof/>
            <w:webHidden/>
          </w:rPr>
          <w:instrText xml:space="preserve"> PAGEREF _Toc190388333 \h </w:instrText>
        </w:r>
        <w:r>
          <w:rPr>
            <w:noProof/>
            <w:webHidden/>
          </w:rPr>
        </w:r>
        <w:r>
          <w:rPr>
            <w:noProof/>
            <w:webHidden/>
          </w:rPr>
          <w:fldChar w:fldCharType="separate"/>
        </w:r>
        <w:r w:rsidR="001A0303">
          <w:rPr>
            <w:noProof/>
            <w:webHidden/>
          </w:rPr>
          <w:t>69</w:t>
        </w:r>
        <w:r>
          <w:rPr>
            <w:noProof/>
            <w:webHidden/>
          </w:rPr>
          <w:fldChar w:fldCharType="end"/>
        </w:r>
      </w:hyperlink>
    </w:p>
    <w:p w14:paraId="48F9BA95" w14:textId="0EFCE4B4"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4" w:history="1">
        <w:r w:rsidRPr="0010407A">
          <w:rPr>
            <w:rStyle w:val="Hipercze"/>
            <w:rFonts w:ascii="Times New Roman" w:hAnsi="Times New Roman" w:cs="Times New Roman"/>
            <w:b/>
            <w:noProof/>
          </w:rPr>
          <w:t xml:space="preserve">Tabela 20. Źródła finansowania inwestycji wraz z </w:t>
        </w:r>
        <w:r w:rsidRPr="0010407A">
          <w:rPr>
            <w:rStyle w:val="Hipercze"/>
            <w:rFonts w:ascii="Times New Roman" w:hAnsi="Times New Roman" w:cs="Times New Roman"/>
            <w:b/>
            <w:bCs/>
            <w:noProof/>
          </w:rPr>
          <w:t>prognozowanym</w:t>
        </w:r>
        <w:r w:rsidRPr="0010407A">
          <w:rPr>
            <w:rStyle w:val="Hipercze"/>
            <w:rFonts w:ascii="Times New Roman" w:hAnsi="Times New Roman" w:cs="Times New Roman"/>
            <w:b/>
            <w:noProof/>
          </w:rPr>
          <w:t xml:space="preserve"> harmonogramem wydatków w poszczególnych latach realizacji Programu</w:t>
        </w:r>
        <w:r>
          <w:rPr>
            <w:noProof/>
            <w:webHidden/>
          </w:rPr>
          <w:tab/>
        </w:r>
        <w:r>
          <w:rPr>
            <w:noProof/>
            <w:webHidden/>
          </w:rPr>
          <w:fldChar w:fldCharType="begin"/>
        </w:r>
        <w:r>
          <w:rPr>
            <w:noProof/>
            <w:webHidden/>
          </w:rPr>
          <w:instrText xml:space="preserve"> PAGEREF _Toc190388334 \h </w:instrText>
        </w:r>
        <w:r>
          <w:rPr>
            <w:noProof/>
            <w:webHidden/>
          </w:rPr>
        </w:r>
        <w:r>
          <w:rPr>
            <w:noProof/>
            <w:webHidden/>
          </w:rPr>
          <w:fldChar w:fldCharType="separate"/>
        </w:r>
        <w:r w:rsidR="001A0303">
          <w:rPr>
            <w:noProof/>
            <w:webHidden/>
          </w:rPr>
          <w:t>69</w:t>
        </w:r>
        <w:r>
          <w:rPr>
            <w:noProof/>
            <w:webHidden/>
          </w:rPr>
          <w:fldChar w:fldCharType="end"/>
        </w:r>
      </w:hyperlink>
    </w:p>
    <w:p w14:paraId="2F77B242" w14:textId="6F8CE721"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5" w:history="1">
        <w:r w:rsidRPr="0010407A">
          <w:rPr>
            <w:rStyle w:val="Hipercze"/>
            <w:rFonts w:ascii="Times New Roman" w:hAnsi="Times New Roman" w:cs="Times New Roman"/>
            <w:b/>
            <w:noProof/>
          </w:rPr>
          <w:t>Tabela 21.</w:t>
        </w:r>
        <w:r w:rsidRPr="0010407A">
          <w:rPr>
            <w:rStyle w:val="Hipercze"/>
            <w:rFonts w:ascii="Times New Roman" w:hAnsi="Times New Roman" w:cs="Times New Roman"/>
            <w:noProof/>
          </w:rPr>
          <w:t xml:space="preserve"> </w:t>
        </w:r>
        <w:r w:rsidRPr="0010407A">
          <w:rPr>
            <w:rStyle w:val="Hipercze"/>
            <w:rFonts w:ascii="Times New Roman" w:hAnsi="Times New Roman" w:cs="Times New Roman"/>
            <w:b/>
            <w:noProof/>
          </w:rPr>
          <w:t>PROGNOZOWANY HARMONOGRAM REALIZACJI INWESTYCJI</w:t>
        </w:r>
        <w:r>
          <w:rPr>
            <w:noProof/>
            <w:webHidden/>
          </w:rPr>
          <w:tab/>
        </w:r>
        <w:r>
          <w:rPr>
            <w:noProof/>
            <w:webHidden/>
          </w:rPr>
          <w:fldChar w:fldCharType="begin"/>
        </w:r>
        <w:r>
          <w:rPr>
            <w:noProof/>
            <w:webHidden/>
          </w:rPr>
          <w:instrText xml:space="preserve"> PAGEREF _Toc190388335 \h </w:instrText>
        </w:r>
        <w:r>
          <w:rPr>
            <w:noProof/>
            <w:webHidden/>
          </w:rPr>
        </w:r>
        <w:r>
          <w:rPr>
            <w:noProof/>
            <w:webHidden/>
          </w:rPr>
          <w:fldChar w:fldCharType="separate"/>
        </w:r>
        <w:r w:rsidR="001A0303">
          <w:rPr>
            <w:noProof/>
            <w:webHidden/>
          </w:rPr>
          <w:t>70</w:t>
        </w:r>
        <w:r>
          <w:rPr>
            <w:noProof/>
            <w:webHidden/>
          </w:rPr>
          <w:fldChar w:fldCharType="end"/>
        </w:r>
      </w:hyperlink>
    </w:p>
    <w:p w14:paraId="1DFE566F" w14:textId="0F6C75A8"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6" w:history="1">
        <w:r w:rsidRPr="0010407A">
          <w:rPr>
            <w:rStyle w:val="Hipercze"/>
            <w:rFonts w:ascii="Times New Roman" w:hAnsi="Times New Roman" w:cs="Times New Roman"/>
            <w:b/>
            <w:noProof/>
          </w:rPr>
          <w:t>Tabela 22.</w:t>
        </w:r>
        <w:r w:rsidRPr="0010407A">
          <w:rPr>
            <w:rStyle w:val="Hipercze"/>
            <w:rFonts w:ascii="Times New Roman" w:eastAsia="Times New Roman" w:hAnsi="Times New Roman" w:cs="Times New Roman"/>
            <w:b/>
            <w:bCs/>
            <w:noProof/>
            <w:lang w:eastAsia="pl-PL"/>
          </w:rPr>
          <w:t xml:space="preserve"> MIERNIKI STOPNIA REALIZACJI INWESTYCJI</w:t>
        </w:r>
        <w:r>
          <w:rPr>
            <w:noProof/>
            <w:webHidden/>
          </w:rPr>
          <w:tab/>
        </w:r>
        <w:r>
          <w:rPr>
            <w:noProof/>
            <w:webHidden/>
          </w:rPr>
          <w:fldChar w:fldCharType="begin"/>
        </w:r>
        <w:r>
          <w:rPr>
            <w:noProof/>
            <w:webHidden/>
          </w:rPr>
          <w:instrText xml:space="preserve"> PAGEREF _Toc190388336 \h </w:instrText>
        </w:r>
        <w:r>
          <w:rPr>
            <w:noProof/>
            <w:webHidden/>
          </w:rPr>
        </w:r>
        <w:r>
          <w:rPr>
            <w:noProof/>
            <w:webHidden/>
          </w:rPr>
          <w:fldChar w:fldCharType="separate"/>
        </w:r>
        <w:r w:rsidR="001A0303">
          <w:rPr>
            <w:noProof/>
            <w:webHidden/>
          </w:rPr>
          <w:t>86</w:t>
        </w:r>
        <w:r>
          <w:rPr>
            <w:noProof/>
            <w:webHidden/>
          </w:rPr>
          <w:fldChar w:fldCharType="end"/>
        </w:r>
      </w:hyperlink>
    </w:p>
    <w:p w14:paraId="1AC0D3D8" w14:textId="442C89C1" w:rsidR="00832333" w:rsidRPr="00613B61" w:rsidRDefault="00832333" w:rsidP="006C535C">
      <w:pPr>
        <w:spacing w:after="0" w:line="276" w:lineRule="auto"/>
        <w:jc w:val="both"/>
        <w:rPr>
          <w:rFonts w:ascii="Times New Roman" w:hAnsi="Times New Roman" w:cs="Times New Roman"/>
          <w:iCs/>
          <w:sz w:val="24"/>
          <w:szCs w:val="24"/>
        </w:rPr>
      </w:pPr>
      <w:r>
        <w:rPr>
          <w:rFonts w:ascii="Times New Roman" w:hAnsi="Times New Roman" w:cs="Times New Roman"/>
          <w:iCs/>
          <w:sz w:val="24"/>
          <w:szCs w:val="24"/>
        </w:rPr>
        <w:fldChar w:fldCharType="end"/>
      </w:r>
    </w:p>
    <w:p w14:paraId="422E5613" w14:textId="248F9924" w:rsidR="00832333" w:rsidRPr="00656FBE" w:rsidRDefault="00832333" w:rsidP="00472EC7">
      <w:pPr>
        <w:pStyle w:val="Akapitzlist"/>
        <w:spacing w:after="0" w:line="276" w:lineRule="auto"/>
        <w:ind w:left="360"/>
        <w:jc w:val="both"/>
        <w:rPr>
          <w:rFonts w:ascii="Times New Roman" w:hAnsi="Times New Roman" w:cs="Times New Roman"/>
          <w:iCs/>
          <w:sz w:val="24"/>
          <w:szCs w:val="24"/>
        </w:rPr>
      </w:pPr>
    </w:p>
    <w:p w14:paraId="408C1FD6" w14:textId="0F38BA96" w:rsidR="001D090D" w:rsidRDefault="00061408">
      <w:pPr>
        <w:pStyle w:val="Spisilustracji"/>
        <w:tabs>
          <w:tab w:val="right" w:leader="dot" w:pos="9060"/>
        </w:tabs>
        <w:rPr>
          <w:rFonts w:eastAsiaTheme="minorEastAsia"/>
          <w:noProof/>
          <w:kern w:val="2"/>
          <w:sz w:val="24"/>
          <w:szCs w:val="24"/>
          <w:lang w:eastAsia="pl-PL"/>
          <w14:ligatures w14:val="standardContextual"/>
        </w:rPr>
      </w:pPr>
      <w:r w:rsidRPr="00613B61">
        <w:rPr>
          <w:rFonts w:ascii="Times New Roman" w:hAnsi="Times New Roman" w:cs="Times New Roman"/>
          <w:iCs/>
          <w:sz w:val="24"/>
          <w:szCs w:val="24"/>
        </w:rPr>
        <w:fldChar w:fldCharType="begin"/>
      </w:r>
      <w:r w:rsidRPr="00613B61">
        <w:rPr>
          <w:rFonts w:ascii="Times New Roman" w:hAnsi="Times New Roman" w:cs="Times New Roman"/>
          <w:iCs/>
          <w:sz w:val="24"/>
          <w:szCs w:val="24"/>
        </w:rPr>
        <w:instrText xml:space="preserve"> TOC \h \z \c "Rysunek" </w:instrText>
      </w:r>
      <w:r w:rsidRPr="00613B61">
        <w:rPr>
          <w:rFonts w:ascii="Times New Roman" w:hAnsi="Times New Roman" w:cs="Times New Roman"/>
          <w:iCs/>
          <w:sz w:val="24"/>
          <w:szCs w:val="24"/>
        </w:rPr>
        <w:fldChar w:fldCharType="separate"/>
      </w:r>
      <w:hyperlink w:anchor="_Toc190388337" w:history="1">
        <w:r w:rsidR="001D090D" w:rsidRPr="00256FBC">
          <w:rPr>
            <w:rStyle w:val="Hipercze"/>
            <w:rFonts w:ascii="Times New Roman" w:hAnsi="Times New Roman" w:cs="Times New Roman"/>
            <w:b/>
            <w:noProof/>
          </w:rPr>
          <w:t>Rysunek 1. Mapa poglądowa lokalizacji planowanej inwestycji</w:t>
        </w:r>
        <w:r w:rsidR="001D090D">
          <w:rPr>
            <w:noProof/>
            <w:webHidden/>
          </w:rPr>
          <w:tab/>
        </w:r>
        <w:r w:rsidR="001D090D">
          <w:rPr>
            <w:noProof/>
            <w:webHidden/>
          </w:rPr>
          <w:fldChar w:fldCharType="begin"/>
        </w:r>
        <w:r w:rsidR="001D090D">
          <w:rPr>
            <w:noProof/>
            <w:webHidden/>
          </w:rPr>
          <w:instrText xml:space="preserve"> PAGEREF _Toc190388337 \h </w:instrText>
        </w:r>
        <w:r w:rsidR="001D090D">
          <w:rPr>
            <w:noProof/>
            <w:webHidden/>
          </w:rPr>
        </w:r>
        <w:r w:rsidR="001D090D">
          <w:rPr>
            <w:noProof/>
            <w:webHidden/>
          </w:rPr>
          <w:fldChar w:fldCharType="separate"/>
        </w:r>
        <w:r w:rsidR="001A0303">
          <w:rPr>
            <w:noProof/>
            <w:webHidden/>
          </w:rPr>
          <w:t>19</w:t>
        </w:r>
        <w:r w:rsidR="001D090D">
          <w:rPr>
            <w:noProof/>
            <w:webHidden/>
          </w:rPr>
          <w:fldChar w:fldCharType="end"/>
        </w:r>
      </w:hyperlink>
    </w:p>
    <w:p w14:paraId="5AAE1B53" w14:textId="49A048FB"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8" w:history="1">
        <w:r w:rsidRPr="00256FBC">
          <w:rPr>
            <w:rStyle w:val="Hipercze"/>
            <w:rFonts w:ascii="Times New Roman" w:hAnsi="Times New Roman" w:cs="Times New Roman"/>
            <w:b/>
            <w:noProof/>
          </w:rPr>
          <w:t>Rysunek 2. Schemat zarządzania administracyjnego Programem wieloletnim</w:t>
        </w:r>
        <w:r>
          <w:rPr>
            <w:noProof/>
            <w:webHidden/>
          </w:rPr>
          <w:tab/>
        </w:r>
        <w:r>
          <w:rPr>
            <w:noProof/>
            <w:webHidden/>
          </w:rPr>
          <w:fldChar w:fldCharType="begin"/>
        </w:r>
        <w:r>
          <w:rPr>
            <w:noProof/>
            <w:webHidden/>
          </w:rPr>
          <w:instrText xml:space="preserve"> PAGEREF _Toc190388338 \h </w:instrText>
        </w:r>
        <w:r>
          <w:rPr>
            <w:noProof/>
            <w:webHidden/>
          </w:rPr>
        </w:r>
        <w:r>
          <w:rPr>
            <w:noProof/>
            <w:webHidden/>
          </w:rPr>
          <w:fldChar w:fldCharType="separate"/>
        </w:r>
        <w:r w:rsidR="001A0303">
          <w:rPr>
            <w:noProof/>
            <w:webHidden/>
          </w:rPr>
          <w:t>21</w:t>
        </w:r>
        <w:r>
          <w:rPr>
            <w:noProof/>
            <w:webHidden/>
          </w:rPr>
          <w:fldChar w:fldCharType="end"/>
        </w:r>
      </w:hyperlink>
    </w:p>
    <w:p w14:paraId="645B1D09" w14:textId="58C7FB6D"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39" w:history="1">
        <w:r w:rsidRPr="00256FBC">
          <w:rPr>
            <w:rStyle w:val="Hipercze"/>
            <w:rFonts w:ascii="Times New Roman" w:hAnsi="Times New Roman" w:cs="Times New Roman"/>
            <w:b/>
            <w:noProof/>
          </w:rPr>
          <w:t>Rysunek 3. Schemat lokalizacji obecnych i planowanych budynków</w:t>
        </w:r>
        <w:r>
          <w:rPr>
            <w:noProof/>
            <w:webHidden/>
          </w:rPr>
          <w:tab/>
        </w:r>
        <w:r>
          <w:rPr>
            <w:noProof/>
            <w:webHidden/>
          </w:rPr>
          <w:fldChar w:fldCharType="begin"/>
        </w:r>
        <w:r>
          <w:rPr>
            <w:noProof/>
            <w:webHidden/>
          </w:rPr>
          <w:instrText xml:space="preserve"> PAGEREF _Toc190388339 \h </w:instrText>
        </w:r>
        <w:r>
          <w:rPr>
            <w:noProof/>
            <w:webHidden/>
          </w:rPr>
        </w:r>
        <w:r>
          <w:rPr>
            <w:noProof/>
            <w:webHidden/>
          </w:rPr>
          <w:fldChar w:fldCharType="separate"/>
        </w:r>
        <w:r w:rsidR="001A0303">
          <w:rPr>
            <w:noProof/>
            <w:webHidden/>
          </w:rPr>
          <w:t>48</w:t>
        </w:r>
        <w:r>
          <w:rPr>
            <w:noProof/>
            <w:webHidden/>
          </w:rPr>
          <w:fldChar w:fldCharType="end"/>
        </w:r>
      </w:hyperlink>
    </w:p>
    <w:p w14:paraId="1675D2F7" w14:textId="675B27FD"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40" w:history="1">
        <w:r w:rsidRPr="00256FBC">
          <w:rPr>
            <w:rStyle w:val="Hipercze"/>
            <w:rFonts w:ascii="Times New Roman" w:hAnsi="Times New Roman" w:cs="Times New Roman"/>
            <w:b/>
            <w:noProof/>
          </w:rPr>
          <w:t>Rysunek 4. Schemat kompleksowej opieki w UCOS</w:t>
        </w:r>
        <w:r>
          <w:rPr>
            <w:noProof/>
            <w:webHidden/>
          </w:rPr>
          <w:tab/>
        </w:r>
        <w:r>
          <w:rPr>
            <w:noProof/>
            <w:webHidden/>
          </w:rPr>
          <w:fldChar w:fldCharType="begin"/>
        </w:r>
        <w:r>
          <w:rPr>
            <w:noProof/>
            <w:webHidden/>
          </w:rPr>
          <w:instrText xml:space="preserve"> PAGEREF _Toc190388340 \h </w:instrText>
        </w:r>
        <w:r>
          <w:rPr>
            <w:noProof/>
            <w:webHidden/>
          </w:rPr>
        </w:r>
        <w:r>
          <w:rPr>
            <w:noProof/>
            <w:webHidden/>
          </w:rPr>
          <w:fldChar w:fldCharType="separate"/>
        </w:r>
        <w:r w:rsidR="001A0303">
          <w:rPr>
            <w:noProof/>
            <w:webHidden/>
          </w:rPr>
          <w:t>77</w:t>
        </w:r>
        <w:r>
          <w:rPr>
            <w:noProof/>
            <w:webHidden/>
          </w:rPr>
          <w:fldChar w:fldCharType="end"/>
        </w:r>
      </w:hyperlink>
    </w:p>
    <w:p w14:paraId="412B0866" w14:textId="12C917D4" w:rsidR="001D090D" w:rsidRDefault="001D090D">
      <w:pPr>
        <w:pStyle w:val="Spisilustracji"/>
        <w:tabs>
          <w:tab w:val="right" w:leader="dot" w:pos="9060"/>
        </w:tabs>
        <w:rPr>
          <w:rFonts w:eastAsiaTheme="minorEastAsia"/>
          <w:noProof/>
          <w:kern w:val="2"/>
          <w:sz w:val="24"/>
          <w:szCs w:val="24"/>
          <w:lang w:eastAsia="pl-PL"/>
          <w14:ligatures w14:val="standardContextual"/>
        </w:rPr>
      </w:pPr>
      <w:hyperlink w:anchor="_Toc190388341" w:history="1">
        <w:r w:rsidRPr="00256FBC">
          <w:rPr>
            <w:rStyle w:val="Hipercze"/>
            <w:rFonts w:ascii="Times New Roman" w:hAnsi="Times New Roman" w:cs="Times New Roman"/>
            <w:b/>
            <w:noProof/>
          </w:rPr>
          <w:t>Rysunek 5. Schemat interdyscyplinarnych powiązań organizacyjnych w ramach udzielanych świadczeń opieki zdrowotnejw efekcie realizacji Programu.</w:t>
        </w:r>
        <w:r>
          <w:rPr>
            <w:noProof/>
            <w:webHidden/>
          </w:rPr>
          <w:tab/>
        </w:r>
        <w:r>
          <w:rPr>
            <w:noProof/>
            <w:webHidden/>
          </w:rPr>
          <w:fldChar w:fldCharType="begin"/>
        </w:r>
        <w:r>
          <w:rPr>
            <w:noProof/>
            <w:webHidden/>
          </w:rPr>
          <w:instrText xml:space="preserve"> PAGEREF _Toc190388341 \h </w:instrText>
        </w:r>
        <w:r>
          <w:rPr>
            <w:noProof/>
            <w:webHidden/>
          </w:rPr>
        </w:r>
        <w:r>
          <w:rPr>
            <w:noProof/>
            <w:webHidden/>
          </w:rPr>
          <w:fldChar w:fldCharType="separate"/>
        </w:r>
        <w:r w:rsidR="001A0303">
          <w:rPr>
            <w:noProof/>
            <w:webHidden/>
          </w:rPr>
          <w:t>84</w:t>
        </w:r>
        <w:r>
          <w:rPr>
            <w:noProof/>
            <w:webHidden/>
          </w:rPr>
          <w:fldChar w:fldCharType="end"/>
        </w:r>
      </w:hyperlink>
    </w:p>
    <w:p w14:paraId="29CF5912" w14:textId="5F02EFF4" w:rsidR="00992324" w:rsidRPr="00171882" w:rsidRDefault="00061408" w:rsidP="006C535C">
      <w:pPr>
        <w:spacing w:line="276" w:lineRule="auto"/>
      </w:pPr>
      <w:r w:rsidRPr="00613B61">
        <w:rPr>
          <w:rFonts w:ascii="Times New Roman" w:hAnsi="Times New Roman" w:cs="Times New Roman"/>
          <w:iCs/>
          <w:sz w:val="24"/>
          <w:szCs w:val="24"/>
        </w:rPr>
        <w:fldChar w:fldCharType="end"/>
      </w:r>
    </w:p>
    <w:sectPr w:rsidR="00992324" w:rsidRPr="00171882" w:rsidSect="00DB1106">
      <w:footerReference w:type="default" r:id="rId16"/>
      <w:pgSz w:w="11906" w:h="16838" w:code="9"/>
      <w:pgMar w:top="1418" w:right="1418"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3176A" w14:textId="77777777" w:rsidR="003F1723" w:rsidRDefault="003F1723" w:rsidP="007374BF">
      <w:pPr>
        <w:spacing w:after="0" w:line="240" w:lineRule="auto"/>
      </w:pPr>
      <w:r>
        <w:separator/>
      </w:r>
    </w:p>
  </w:endnote>
  <w:endnote w:type="continuationSeparator" w:id="0">
    <w:p w14:paraId="486B7783" w14:textId="77777777" w:rsidR="003F1723" w:rsidRDefault="003F1723" w:rsidP="0073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768189"/>
      <w:docPartObj>
        <w:docPartGallery w:val="Page Numbers (Bottom of Page)"/>
        <w:docPartUnique/>
      </w:docPartObj>
    </w:sdtPr>
    <w:sdtContent>
      <w:p w14:paraId="3CFD751E" w14:textId="12110010" w:rsidR="00812684" w:rsidRDefault="00812684">
        <w:pPr>
          <w:pStyle w:val="Stopka"/>
          <w:jc w:val="right"/>
        </w:pPr>
        <w:r>
          <w:fldChar w:fldCharType="begin"/>
        </w:r>
        <w:r>
          <w:instrText>PAGE   \* MERGEFORMAT</w:instrText>
        </w:r>
        <w:r>
          <w:fldChar w:fldCharType="separate"/>
        </w:r>
        <w:r>
          <w:rPr>
            <w:noProof/>
          </w:rPr>
          <w:t>2</w:t>
        </w:r>
        <w:r>
          <w:fldChar w:fldCharType="end"/>
        </w:r>
      </w:p>
    </w:sdtContent>
  </w:sdt>
  <w:p w14:paraId="6282C428" w14:textId="77777777" w:rsidR="00812684" w:rsidRDefault="008126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B637B" w14:textId="77777777" w:rsidR="003F1723" w:rsidRDefault="003F1723" w:rsidP="007374BF">
      <w:pPr>
        <w:spacing w:after="0" w:line="240" w:lineRule="auto"/>
      </w:pPr>
      <w:r>
        <w:separator/>
      </w:r>
    </w:p>
  </w:footnote>
  <w:footnote w:type="continuationSeparator" w:id="0">
    <w:p w14:paraId="3D3F004D" w14:textId="77777777" w:rsidR="003F1723" w:rsidRDefault="003F1723" w:rsidP="007374BF">
      <w:pPr>
        <w:spacing w:after="0" w:line="240" w:lineRule="auto"/>
      </w:pPr>
      <w:r>
        <w:continuationSeparator/>
      </w:r>
    </w:p>
  </w:footnote>
  <w:footnote w:id="1">
    <w:p w14:paraId="0EC02308" w14:textId="38B24FEF" w:rsidR="00812684" w:rsidRPr="00AE3DEC" w:rsidRDefault="00812684" w:rsidP="006C535C">
      <w:pPr>
        <w:pStyle w:val="Bezodstpw"/>
        <w:rPr>
          <w:rFonts w:ascii="Times New Roman" w:eastAsiaTheme="minorEastAsia" w:hAnsi="Times New Roman" w:cs="Times New Roman"/>
          <w:sz w:val="20"/>
          <w:szCs w:val="20"/>
        </w:rPr>
      </w:pPr>
      <w:r w:rsidRPr="00C86E06">
        <w:rPr>
          <w:rStyle w:val="Odwoanieprzypisudolnego"/>
          <w:rFonts w:ascii="Times New Roman" w:hAnsi="Times New Roman" w:cs="Times New Roman"/>
          <w:sz w:val="20"/>
          <w:szCs w:val="20"/>
        </w:rPr>
        <w:footnoteRef/>
      </w:r>
      <w:r w:rsidRPr="00C86E06">
        <w:rPr>
          <w:rFonts w:ascii="Times New Roman" w:hAnsi="Times New Roman" w:cs="Times New Roman"/>
          <w:sz w:val="20"/>
          <w:szCs w:val="20"/>
        </w:rPr>
        <w:t xml:space="preserve"> </w:t>
      </w:r>
      <w:r w:rsidRPr="00AE3DEC">
        <w:rPr>
          <w:rFonts w:ascii="Times New Roman" w:eastAsiaTheme="minorEastAsia" w:hAnsi="Times New Roman" w:cs="Times New Roman"/>
          <w:sz w:val="20"/>
          <w:szCs w:val="20"/>
        </w:rPr>
        <w:t>Zdrowa Przyszłość. Ramy strategiczne rozwoju systemu ochrony zdrowia na lata 2021</w:t>
      </w:r>
      <w:r w:rsidR="00A9070D" w:rsidRPr="00AE3DEC">
        <w:rPr>
          <w:rFonts w:ascii="Times New Roman" w:eastAsiaTheme="minorEastAsia" w:hAnsi="Times New Roman" w:cs="Times New Roman"/>
          <w:sz w:val="20"/>
          <w:szCs w:val="20"/>
        </w:rPr>
        <w:t>–</w:t>
      </w:r>
      <w:r w:rsidRPr="00AE3DEC">
        <w:rPr>
          <w:rFonts w:ascii="Times New Roman" w:eastAsiaTheme="minorEastAsia" w:hAnsi="Times New Roman" w:cs="Times New Roman"/>
          <w:sz w:val="20"/>
          <w:szCs w:val="20"/>
        </w:rPr>
        <w:t xml:space="preserve">2027, z perspektywą do 2030 </w:t>
      </w:r>
      <w:r w:rsidR="00A9070D" w:rsidRPr="00AE3DEC">
        <w:rPr>
          <w:rFonts w:ascii="Times New Roman" w:eastAsiaTheme="minorEastAsia" w:hAnsi="Times New Roman" w:cs="Times New Roman"/>
          <w:sz w:val="20"/>
          <w:szCs w:val="20"/>
        </w:rPr>
        <w:t xml:space="preserve">– </w:t>
      </w:r>
      <w:r w:rsidRPr="00AE3DEC">
        <w:rPr>
          <w:rFonts w:ascii="Times New Roman" w:eastAsiaTheme="minorEastAsia" w:hAnsi="Times New Roman" w:cs="Times New Roman"/>
          <w:sz w:val="20"/>
          <w:szCs w:val="20"/>
        </w:rPr>
        <w:t xml:space="preserve">Ministerstwo Zdrowia </w:t>
      </w:r>
      <w:r w:rsidR="00A9070D" w:rsidRPr="00AE3DEC">
        <w:rPr>
          <w:rFonts w:ascii="Times New Roman" w:eastAsiaTheme="minorEastAsia" w:hAnsi="Times New Roman" w:cs="Times New Roman"/>
          <w:sz w:val="20"/>
          <w:szCs w:val="20"/>
        </w:rPr>
        <w:t xml:space="preserve">– </w:t>
      </w:r>
      <w:r w:rsidRPr="00AE3DEC">
        <w:rPr>
          <w:rFonts w:ascii="Times New Roman" w:eastAsiaTheme="minorEastAsia" w:hAnsi="Times New Roman" w:cs="Times New Roman"/>
          <w:sz w:val="20"/>
          <w:szCs w:val="20"/>
        </w:rPr>
        <w:t>Portal Gov.pl (www.gov.pl)</w:t>
      </w:r>
      <w:r w:rsidR="005E6BA2" w:rsidRPr="00AE3DEC">
        <w:rPr>
          <w:rFonts w:eastAsiaTheme="minorEastAsia"/>
        </w:rPr>
        <w:t>.</w:t>
      </w:r>
    </w:p>
  </w:footnote>
  <w:footnote w:id="2">
    <w:p w14:paraId="7713D3F8" w14:textId="2DA94B35" w:rsidR="00812684" w:rsidRPr="00C96E60" w:rsidRDefault="00812684" w:rsidP="00BF361E">
      <w:pPr>
        <w:pStyle w:val="Tekstprzypisudolnego"/>
        <w:jc w:val="both"/>
        <w:rPr>
          <w:rFonts w:ascii="Times New Roman" w:hAnsi="Times New Roman" w:cs="Times New Roman"/>
        </w:rPr>
      </w:pPr>
      <w:r w:rsidRPr="00C86E06">
        <w:rPr>
          <w:rStyle w:val="Odwoanieprzypisudolnego"/>
          <w:rFonts w:ascii="Times New Roman" w:hAnsi="Times New Roman" w:cs="Times New Roman"/>
        </w:rPr>
        <w:footnoteRef/>
      </w:r>
      <w:r w:rsidRPr="00C86E06">
        <w:rPr>
          <w:rFonts w:ascii="Times New Roman" w:hAnsi="Times New Roman" w:cs="Times New Roman"/>
        </w:rPr>
        <w:t xml:space="preserve"> </w:t>
      </w:r>
      <w:r w:rsidRPr="00C96E60">
        <w:rPr>
          <w:rFonts w:ascii="Times New Roman" w:hAnsi="Times New Roman" w:cs="Times New Roman"/>
        </w:rPr>
        <w:t xml:space="preserve">Ustawa z dnia 27 sierpnia 2009 r. o finansach publicznych (Dz. U. z </w:t>
      </w:r>
      <w:r w:rsidR="005E6BA2" w:rsidRPr="00C96E60">
        <w:rPr>
          <w:rFonts w:ascii="Times New Roman" w:hAnsi="Times New Roman" w:cs="Times New Roman"/>
        </w:rPr>
        <w:t xml:space="preserve">2024 </w:t>
      </w:r>
      <w:r w:rsidRPr="00C96E60">
        <w:rPr>
          <w:rFonts w:ascii="Times New Roman" w:hAnsi="Times New Roman" w:cs="Times New Roman"/>
        </w:rPr>
        <w:t xml:space="preserve">r. poz. </w:t>
      </w:r>
      <w:r w:rsidR="005E6BA2" w:rsidRPr="00C96E60">
        <w:rPr>
          <w:rFonts w:ascii="Times New Roman" w:hAnsi="Times New Roman" w:cs="Times New Roman"/>
        </w:rPr>
        <w:t>1530</w:t>
      </w:r>
      <w:r w:rsidR="00A9070D" w:rsidRPr="00C96E60">
        <w:rPr>
          <w:rFonts w:ascii="Times New Roman" w:hAnsi="Times New Roman" w:cs="Times New Roman"/>
        </w:rPr>
        <w:t>,</w:t>
      </w:r>
      <w:r w:rsidR="005E6BA2" w:rsidRPr="00C96E60">
        <w:rPr>
          <w:rFonts w:ascii="Times New Roman" w:hAnsi="Times New Roman" w:cs="Times New Roman"/>
        </w:rPr>
        <w:t xml:space="preserve"> </w:t>
      </w:r>
      <w:r w:rsidRPr="00C96E60">
        <w:rPr>
          <w:rFonts w:ascii="Times New Roman" w:hAnsi="Times New Roman" w:cs="Times New Roman"/>
        </w:rPr>
        <w:t>z późn. zm.)</w:t>
      </w:r>
      <w:r w:rsidR="005E6BA2" w:rsidRPr="00C96E60">
        <w:rPr>
          <w:rFonts w:ascii="Times New Roman" w:hAnsi="Times New Roman" w:cs="Times New Roman"/>
        </w:rPr>
        <w:t>.</w:t>
      </w:r>
    </w:p>
  </w:footnote>
  <w:footnote w:id="3">
    <w:p w14:paraId="4EB7CCCD" w14:textId="12DD952F" w:rsidR="00812684" w:rsidRPr="00C96E60" w:rsidRDefault="00812684" w:rsidP="00BF361E">
      <w:pPr>
        <w:pStyle w:val="Tekstprzypisudolnego"/>
        <w:jc w:val="both"/>
        <w:rPr>
          <w:rFonts w:ascii="Times New Roman" w:hAnsi="Times New Roman" w:cs="Times New Roman"/>
        </w:rPr>
      </w:pPr>
      <w:r w:rsidRPr="00C96E60">
        <w:rPr>
          <w:rStyle w:val="Odwoanieprzypisudolnego"/>
          <w:rFonts w:ascii="Times New Roman" w:hAnsi="Times New Roman" w:cs="Times New Roman"/>
        </w:rPr>
        <w:footnoteRef/>
      </w:r>
      <w:r w:rsidRPr="00C96E60">
        <w:rPr>
          <w:rFonts w:ascii="Times New Roman" w:hAnsi="Times New Roman" w:cs="Times New Roman"/>
        </w:rPr>
        <w:t xml:space="preserve"> Ustawa z dnia 6 grudnia 2006 r. o zasadach prowadzenia polityki rozwoju (Dz. U. z 2024 r. poz. 324 z późn. zm.).</w:t>
      </w:r>
    </w:p>
  </w:footnote>
  <w:footnote w:id="4">
    <w:p w14:paraId="7C38AA1D" w14:textId="52B6FB55" w:rsidR="00812684" w:rsidRPr="00C96E60" w:rsidRDefault="00812684" w:rsidP="00BF361E">
      <w:pPr>
        <w:pStyle w:val="Bezodstpw"/>
        <w:jc w:val="both"/>
        <w:rPr>
          <w:rFonts w:ascii="Times New Roman" w:hAnsi="Times New Roman" w:cs="Times New Roman"/>
          <w:sz w:val="20"/>
          <w:szCs w:val="20"/>
        </w:rPr>
      </w:pPr>
      <w:r w:rsidRPr="00C96E60">
        <w:rPr>
          <w:rStyle w:val="Odwoanieprzypisudolnego"/>
          <w:rFonts w:ascii="Times New Roman" w:hAnsi="Times New Roman" w:cs="Times New Roman"/>
          <w:sz w:val="20"/>
          <w:szCs w:val="20"/>
        </w:rPr>
        <w:footnoteRef/>
      </w:r>
      <w:r w:rsidRPr="00C96E60">
        <w:rPr>
          <w:rFonts w:ascii="Times New Roman" w:hAnsi="Times New Roman" w:cs="Times New Roman"/>
          <w:sz w:val="20"/>
          <w:szCs w:val="20"/>
        </w:rPr>
        <w:t xml:space="preserve"> Rozporządzenie Rady Ministrów z dnia 2 grudnia 2010 r. w sprawie szczegółowego sposobu i trybu finansowania inwestycji z budżetu państwa (Dz. U. poz. 1579).</w:t>
      </w:r>
    </w:p>
  </w:footnote>
  <w:footnote w:id="5">
    <w:p w14:paraId="24E30BFB" w14:textId="50D4C5DE" w:rsidR="00812684" w:rsidRPr="00970689" w:rsidRDefault="00812684" w:rsidP="00BF361E">
      <w:pPr>
        <w:pStyle w:val="Tekstprzypisudolnego"/>
        <w:jc w:val="both"/>
        <w:rPr>
          <w:rFonts w:ascii="Times" w:hAnsi="Times" w:cs="Times"/>
        </w:rPr>
      </w:pPr>
      <w:r w:rsidRPr="00970689">
        <w:rPr>
          <w:rStyle w:val="Odwoanieprzypisudolnego"/>
          <w:rFonts w:ascii="Times" w:hAnsi="Times" w:cs="Times"/>
        </w:rPr>
        <w:footnoteRef/>
      </w:r>
      <w:r w:rsidRPr="00970689">
        <w:rPr>
          <w:rFonts w:ascii="Times" w:hAnsi="Times" w:cs="Times"/>
        </w:rPr>
        <w:t xml:space="preserve"> Ustawa z dnia 15 kwietnia 2011 r. o działalności leczniczej (Dz. U. z 2024 r. poz. 799</w:t>
      </w:r>
      <w:r w:rsidR="001272EF" w:rsidRPr="00970689">
        <w:rPr>
          <w:rFonts w:ascii="Times" w:hAnsi="Times" w:cs="Times"/>
        </w:rPr>
        <w:t>, z późn. zm.</w:t>
      </w:r>
      <w:r w:rsidRPr="00970689">
        <w:rPr>
          <w:rFonts w:ascii="Times" w:hAnsi="Times" w:cs="Times"/>
        </w:rPr>
        <w:t>).</w:t>
      </w:r>
    </w:p>
  </w:footnote>
  <w:footnote w:id="6">
    <w:p w14:paraId="354F4FF6" w14:textId="4BA51336" w:rsidR="00812684" w:rsidRPr="00970689" w:rsidRDefault="00812684" w:rsidP="00BF361E">
      <w:pPr>
        <w:pStyle w:val="Bezodstpw"/>
        <w:jc w:val="both"/>
        <w:rPr>
          <w:rFonts w:ascii="Times" w:hAnsi="Times" w:cs="Times"/>
          <w:sz w:val="20"/>
          <w:szCs w:val="20"/>
        </w:rPr>
      </w:pPr>
      <w:r w:rsidRPr="00970689">
        <w:rPr>
          <w:rStyle w:val="Odwoanieprzypisudolnego"/>
          <w:rFonts w:ascii="Times" w:hAnsi="Times" w:cs="Times"/>
          <w:sz w:val="20"/>
          <w:szCs w:val="20"/>
        </w:rPr>
        <w:footnoteRef/>
      </w:r>
      <w:r w:rsidRPr="00970689">
        <w:rPr>
          <w:rFonts w:ascii="Times" w:hAnsi="Times" w:cs="Times"/>
          <w:sz w:val="20"/>
          <w:szCs w:val="20"/>
        </w:rPr>
        <w:t xml:space="preserve">  </w:t>
      </w:r>
      <w:hyperlink r:id="rId1" w:history="1">
        <w:r w:rsidRPr="00970689">
          <w:rPr>
            <w:rStyle w:val="Hipercze"/>
            <w:rFonts w:ascii="Times" w:hAnsi="Times" w:cs="Times"/>
            <w:color w:val="auto"/>
            <w:sz w:val="20"/>
            <w:szCs w:val="20"/>
            <w:u w:val="none"/>
          </w:rPr>
          <w:t>Analizy – Mapy potrzeb zdrowotnych – Ministerstwo Zdrowia (mz.gov.pl)</w:t>
        </w:r>
      </w:hyperlink>
      <w:r w:rsidR="00B53395" w:rsidRPr="00970689">
        <w:rPr>
          <w:rStyle w:val="Hipercze"/>
          <w:rFonts w:ascii="Times" w:hAnsi="Times" w:cs="Times"/>
          <w:color w:val="auto"/>
          <w:sz w:val="20"/>
          <w:szCs w:val="20"/>
          <w:u w:val="none"/>
        </w:rPr>
        <w:t>.</w:t>
      </w:r>
    </w:p>
  </w:footnote>
  <w:footnote w:id="7">
    <w:p w14:paraId="3EBB578D" w14:textId="7ED2B57C" w:rsidR="00812684" w:rsidRPr="00970689" w:rsidRDefault="00812684" w:rsidP="00BF361E">
      <w:pPr>
        <w:spacing w:after="0" w:line="240" w:lineRule="auto"/>
        <w:jc w:val="both"/>
        <w:rPr>
          <w:rFonts w:ascii="Times" w:hAnsi="Times" w:cs="Times"/>
          <w:sz w:val="20"/>
          <w:szCs w:val="20"/>
        </w:rPr>
      </w:pPr>
      <w:r w:rsidRPr="00970689">
        <w:rPr>
          <w:rStyle w:val="Odwoanieprzypisudolnego"/>
          <w:rFonts w:ascii="Times" w:hAnsi="Times" w:cs="Times"/>
          <w:sz w:val="20"/>
          <w:szCs w:val="20"/>
        </w:rPr>
        <w:footnoteRef/>
      </w:r>
      <w:r w:rsidRPr="00970689">
        <w:rPr>
          <w:rFonts w:ascii="Times" w:hAnsi="Times" w:cs="Times"/>
          <w:sz w:val="20"/>
          <w:szCs w:val="20"/>
        </w:rPr>
        <w:t xml:space="preserve"> </w:t>
      </w:r>
      <w:r w:rsidRPr="00970689">
        <w:rPr>
          <w:rFonts w:ascii="Times" w:hAnsi="Times" w:cs="Times"/>
          <w:bCs/>
          <w:sz w:val="20"/>
          <w:szCs w:val="20"/>
        </w:rPr>
        <w:t xml:space="preserve">Obwieszczenie Wojewody Podlaskiego </w:t>
      </w:r>
      <w:r w:rsidRPr="00970689">
        <w:rPr>
          <w:rFonts w:ascii="Times" w:hAnsi="Times" w:cs="Times"/>
          <w:sz w:val="20"/>
          <w:szCs w:val="20"/>
        </w:rPr>
        <w:t xml:space="preserve">z dnia 17 grudnia 2021 r. </w:t>
      </w:r>
      <w:r w:rsidRPr="00970689">
        <w:rPr>
          <w:rFonts w:ascii="Times" w:hAnsi="Times" w:cs="Times"/>
          <w:bCs/>
          <w:sz w:val="20"/>
          <w:szCs w:val="20"/>
        </w:rPr>
        <w:t xml:space="preserve">w sprawie wojewódzkiego planu transformacji </w:t>
      </w:r>
      <w:r w:rsidR="005E6BA2" w:rsidRPr="00970689">
        <w:rPr>
          <w:rFonts w:ascii="Times" w:hAnsi="Times" w:cs="Times"/>
          <w:bCs/>
          <w:sz w:val="20"/>
          <w:szCs w:val="20"/>
        </w:rPr>
        <w:t>(</w:t>
      </w:r>
      <w:r w:rsidRPr="00970689">
        <w:rPr>
          <w:rFonts w:ascii="Times" w:hAnsi="Times" w:cs="Times"/>
          <w:bCs/>
          <w:sz w:val="20"/>
          <w:szCs w:val="20"/>
        </w:rPr>
        <w:t>D</w:t>
      </w:r>
      <w:r w:rsidRPr="00970689">
        <w:rPr>
          <w:rFonts w:ascii="Times" w:hAnsi="Times" w:cs="Times"/>
          <w:sz w:val="20"/>
          <w:szCs w:val="20"/>
          <w:shd w:val="clear" w:color="auto" w:fill="FFFFFF"/>
        </w:rPr>
        <w:t>z. Urz. Woj. Podlaskiego z 2021 r. poz. 5202</w:t>
      </w:r>
      <w:r w:rsidR="009B6770" w:rsidRPr="00970689">
        <w:rPr>
          <w:rFonts w:ascii="Times" w:hAnsi="Times" w:cs="Times"/>
          <w:sz w:val="20"/>
          <w:szCs w:val="20"/>
          <w:shd w:val="clear" w:color="auto" w:fill="FFFFFF"/>
        </w:rPr>
        <w:t>);</w:t>
      </w:r>
      <w:r w:rsidRPr="00970689">
        <w:rPr>
          <w:rFonts w:ascii="Times" w:hAnsi="Times" w:cs="Times"/>
          <w:sz w:val="20"/>
          <w:szCs w:val="20"/>
          <w:shd w:val="clear" w:color="auto" w:fill="FFFFFF"/>
        </w:rPr>
        <w:t xml:space="preserve"> </w:t>
      </w:r>
      <w:hyperlink r:id="rId2" w:history="1">
        <w:r w:rsidRPr="00970689">
          <w:rPr>
            <w:rStyle w:val="Hipercze"/>
            <w:rFonts w:ascii="Times" w:hAnsi="Times" w:cs="Times"/>
            <w:color w:val="auto"/>
            <w:sz w:val="20"/>
            <w:szCs w:val="20"/>
            <w:u w:val="none"/>
          </w:rPr>
          <w:t>Wojewódzki Plan Transformacji Województwa Podlaskiego na lata 2022–2026 (bip.gov.pl)</w:t>
        </w:r>
      </w:hyperlink>
      <w:r w:rsidR="00B53395" w:rsidRPr="00970689">
        <w:rPr>
          <w:rStyle w:val="Hipercze"/>
          <w:rFonts w:ascii="Times" w:hAnsi="Times" w:cs="Times"/>
          <w:color w:val="auto"/>
          <w:sz w:val="20"/>
          <w:szCs w:val="20"/>
          <w:u w:val="none"/>
        </w:rPr>
        <w:t>.</w:t>
      </w:r>
    </w:p>
  </w:footnote>
  <w:footnote w:id="8">
    <w:p w14:paraId="341A8521" w14:textId="74896169" w:rsidR="00812684" w:rsidRPr="00970689" w:rsidRDefault="00812684" w:rsidP="00BF361E">
      <w:pPr>
        <w:pStyle w:val="Bezodstpw"/>
        <w:jc w:val="both"/>
        <w:rPr>
          <w:rFonts w:ascii="Times" w:hAnsi="Times" w:cs="Times"/>
          <w:sz w:val="20"/>
          <w:szCs w:val="20"/>
        </w:rPr>
      </w:pPr>
      <w:r w:rsidRPr="00970689">
        <w:rPr>
          <w:rStyle w:val="Odwoanieprzypisudolnego"/>
          <w:rFonts w:ascii="Times" w:hAnsi="Times" w:cs="Times"/>
          <w:sz w:val="20"/>
          <w:szCs w:val="20"/>
        </w:rPr>
        <w:footnoteRef/>
      </w:r>
      <w:r w:rsidRPr="00970689">
        <w:rPr>
          <w:rFonts w:ascii="Times" w:hAnsi="Times" w:cs="Times"/>
          <w:sz w:val="20"/>
          <w:szCs w:val="20"/>
        </w:rPr>
        <w:t xml:space="preserve"> </w:t>
      </w:r>
      <w:r w:rsidR="002B7A91" w:rsidRPr="00970689">
        <w:rPr>
          <w:rFonts w:ascii="Times" w:hAnsi="Times" w:cs="Times"/>
          <w:sz w:val="20"/>
          <w:szCs w:val="20"/>
        </w:rPr>
        <w:t>Rozporządzenie Ministra Zdrowia z dnia 26 marca 2019 r. w sprawie szczegółowych wymagań, jakim powinny odpowiadać pomieszczenia i urządzenia podmiotu wykonującego działalność leczniczą (</w:t>
      </w:r>
      <w:r w:rsidRPr="00970689">
        <w:rPr>
          <w:rFonts w:ascii="Times" w:hAnsi="Times" w:cs="Times"/>
          <w:sz w:val="20"/>
          <w:szCs w:val="20"/>
        </w:rPr>
        <w:t>Dz. U. z 2022 r. poz. 402</w:t>
      </w:r>
      <w:r w:rsidR="002B7A91" w:rsidRPr="00970689">
        <w:rPr>
          <w:rFonts w:ascii="Times" w:hAnsi="Times" w:cs="Times"/>
          <w:sz w:val="20"/>
          <w:szCs w:val="20"/>
        </w:rPr>
        <w:t>)</w:t>
      </w:r>
      <w:r w:rsidR="00B53395" w:rsidRPr="00970689">
        <w:rPr>
          <w:rFonts w:ascii="Times" w:hAnsi="Times" w:cs="Times"/>
          <w:sz w:val="20"/>
          <w:szCs w:val="20"/>
        </w:rPr>
        <w:t>.</w:t>
      </w:r>
    </w:p>
  </w:footnote>
  <w:footnote w:id="9">
    <w:p w14:paraId="787212B5" w14:textId="0DB7B543" w:rsidR="00812684" w:rsidRPr="00970689" w:rsidRDefault="00812684" w:rsidP="00BF361E">
      <w:pPr>
        <w:pStyle w:val="Tekstprzypisudolnego"/>
        <w:jc w:val="both"/>
        <w:rPr>
          <w:rFonts w:ascii="Times" w:hAnsi="Times" w:cs="Times"/>
        </w:rPr>
      </w:pPr>
      <w:r w:rsidRPr="00970689">
        <w:rPr>
          <w:rStyle w:val="Odwoanieprzypisudolnego"/>
          <w:rFonts w:ascii="Times" w:hAnsi="Times" w:cs="Times"/>
        </w:rPr>
        <w:footnoteRef/>
      </w:r>
      <w:r w:rsidRPr="00970689">
        <w:rPr>
          <w:rFonts w:ascii="Times" w:hAnsi="Times" w:cs="Times"/>
        </w:rPr>
        <w:t xml:space="preserve">  </w:t>
      </w:r>
      <w:r w:rsidR="002B7A91" w:rsidRPr="00970689">
        <w:rPr>
          <w:rFonts w:ascii="Times" w:hAnsi="Times" w:cs="Times"/>
        </w:rPr>
        <w:t>Ustawa z dnia 10 maja 2018 r. o ochronie danych osobowych (</w:t>
      </w:r>
      <w:r w:rsidRPr="00970689">
        <w:rPr>
          <w:rFonts w:ascii="Times" w:hAnsi="Times" w:cs="Times"/>
        </w:rPr>
        <w:t>Dz. U. z 2019 r. poz. 1781</w:t>
      </w:r>
      <w:r w:rsidR="002B7A91" w:rsidRPr="00970689">
        <w:rPr>
          <w:rFonts w:ascii="Times" w:hAnsi="Times" w:cs="Times"/>
        </w:rPr>
        <w:t>)</w:t>
      </w:r>
      <w:r w:rsidR="00B60913">
        <w:rPr>
          <w:rFonts w:ascii="Times" w:hAnsi="Times" w:cs="Times"/>
        </w:rPr>
        <w:t>.</w:t>
      </w:r>
    </w:p>
  </w:footnote>
  <w:footnote w:id="10">
    <w:p w14:paraId="4B44B425" w14:textId="5BB1761F" w:rsidR="00812684" w:rsidRPr="00970689" w:rsidRDefault="00812684" w:rsidP="00BF361E">
      <w:pPr>
        <w:pStyle w:val="Bezodstpw"/>
        <w:jc w:val="both"/>
        <w:rPr>
          <w:rFonts w:ascii="Times" w:hAnsi="Times" w:cs="Times"/>
          <w:sz w:val="20"/>
          <w:szCs w:val="20"/>
        </w:rPr>
      </w:pPr>
      <w:r w:rsidRPr="00970689">
        <w:rPr>
          <w:rStyle w:val="Odwoanieprzypisudolnego"/>
          <w:rFonts w:ascii="Times" w:hAnsi="Times" w:cs="Times"/>
          <w:sz w:val="20"/>
          <w:szCs w:val="20"/>
        </w:rPr>
        <w:footnoteRef/>
      </w:r>
      <w:r w:rsidRPr="00970689">
        <w:rPr>
          <w:rFonts w:ascii="Times" w:hAnsi="Times" w:cs="Times"/>
          <w:sz w:val="20"/>
          <w:szCs w:val="20"/>
        </w:rPr>
        <w:t xml:space="preserve"> </w:t>
      </w:r>
      <w:r w:rsidR="00A9070D" w:rsidRPr="00970689">
        <w:rPr>
          <w:rFonts w:ascii="Times" w:hAnsi="Times" w:cs="Times"/>
          <w:color w:val="000000" w:themeColor="text1"/>
          <w:sz w:val="20"/>
          <w:szCs w:val="20"/>
        </w:rPr>
        <w:t>Ustawa z dnia 5 grudnia 2008 r. o zapobieganiu oraz zwalczaniu zakażeń i chorób zakaźnych u ludzi</w:t>
      </w:r>
      <w:r w:rsidR="00A9070D" w:rsidRPr="00970689" w:rsidDel="009B6770">
        <w:rPr>
          <w:rFonts w:ascii="Times" w:hAnsi="Times" w:cs="Times"/>
          <w:sz w:val="20"/>
          <w:szCs w:val="20"/>
        </w:rPr>
        <w:t xml:space="preserve"> </w:t>
      </w:r>
      <w:r w:rsidRPr="00970689">
        <w:rPr>
          <w:rFonts w:ascii="Times" w:hAnsi="Times" w:cs="Times"/>
          <w:sz w:val="20"/>
          <w:szCs w:val="20"/>
        </w:rPr>
        <w:t>(Dz. U. z 2024 r. poz. 924</w:t>
      </w:r>
      <w:r w:rsidR="0045168C" w:rsidRPr="00970689">
        <w:rPr>
          <w:rFonts w:ascii="Times" w:hAnsi="Times" w:cs="Times"/>
          <w:sz w:val="20"/>
          <w:szCs w:val="20"/>
        </w:rPr>
        <w:t>, z późn. zm.</w:t>
      </w:r>
      <w:r w:rsidRPr="00970689">
        <w:rPr>
          <w:rFonts w:ascii="Times" w:hAnsi="Times" w:cs="Times"/>
          <w:sz w:val="20"/>
          <w:szCs w:val="20"/>
        </w:rPr>
        <w:t>).</w:t>
      </w:r>
    </w:p>
  </w:footnote>
  <w:footnote w:id="11">
    <w:p w14:paraId="25BFDC2A" w14:textId="2D385375" w:rsidR="00812684" w:rsidRPr="00970689" w:rsidRDefault="00812684" w:rsidP="00BF361E">
      <w:pPr>
        <w:pStyle w:val="Tekstprzypisudolnego"/>
        <w:jc w:val="both"/>
        <w:rPr>
          <w:rFonts w:ascii="Times" w:hAnsi="Times" w:cs="Times"/>
        </w:rPr>
      </w:pPr>
      <w:r w:rsidRPr="00970689">
        <w:rPr>
          <w:rStyle w:val="Odwoanieprzypisudolnego"/>
          <w:rFonts w:ascii="Times" w:hAnsi="Times" w:cs="Times"/>
        </w:rPr>
        <w:footnoteRef/>
      </w:r>
      <w:r w:rsidRPr="00970689">
        <w:rPr>
          <w:rFonts w:ascii="Times" w:hAnsi="Times" w:cs="Times"/>
        </w:rPr>
        <w:t xml:space="preserve"> Ustawa z dnia 27 sierpnia 2004 r. o świadczeniach opieki zdrowotnej finansowanych ze środków publicznych (Dz. U. z 2024 r. poz. 146</w:t>
      </w:r>
      <w:r w:rsidR="002B7A91" w:rsidRPr="00970689">
        <w:rPr>
          <w:rFonts w:ascii="Times" w:hAnsi="Times" w:cs="Times"/>
        </w:rPr>
        <w:t>,</w:t>
      </w:r>
      <w:r w:rsidR="009B6770" w:rsidRPr="00970689">
        <w:rPr>
          <w:rFonts w:ascii="Times" w:hAnsi="Times" w:cs="Times"/>
        </w:rPr>
        <w:t xml:space="preserve"> z późn.</w:t>
      </w:r>
      <w:r w:rsidR="00A9070D" w:rsidRPr="00970689">
        <w:rPr>
          <w:rFonts w:ascii="Times" w:hAnsi="Times" w:cs="Times"/>
        </w:rPr>
        <w:t xml:space="preserve"> </w:t>
      </w:r>
      <w:r w:rsidR="009B6770" w:rsidRPr="00970689">
        <w:rPr>
          <w:rFonts w:ascii="Times" w:hAnsi="Times" w:cs="Times"/>
        </w:rPr>
        <w:t>zm</w:t>
      </w:r>
      <w:r w:rsidR="002B7A91" w:rsidRPr="00970689">
        <w:rPr>
          <w:rFonts w:ascii="Times" w:hAnsi="Times" w:cs="Times"/>
        </w:rPr>
        <w:t>.</w:t>
      </w:r>
      <w:r w:rsidRPr="00970689">
        <w:rPr>
          <w:rFonts w:ascii="Times" w:hAnsi="Times" w:cs="Times"/>
        </w:rPr>
        <w:t>).</w:t>
      </w:r>
    </w:p>
  </w:footnote>
  <w:footnote w:id="12">
    <w:p w14:paraId="4C6E003D" w14:textId="76E4446B" w:rsidR="00812684" w:rsidRPr="00970689" w:rsidRDefault="00812684" w:rsidP="00BF361E">
      <w:pPr>
        <w:pStyle w:val="Tekstprzypisudolnego"/>
        <w:jc w:val="both"/>
        <w:rPr>
          <w:rFonts w:ascii="Times" w:hAnsi="Times" w:cs="Times"/>
        </w:rPr>
      </w:pPr>
      <w:r w:rsidRPr="00970689">
        <w:rPr>
          <w:rStyle w:val="Odwoanieprzypisudolnego"/>
          <w:rFonts w:ascii="Times" w:hAnsi="Times" w:cs="Times"/>
        </w:rPr>
        <w:footnoteRef/>
      </w:r>
      <w:r w:rsidRPr="00970689">
        <w:rPr>
          <w:rFonts w:ascii="Times" w:hAnsi="Times" w:cs="Times"/>
        </w:rPr>
        <w:t xml:space="preserve">  Ustawa z dnia 29 listopada 2000 r. </w:t>
      </w:r>
      <w:r w:rsidR="00B53395" w:rsidRPr="00970689">
        <w:rPr>
          <w:rFonts w:ascii="Times" w:hAnsi="Times" w:cs="Times"/>
        </w:rPr>
        <w:t xml:space="preserve">– </w:t>
      </w:r>
      <w:r w:rsidRPr="00970689">
        <w:rPr>
          <w:rFonts w:ascii="Times" w:hAnsi="Times" w:cs="Times"/>
        </w:rPr>
        <w:t xml:space="preserve">Prawo atomowe (Dz. U. z </w:t>
      </w:r>
      <w:r w:rsidR="009B6770" w:rsidRPr="00970689">
        <w:rPr>
          <w:rFonts w:ascii="Times" w:hAnsi="Times" w:cs="Times"/>
        </w:rPr>
        <w:t xml:space="preserve">2024 </w:t>
      </w:r>
      <w:r w:rsidRPr="00970689">
        <w:rPr>
          <w:rFonts w:ascii="Times" w:hAnsi="Times" w:cs="Times"/>
        </w:rPr>
        <w:t xml:space="preserve">r. poz. </w:t>
      </w:r>
      <w:r w:rsidR="009B6770" w:rsidRPr="00970689">
        <w:rPr>
          <w:rFonts w:ascii="Times" w:hAnsi="Times" w:cs="Times"/>
        </w:rPr>
        <w:t>1277</w:t>
      </w:r>
      <w:r w:rsidR="0045168C" w:rsidRPr="00970689">
        <w:rPr>
          <w:rFonts w:ascii="Times" w:hAnsi="Times" w:cs="Times"/>
        </w:rPr>
        <w:t>,</w:t>
      </w:r>
      <w:r w:rsidR="009B6770" w:rsidRPr="00970689">
        <w:rPr>
          <w:rFonts w:ascii="Times" w:hAnsi="Times" w:cs="Times"/>
        </w:rPr>
        <w:t xml:space="preserve"> </w:t>
      </w:r>
      <w:r w:rsidRPr="00970689">
        <w:rPr>
          <w:rFonts w:ascii="Times" w:hAnsi="Times" w:cs="Times"/>
        </w:rPr>
        <w:t>z późn. zm.).</w:t>
      </w:r>
    </w:p>
  </w:footnote>
  <w:footnote w:id="13">
    <w:p w14:paraId="6DA35D1A" w14:textId="35484BFB" w:rsidR="00812684" w:rsidRPr="00970689" w:rsidRDefault="00812684" w:rsidP="000C127F">
      <w:pPr>
        <w:pStyle w:val="Bezodstpw"/>
        <w:rPr>
          <w:rFonts w:ascii="Times" w:hAnsi="Times" w:cs="Times"/>
          <w:sz w:val="20"/>
          <w:szCs w:val="20"/>
        </w:rPr>
      </w:pPr>
      <w:r w:rsidRPr="00970689">
        <w:rPr>
          <w:rStyle w:val="Odwoanieprzypisudolnego"/>
          <w:rFonts w:ascii="Times" w:hAnsi="Times" w:cs="Times"/>
          <w:sz w:val="20"/>
          <w:szCs w:val="20"/>
        </w:rPr>
        <w:footnoteRef/>
      </w:r>
      <w:r w:rsidRPr="00970689">
        <w:rPr>
          <w:rFonts w:ascii="Times" w:hAnsi="Times" w:cs="Times"/>
          <w:sz w:val="20"/>
          <w:szCs w:val="20"/>
        </w:rPr>
        <w:t xml:space="preserve"> Ustawa z dnia 7 lipca 1994 r. </w:t>
      </w:r>
      <w:r w:rsidR="00B53395" w:rsidRPr="00970689">
        <w:rPr>
          <w:rFonts w:ascii="Times" w:hAnsi="Times" w:cs="Times"/>
          <w:sz w:val="20"/>
          <w:szCs w:val="20"/>
        </w:rPr>
        <w:t xml:space="preserve">– </w:t>
      </w:r>
      <w:r w:rsidRPr="00970689">
        <w:rPr>
          <w:rFonts w:ascii="Times" w:hAnsi="Times" w:cs="Times"/>
          <w:sz w:val="20"/>
          <w:szCs w:val="20"/>
        </w:rPr>
        <w:t>Prawo budowlane (Dz. U. z 2024 r. poz. 725</w:t>
      </w:r>
      <w:r w:rsidR="0045168C" w:rsidRPr="00970689">
        <w:rPr>
          <w:rFonts w:ascii="Times" w:hAnsi="Times" w:cs="Times"/>
          <w:sz w:val="20"/>
          <w:szCs w:val="20"/>
        </w:rPr>
        <w:t>,</w:t>
      </w:r>
      <w:r w:rsidRPr="00970689">
        <w:rPr>
          <w:rFonts w:ascii="Times" w:hAnsi="Times" w:cs="Times"/>
          <w:sz w:val="20"/>
          <w:szCs w:val="20"/>
        </w:rPr>
        <w:t xml:space="preserve"> z późn. zm.).</w:t>
      </w:r>
    </w:p>
  </w:footnote>
  <w:footnote w:id="14">
    <w:p w14:paraId="7722F992" w14:textId="244C8F38" w:rsidR="00812684" w:rsidRPr="00C96E60" w:rsidRDefault="00812684" w:rsidP="000C127F">
      <w:pPr>
        <w:pStyle w:val="Bezodstpw"/>
        <w:rPr>
          <w:rFonts w:ascii="Times New Roman" w:hAnsi="Times New Roman" w:cs="Times New Roman"/>
          <w:sz w:val="20"/>
          <w:szCs w:val="20"/>
        </w:rPr>
      </w:pPr>
      <w:r w:rsidRPr="00970689">
        <w:rPr>
          <w:rStyle w:val="Odwoanieprzypisudolnego"/>
          <w:rFonts w:ascii="Times" w:hAnsi="Times" w:cs="Times"/>
          <w:sz w:val="20"/>
          <w:szCs w:val="20"/>
        </w:rPr>
        <w:footnoteRef/>
      </w:r>
      <w:r w:rsidRPr="00970689">
        <w:rPr>
          <w:rFonts w:ascii="Times" w:hAnsi="Times" w:cs="Times"/>
          <w:sz w:val="20"/>
          <w:szCs w:val="20"/>
        </w:rPr>
        <w:t xml:space="preserve"> Zdrowa Przyszłość. Ramy strategiczne rozwoju systemu ochrony zdrowia na lata 2021</w:t>
      </w:r>
      <w:r w:rsidR="0045168C" w:rsidRPr="00970689">
        <w:rPr>
          <w:rFonts w:ascii="Times" w:hAnsi="Times" w:cs="Times"/>
          <w:sz w:val="20"/>
          <w:szCs w:val="20"/>
        </w:rPr>
        <w:t>–</w:t>
      </w:r>
      <w:r w:rsidRPr="00970689">
        <w:rPr>
          <w:rFonts w:ascii="Times" w:hAnsi="Times" w:cs="Times"/>
          <w:sz w:val="20"/>
          <w:szCs w:val="20"/>
        </w:rPr>
        <w:t xml:space="preserve">2027, z perspektywą do 2030 </w:t>
      </w:r>
      <w:r w:rsidR="0045168C" w:rsidRPr="00970689">
        <w:rPr>
          <w:rFonts w:ascii="Times" w:hAnsi="Times" w:cs="Times"/>
          <w:sz w:val="20"/>
          <w:szCs w:val="20"/>
        </w:rPr>
        <w:t xml:space="preserve">– </w:t>
      </w:r>
      <w:r w:rsidRPr="00970689">
        <w:rPr>
          <w:rFonts w:ascii="Times" w:hAnsi="Times" w:cs="Times"/>
          <w:sz w:val="20"/>
          <w:szCs w:val="20"/>
        </w:rPr>
        <w:t xml:space="preserve">Ministerstwo Zdrowia </w:t>
      </w:r>
      <w:r w:rsidR="0045168C" w:rsidRPr="00970689">
        <w:rPr>
          <w:rFonts w:ascii="Times" w:hAnsi="Times" w:cs="Times"/>
          <w:sz w:val="20"/>
          <w:szCs w:val="20"/>
        </w:rPr>
        <w:t xml:space="preserve">– </w:t>
      </w:r>
      <w:r w:rsidRPr="00970689">
        <w:rPr>
          <w:rFonts w:ascii="Times" w:hAnsi="Times" w:cs="Times"/>
          <w:sz w:val="20"/>
          <w:szCs w:val="20"/>
        </w:rPr>
        <w:t>Portal Gov.pl (www.gov.pl)</w:t>
      </w:r>
      <w:r w:rsidR="00B53395" w:rsidRPr="00970689">
        <w:rPr>
          <w:rFonts w:ascii="Times" w:hAnsi="Times" w:cs="Times"/>
          <w:sz w:val="20"/>
          <w:szCs w:val="20"/>
        </w:rPr>
        <w:t>.</w:t>
      </w:r>
    </w:p>
  </w:footnote>
  <w:footnote w:id="15">
    <w:p w14:paraId="69AD9737" w14:textId="3AB5741D" w:rsidR="00812684" w:rsidRDefault="00812684" w:rsidP="00970689">
      <w:pPr>
        <w:pStyle w:val="Tekstprzypisudolnego"/>
        <w:jc w:val="both"/>
      </w:pPr>
      <w:r>
        <w:rPr>
          <w:rStyle w:val="Odwoanieprzypisudolnego"/>
        </w:rPr>
        <w:footnoteRef/>
      </w:r>
      <w:r>
        <w:t xml:space="preserve"> </w:t>
      </w:r>
      <w:r w:rsidRPr="009047F1">
        <w:rPr>
          <w:rFonts w:ascii="Times New Roman" w:hAnsi="Times New Roman" w:cs="Times New Roman"/>
        </w:rPr>
        <w:t xml:space="preserve">Dane na podstawie sprawozdania MZ-29 za 2023 r., sporządzonego </w:t>
      </w:r>
      <w:r>
        <w:rPr>
          <w:rFonts w:ascii="Times New Roman" w:hAnsi="Times New Roman" w:cs="Times New Roman"/>
        </w:rPr>
        <w:t xml:space="preserve">przez Szpital </w:t>
      </w:r>
      <w:r w:rsidR="0025300D">
        <w:rPr>
          <w:rFonts w:ascii="Times New Roman" w:hAnsi="Times New Roman" w:cs="Times New Roman"/>
        </w:rPr>
        <w:t xml:space="preserve">na podstawie </w:t>
      </w:r>
      <w:r w:rsidRPr="009047F1">
        <w:rPr>
          <w:rFonts w:ascii="Times New Roman" w:hAnsi="Times New Roman" w:cs="Times New Roman"/>
        </w:rPr>
        <w:t>informacj</w:t>
      </w:r>
      <w:r w:rsidR="0025300D">
        <w:rPr>
          <w:rFonts w:ascii="Times New Roman" w:hAnsi="Times New Roman" w:cs="Times New Roman"/>
        </w:rPr>
        <w:t>i</w:t>
      </w:r>
      <w:r w:rsidRPr="009047F1">
        <w:rPr>
          <w:rFonts w:ascii="Times New Roman" w:hAnsi="Times New Roman" w:cs="Times New Roman"/>
        </w:rPr>
        <w:t xml:space="preserve"> z</w:t>
      </w:r>
      <w:r w:rsidR="00F65ED6">
        <w:rPr>
          <w:rFonts w:ascii="Times New Roman" w:hAnsi="Times New Roman" w:cs="Times New Roman"/>
        </w:rPr>
        <w:t> </w:t>
      </w:r>
      <w:r w:rsidRPr="009047F1">
        <w:rPr>
          <w:rFonts w:ascii="Times New Roman" w:hAnsi="Times New Roman" w:cs="Times New Roman"/>
        </w:rPr>
        <w:t xml:space="preserve">systemu HIS „CGM </w:t>
      </w:r>
      <w:r w:rsidRPr="009047F1">
        <w:rPr>
          <w:rFonts w:ascii="Times New Roman" w:hAnsi="Times New Roman" w:cs="Times New Roman"/>
        </w:rPr>
        <w:t>Clininet”</w:t>
      </w:r>
      <w:r w:rsidR="00B60913">
        <w:rPr>
          <w:rFonts w:ascii="Times New Roman" w:hAnsi="Times New Roman" w:cs="Times New Roman"/>
        </w:rPr>
        <w:t>.</w:t>
      </w:r>
    </w:p>
  </w:footnote>
  <w:footnote w:id="16">
    <w:p w14:paraId="438F130A" w14:textId="76D659B9" w:rsidR="00812684" w:rsidRPr="006C535C" w:rsidRDefault="00812684" w:rsidP="00970689">
      <w:pPr>
        <w:pStyle w:val="Tekstprzypisudolnego"/>
        <w:jc w:val="both"/>
        <w:rPr>
          <w:rFonts w:ascii="Times New Roman" w:hAnsi="Times New Roman" w:cs="Times New Roman"/>
        </w:rPr>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w:t>
      </w:r>
      <w:r w:rsidRPr="006C535C">
        <w:rPr>
          <w:rFonts w:ascii="Times New Roman" w:hAnsi="Times New Roman" w:cs="Times New Roman"/>
          <w:iCs/>
        </w:rPr>
        <w:t>Wiek pacjentów obliczony na podstawie danych pacjentów przyjętych na SOR</w:t>
      </w:r>
      <w:r w:rsidRPr="00E9320E">
        <w:rPr>
          <w:rFonts w:ascii="Times New Roman" w:hAnsi="Times New Roman" w:cs="Times New Roman"/>
          <w:iCs/>
        </w:rPr>
        <w:t xml:space="preserve"> USK w 2023</w:t>
      </w:r>
      <w:r w:rsidR="00F65ED6">
        <w:rPr>
          <w:rFonts w:ascii="Times New Roman" w:hAnsi="Times New Roman" w:cs="Times New Roman"/>
          <w:iCs/>
        </w:rPr>
        <w:t xml:space="preserve"> </w:t>
      </w:r>
      <w:r w:rsidRPr="00E9320E">
        <w:rPr>
          <w:rFonts w:ascii="Times New Roman" w:hAnsi="Times New Roman" w:cs="Times New Roman"/>
          <w:iCs/>
        </w:rPr>
        <w:t>r.</w:t>
      </w:r>
      <w:r w:rsidRPr="006C535C">
        <w:rPr>
          <w:rFonts w:ascii="Times New Roman" w:hAnsi="Times New Roman" w:cs="Times New Roman"/>
          <w:iCs/>
        </w:rPr>
        <w:t xml:space="preserve">, zaewidencjonowanych w systemie HIS CGM </w:t>
      </w:r>
      <w:r w:rsidRPr="006C535C">
        <w:rPr>
          <w:rFonts w:ascii="Times New Roman" w:hAnsi="Times New Roman" w:cs="Times New Roman"/>
          <w:iCs/>
        </w:rPr>
        <w:t>Clininet</w:t>
      </w:r>
      <w:r w:rsidR="00B60913">
        <w:rPr>
          <w:rFonts w:ascii="Times New Roman" w:hAnsi="Times New Roman" w:cs="Times New Roman"/>
          <w:iCs/>
        </w:rPr>
        <w:t>.</w:t>
      </w:r>
    </w:p>
  </w:footnote>
  <w:footnote w:id="17">
    <w:p w14:paraId="62DA3C59" w14:textId="19D870A8" w:rsidR="00812684" w:rsidRDefault="00812684" w:rsidP="007F075E">
      <w:pPr>
        <w:pStyle w:val="Tekstprzypisudolnego"/>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Dane statystyczne USK za 2023 rok, </w:t>
      </w:r>
      <w:r w:rsidRPr="006C535C">
        <w:rPr>
          <w:rFonts w:ascii="Times New Roman" w:hAnsi="Times New Roman" w:cs="Times New Roman"/>
        </w:rPr>
        <w:t>żródło: Clininet, pacjenci z diagnozą główną lub współistniejącą z kategorii rozpoznań nowotworowych wg klasyfikacji ICD10</w:t>
      </w:r>
      <w:r w:rsidR="00B60913">
        <w:rPr>
          <w:rFonts w:ascii="Times New Roman" w:hAnsi="Times New Roman" w:cs="Times New Roman"/>
          <w:sz w:val="18"/>
          <w:szCs w:val="18"/>
        </w:rPr>
        <w:t>.</w:t>
      </w:r>
    </w:p>
  </w:footnote>
  <w:footnote w:id="18">
    <w:p w14:paraId="5AF0C0E4" w14:textId="77777777" w:rsidR="00812684" w:rsidRPr="00BF361E" w:rsidRDefault="00812684" w:rsidP="007F075E">
      <w:pPr>
        <w:pStyle w:val="Tekstprzypisudolnego"/>
        <w:jc w:val="both"/>
      </w:pPr>
      <w:r w:rsidRPr="00BF361E">
        <w:rPr>
          <w:rStyle w:val="Odwoanieprzypisudolnego"/>
        </w:rPr>
        <w:footnoteRef/>
      </w:r>
      <w:r w:rsidRPr="00BF361E">
        <w:t xml:space="preserve"> </w:t>
      </w:r>
      <w:r w:rsidRPr="00BF361E">
        <w:rPr>
          <w:rFonts w:ascii="Times New Roman" w:hAnsi="Times New Roman" w:cs="Times New Roman"/>
          <w:color w:val="000000" w:themeColor="text1"/>
        </w:rPr>
        <w:t>źródło: GIS Białystok</w:t>
      </w:r>
    </w:p>
  </w:footnote>
  <w:footnote w:id="19">
    <w:p w14:paraId="6124CACF" w14:textId="77777777" w:rsidR="00812684" w:rsidRPr="00BF361E" w:rsidRDefault="00812684" w:rsidP="007F075E">
      <w:pPr>
        <w:pStyle w:val="Tekstprzypisudolnego"/>
        <w:jc w:val="both"/>
      </w:pPr>
      <w:r w:rsidRPr="00BF361E">
        <w:rPr>
          <w:rStyle w:val="Odwoanieprzypisudolnego"/>
        </w:rPr>
        <w:footnoteRef/>
      </w:r>
      <w:r w:rsidRPr="00BF361E">
        <w:t xml:space="preserve"> </w:t>
      </w:r>
      <w:r w:rsidRPr="00BF361E">
        <w:rPr>
          <w:rFonts w:ascii="Times New Roman" w:hAnsi="Times New Roman" w:cs="Times New Roman"/>
          <w:color w:val="000000" w:themeColor="text1"/>
        </w:rPr>
        <w:t xml:space="preserve">Załącznik nr 1 do Uchwały nr 291/2023 Senatu UMB z dnia 28.09.2023 r. </w:t>
      </w:r>
    </w:p>
  </w:footnote>
  <w:footnote w:id="20">
    <w:p w14:paraId="5B855B30" w14:textId="77777777" w:rsidR="00812684" w:rsidRPr="006C535C" w:rsidRDefault="00812684" w:rsidP="007F075E">
      <w:pPr>
        <w:pStyle w:val="Tekstprzypisudolnego"/>
        <w:jc w:val="both"/>
        <w:rPr>
          <w:rFonts w:ascii="Times New Roman" w:hAnsi="Times New Roman" w:cs="Times New Roman"/>
        </w:rPr>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Źródło danych: </w:t>
      </w:r>
      <w:hyperlink r:id="rId3" w:history="1">
        <w:r w:rsidRPr="00DA49FE">
          <w:rPr>
            <w:rStyle w:val="Hipercze"/>
            <w:rFonts w:ascii="Times New Roman" w:hAnsi="Times New Roman" w:cs="Times New Roman"/>
            <w:bCs/>
            <w:color w:val="auto"/>
          </w:rPr>
          <w:t>Raport o Sytuacji Ekonomiczno-Finansowej USK</w:t>
        </w:r>
      </w:hyperlink>
      <w:r w:rsidRPr="00DA49FE">
        <w:rPr>
          <w:rFonts w:ascii="Times New Roman" w:hAnsi="Times New Roman" w:cs="Times New Roman"/>
        </w:rPr>
        <w:t xml:space="preserve"> </w:t>
      </w:r>
      <w:r w:rsidRPr="006C535C">
        <w:rPr>
          <w:rFonts w:ascii="Times New Roman" w:hAnsi="Times New Roman" w:cs="Times New Roman"/>
        </w:rPr>
        <w:t>(BIP: http://www.usk.bialystok.sisco.info/?id=498</w:t>
      </w:r>
      <w:r w:rsidRPr="006C535C" w:rsidDel="00D47998">
        <w:rPr>
          <w:rFonts w:ascii="Times New Roman" w:hAnsi="Times New Roman" w:cs="Times New Roman"/>
        </w:rPr>
        <w:t xml:space="preserve"> </w:t>
      </w:r>
      <w:r w:rsidRPr="006C535C">
        <w:rPr>
          <w:rFonts w:ascii="Times New Roman" w:hAnsi="Times New Roman" w:cs="Times New Roman"/>
        </w:rPr>
        <w:t xml:space="preserve"> pobranie 12.09.2024)</w:t>
      </w:r>
    </w:p>
  </w:footnote>
  <w:footnote w:id="21">
    <w:p w14:paraId="7E7BE460" w14:textId="5E2E4187" w:rsidR="00812684" w:rsidRPr="00BF361E" w:rsidRDefault="00812684" w:rsidP="00BF361E">
      <w:pPr>
        <w:pStyle w:val="Tekstprzypisudolnego"/>
        <w:jc w:val="both"/>
      </w:pPr>
      <w:r w:rsidRPr="00BF361E">
        <w:rPr>
          <w:rStyle w:val="Odwoanieprzypisudolnego"/>
        </w:rPr>
        <w:footnoteRef/>
      </w:r>
      <w:r w:rsidRPr="00BF361E">
        <w:t xml:space="preserve"> </w:t>
      </w:r>
      <w:r w:rsidRPr="00BF361E">
        <w:rPr>
          <w:rFonts w:ascii="Times New Roman" w:hAnsi="Times New Roman" w:cs="Times New Roman"/>
          <w:color w:val="000000" w:themeColor="text1"/>
        </w:rPr>
        <w:t xml:space="preserve">dane GUS str. 36 </w:t>
      </w:r>
      <w:hyperlink r:id="rId4" w:history="1">
        <w:r w:rsidRPr="00BF361E">
          <w:rPr>
            <w:rStyle w:val="Hipercze"/>
            <w:rFonts w:ascii="Times New Roman" w:hAnsi="Times New Roman" w:cs="Times New Roman"/>
            <w:color w:val="000000" w:themeColor="text1"/>
            <w:u w:val="none"/>
          </w:rPr>
          <w:t>rocznik_demograficzny_2023_zakladki_pl.pdf</w:t>
        </w:r>
      </w:hyperlink>
    </w:p>
  </w:footnote>
  <w:footnote w:id="22">
    <w:p w14:paraId="2121D9A5" w14:textId="162E5723" w:rsidR="00812684" w:rsidRPr="006C535C" w:rsidRDefault="00812684" w:rsidP="00CB46B5">
      <w:pPr>
        <w:pStyle w:val="Tekstprzypisudolnego"/>
        <w:rPr>
          <w:rFonts w:ascii="Times New Roman" w:hAnsi="Times New Roman" w:cs="Times New Roman"/>
        </w:rPr>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Wojtyniak B., Wysocki M., </w:t>
      </w:r>
      <w:r w:rsidRPr="006C535C">
        <w:rPr>
          <w:rFonts w:ascii="Times New Roman" w:hAnsi="Times New Roman" w:cs="Times New Roman"/>
        </w:rPr>
        <w:t>Stokwiszewski J.: Wybrane aspekty sytuacji demograficzno-społecznej. [w:] Sytuacja zdrowotna ludności Polski i jej uwarunkowania. NIZP-PZH, Warszawa 2016. s. 31.</w:t>
      </w:r>
    </w:p>
  </w:footnote>
  <w:footnote w:id="23">
    <w:p w14:paraId="39B8DD08" w14:textId="0E24FCFE" w:rsidR="00812684" w:rsidRPr="00BF361E" w:rsidRDefault="00812684" w:rsidP="00BF361E">
      <w:pPr>
        <w:pStyle w:val="Tekstprzypisudolnego"/>
        <w:jc w:val="both"/>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w:t>
      </w:r>
      <w:hyperlink r:id="rId5" w:history="1">
        <w:r w:rsidRPr="00407C00">
          <w:rPr>
            <w:rStyle w:val="Hipercze"/>
            <w:rFonts w:ascii="Times New Roman" w:hAnsi="Times New Roman" w:cs="Times New Roman"/>
            <w:color w:val="000000" w:themeColor="text1"/>
            <w:u w:val="none"/>
          </w:rPr>
          <w:t>Demografia – Mapy potrzeb zdrowotnych – Ministerstwo Zdrowia (mz.gov.pl)</w:t>
        </w:r>
      </w:hyperlink>
      <w:r w:rsidRPr="005808D7">
        <w:rPr>
          <w:rFonts w:ascii="Times New Roman" w:hAnsi="Times New Roman" w:cs="Times New Roman"/>
          <w:color w:val="000000" w:themeColor="text1"/>
        </w:rPr>
        <w:t xml:space="preserve"> dane GUS.</w:t>
      </w:r>
    </w:p>
  </w:footnote>
  <w:footnote w:id="24">
    <w:p w14:paraId="7C30B2E7" w14:textId="2EA70E52" w:rsidR="00812684" w:rsidRPr="006C535C" w:rsidRDefault="00812684" w:rsidP="006C535C">
      <w:pPr>
        <w:autoSpaceDE w:val="0"/>
        <w:autoSpaceDN w:val="0"/>
        <w:adjustRightInd w:val="0"/>
        <w:spacing w:after="0" w:line="240" w:lineRule="auto"/>
        <w:rPr>
          <w:rFonts w:ascii="Times New Roman" w:hAnsi="Times New Roman" w:cs="Times New Roman"/>
          <w:bCs/>
        </w:rPr>
      </w:pPr>
      <w:r w:rsidRPr="006C535C">
        <w:rPr>
          <w:rStyle w:val="Odwoanieprzypisudolnego"/>
          <w:rFonts w:ascii="Times New Roman" w:hAnsi="Times New Roman" w:cs="Times New Roman"/>
          <w:sz w:val="20"/>
          <w:szCs w:val="20"/>
        </w:rPr>
        <w:footnoteRef/>
      </w:r>
      <w:r w:rsidRPr="006C535C">
        <w:rPr>
          <w:rFonts w:ascii="Times New Roman" w:hAnsi="Times New Roman" w:cs="Times New Roman"/>
          <w:sz w:val="20"/>
          <w:szCs w:val="20"/>
        </w:rPr>
        <w:t xml:space="preserve"> </w:t>
      </w:r>
      <w:r w:rsidR="0018461A" w:rsidRPr="006C535C">
        <w:rPr>
          <w:rFonts w:ascii="Times New Roman" w:hAnsi="Times New Roman" w:cs="Times New Roman"/>
          <w:sz w:val="20"/>
          <w:szCs w:val="20"/>
        </w:rPr>
        <w:t xml:space="preserve">Zarządzenie Nr </w:t>
      </w:r>
      <w:r w:rsidRPr="006C535C">
        <w:rPr>
          <w:rFonts w:ascii="Times New Roman" w:hAnsi="Times New Roman" w:cs="Times New Roman"/>
          <w:sz w:val="20"/>
          <w:szCs w:val="20"/>
        </w:rPr>
        <w:t xml:space="preserve">208/2023 </w:t>
      </w:r>
      <w:r w:rsidRPr="006C535C">
        <w:rPr>
          <w:rFonts w:ascii="Times New Roman" w:hAnsi="Times New Roman" w:cs="Times New Roman"/>
          <w:bCs/>
          <w:sz w:val="20"/>
          <w:szCs w:val="20"/>
        </w:rPr>
        <w:t xml:space="preserve">Dyrektora Uniwersyteckiego Szpitala Klinicznego w Białymstoku z dnia 12 maja 2023 r. w sprawie powołania składu </w:t>
      </w:r>
      <w:r w:rsidRPr="006C535C">
        <w:rPr>
          <w:rFonts w:ascii="Times New Roman" w:hAnsi="Times New Roman" w:cs="Times New Roman"/>
          <w:bCs/>
          <w:sz w:val="20"/>
          <w:szCs w:val="20"/>
        </w:rPr>
        <w:t>Lung Cancer Unit Uniwersyteckiego Szpitala Klinicznego w Białymstoku</w:t>
      </w:r>
    </w:p>
  </w:footnote>
  <w:footnote w:id="25">
    <w:p w14:paraId="1F3E3C31" w14:textId="7C6F4342" w:rsidR="00812684" w:rsidRPr="006C535C" w:rsidRDefault="00812684" w:rsidP="00BF361E">
      <w:pPr>
        <w:pStyle w:val="Tekstprzypisudolnego"/>
        <w:jc w:val="both"/>
        <w:rPr>
          <w:rFonts w:ascii="Times New Roman" w:hAnsi="Times New Roman" w:cs="Times New Roman"/>
        </w:rPr>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w:t>
      </w:r>
      <w:r w:rsidRPr="000E1D7D">
        <w:rPr>
          <w:rFonts w:ascii="Times New Roman" w:hAnsi="Times New Roman" w:cs="Times New Roman"/>
          <w:bCs/>
          <w:color w:val="000000" w:themeColor="text1"/>
        </w:rPr>
        <w:t>Str. 10-11 WPTWP</w:t>
      </w:r>
    </w:p>
  </w:footnote>
  <w:footnote w:id="26">
    <w:p w14:paraId="2A674D87" w14:textId="031FFAEA" w:rsidR="00812684" w:rsidRDefault="00812684">
      <w:pPr>
        <w:pStyle w:val="Tekstprzypisudolnego"/>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w:t>
      </w:r>
      <w:r w:rsidRPr="006C535C">
        <w:rPr>
          <w:rFonts w:ascii="Times New Roman" w:eastAsia="Times New Roman" w:hAnsi="Times New Roman" w:cs="Times New Roman"/>
          <w:color w:val="000000" w:themeColor="text1"/>
          <w:lang w:eastAsia="pl-PL"/>
        </w:rPr>
        <w:t xml:space="preserve">na podstawie: </w:t>
      </w:r>
      <w:hyperlink r:id="rId6" w:history="1">
        <w:r w:rsidRPr="006C535C">
          <w:rPr>
            <w:rStyle w:val="Hipercze"/>
            <w:rFonts w:ascii="Times New Roman" w:hAnsi="Times New Roman" w:cs="Times New Roman"/>
            <w:color w:val="000000" w:themeColor="text1"/>
            <w:u w:val="none"/>
          </w:rPr>
          <w:t>Ambulatoryjna opieka specjalistyczna – Mapy potrzeb zdrowotnych – Ministerstwo Zdrowia (mz.gov.pl)</w:t>
        </w:r>
      </w:hyperlink>
    </w:p>
  </w:footnote>
  <w:footnote w:id="27">
    <w:p w14:paraId="62A46E7F" w14:textId="5C06153E" w:rsidR="00812684" w:rsidRPr="006C535C" w:rsidRDefault="00812684" w:rsidP="00BF361E">
      <w:pPr>
        <w:pStyle w:val="Tekstprzypisudolnego"/>
        <w:jc w:val="both"/>
        <w:rPr>
          <w:rFonts w:ascii="Times New Roman" w:hAnsi="Times New Roman" w:cs="Times New Roman"/>
        </w:rPr>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w:t>
      </w:r>
      <w:r w:rsidRPr="00937B88">
        <w:rPr>
          <w:rFonts w:ascii="Times New Roman" w:hAnsi="Times New Roman" w:cs="Times New Roman"/>
          <w:color w:val="000000" w:themeColor="text1"/>
        </w:rPr>
        <w:t>str. 12</w:t>
      </w:r>
      <w:r w:rsidR="00F25FF8">
        <w:rPr>
          <w:rFonts w:ascii="Times New Roman" w:hAnsi="Times New Roman" w:cs="Times New Roman"/>
          <w:color w:val="000000" w:themeColor="text1"/>
        </w:rPr>
        <w:t>–</w:t>
      </w:r>
      <w:r w:rsidRPr="00937B88">
        <w:rPr>
          <w:rFonts w:ascii="Times New Roman" w:hAnsi="Times New Roman" w:cs="Times New Roman"/>
          <w:color w:val="000000" w:themeColor="text1"/>
        </w:rPr>
        <w:t>13 WPTWP</w:t>
      </w:r>
    </w:p>
  </w:footnote>
  <w:footnote w:id="28">
    <w:p w14:paraId="0F217D23" w14:textId="29519B85" w:rsidR="00812684" w:rsidRPr="006C535C" w:rsidRDefault="00812684">
      <w:pPr>
        <w:pStyle w:val="Tekstprzypisudolnego"/>
        <w:rPr>
          <w:rFonts w:ascii="Times New Roman" w:hAnsi="Times New Roman" w:cs="Times New Roman"/>
        </w:rPr>
      </w:pPr>
      <w:r w:rsidRPr="006C535C">
        <w:rPr>
          <w:rStyle w:val="Odwoanieprzypisudolnego"/>
          <w:rFonts w:ascii="Times New Roman" w:hAnsi="Times New Roman" w:cs="Times New Roman"/>
        </w:rPr>
        <w:footnoteRef/>
      </w:r>
      <w:r w:rsidRPr="006C535C">
        <w:rPr>
          <w:rFonts w:ascii="Times New Roman" w:hAnsi="Times New Roman" w:cs="Times New Roman"/>
        </w:rPr>
        <w:t xml:space="preserve"> </w:t>
      </w:r>
      <w:hyperlink r:id="rId7" w:history="1">
        <w:r w:rsidRPr="006C535C">
          <w:rPr>
            <w:rStyle w:val="Hipercze"/>
            <w:rFonts w:ascii="Times New Roman" w:hAnsi="Times New Roman" w:cs="Times New Roman"/>
          </w:rPr>
          <w:t>https://basiw.mz.gov.pl/mapy-informacje/mapa-2022-2026/analizy/lozka-i-oblozenie/</w:t>
        </w:r>
      </w:hyperlink>
      <w:r w:rsidRPr="006C535C">
        <w:rPr>
          <w:rFonts w:ascii="Times New Roman" w:hAnsi="Times New Roman" w:cs="Times New Roman"/>
        </w:rPr>
        <w:t xml:space="preserve"> pobranie 12.09.2024r.</w:t>
      </w:r>
    </w:p>
  </w:footnote>
  <w:footnote w:id="29">
    <w:p w14:paraId="5B5ACEF9" w14:textId="1AB8F446" w:rsidR="00812684" w:rsidRPr="00BF361E" w:rsidRDefault="00812684" w:rsidP="00BF361E">
      <w:pPr>
        <w:pStyle w:val="Tekstprzypisudolnego"/>
        <w:jc w:val="both"/>
      </w:pPr>
      <w:r w:rsidRPr="00BF361E">
        <w:rPr>
          <w:rStyle w:val="Odwoanieprzypisudolnego"/>
        </w:rPr>
        <w:footnoteRef/>
      </w:r>
      <w:r w:rsidRPr="00BF361E">
        <w:t xml:space="preserve"> </w:t>
      </w:r>
      <w:r w:rsidRPr="00BF361E">
        <w:rPr>
          <w:rFonts w:ascii="Times New Roman" w:hAnsi="Times New Roman" w:cs="Times New Roman"/>
          <w:color w:val="000000" w:themeColor="text1"/>
        </w:rPr>
        <w:t xml:space="preserve">str.18 WPTWP  </w:t>
      </w:r>
    </w:p>
  </w:footnote>
  <w:footnote w:id="30">
    <w:p w14:paraId="7F5876EC" w14:textId="0738014B" w:rsidR="00812684" w:rsidRPr="00BF361E" w:rsidRDefault="00812684" w:rsidP="00BF361E">
      <w:pPr>
        <w:pStyle w:val="Tekstprzypisudolnego"/>
        <w:jc w:val="both"/>
      </w:pPr>
      <w:r w:rsidRPr="00BF361E">
        <w:rPr>
          <w:rStyle w:val="Odwoanieprzypisudolnego"/>
        </w:rPr>
        <w:footnoteRef/>
      </w:r>
      <w:r w:rsidRPr="00BF361E">
        <w:t xml:space="preserve"> </w:t>
      </w:r>
      <w:r w:rsidRPr="00BF361E">
        <w:rPr>
          <w:rFonts w:ascii="Times New Roman" w:hAnsi="Times New Roman" w:cs="Times New Roman"/>
          <w:color w:val="000000" w:themeColor="text1"/>
        </w:rPr>
        <w:t>str. 21 WPTWP</w:t>
      </w:r>
    </w:p>
  </w:footnote>
  <w:footnote w:id="31">
    <w:p w14:paraId="1872AA78" w14:textId="77777777" w:rsidR="00812684" w:rsidRPr="00BF361E" w:rsidRDefault="00812684" w:rsidP="00FE0D29">
      <w:pPr>
        <w:spacing w:after="0" w:line="240" w:lineRule="auto"/>
        <w:jc w:val="both"/>
        <w:rPr>
          <w:rFonts w:ascii="Times New Roman" w:hAnsi="Times New Roman" w:cs="Times New Roman"/>
          <w:color w:val="000000" w:themeColor="text1"/>
          <w:sz w:val="20"/>
          <w:szCs w:val="20"/>
        </w:rPr>
      </w:pPr>
      <w:r w:rsidRPr="00BF361E">
        <w:rPr>
          <w:rStyle w:val="Odwoanieprzypisudolnego"/>
          <w:sz w:val="20"/>
          <w:szCs w:val="20"/>
        </w:rPr>
        <w:footnoteRef/>
      </w:r>
      <w:r w:rsidRPr="00BF361E">
        <w:rPr>
          <w:sz w:val="20"/>
          <w:szCs w:val="20"/>
        </w:rPr>
        <w:t xml:space="preserve"> </w:t>
      </w:r>
      <w:r w:rsidRPr="00BF361E">
        <w:rPr>
          <w:rFonts w:ascii="Times New Roman" w:hAnsi="Times New Roman" w:cs="Times New Roman"/>
          <w:color w:val="000000" w:themeColor="text1"/>
          <w:sz w:val="20"/>
          <w:szCs w:val="20"/>
        </w:rPr>
        <w:t>źródło: Centrum Medyczne Kształcenia Podyplomowego</w:t>
      </w:r>
    </w:p>
    <w:p w14:paraId="02028754" w14:textId="77777777" w:rsidR="00812684" w:rsidRPr="00BF361E" w:rsidRDefault="00812684" w:rsidP="00FE0D29">
      <w:pPr>
        <w:pStyle w:val="Tekstprzypisudolnego"/>
        <w:jc w:val="both"/>
      </w:pPr>
    </w:p>
  </w:footnote>
  <w:footnote w:id="32">
    <w:p w14:paraId="788BD233" w14:textId="429C1FA7" w:rsidR="00812684" w:rsidRPr="00DA49FE" w:rsidRDefault="00812684">
      <w:pPr>
        <w:pStyle w:val="Tekstprzypisudolnego"/>
        <w:rPr>
          <w:rFonts w:ascii="Times New Roman" w:hAnsi="Times New Roman" w:cs="Times New Roman"/>
        </w:rPr>
      </w:pPr>
      <w:r w:rsidRPr="00DA49FE">
        <w:rPr>
          <w:rStyle w:val="Odwoanieprzypisudolnego"/>
          <w:rFonts w:ascii="Times New Roman" w:hAnsi="Times New Roman" w:cs="Times New Roman"/>
        </w:rPr>
        <w:footnoteRef/>
      </w:r>
      <w:r w:rsidRPr="00DA49FE">
        <w:rPr>
          <w:rFonts w:ascii="Times New Roman" w:hAnsi="Times New Roman" w:cs="Times New Roman"/>
        </w:rPr>
        <w:t xml:space="preserve"> https://www.nfz.gov.pl/biuletyn-informacji-publicznej-podlaskiego-ow-nfz/wykaz-swiadczeniodawcow-zakwalifikowanych-do-krajowej-sieci-onkologicznej-/</w:t>
      </w:r>
    </w:p>
  </w:footnote>
  <w:footnote w:id="33">
    <w:p w14:paraId="7C3CE1A9" w14:textId="0C89AC15" w:rsidR="00812684" w:rsidRPr="00BF361E" w:rsidRDefault="00812684" w:rsidP="00260F14">
      <w:pPr>
        <w:spacing w:after="0" w:line="240" w:lineRule="auto"/>
        <w:jc w:val="both"/>
        <w:rPr>
          <w:rFonts w:ascii="Times New Roman" w:eastAsia="Times New Roman" w:hAnsi="Times New Roman" w:cs="Times New Roman"/>
          <w:iCs/>
          <w:color w:val="000000" w:themeColor="text1"/>
          <w:sz w:val="20"/>
          <w:szCs w:val="20"/>
          <w:lang w:eastAsia="pl-PL"/>
        </w:rPr>
      </w:pPr>
      <w:r w:rsidRPr="00BF361E">
        <w:rPr>
          <w:rStyle w:val="Odwoanieprzypisudolnego"/>
          <w:sz w:val="20"/>
          <w:szCs w:val="20"/>
        </w:rPr>
        <w:footnoteRef/>
      </w:r>
      <w:r w:rsidRPr="00BF361E">
        <w:rPr>
          <w:sz w:val="20"/>
          <w:szCs w:val="20"/>
        </w:rPr>
        <w:t xml:space="preserve"> </w:t>
      </w:r>
      <w:r w:rsidRPr="00BF361E">
        <w:rPr>
          <w:rFonts w:ascii="Times New Roman" w:eastAsia="Times New Roman" w:hAnsi="Times New Roman" w:cs="Times New Roman"/>
          <w:iCs/>
          <w:color w:val="000000" w:themeColor="text1"/>
          <w:sz w:val="20"/>
          <w:szCs w:val="20"/>
          <w:lang w:eastAsia="pl-PL"/>
        </w:rPr>
        <w:t>Zgodnie z rozporządzeniem R</w:t>
      </w:r>
      <w:r w:rsidR="00EE4028">
        <w:rPr>
          <w:rFonts w:ascii="Times New Roman" w:eastAsia="Times New Roman" w:hAnsi="Times New Roman" w:cs="Times New Roman"/>
          <w:iCs/>
          <w:color w:val="000000" w:themeColor="text1"/>
          <w:sz w:val="20"/>
          <w:szCs w:val="20"/>
          <w:lang w:eastAsia="pl-PL"/>
        </w:rPr>
        <w:t xml:space="preserve">ady </w:t>
      </w:r>
      <w:r w:rsidRPr="00BF361E">
        <w:rPr>
          <w:rFonts w:ascii="Times New Roman" w:eastAsia="Times New Roman" w:hAnsi="Times New Roman" w:cs="Times New Roman"/>
          <w:iCs/>
          <w:color w:val="000000" w:themeColor="text1"/>
          <w:sz w:val="20"/>
          <w:szCs w:val="20"/>
          <w:lang w:eastAsia="pl-PL"/>
        </w:rPr>
        <w:t>M</w:t>
      </w:r>
      <w:r w:rsidR="00EE4028">
        <w:rPr>
          <w:rFonts w:ascii="Times New Roman" w:eastAsia="Times New Roman" w:hAnsi="Times New Roman" w:cs="Times New Roman"/>
          <w:iCs/>
          <w:color w:val="000000" w:themeColor="text1"/>
          <w:sz w:val="20"/>
          <w:szCs w:val="20"/>
          <w:lang w:eastAsia="pl-PL"/>
        </w:rPr>
        <w:t>inistrów</w:t>
      </w:r>
      <w:r w:rsidRPr="00BF361E">
        <w:rPr>
          <w:rFonts w:ascii="Times New Roman" w:eastAsia="Times New Roman" w:hAnsi="Times New Roman" w:cs="Times New Roman"/>
          <w:iCs/>
          <w:color w:val="000000" w:themeColor="text1"/>
          <w:sz w:val="20"/>
          <w:szCs w:val="20"/>
          <w:lang w:eastAsia="pl-PL"/>
        </w:rPr>
        <w:t xml:space="preserve"> z 2 grudnia 2010 r. w sprawie szczegółowego sposobu i trybu finansowania inwestycji z budżetu państwa. </w:t>
      </w:r>
    </w:p>
    <w:p w14:paraId="46A9FADE" w14:textId="77777777" w:rsidR="00812684" w:rsidRPr="00BF361E" w:rsidRDefault="00812684" w:rsidP="00260F14">
      <w:pPr>
        <w:pStyle w:val="Tekstprzypisudolnego"/>
        <w:jc w:val="both"/>
      </w:pPr>
    </w:p>
  </w:footnote>
  <w:footnote w:id="34">
    <w:p w14:paraId="514D8014" w14:textId="1F66A62A" w:rsidR="00812684" w:rsidRPr="00BF361E" w:rsidRDefault="00812684" w:rsidP="00BF361E">
      <w:pPr>
        <w:pStyle w:val="Tekstprzypisudolnego"/>
        <w:jc w:val="both"/>
      </w:pPr>
      <w:r w:rsidRPr="00BF361E">
        <w:rPr>
          <w:rStyle w:val="Odwoanieprzypisudolnego"/>
        </w:rPr>
        <w:footnoteRef/>
      </w:r>
      <w:r w:rsidRPr="00BF361E">
        <w:t xml:space="preserve"> </w:t>
      </w:r>
      <w:r w:rsidR="00C62F78">
        <w:t>–</w:t>
      </w:r>
      <w:r w:rsidRPr="00BF361E">
        <w:rPr>
          <w:rFonts w:ascii="Times New Roman" w:hAnsi="Times New Roman" w:cs="Times New Roman"/>
          <w:color w:val="000000" w:themeColor="text1"/>
        </w:rPr>
        <w:t xml:space="preserve">Krajowa Strategia Rozwoju Regionalnego - Ministerstwo Funduszy i Polityki Regionalnej </w:t>
      </w:r>
      <w:r w:rsidR="00C62F78">
        <w:rPr>
          <w:rFonts w:ascii="Times New Roman" w:hAnsi="Times New Roman" w:cs="Times New Roman"/>
          <w:color w:val="000000" w:themeColor="text1"/>
        </w:rPr>
        <w:t>–</w:t>
      </w:r>
      <w:r w:rsidR="00C62F78" w:rsidRPr="00BF361E">
        <w:rPr>
          <w:rFonts w:ascii="Times New Roman" w:hAnsi="Times New Roman" w:cs="Times New Roman"/>
          <w:color w:val="000000" w:themeColor="text1"/>
        </w:rPr>
        <w:t xml:space="preserve"> </w:t>
      </w:r>
      <w:r w:rsidRPr="00BF361E">
        <w:rPr>
          <w:rFonts w:ascii="Times New Roman" w:hAnsi="Times New Roman" w:cs="Times New Roman"/>
          <w:color w:val="000000" w:themeColor="text1"/>
        </w:rPr>
        <w:t>Portal Gov.pl (www.gov.pl)</w:t>
      </w:r>
    </w:p>
  </w:footnote>
  <w:footnote w:id="35">
    <w:p w14:paraId="24AFB205" w14:textId="3502A218" w:rsidR="00812684" w:rsidRPr="00BF361E" w:rsidRDefault="00812684" w:rsidP="00BF361E">
      <w:pPr>
        <w:pStyle w:val="Tekstprzypisudolnego"/>
        <w:jc w:val="both"/>
      </w:pPr>
      <w:r w:rsidRPr="00BF361E">
        <w:rPr>
          <w:rStyle w:val="Odwoanieprzypisudolnego"/>
        </w:rPr>
        <w:footnoteRef/>
      </w:r>
      <w:r w:rsidRPr="00BF361E">
        <w:t xml:space="preserve"> </w:t>
      </w:r>
      <w:hyperlink r:id="rId8" w:history="1">
        <w:r w:rsidRPr="00BF361E">
          <w:rPr>
            <w:rStyle w:val="Hipercze"/>
            <w:rFonts w:ascii="Times New Roman" w:hAnsi="Times New Roman" w:cs="Times New Roman"/>
            <w:color w:val="000000" w:themeColor="text1"/>
            <w:u w:val="none"/>
          </w:rPr>
          <w:t>Strategia Rozwoju Kapitału Ludzkiego 2030 (SRKL2030) - Portal Interoperacyjności i Architektury - Portal Gov.pl (www.gov.pl)</w:t>
        </w:r>
      </w:hyperlink>
    </w:p>
  </w:footnote>
  <w:footnote w:id="36">
    <w:p w14:paraId="55C2C8EA" w14:textId="733DE1FD" w:rsidR="00812684" w:rsidRPr="00BF361E" w:rsidRDefault="00812684" w:rsidP="00BF361E">
      <w:pPr>
        <w:pStyle w:val="Tekstprzypisudolnego"/>
        <w:jc w:val="both"/>
      </w:pPr>
      <w:r w:rsidRPr="00BF361E">
        <w:rPr>
          <w:rStyle w:val="Odwoanieprzypisudolnego"/>
        </w:rPr>
        <w:footnoteRef/>
      </w:r>
      <w:r w:rsidRPr="00BF361E">
        <w:t xml:space="preserve"> </w:t>
      </w:r>
      <w:hyperlink r:id="rId9" w:history="1">
        <w:r w:rsidRPr="00BF361E">
          <w:rPr>
            <w:rStyle w:val="Hipercze"/>
            <w:rFonts w:ascii="Times New Roman" w:hAnsi="Times New Roman" w:cs="Times New Roman"/>
            <w:color w:val="000000" w:themeColor="text1"/>
            <w:u w:val="none"/>
          </w:rPr>
          <w:t>Informacje o Strategii na rzecz Odpowiedzialnego Rozwoju - Ministerstwo Funduszy i Polityki Regionalnej - Portal Gov.pl (www.gov.pl)</w:t>
        </w:r>
      </w:hyperlink>
    </w:p>
  </w:footnote>
  <w:footnote w:id="37">
    <w:p w14:paraId="6A305177" w14:textId="0F3DEAFE" w:rsidR="00812684" w:rsidRPr="00BF361E" w:rsidRDefault="00812684" w:rsidP="00BF361E">
      <w:pPr>
        <w:pStyle w:val="Tekstprzypisudolnego"/>
        <w:jc w:val="both"/>
      </w:pPr>
      <w:r w:rsidRPr="00BF361E">
        <w:rPr>
          <w:rStyle w:val="Odwoanieprzypisudolnego"/>
        </w:rPr>
        <w:footnoteRef/>
      </w:r>
      <w:r w:rsidRPr="00BF361E">
        <w:t xml:space="preserve"> </w:t>
      </w:r>
      <w:r w:rsidRPr="00BF361E">
        <w:rPr>
          <w:rFonts w:ascii="Times New Roman" w:hAnsi="Times New Roman" w:cs="Times New Roman"/>
          <w:color w:val="000000" w:themeColor="text1"/>
        </w:rPr>
        <w:t>str. 271 SOR</w:t>
      </w:r>
    </w:p>
  </w:footnote>
  <w:footnote w:id="38">
    <w:p w14:paraId="27DF7E55" w14:textId="7178698F" w:rsidR="00812684" w:rsidRPr="00BF361E" w:rsidRDefault="00812684" w:rsidP="00BF361E">
      <w:pPr>
        <w:pStyle w:val="Tekstprzypisudolnego"/>
        <w:jc w:val="both"/>
      </w:pPr>
      <w:r w:rsidRPr="00BF361E">
        <w:rPr>
          <w:rStyle w:val="Odwoanieprzypisudolnego"/>
        </w:rPr>
        <w:footnoteRef/>
      </w:r>
      <w:r w:rsidRPr="00BF361E">
        <w:t xml:space="preserve"> </w:t>
      </w:r>
      <w:r w:rsidRPr="00BF361E">
        <w:rPr>
          <w:rFonts w:ascii="Times New Roman" w:hAnsi="Times New Roman" w:cs="Times New Roman"/>
          <w:color w:val="000000" w:themeColor="text1"/>
        </w:rPr>
        <w:t>str.</w:t>
      </w:r>
      <w:r w:rsidR="0003616E">
        <w:rPr>
          <w:rFonts w:ascii="Times New Roman" w:hAnsi="Times New Roman" w:cs="Times New Roman"/>
          <w:color w:val="000000" w:themeColor="text1"/>
        </w:rPr>
        <w:t xml:space="preserve"> </w:t>
      </w:r>
      <w:r w:rsidRPr="00BF361E">
        <w:rPr>
          <w:rFonts w:ascii="Times New Roman" w:hAnsi="Times New Roman" w:cs="Times New Roman"/>
          <w:color w:val="000000" w:themeColor="text1"/>
        </w:rPr>
        <w:t xml:space="preserve">285 SOR </w:t>
      </w:r>
    </w:p>
  </w:footnote>
  <w:footnote w:id="39">
    <w:p w14:paraId="0DBCE13D" w14:textId="0E878759" w:rsidR="00812684" w:rsidRPr="005808D7" w:rsidRDefault="00812684" w:rsidP="00BF361E">
      <w:pPr>
        <w:spacing w:after="0" w:line="240" w:lineRule="auto"/>
        <w:jc w:val="both"/>
        <w:rPr>
          <w:rFonts w:ascii="Times New Roman" w:hAnsi="Times New Roman" w:cs="Times New Roman"/>
          <w:color w:val="000000" w:themeColor="text1"/>
          <w:sz w:val="20"/>
          <w:szCs w:val="20"/>
        </w:rPr>
      </w:pPr>
      <w:r w:rsidRPr="005808D7">
        <w:rPr>
          <w:rStyle w:val="Odwoanieprzypisudolnego"/>
          <w:rFonts w:ascii="Times New Roman" w:hAnsi="Times New Roman" w:cs="Times New Roman"/>
          <w:sz w:val="20"/>
          <w:szCs w:val="20"/>
        </w:rPr>
        <w:footnoteRef/>
      </w:r>
      <w:r w:rsidRPr="005808D7">
        <w:rPr>
          <w:rFonts w:ascii="Times New Roman" w:hAnsi="Times New Roman" w:cs="Times New Roman"/>
          <w:sz w:val="20"/>
          <w:szCs w:val="20"/>
        </w:rPr>
        <w:t xml:space="preserve"> </w:t>
      </w:r>
      <w:r w:rsidRPr="000647A0">
        <w:t>Zdrowa Przyszłość. Ramy strategiczne rozwoju systemu ochrony zdrowia na lata 2021</w:t>
      </w:r>
      <w:r w:rsidR="005F3614" w:rsidRPr="000647A0">
        <w:t>–</w:t>
      </w:r>
      <w:r w:rsidRPr="000647A0">
        <w:t xml:space="preserve">2027, z perspektywą do 2030 </w:t>
      </w:r>
      <w:r w:rsidR="00C62F78">
        <w:t>–</w:t>
      </w:r>
      <w:r w:rsidR="00C62F78" w:rsidRPr="000647A0">
        <w:t xml:space="preserve"> </w:t>
      </w:r>
      <w:r w:rsidRPr="000647A0">
        <w:t xml:space="preserve">Ministerstwo Zdrowia </w:t>
      </w:r>
      <w:r w:rsidR="00C62F78">
        <w:t>–</w:t>
      </w:r>
      <w:r w:rsidR="00C62F78" w:rsidRPr="000647A0">
        <w:t xml:space="preserve"> </w:t>
      </w:r>
      <w:r w:rsidRPr="000647A0">
        <w:t>Portal Gov.pl (www.gov.pl)</w:t>
      </w:r>
      <w:r w:rsidRPr="005808D7">
        <w:rPr>
          <w:rFonts w:ascii="Times New Roman" w:hAnsi="Times New Roman" w:cs="Times New Roman"/>
          <w:color w:val="000000" w:themeColor="text1"/>
          <w:sz w:val="20"/>
          <w:szCs w:val="20"/>
          <w:highlight w:val="yellow"/>
        </w:rPr>
        <w:t xml:space="preserve"> </w:t>
      </w:r>
    </w:p>
  </w:footnote>
  <w:footnote w:id="40">
    <w:p w14:paraId="3DE445D2" w14:textId="259B1484" w:rsidR="00812684" w:rsidRPr="005808D7" w:rsidRDefault="00812684" w:rsidP="005808D7">
      <w:pPr>
        <w:autoSpaceDE w:val="0"/>
        <w:autoSpaceDN w:val="0"/>
        <w:adjustRightInd w:val="0"/>
        <w:spacing w:after="0" w:line="240" w:lineRule="auto"/>
        <w:jc w:val="both"/>
        <w:rPr>
          <w:rFonts w:ascii="Times New Roman" w:hAnsi="Times New Roman" w:cs="Times New Roman"/>
          <w:color w:val="000000" w:themeColor="text1"/>
          <w:sz w:val="20"/>
          <w:szCs w:val="20"/>
        </w:rPr>
      </w:pPr>
      <w:r w:rsidRPr="005808D7">
        <w:rPr>
          <w:rStyle w:val="Odwoanieprzypisudolnego"/>
          <w:rFonts w:ascii="Times New Roman" w:hAnsi="Times New Roman" w:cs="Times New Roman"/>
          <w:sz w:val="20"/>
          <w:szCs w:val="20"/>
        </w:rPr>
        <w:footnoteRef/>
      </w:r>
      <w:r w:rsidRPr="005808D7">
        <w:rPr>
          <w:rFonts w:ascii="Times New Roman" w:hAnsi="Times New Roman" w:cs="Times New Roman"/>
          <w:sz w:val="20"/>
          <w:szCs w:val="20"/>
        </w:rPr>
        <w:t xml:space="preserve"> </w:t>
      </w:r>
      <w:r w:rsidRPr="005808D7">
        <w:rPr>
          <w:rFonts w:ascii="Times New Roman" w:hAnsi="Times New Roman" w:cs="Times New Roman"/>
          <w:color w:val="000000" w:themeColor="text1"/>
          <w:sz w:val="20"/>
          <w:szCs w:val="20"/>
        </w:rPr>
        <w:t>str. 197</w:t>
      </w:r>
      <w:r w:rsidRPr="005808D7">
        <w:rPr>
          <w:rFonts w:ascii="Times New Roman" w:hAnsi="Times New Roman" w:cs="Times New Roman"/>
          <w:sz w:val="20"/>
          <w:szCs w:val="20"/>
        </w:rPr>
        <w:t xml:space="preserve"> „</w:t>
      </w:r>
      <w:r w:rsidRPr="005808D7">
        <w:rPr>
          <w:rFonts w:ascii="Times New Roman" w:hAnsi="Times New Roman" w:cs="Times New Roman"/>
          <w:color w:val="000000" w:themeColor="text1"/>
          <w:sz w:val="20"/>
          <w:szCs w:val="20"/>
        </w:rPr>
        <w:t>Zdrowa Przyszłość”</w:t>
      </w:r>
      <w:r w:rsidR="001917F9">
        <w:rPr>
          <w:rFonts w:ascii="Times New Roman" w:hAnsi="Times New Roman" w:cs="Times New Roman"/>
          <w:color w:val="000000" w:themeColor="text1"/>
          <w:sz w:val="20"/>
          <w:szCs w:val="20"/>
        </w:rPr>
        <w:t>.</w:t>
      </w:r>
    </w:p>
  </w:footnote>
  <w:footnote w:id="41">
    <w:p w14:paraId="166B44AF" w14:textId="3B480BF3" w:rsidR="00812684" w:rsidRPr="005808D7" w:rsidRDefault="00812684" w:rsidP="00EB25F8">
      <w:pPr>
        <w:pStyle w:val="Tekstprzypisudolnego"/>
        <w:rPr>
          <w:rFonts w:ascii="Times New Roman" w:hAnsi="Times New Roman" w:cs="Times New Roman"/>
        </w:rPr>
      </w:pPr>
      <w:r w:rsidRPr="005808D7">
        <w:rPr>
          <w:rStyle w:val="Odwoanieprzypisudolnego"/>
          <w:rFonts w:ascii="Times New Roman" w:hAnsi="Times New Roman" w:cs="Times New Roman"/>
        </w:rPr>
        <w:footnoteRef/>
      </w:r>
      <w:r w:rsidRPr="005808D7">
        <w:rPr>
          <w:rFonts w:ascii="Times New Roman" w:hAnsi="Times New Roman" w:cs="Times New Roman"/>
        </w:rPr>
        <w:t xml:space="preserve"> </w:t>
      </w:r>
      <w:r w:rsidRPr="005808D7">
        <w:rPr>
          <w:rFonts w:ascii="Times New Roman" w:hAnsi="Times New Roman" w:cs="Times New Roman"/>
          <w:color w:val="000000" w:themeColor="text1"/>
        </w:rPr>
        <w:t>Rozporządzenie Rady Ministrów z dnia 30 marca 2021 r. w sprawie Narodowego Programu Zdrowia na lata 2021-2025 (Dz. U. poz. 642).</w:t>
      </w:r>
    </w:p>
  </w:footnote>
  <w:footnote w:id="42">
    <w:p w14:paraId="35A39446" w14:textId="006028BE" w:rsidR="00812684" w:rsidRPr="005808D7" w:rsidRDefault="00812684" w:rsidP="00EB25F8">
      <w:pPr>
        <w:pStyle w:val="Akapitzlist"/>
        <w:spacing w:after="0" w:line="240" w:lineRule="auto"/>
        <w:ind w:left="0"/>
        <w:jc w:val="both"/>
        <w:rPr>
          <w:rFonts w:ascii="Times New Roman" w:hAnsi="Times New Roman" w:cs="Times New Roman"/>
          <w:bCs/>
          <w:color w:val="000000" w:themeColor="text1"/>
          <w:sz w:val="20"/>
          <w:szCs w:val="20"/>
          <w:shd w:val="clear" w:color="auto" w:fill="FFFFFF"/>
        </w:rPr>
      </w:pPr>
      <w:r w:rsidRPr="005808D7">
        <w:rPr>
          <w:rStyle w:val="Odwoanieprzypisudolnego"/>
          <w:rFonts w:ascii="Times New Roman" w:hAnsi="Times New Roman" w:cs="Times New Roman"/>
          <w:sz w:val="20"/>
          <w:szCs w:val="20"/>
        </w:rPr>
        <w:footnoteRef/>
      </w:r>
      <w:r w:rsidRPr="005808D7">
        <w:rPr>
          <w:rFonts w:ascii="Times New Roman" w:hAnsi="Times New Roman" w:cs="Times New Roman"/>
          <w:sz w:val="20"/>
          <w:szCs w:val="20"/>
        </w:rPr>
        <w:t xml:space="preserve"> </w:t>
      </w:r>
      <w:r w:rsidRPr="005808D7">
        <w:rPr>
          <w:rFonts w:ascii="Times New Roman" w:hAnsi="Times New Roman" w:cs="Times New Roman"/>
          <w:color w:val="000000" w:themeColor="text1"/>
          <w:sz w:val="20"/>
          <w:szCs w:val="20"/>
        </w:rPr>
        <w:t xml:space="preserve">Ustawa z dnia 26 kwietnia 2019 r. o Narodowej Strategii Onkologicznej (Dz. U. poz. 969) oraz </w:t>
      </w:r>
      <w:r w:rsidR="001917F9">
        <w:rPr>
          <w:rFonts w:ascii="Times New Roman" w:hAnsi="Times New Roman" w:cs="Times New Roman"/>
          <w:color w:val="000000" w:themeColor="text1"/>
          <w:sz w:val="20"/>
          <w:szCs w:val="20"/>
        </w:rPr>
        <w:t>u</w:t>
      </w:r>
      <w:r w:rsidRPr="005808D7">
        <w:rPr>
          <w:rFonts w:ascii="Times New Roman" w:hAnsi="Times New Roman" w:cs="Times New Roman"/>
          <w:color w:val="000000" w:themeColor="text1"/>
          <w:sz w:val="20"/>
          <w:szCs w:val="20"/>
        </w:rPr>
        <w:t>chwała nr 10 Rady Ministrów z dnia 4 lutego 2020 r. w sprawie przyjęcia programu wieloletniego pn. Narodowa Strategia Onkologiczna na lata 2020</w:t>
      </w:r>
      <w:r w:rsidR="00C62F78">
        <w:rPr>
          <w:rFonts w:ascii="Times New Roman" w:hAnsi="Times New Roman" w:cs="Times New Roman"/>
          <w:color w:val="000000" w:themeColor="text1"/>
          <w:sz w:val="20"/>
          <w:szCs w:val="20"/>
        </w:rPr>
        <w:t>–</w:t>
      </w:r>
      <w:r w:rsidRPr="005808D7">
        <w:rPr>
          <w:rFonts w:ascii="Times New Roman" w:hAnsi="Times New Roman" w:cs="Times New Roman"/>
          <w:color w:val="000000" w:themeColor="text1"/>
          <w:sz w:val="20"/>
          <w:szCs w:val="20"/>
        </w:rPr>
        <w:t>2030 (M. P. z 2022 r. poz. 814</w:t>
      </w:r>
      <w:r w:rsidR="001917F9">
        <w:rPr>
          <w:rFonts w:ascii="Times New Roman" w:hAnsi="Times New Roman" w:cs="Times New Roman"/>
          <w:color w:val="000000" w:themeColor="text1"/>
          <w:sz w:val="20"/>
          <w:szCs w:val="20"/>
        </w:rPr>
        <w:t>,</w:t>
      </w:r>
      <w:r w:rsidRPr="005808D7">
        <w:rPr>
          <w:rFonts w:ascii="Times New Roman" w:hAnsi="Times New Roman" w:cs="Times New Roman"/>
          <w:color w:val="000000" w:themeColor="text1"/>
          <w:sz w:val="20"/>
          <w:szCs w:val="20"/>
        </w:rPr>
        <w:t xml:space="preserve">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993"/>
    <w:multiLevelType w:val="hybridMultilevel"/>
    <w:tmpl w:val="A60E17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7F24FD"/>
    <w:multiLevelType w:val="hybridMultilevel"/>
    <w:tmpl w:val="ED56A24E"/>
    <w:lvl w:ilvl="0" w:tplc="15A27108">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0264A2"/>
    <w:multiLevelType w:val="hybridMultilevel"/>
    <w:tmpl w:val="8E7CA56E"/>
    <w:lvl w:ilvl="0" w:tplc="F812863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E42114"/>
    <w:multiLevelType w:val="hybridMultilevel"/>
    <w:tmpl w:val="554E01A4"/>
    <w:lvl w:ilvl="0" w:tplc="54104A3E">
      <w:start w:val="1"/>
      <w:numFmt w:val="bullet"/>
      <w:lvlText w:val=""/>
      <w:lvlJc w:val="left"/>
      <w:pPr>
        <w:ind w:left="1020" w:hanging="360"/>
      </w:pPr>
      <w:rPr>
        <w:rFonts w:ascii="Symbol" w:hAnsi="Symbol"/>
      </w:rPr>
    </w:lvl>
    <w:lvl w:ilvl="1" w:tplc="B74C9600">
      <w:start w:val="1"/>
      <w:numFmt w:val="bullet"/>
      <w:lvlText w:val=""/>
      <w:lvlJc w:val="left"/>
      <w:pPr>
        <w:ind w:left="1020" w:hanging="360"/>
      </w:pPr>
      <w:rPr>
        <w:rFonts w:ascii="Symbol" w:hAnsi="Symbol"/>
      </w:rPr>
    </w:lvl>
    <w:lvl w:ilvl="2" w:tplc="0E9A7498">
      <w:start w:val="1"/>
      <w:numFmt w:val="bullet"/>
      <w:lvlText w:val=""/>
      <w:lvlJc w:val="left"/>
      <w:pPr>
        <w:ind w:left="1020" w:hanging="360"/>
      </w:pPr>
      <w:rPr>
        <w:rFonts w:ascii="Symbol" w:hAnsi="Symbol"/>
      </w:rPr>
    </w:lvl>
    <w:lvl w:ilvl="3" w:tplc="623610CA">
      <w:start w:val="1"/>
      <w:numFmt w:val="bullet"/>
      <w:lvlText w:val=""/>
      <w:lvlJc w:val="left"/>
      <w:pPr>
        <w:ind w:left="1020" w:hanging="360"/>
      </w:pPr>
      <w:rPr>
        <w:rFonts w:ascii="Symbol" w:hAnsi="Symbol"/>
      </w:rPr>
    </w:lvl>
    <w:lvl w:ilvl="4" w:tplc="941EBFB0">
      <w:start w:val="1"/>
      <w:numFmt w:val="bullet"/>
      <w:lvlText w:val=""/>
      <w:lvlJc w:val="left"/>
      <w:pPr>
        <w:ind w:left="1020" w:hanging="360"/>
      </w:pPr>
      <w:rPr>
        <w:rFonts w:ascii="Symbol" w:hAnsi="Symbol"/>
      </w:rPr>
    </w:lvl>
    <w:lvl w:ilvl="5" w:tplc="716A8D1E">
      <w:start w:val="1"/>
      <w:numFmt w:val="bullet"/>
      <w:lvlText w:val=""/>
      <w:lvlJc w:val="left"/>
      <w:pPr>
        <w:ind w:left="1020" w:hanging="360"/>
      </w:pPr>
      <w:rPr>
        <w:rFonts w:ascii="Symbol" w:hAnsi="Symbol"/>
      </w:rPr>
    </w:lvl>
    <w:lvl w:ilvl="6" w:tplc="3C842118">
      <w:start w:val="1"/>
      <w:numFmt w:val="bullet"/>
      <w:lvlText w:val=""/>
      <w:lvlJc w:val="left"/>
      <w:pPr>
        <w:ind w:left="1020" w:hanging="360"/>
      </w:pPr>
      <w:rPr>
        <w:rFonts w:ascii="Symbol" w:hAnsi="Symbol"/>
      </w:rPr>
    </w:lvl>
    <w:lvl w:ilvl="7" w:tplc="1A9AD146">
      <w:start w:val="1"/>
      <w:numFmt w:val="bullet"/>
      <w:lvlText w:val=""/>
      <w:lvlJc w:val="left"/>
      <w:pPr>
        <w:ind w:left="1020" w:hanging="360"/>
      </w:pPr>
      <w:rPr>
        <w:rFonts w:ascii="Symbol" w:hAnsi="Symbol"/>
      </w:rPr>
    </w:lvl>
    <w:lvl w:ilvl="8" w:tplc="193ED838">
      <w:start w:val="1"/>
      <w:numFmt w:val="bullet"/>
      <w:lvlText w:val=""/>
      <w:lvlJc w:val="left"/>
      <w:pPr>
        <w:ind w:left="1020" w:hanging="360"/>
      </w:pPr>
      <w:rPr>
        <w:rFonts w:ascii="Symbol" w:hAnsi="Symbol"/>
      </w:rPr>
    </w:lvl>
  </w:abstractNum>
  <w:abstractNum w:abstractNumId="4" w15:restartNumberingAfterBreak="0">
    <w:nsid w:val="037664A5"/>
    <w:multiLevelType w:val="hybridMultilevel"/>
    <w:tmpl w:val="3CEED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9D27EB"/>
    <w:multiLevelType w:val="hybridMultilevel"/>
    <w:tmpl w:val="CB484754"/>
    <w:lvl w:ilvl="0" w:tplc="8C26292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82638A5"/>
    <w:multiLevelType w:val="hybridMultilevel"/>
    <w:tmpl w:val="95BE175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93614BE"/>
    <w:multiLevelType w:val="hybridMultilevel"/>
    <w:tmpl w:val="2BD0226A"/>
    <w:lvl w:ilvl="0" w:tplc="04150011">
      <w:start w:val="1"/>
      <w:numFmt w:val="decimal"/>
      <w:lvlText w:val="%1)"/>
      <w:lvlJc w:val="lef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8" w15:restartNumberingAfterBreak="0">
    <w:nsid w:val="0AC14CE1"/>
    <w:multiLevelType w:val="hybridMultilevel"/>
    <w:tmpl w:val="1428C42E"/>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0B806E91"/>
    <w:multiLevelType w:val="hybridMultilevel"/>
    <w:tmpl w:val="F82AF50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0" w15:restartNumberingAfterBreak="0">
    <w:nsid w:val="0BA444F7"/>
    <w:multiLevelType w:val="hybridMultilevel"/>
    <w:tmpl w:val="0784A3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991615"/>
    <w:multiLevelType w:val="hybridMultilevel"/>
    <w:tmpl w:val="B2FE55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EA3BF1"/>
    <w:multiLevelType w:val="hybridMultilevel"/>
    <w:tmpl w:val="8D58D6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05F4CC8"/>
    <w:multiLevelType w:val="hybridMultilevel"/>
    <w:tmpl w:val="AB8CA5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D32D6E"/>
    <w:multiLevelType w:val="hybridMultilevel"/>
    <w:tmpl w:val="187A412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360AE9"/>
    <w:multiLevelType w:val="hybridMultilevel"/>
    <w:tmpl w:val="B898217C"/>
    <w:lvl w:ilvl="0" w:tplc="5FD0384A">
      <w:start w:val="1"/>
      <w:numFmt w:val="decimal"/>
      <w:lvlText w:val="%1)"/>
      <w:lvlJc w:val="left"/>
      <w:pPr>
        <w:ind w:left="885" w:hanging="52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4B188C"/>
    <w:multiLevelType w:val="hybridMultilevel"/>
    <w:tmpl w:val="36360D3E"/>
    <w:lvl w:ilvl="0" w:tplc="6E2AD628">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17" w15:restartNumberingAfterBreak="0">
    <w:nsid w:val="17E6159E"/>
    <w:multiLevelType w:val="hybridMultilevel"/>
    <w:tmpl w:val="1A9E7542"/>
    <w:lvl w:ilvl="0" w:tplc="876012A8">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18" w15:restartNumberingAfterBreak="0">
    <w:nsid w:val="19B279B6"/>
    <w:multiLevelType w:val="hybridMultilevel"/>
    <w:tmpl w:val="634A8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9C547C9"/>
    <w:multiLevelType w:val="hybridMultilevel"/>
    <w:tmpl w:val="50E834BA"/>
    <w:lvl w:ilvl="0" w:tplc="04150011">
      <w:start w:val="1"/>
      <w:numFmt w:val="decimal"/>
      <w:lvlText w:val="%1)"/>
      <w:lvlJc w:val="lef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20" w15:restartNumberingAfterBreak="0">
    <w:nsid w:val="1B74698C"/>
    <w:multiLevelType w:val="hybridMultilevel"/>
    <w:tmpl w:val="016E519C"/>
    <w:lvl w:ilvl="0" w:tplc="26A4D512">
      <w:start w:val="1"/>
      <w:numFmt w:val="bullet"/>
      <w:lvlText w:val=""/>
      <w:lvlJc w:val="left"/>
      <w:pPr>
        <w:ind w:left="720" w:hanging="360"/>
      </w:pPr>
      <w:rPr>
        <w:rFonts w:ascii="Symbol" w:hAnsi="Symbol"/>
      </w:rPr>
    </w:lvl>
    <w:lvl w:ilvl="1" w:tplc="D28AB286">
      <w:start w:val="1"/>
      <w:numFmt w:val="bullet"/>
      <w:lvlText w:val=""/>
      <w:lvlJc w:val="left"/>
      <w:pPr>
        <w:ind w:left="720" w:hanging="360"/>
      </w:pPr>
      <w:rPr>
        <w:rFonts w:ascii="Symbol" w:hAnsi="Symbol"/>
      </w:rPr>
    </w:lvl>
    <w:lvl w:ilvl="2" w:tplc="64A8EC40">
      <w:start w:val="1"/>
      <w:numFmt w:val="bullet"/>
      <w:lvlText w:val=""/>
      <w:lvlJc w:val="left"/>
      <w:pPr>
        <w:ind w:left="720" w:hanging="360"/>
      </w:pPr>
      <w:rPr>
        <w:rFonts w:ascii="Symbol" w:hAnsi="Symbol"/>
      </w:rPr>
    </w:lvl>
    <w:lvl w:ilvl="3" w:tplc="E2B83DE0">
      <w:start w:val="1"/>
      <w:numFmt w:val="bullet"/>
      <w:lvlText w:val=""/>
      <w:lvlJc w:val="left"/>
      <w:pPr>
        <w:ind w:left="720" w:hanging="360"/>
      </w:pPr>
      <w:rPr>
        <w:rFonts w:ascii="Symbol" w:hAnsi="Symbol"/>
      </w:rPr>
    </w:lvl>
    <w:lvl w:ilvl="4" w:tplc="22E4FDA2">
      <w:start w:val="1"/>
      <w:numFmt w:val="bullet"/>
      <w:lvlText w:val=""/>
      <w:lvlJc w:val="left"/>
      <w:pPr>
        <w:ind w:left="720" w:hanging="360"/>
      </w:pPr>
      <w:rPr>
        <w:rFonts w:ascii="Symbol" w:hAnsi="Symbol"/>
      </w:rPr>
    </w:lvl>
    <w:lvl w:ilvl="5" w:tplc="B3C66A9E">
      <w:start w:val="1"/>
      <w:numFmt w:val="bullet"/>
      <w:lvlText w:val=""/>
      <w:lvlJc w:val="left"/>
      <w:pPr>
        <w:ind w:left="720" w:hanging="360"/>
      </w:pPr>
      <w:rPr>
        <w:rFonts w:ascii="Symbol" w:hAnsi="Symbol"/>
      </w:rPr>
    </w:lvl>
    <w:lvl w:ilvl="6" w:tplc="905C7AD0">
      <w:start w:val="1"/>
      <w:numFmt w:val="bullet"/>
      <w:lvlText w:val=""/>
      <w:lvlJc w:val="left"/>
      <w:pPr>
        <w:ind w:left="720" w:hanging="360"/>
      </w:pPr>
      <w:rPr>
        <w:rFonts w:ascii="Symbol" w:hAnsi="Symbol"/>
      </w:rPr>
    </w:lvl>
    <w:lvl w:ilvl="7" w:tplc="232E274A">
      <w:start w:val="1"/>
      <w:numFmt w:val="bullet"/>
      <w:lvlText w:val=""/>
      <w:lvlJc w:val="left"/>
      <w:pPr>
        <w:ind w:left="720" w:hanging="360"/>
      </w:pPr>
      <w:rPr>
        <w:rFonts w:ascii="Symbol" w:hAnsi="Symbol"/>
      </w:rPr>
    </w:lvl>
    <w:lvl w:ilvl="8" w:tplc="87EE1C9C">
      <w:start w:val="1"/>
      <w:numFmt w:val="bullet"/>
      <w:lvlText w:val=""/>
      <w:lvlJc w:val="left"/>
      <w:pPr>
        <w:ind w:left="720" w:hanging="360"/>
      </w:pPr>
      <w:rPr>
        <w:rFonts w:ascii="Symbol" w:hAnsi="Symbol"/>
      </w:rPr>
    </w:lvl>
  </w:abstractNum>
  <w:abstractNum w:abstractNumId="21" w15:restartNumberingAfterBreak="0">
    <w:nsid w:val="1C396ED2"/>
    <w:multiLevelType w:val="hybridMultilevel"/>
    <w:tmpl w:val="F8268686"/>
    <w:lvl w:ilvl="0" w:tplc="4C40A1C4">
      <w:start w:val="1"/>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1C9C4689"/>
    <w:multiLevelType w:val="hybridMultilevel"/>
    <w:tmpl w:val="E820D14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E4A2EFE"/>
    <w:multiLevelType w:val="multilevel"/>
    <w:tmpl w:val="D332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0379CA"/>
    <w:multiLevelType w:val="hybridMultilevel"/>
    <w:tmpl w:val="341C64B0"/>
    <w:lvl w:ilvl="0" w:tplc="27B49840">
      <w:start w:val="3"/>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1F5B0DC1"/>
    <w:multiLevelType w:val="hybridMultilevel"/>
    <w:tmpl w:val="8D5467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3203278"/>
    <w:multiLevelType w:val="hybridMultilevel"/>
    <w:tmpl w:val="8A86E0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68C797F"/>
    <w:multiLevelType w:val="hybridMultilevel"/>
    <w:tmpl w:val="3E00D63A"/>
    <w:lvl w:ilvl="0" w:tplc="6E2AD628">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28" w15:restartNumberingAfterBreak="0">
    <w:nsid w:val="2A9C6D7B"/>
    <w:multiLevelType w:val="hybridMultilevel"/>
    <w:tmpl w:val="DDFCB0E4"/>
    <w:lvl w:ilvl="0" w:tplc="04150011">
      <w:start w:val="1"/>
      <w:numFmt w:val="decimal"/>
      <w:lvlText w:val="%1)"/>
      <w:lvlJc w:val="lef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29" w15:restartNumberingAfterBreak="0">
    <w:nsid w:val="2B0F191A"/>
    <w:multiLevelType w:val="multilevel"/>
    <w:tmpl w:val="222A0400"/>
    <w:lvl w:ilvl="0">
      <w:start w:val="1"/>
      <w:numFmt w:val="decimal"/>
      <w:lvlText w:val="%1."/>
      <w:lvlJc w:val="left"/>
      <w:pPr>
        <w:ind w:left="360" w:hanging="360"/>
      </w:pPr>
      <w:rPr>
        <w:rFonts w:hint="default"/>
        <w:color w:val="2F5496" w:themeColor="accent1" w:themeShade="BF"/>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D000802"/>
    <w:multiLevelType w:val="hybridMultilevel"/>
    <w:tmpl w:val="D5BE85C8"/>
    <w:lvl w:ilvl="0" w:tplc="E65C18CE">
      <w:start w:val="1"/>
      <w:numFmt w:val="decimal"/>
      <w:lvlText w:val="%1."/>
      <w:lvlJc w:val="left"/>
      <w:pPr>
        <w:ind w:left="720" w:hanging="360"/>
      </w:pPr>
    </w:lvl>
    <w:lvl w:ilvl="1" w:tplc="F1FE6216">
      <w:start w:val="1"/>
      <w:numFmt w:val="decimal"/>
      <w:lvlText w:val="%2."/>
      <w:lvlJc w:val="left"/>
      <w:pPr>
        <w:ind w:left="720" w:hanging="360"/>
      </w:pPr>
    </w:lvl>
    <w:lvl w:ilvl="2" w:tplc="6952DE04">
      <w:start w:val="1"/>
      <w:numFmt w:val="decimal"/>
      <w:lvlText w:val="%3."/>
      <w:lvlJc w:val="left"/>
      <w:pPr>
        <w:ind w:left="720" w:hanging="360"/>
      </w:pPr>
    </w:lvl>
    <w:lvl w:ilvl="3" w:tplc="DE329FC6">
      <w:start w:val="1"/>
      <w:numFmt w:val="decimal"/>
      <w:lvlText w:val="%4."/>
      <w:lvlJc w:val="left"/>
      <w:pPr>
        <w:ind w:left="720" w:hanging="360"/>
      </w:pPr>
    </w:lvl>
    <w:lvl w:ilvl="4" w:tplc="0A281C48">
      <w:start w:val="1"/>
      <w:numFmt w:val="decimal"/>
      <w:lvlText w:val="%5."/>
      <w:lvlJc w:val="left"/>
      <w:pPr>
        <w:ind w:left="720" w:hanging="360"/>
      </w:pPr>
    </w:lvl>
    <w:lvl w:ilvl="5" w:tplc="79F294C0">
      <w:start w:val="1"/>
      <w:numFmt w:val="decimal"/>
      <w:lvlText w:val="%6."/>
      <w:lvlJc w:val="left"/>
      <w:pPr>
        <w:ind w:left="720" w:hanging="360"/>
      </w:pPr>
    </w:lvl>
    <w:lvl w:ilvl="6" w:tplc="305A7AFE">
      <w:start w:val="1"/>
      <w:numFmt w:val="decimal"/>
      <w:lvlText w:val="%7."/>
      <w:lvlJc w:val="left"/>
      <w:pPr>
        <w:ind w:left="720" w:hanging="360"/>
      </w:pPr>
    </w:lvl>
    <w:lvl w:ilvl="7" w:tplc="E8A231FC">
      <w:start w:val="1"/>
      <w:numFmt w:val="decimal"/>
      <w:lvlText w:val="%8."/>
      <w:lvlJc w:val="left"/>
      <w:pPr>
        <w:ind w:left="720" w:hanging="360"/>
      </w:pPr>
    </w:lvl>
    <w:lvl w:ilvl="8" w:tplc="EDC8D704">
      <w:start w:val="1"/>
      <w:numFmt w:val="decimal"/>
      <w:lvlText w:val="%9."/>
      <w:lvlJc w:val="left"/>
      <w:pPr>
        <w:ind w:left="720" w:hanging="360"/>
      </w:pPr>
    </w:lvl>
  </w:abstractNum>
  <w:abstractNum w:abstractNumId="31" w15:restartNumberingAfterBreak="0">
    <w:nsid w:val="34D16A19"/>
    <w:multiLevelType w:val="hybridMultilevel"/>
    <w:tmpl w:val="69D691D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4E7421F"/>
    <w:multiLevelType w:val="hybridMultilevel"/>
    <w:tmpl w:val="AD7E644C"/>
    <w:lvl w:ilvl="0" w:tplc="BE86C4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5681334"/>
    <w:multiLevelType w:val="hybridMultilevel"/>
    <w:tmpl w:val="FC501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5A249FD"/>
    <w:multiLevelType w:val="hybridMultilevel"/>
    <w:tmpl w:val="A7AABEF2"/>
    <w:lvl w:ilvl="0" w:tplc="0415000F">
      <w:start w:val="1"/>
      <w:numFmt w:val="decimal"/>
      <w:lvlText w:val="%1."/>
      <w:lvlJc w:val="left"/>
      <w:pPr>
        <w:ind w:left="720" w:hanging="360"/>
      </w:pPr>
      <w:rPr>
        <w:rFonts w:hint="default"/>
      </w:rPr>
    </w:lvl>
    <w:lvl w:ilvl="1" w:tplc="BECADD72">
      <w:start w:val="1"/>
      <w:numFmt w:val="decimal"/>
      <w:lvlText w:val="%2)"/>
      <w:lvlJc w:val="left"/>
      <w:pPr>
        <w:ind w:left="1485" w:hanging="405"/>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98132B"/>
    <w:multiLevelType w:val="hybridMultilevel"/>
    <w:tmpl w:val="81506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7556AA9"/>
    <w:multiLevelType w:val="hybridMultilevel"/>
    <w:tmpl w:val="2490FE8C"/>
    <w:lvl w:ilvl="0" w:tplc="F8E0395A">
      <w:start w:val="1"/>
      <w:numFmt w:val="bullet"/>
      <w:lvlText w:val=""/>
      <w:lvlJc w:val="left"/>
      <w:pPr>
        <w:ind w:left="1020" w:hanging="360"/>
      </w:pPr>
      <w:rPr>
        <w:rFonts w:ascii="Symbol" w:hAnsi="Symbol"/>
      </w:rPr>
    </w:lvl>
    <w:lvl w:ilvl="1" w:tplc="BF4AECF4">
      <w:start w:val="1"/>
      <w:numFmt w:val="bullet"/>
      <w:lvlText w:val=""/>
      <w:lvlJc w:val="left"/>
      <w:pPr>
        <w:ind w:left="1020" w:hanging="360"/>
      </w:pPr>
      <w:rPr>
        <w:rFonts w:ascii="Symbol" w:hAnsi="Symbol"/>
      </w:rPr>
    </w:lvl>
    <w:lvl w:ilvl="2" w:tplc="E7FA217A">
      <w:start w:val="1"/>
      <w:numFmt w:val="bullet"/>
      <w:lvlText w:val=""/>
      <w:lvlJc w:val="left"/>
      <w:pPr>
        <w:ind w:left="1020" w:hanging="360"/>
      </w:pPr>
      <w:rPr>
        <w:rFonts w:ascii="Symbol" w:hAnsi="Symbol"/>
      </w:rPr>
    </w:lvl>
    <w:lvl w:ilvl="3" w:tplc="9414561C">
      <w:start w:val="1"/>
      <w:numFmt w:val="bullet"/>
      <w:lvlText w:val=""/>
      <w:lvlJc w:val="left"/>
      <w:pPr>
        <w:ind w:left="1020" w:hanging="360"/>
      </w:pPr>
      <w:rPr>
        <w:rFonts w:ascii="Symbol" w:hAnsi="Symbol"/>
      </w:rPr>
    </w:lvl>
    <w:lvl w:ilvl="4" w:tplc="CF56AE0C">
      <w:start w:val="1"/>
      <w:numFmt w:val="bullet"/>
      <w:lvlText w:val=""/>
      <w:lvlJc w:val="left"/>
      <w:pPr>
        <w:ind w:left="1020" w:hanging="360"/>
      </w:pPr>
      <w:rPr>
        <w:rFonts w:ascii="Symbol" w:hAnsi="Symbol"/>
      </w:rPr>
    </w:lvl>
    <w:lvl w:ilvl="5" w:tplc="B1F0D6EE">
      <w:start w:val="1"/>
      <w:numFmt w:val="bullet"/>
      <w:lvlText w:val=""/>
      <w:lvlJc w:val="left"/>
      <w:pPr>
        <w:ind w:left="1020" w:hanging="360"/>
      </w:pPr>
      <w:rPr>
        <w:rFonts w:ascii="Symbol" w:hAnsi="Symbol"/>
      </w:rPr>
    </w:lvl>
    <w:lvl w:ilvl="6" w:tplc="26EE007A">
      <w:start w:val="1"/>
      <w:numFmt w:val="bullet"/>
      <w:lvlText w:val=""/>
      <w:lvlJc w:val="left"/>
      <w:pPr>
        <w:ind w:left="1020" w:hanging="360"/>
      </w:pPr>
      <w:rPr>
        <w:rFonts w:ascii="Symbol" w:hAnsi="Symbol"/>
      </w:rPr>
    </w:lvl>
    <w:lvl w:ilvl="7" w:tplc="8020A920">
      <w:start w:val="1"/>
      <w:numFmt w:val="bullet"/>
      <w:lvlText w:val=""/>
      <w:lvlJc w:val="left"/>
      <w:pPr>
        <w:ind w:left="1020" w:hanging="360"/>
      </w:pPr>
      <w:rPr>
        <w:rFonts w:ascii="Symbol" w:hAnsi="Symbol"/>
      </w:rPr>
    </w:lvl>
    <w:lvl w:ilvl="8" w:tplc="B9EC30A4">
      <w:start w:val="1"/>
      <w:numFmt w:val="bullet"/>
      <w:lvlText w:val=""/>
      <w:lvlJc w:val="left"/>
      <w:pPr>
        <w:ind w:left="1020" w:hanging="360"/>
      </w:pPr>
      <w:rPr>
        <w:rFonts w:ascii="Symbol" w:hAnsi="Symbol"/>
      </w:rPr>
    </w:lvl>
  </w:abstractNum>
  <w:abstractNum w:abstractNumId="37" w15:restartNumberingAfterBreak="0">
    <w:nsid w:val="378C385D"/>
    <w:multiLevelType w:val="hybridMultilevel"/>
    <w:tmpl w:val="71F654F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8030CC3"/>
    <w:multiLevelType w:val="hybridMultilevel"/>
    <w:tmpl w:val="32903BE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9924B17"/>
    <w:multiLevelType w:val="hybridMultilevel"/>
    <w:tmpl w:val="F4D8C402"/>
    <w:lvl w:ilvl="0" w:tplc="2068B2BC">
      <w:start w:val="1"/>
      <w:numFmt w:val="bullet"/>
      <w:lvlText w:val=""/>
      <w:lvlJc w:val="left"/>
      <w:pPr>
        <w:ind w:left="720" w:hanging="360"/>
      </w:pPr>
      <w:rPr>
        <w:rFonts w:ascii="Symbol" w:hAnsi="Symbol"/>
      </w:rPr>
    </w:lvl>
    <w:lvl w:ilvl="1" w:tplc="8C60C616">
      <w:start w:val="1"/>
      <w:numFmt w:val="bullet"/>
      <w:lvlText w:val=""/>
      <w:lvlJc w:val="left"/>
      <w:pPr>
        <w:ind w:left="720" w:hanging="360"/>
      </w:pPr>
      <w:rPr>
        <w:rFonts w:ascii="Symbol" w:hAnsi="Symbol"/>
      </w:rPr>
    </w:lvl>
    <w:lvl w:ilvl="2" w:tplc="F7064426">
      <w:start w:val="1"/>
      <w:numFmt w:val="bullet"/>
      <w:lvlText w:val=""/>
      <w:lvlJc w:val="left"/>
      <w:pPr>
        <w:ind w:left="720" w:hanging="360"/>
      </w:pPr>
      <w:rPr>
        <w:rFonts w:ascii="Symbol" w:hAnsi="Symbol"/>
      </w:rPr>
    </w:lvl>
    <w:lvl w:ilvl="3" w:tplc="D556E9AA">
      <w:start w:val="1"/>
      <w:numFmt w:val="bullet"/>
      <w:lvlText w:val=""/>
      <w:lvlJc w:val="left"/>
      <w:pPr>
        <w:ind w:left="720" w:hanging="360"/>
      </w:pPr>
      <w:rPr>
        <w:rFonts w:ascii="Symbol" w:hAnsi="Symbol"/>
      </w:rPr>
    </w:lvl>
    <w:lvl w:ilvl="4" w:tplc="B9E4F66A">
      <w:start w:val="1"/>
      <w:numFmt w:val="bullet"/>
      <w:lvlText w:val=""/>
      <w:lvlJc w:val="left"/>
      <w:pPr>
        <w:ind w:left="720" w:hanging="360"/>
      </w:pPr>
      <w:rPr>
        <w:rFonts w:ascii="Symbol" w:hAnsi="Symbol"/>
      </w:rPr>
    </w:lvl>
    <w:lvl w:ilvl="5" w:tplc="F2FAE564">
      <w:start w:val="1"/>
      <w:numFmt w:val="bullet"/>
      <w:lvlText w:val=""/>
      <w:lvlJc w:val="left"/>
      <w:pPr>
        <w:ind w:left="720" w:hanging="360"/>
      </w:pPr>
      <w:rPr>
        <w:rFonts w:ascii="Symbol" w:hAnsi="Symbol"/>
      </w:rPr>
    </w:lvl>
    <w:lvl w:ilvl="6" w:tplc="DE6A0774">
      <w:start w:val="1"/>
      <w:numFmt w:val="bullet"/>
      <w:lvlText w:val=""/>
      <w:lvlJc w:val="left"/>
      <w:pPr>
        <w:ind w:left="720" w:hanging="360"/>
      </w:pPr>
      <w:rPr>
        <w:rFonts w:ascii="Symbol" w:hAnsi="Symbol"/>
      </w:rPr>
    </w:lvl>
    <w:lvl w:ilvl="7" w:tplc="64EC311E">
      <w:start w:val="1"/>
      <w:numFmt w:val="bullet"/>
      <w:lvlText w:val=""/>
      <w:lvlJc w:val="left"/>
      <w:pPr>
        <w:ind w:left="720" w:hanging="360"/>
      </w:pPr>
      <w:rPr>
        <w:rFonts w:ascii="Symbol" w:hAnsi="Symbol"/>
      </w:rPr>
    </w:lvl>
    <w:lvl w:ilvl="8" w:tplc="D0608054">
      <w:start w:val="1"/>
      <w:numFmt w:val="bullet"/>
      <w:lvlText w:val=""/>
      <w:lvlJc w:val="left"/>
      <w:pPr>
        <w:ind w:left="720" w:hanging="360"/>
      </w:pPr>
      <w:rPr>
        <w:rFonts w:ascii="Symbol" w:hAnsi="Symbol"/>
      </w:rPr>
    </w:lvl>
  </w:abstractNum>
  <w:abstractNum w:abstractNumId="40" w15:restartNumberingAfterBreak="0">
    <w:nsid w:val="39A9589D"/>
    <w:multiLevelType w:val="multilevel"/>
    <w:tmpl w:val="F7E2511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B450F52"/>
    <w:multiLevelType w:val="hybridMultilevel"/>
    <w:tmpl w:val="8102908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B9D36DF"/>
    <w:multiLevelType w:val="hybridMultilevel"/>
    <w:tmpl w:val="762AB788"/>
    <w:lvl w:ilvl="0" w:tplc="EC1815B2">
      <w:start w:val="1"/>
      <w:numFmt w:val="bullet"/>
      <w:lvlText w:val=""/>
      <w:lvlJc w:val="left"/>
      <w:pPr>
        <w:ind w:left="50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CBA5C43"/>
    <w:multiLevelType w:val="hybridMultilevel"/>
    <w:tmpl w:val="02746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EB26D7D"/>
    <w:multiLevelType w:val="hybridMultilevel"/>
    <w:tmpl w:val="796A6886"/>
    <w:lvl w:ilvl="0" w:tplc="04150011">
      <w:start w:val="1"/>
      <w:numFmt w:val="decimal"/>
      <w:lvlText w:val="%1)"/>
      <w:lvlJc w:val="left"/>
      <w:pPr>
        <w:ind w:left="777" w:hanging="360"/>
      </w:pPr>
      <w:rPr>
        <w:rFonts w:hint="default"/>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45" w15:restartNumberingAfterBreak="0">
    <w:nsid w:val="3F0D1382"/>
    <w:multiLevelType w:val="hybridMultilevel"/>
    <w:tmpl w:val="4C8C0D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3F585754"/>
    <w:multiLevelType w:val="multilevel"/>
    <w:tmpl w:val="2E76ADB0"/>
    <w:lvl w:ilvl="0">
      <w:start w:val="1"/>
      <w:numFmt w:val="decimal"/>
      <w:lvlText w:val="%1)"/>
      <w:lvlJc w:val="left"/>
      <w:pPr>
        <w:tabs>
          <w:tab w:val="num" w:pos="786"/>
        </w:tabs>
        <w:ind w:left="786" w:hanging="360"/>
      </w:pPr>
      <w:rPr>
        <w:rFonts w:hint="default"/>
        <w:sz w:val="24"/>
        <w:szCs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866DD9"/>
    <w:multiLevelType w:val="hybridMultilevel"/>
    <w:tmpl w:val="E2A093EC"/>
    <w:lvl w:ilvl="0" w:tplc="58F63FC8">
      <w:start w:val="1"/>
      <w:numFmt w:val="bullet"/>
      <w:lvlText w:val=""/>
      <w:lvlJc w:val="left"/>
      <w:pPr>
        <w:ind w:left="720" w:hanging="360"/>
      </w:pPr>
      <w:rPr>
        <w:rFonts w:ascii="Symbol" w:hAnsi="Symbol"/>
      </w:rPr>
    </w:lvl>
    <w:lvl w:ilvl="1" w:tplc="43324D52">
      <w:start w:val="1"/>
      <w:numFmt w:val="bullet"/>
      <w:lvlText w:val=""/>
      <w:lvlJc w:val="left"/>
      <w:pPr>
        <w:ind w:left="720" w:hanging="360"/>
      </w:pPr>
      <w:rPr>
        <w:rFonts w:ascii="Symbol" w:hAnsi="Symbol"/>
      </w:rPr>
    </w:lvl>
    <w:lvl w:ilvl="2" w:tplc="B49C62A4">
      <w:start w:val="1"/>
      <w:numFmt w:val="bullet"/>
      <w:lvlText w:val=""/>
      <w:lvlJc w:val="left"/>
      <w:pPr>
        <w:ind w:left="720" w:hanging="360"/>
      </w:pPr>
      <w:rPr>
        <w:rFonts w:ascii="Symbol" w:hAnsi="Symbol"/>
      </w:rPr>
    </w:lvl>
    <w:lvl w:ilvl="3" w:tplc="C4F4695A">
      <w:start w:val="1"/>
      <w:numFmt w:val="bullet"/>
      <w:lvlText w:val=""/>
      <w:lvlJc w:val="left"/>
      <w:pPr>
        <w:ind w:left="720" w:hanging="360"/>
      </w:pPr>
      <w:rPr>
        <w:rFonts w:ascii="Symbol" w:hAnsi="Symbol"/>
      </w:rPr>
    </w:lvl>
    <w:lvl w:ilvl="4" w:tplc="250A7BC6">
      <w:start w:val="1"/>
      <w:numFmt w:val="bullet"/>
      <w:lvlText w:val=""/>
      <w:lvlJc w:val="left"/>
      <w:pPr>
        <w:ind w:left="720" w:hanging="360"/>
      </w:pPr>
      <w:rPr>
        <w:rFonts w:ascii="Symbol" w:hAnsi="Symbol"/>
      </w:rPr>
    </w:lvl>
    <w:lvl w:ilvl="5" w:tplc="CD2E0130">
      <w:start w:val="1"/>
      <w:numFmt w:val="bullet"/>
      <w:lvlText w:val=""/>
      <w:lvlJc w:val="left"/>
      <w:pPr>
        <w:ind w:left="720" w:hanging="360"/>
      </w:pPr>
      <w:rPr>
        <w:rFonts w:ascii="Symbol" w:hAnsi="Symbol"/>
      </w:rPr>
    </w:lvl>
    <w:lvl w:ilvl="6" w:tplc="E82A2968">
      <w:start w:val="1"/>
      <w:numFmt w:val="bullet"/>
      <w:lvlText w:val=""/>
      <w:lvlJc w:val="left"/>
      <w:pPr>
        <w:ind w:left="720" w:hanging="360"/>
      </w:pPr>
      <w:rPr>
        <w:rFonts w:ascii="Symbol" w:hAnsi="Symbol"/>
      </w:rPr>
    </w:lvl>
    <w:lvl w:ilvl="7" w:tplc="D09A5B26">
      <w:start w:val="1"/>
      <w:numFmt w:val="bullet"/>
      <w:lvlText w:val=""/>
      <w:lvlJc w:val="left"/>
      <w:pPr>
        <w:ind w:left="720" w:hanging="360"/>
      </w:pPr>
      <w:rPr>
        <w:rFonts w:ascii="Symbol" w:hAnsi="Symbol"/>
      </w:rPr>
    </w:lvl>
    <w:lvl w:ilvl="8" w:tplc="507AE6A8">
      <w:start w:val="1"/>
      <w:numFmt w:val="bullet"/>
      <w:lvlText w:val=""/>
      <w:lvlJc w:val="left"/>
      <w:pPr>
        <w:ind w:left="720" w:hanging="360"/>
      </w:pPr>
      <w:rPr>
        <w:rFonts w:ascii="Symbol" w:hAnsi="Symbol"/>
      </w:rPr>
    </w:lvl>
  </w:abstractNum>
  <w:abstractNum w:abstractNumId="48" w15:restartNumberingAfterBreak="0">
    <w:nsid w:val="444841D5"/>
    <w:multiLevelType w:val="hybridMultilevel"/>
    <w:tmpl w:val="B18006F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44762A93"/>
    <w:multiLevelType w:val="hybridMultilevel"/>
    <w:tmpl w:val="F3FE136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4B21C17"/>
    <w:multiLevelType w:val="hybridMultilevel"/>
    <w:tmpl w:val="E03885DA"/>
    <w:lvl w:ilvl="0" w:tplc="04150011">
      <w:start w:val="1"/>
      <w:numFmt w:val="decimal"/>
      <w:lvlText w:val="%1)"/>
      <w:lvlJc w:val="left"/>
      <w:pPr>
        <w:ind w:left="720" w:hanging="360"/>
      </w:pPr>
      <w:rPr>
        <w:rFonts w:hint="default"/>
      </w:rPr>
    </w:lvl>
    <w:lvl w:ilvl="1" w:tplc="B36E0A2A">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55635C3"/>
    <w:multiLevelType w:val="hybridMultilevel"/>
    <w:tmpl w:val="83420C68"/>
    <w:lvl w:ilvl="0" w:tplc="3996A536">
      <w:start w:val="1"/>
      <w:numFmt w:val="decimal"/>
      <w:pStyle w:val="Nagwek2"/>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5BA271D"/>
    <w:multiLevelType w:val="hybridMultilevel"/>
    <w:tmpl w:val="C0947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A241AE5"/>
    <w:multiLevelType w:val="hybridMultilevel"/>
    <w:tmpl w:val="7C4857FE"/>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BBC22E3"/>
    <w:multiLevelType w:val="hybridMultilevel"/>
    <w:tmpl w:val="394ED7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044081E"/>
    <w:multiLevelType w:val="hybridMultilevel"/>
    <w:tmpl w:val="6E1461C0"/>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08D7F6D"/>
    <w:multiLevelType w:val="hybridMultilevel"/>
    <w:tmpl w:val="69B22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3B93618"/>
    <w:multiLevelType w:val="hybridMultilevel"/>
    <w:tmpl w:val="E68E6E32"/>
    <w:lvl w:ilvl="0" w:tplc="EEBAD83C">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CA45D0"/>
    <w:multiLevelType w:val="hybridMultilevel"/>
    <w:tmpl w:val="21181B16"/>
    <w:lvl w:ilvl="0" w:tplc="8C26292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59" w15:restartNumberingAfterBreak="0">
    <w:nsid w:val="57617D63"/>
    <w:multiLevelType w:val="hybridMultilevel"/>
    <w:tmpl w:val="BFA80728"/>
    <w:lvl w:ilvl="0" w:tplc="0415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0" w15:restartNumberingAfterBreak="0">
    <w:nsid w:val="57760582"/>
    <w:multiLevelType w:val="hybridMultilevel"/>
    <w:tmpl w:val="2DA47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9DC06A8"/>
    <w:multiLevelType w:val="multilevel"/>
    <w:tmpl w:val="1780EB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3C7267"/>
    <w:multiLevelType w:val="hybridMultilevel"/>
    <w:tmpl w:val="5B84316E"/>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3" w15:restartNumberingAfterBreak="0">
    <w:nsid w:val="5E6E60B5"/>
    <w:multiLevelType w:val="hybridMultilevel"/>
    <w:tmpl w:val="A5C4E1F2"/>
    <w:lvl w:ilvl="0" w:tplc="0C00C2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04D24EE"/>
    <w:multiLevelType w:val="hybridMultilevel"/>
    <w:tmpl w:val="F07A256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0AE3497"/>
    <w:multiLevelType w:val="hybridMultilevel"/>
    <w:tmpl w:val="45DC9F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0BA1801"/>
    <w:multiLevelType w:val="hybridMultilevel"/>
    <w:tmpl w:val="45EE3AA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21161BA"/>
    <w:multiLevelType w:val="hybridMultilevel"/>
    <w:tmpl w:val="3BB29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2757483"/>
    <w:multiLevelType w:val="hybridMultilevel"/>
    <w:tmpl w:val="5230612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5472524"/>
    <w:multiLevelType w:val="hybridMultilevel"/>
    <w:tmpl w:val="115EB9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5A24215"/>
    <w:multiLevelType w:val="hybridMultilevel"/>
    <w:tmpl w:val="14E4D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6010268"/>
    <w:multiLevelType w:val="multilevel"/>
    <w:tmpl w:val="0104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3136CE"/>
    <w:multiLevelType w:val="hybridMultilevel"/>
    <w:tmpl w:val="8F843514"/>
    <w:lvl w:ilvl="0" w:tplc="C3D8CBBE">
      <w:start w:val="1"/>
      <w:numFmt w:val="bullet"/>
      <w:lvlText w:val=""/>
      <w:lvlJc w:val="left"/>
      <w:pPr>
        <w:ind w:left="1020" w:hanging="360"/>
      </w:pPr>
      <w:rPr>
        <w:rFonts w:ascii="Symbol" w:hAnsi="Symbol"/>
      </w:rPr>
    </w:lvl>
    <w:lvl w:ilvl="1" w:tplc="E17CF2CE">
      <w:start w:val="1"/>
      <w:numFmt w:val="bullet"/>
      <w:lvlText w:val=""/>
      <w:lvlJc w:val="left"/>
      <w:pPr>
        <w:ind w:left="1020" w:hanging="360"/>
      </w:pPr>
      <w:rPr>
        <w:rFonts w:ascii="Symbol" w:hAnsi="Symbol"/>
      </w:rPr>
    </w:lvl>
    <w:lvl w:ilvl="2" w:tplc="7ECCBA40">
      <w:start w:val="1"/>
      <w:numFmt w:val="bullet"/>
      <w:lvlText w:val=""/>
      <w:lvlJc w:val="left"/>
      <w:pPr>
        <w:ind w:left="1020" w:hanging="360"/>
      </w:pPr>
      <w:rPr>
        <w:rFonts w:ascii="Symbol" w:hAnsi="Symbol"/>
      </w:rPr>
    </w:lvl>
    <w:lvl w:ilvl="3" w:tplc="AAC4A28A">
      <w:start w:val="1"/>
      <w:numFmt w:val="bullet"/>
      <w:lvlText w:val=""/>
      <w:lvlJc w:val="left"/>
      <w:pPr>
        <w:ind w:left="1020" w:hanging="360"/>
      </w:pPr>
      <w:rPr>
        <w:rFonts w:ascii="Symbol" w:hAnsi="Symbol"/>
      </w:rPr>
    </w:lvl>
    <w:lvl w:ilvl="4" w:tplc="0BEA81FC">
      <w:start w:val="1"/>
      <w:numFmt w:val="bullet"/>
      <w:lvlText w:val=""/>
      <w:lvlJc w:val="left"/>
      <w:pPr>
        <w:ind w:left="1020" w:hanging="360"/>
      </w:pPr>
      <w:rPr>
        <w:rFonts w:ascii="Symbol" w:hAnsi="Symbol"/>
      </w:rPr>
    </w:lvl>
    <w:lvl w:ilvl="5" w:tplc="02560186">
      <w:start w:val="1"/>
      <w:numFmt w:val="bullet"/>
      <w:lvlText w:val=""/>
      <w:lvlJc w:val="left"/>
      <w:pPr>
        <w:ind w:left="1020" w:hanging="360"/>
      </w:pPr>
      <w:rPr>
        <w:rFonts w:ascii="Symbol" w:hAnsi="Symbol"/>
      </w:rPr>
    </w:lvl>
    <w:lvl w:ilvl="6" w:tplc="C902E842">
      <w:start w:val="1"/>
      <w:numFmt w:val="bullet"/>
      <w:lvlText w:val=""/>
      <w:lvlJc w:val="left"/>
      <w:pPr>
        <w:ind w:left="1020" w:hanging="360"/>
      </w:pPr>
      <w:rPr>
        <w:rFonts w:ascii="Symbol" w:hAnsi="Symbol"/>
      </w:rPr>
    </w:lvl>
    <w:lvl w:ilvl="7" w:tplc="BE8C9A52">
      <w:start w:val="1"/>
      <w:numFmt w:val="bullet"/>
      <w:lvlText w:val=""/>
      <w:lvlJc w:val="left"/>
      <w:pPr>
        <w:ind w:left="1020" w:hanging="360"/>
      </w:pPr>
      <w:rPr>
        <w:rFonts w:ascii="Symbol" w:hAnsi="Symbol"/>
      </w:rPr>
    </w:lvl>
    <w:lvl w:ilvl="8" w:tplc="E4C281DE">
      <w:start w:val="1"/>
      <w:numFmt w:val="bullet"/>
      <w:lvlText w:val=""/>
      <w:lvlJc w:val="left"/>
      <w:pPr>
        <w:ind w:left="1020" w:hanging="360"/>
      </w:pPr>
      <w:rPr>
        <w:rFonts w:ascii="Symbol" w:hAnsi="Symbol"/>
      </w:rPr>
    </w:lvl>
  </w:abstractNum>
  <w:abstractNum w:abstractNumId="73" w15:restartNumberingAfterBreak="0">
    <w:nsid w:val="68C50921"/>
    <w:multiLevelType w:val="hybridMultilevel"/>
    <w:tmpl w:val="173231F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9867C93"/>
    <w:multiLevelType w:val="hybridMultilevel"/>
    <w:tmpl w:val="E182DFAA"/>
    <w:lvl w:ilvl="0" w:tplc="1318D72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A812BA7"/>
    <w:multiLevelType w:val="hybridMultilevel"/>
    <w:tmpl w:val="B8E8102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D1752C5"/>
    <w:multiLevelType w:val="hybridMultilevel"/>
    <w:tmpl w:val="40265E36"/>
    <w:lvl w:ilvl="0" w:tplc="EC1815B2">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77" w15:restartNumberingAfterBreak="0">
    <w:nsid w:val="6EDE0FE8"/>
    <w:multiLevelType w:val="multilevel"/>
    <w:tmpl w:val="F1D05DA6"/>
    <w:lvl w:ilvl="0">
      <w:start w:val="1"/>
      <w:numFmt w:val="decimal"/>
      <w:pStyle w:val="Nagwek11"/>
      <w:lvlText w:val="%1."/>
      <w:lvlJc w:val="left"/>
      <w:pPr>
        <w:tabs>
          <w:tab w:val="num" w:pos="0"/>
        </w:tabs>
        <w:ind w:left="720" w:hanging="360"/>
      </w:pPr>
      <w:rPr>
        <w:sz w:val="22"/>
      </w:rPr>
    </w:lvl>
    <w:lvl w:ilvl="1">
      <w:start w:val="1"/>
      <w:numFmt w:val="lowerLetter"/>
      <w:pStyle w:val="Nagwek21"/>
      <w:lvlText w:val="%2."/>
      <w:lvlJc w:val="left"/>
      <w:pPr>
        <w:tabs>
          <w:tab w:val="num" w:pos="0"/>
        </w:tabs>
        <w:ind w:left="1440" w:hanging="360"/>
      </w:pPr>
    </w:lvl>
    <w:lvl w:ilvl="2">
      <w:start w:val="1"/>
      <w:numFmt w:val="lowerRoman"/>
      <w:pStyle w:val="Nagwek31"/>
      <w:lvlText w:val="%3."/>
      <w:lvlJc w:val="right"/>
      <w:pPr>
        <w:tabs>
          <w:tab w:val="num" w:pos="0"/>
        </w:tabs>
        <w:ind w:left="2160" w:hanging="180"/>
      </w:pPr>
    </w:lvl>
    <w:lvl w:ilvl="3">
      <w:start w:val="1"/>
      <w:numFmt w:val="decimal"/>
      <w:pStyle w:val="Nagwek41"/>
      <w:lvlText w:val="%4."/>
      <w:lvlJc w:val="left"/>
      <w:pPr>
        <w:tabs>
          <w:tab w:val="num" w:pos="0"/>
        </w:tabs>
        <w:ind w:left="2880" w:hanging="360"/>
      </w:pPr>
    </w:lvl>
    <w:lvl w:ilvl="4">
      <w:start w:val="1"/>
      <w:numFmt w:val="lowerLetter"/>
      <w:pStyle w:val="Nagwek51"/>
      <w:lvlText w:val="%5."/>
      <w:lvlJc w:val="left"/>
      <w:pPr>
        <w:tabs>
          <w:tab w:val="num" w:pos="0"/>
        </w:tabs>
        <w:ind w:left="3600" w:hanging="360"/>
      </w:pPr>
    </w:lvl>
    <w:lvl w:ilvl="5">
      <w:start w:val="1"/>
      <w:numFmt w:val="lowerRoman"/>
      <w:pStyle w:val="Nagwek51"/>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F7471FA"/>
    <w:multiLevelType w:val="multilevel"/>
    <w:tmpl w:val="E724D0F8"/>
    <w:lvl w:ilvl="0">
      <w:start w:val="2"/>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89646D"/>
    <w:multiLevelType w:val="hybridMultilevel"/>
    <w:tmpl w:val="A680F79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21564A3"/>
    <w:multiLevelType w:val="multilevel"/>
    <w:tmpl w:val="4DA2C288"/>
    <w:lvl w:ilvl="0">
      <w:start w:val="1"/>
      <w:numFmt w:val="decimal"/>
      <w:lvlText w:val="%1."/>
      <w:lvlJc w:val="left"/>
      <w:pPr>
        <w:ind w:left="360" w:hanging="360"/>
      </w:pPr>
      <w:rPr>
        <w:rFonts w:hint="default"/>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72D65160"/>
    <w:multiLevelType w:val="hybridMultilevel"/>
    <w:tmpl w:val="19FC57D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35C56AD"/>
    <w:multiLevelType w:val="hybridMultilevel"/>
    <w:tmpl w:val="9A32E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4D72418"/>
    <w:multiLevelType w:val="hybridMultilevel"/>
    <w:tmpl w:val="B420D45C"/>
    <w:lvl w:ilvl="0" w:tplc="8C262928">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84" w15:restartNumberingAfterBreak="0">
    <w:nsid w:val="75AE5F35"/>
    <w:multiLevelType w:val="hybridMultilevel"/>
    <w:tmpl w:val="2D72ED8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1990124">
    <w:abstractNumId w:val="29"/>
  </w:num>
  <w:num w:numId="2" w16cid:durableId="180318425">
    <w:abstractNumId w:val="76"/>
  </w:num>
  <w:num w:numId="3" w16cid:durableId="1679962163">
    <w:abstractNumId w:val="58"/>
  </w:num>
  <w:num w:numId="4" w16cid:durableId="1594391108">
    <w:abstractNumId w:val="51"/>
  </w:num>
  <w:num w:numId="5" w16cid:durableId="392316674">
    <w:abstractNumId w:val="32"/>
  </w:num>
  <w:num w:numId="6" w16cid:durableId="1772507050">
    <w:abstractNumId w:val="10"/>
  </w:num>
  <w:num w:numId="7" w16cid:durableId="128285949">
    <w:abstractNumId w:val="25"/>
  </w:num>
  <w:num w:numId="8" w16cid:durableId="1430007257">
    <w:abstractNumId w:val="77"/>
  </w:num>
  <w:num w:numId="9" w16cid:durableId="1070006926">
    <w:abstractNumId w:val="34"/>
  </w:num>
  <w:num w:numId="10" w16cid:durableId="1705134405">
    <w:abstractNumId w:val="35"/>
  </w:num>
  <w:num w:numId="11" w16cid:durableId="2025400020">
    <w:abstractNumId w:val="2"/>
  </w:num>
  <w:num w:numId="12" w16cid:durableId="2034989606">
    <w:abstractNumId w:val="66"/>
  </w:num>
  <w:num w:numId="13" w16cid:durableId="983005900">
    <w:abstractNumId w:val="64"/>
  </w:num>
  <w:num w:numId="14" w16cid:durableId="967512549">
    <w:abstractNumId w:val="50"/>
  </w:num>
  <w:num w:numId="15" w16cid:durableId="480316053">
    <w:abstractNumId w:val="75"/>
  </w:num>
  <w:num w:numId="16" w16cid:durableId="1309896267">
    <w:abstractNumId w:val="81"/>
  </w:num>
  <w:num w:numId="17" w16cid:durableId="117191210">
    <w:abstractNumId w:val="8"/>
  </w:num>
  <w:num w:numId="18" w16cid:durableId="517932983">
    <w:abstractNumId w:val="14"/>
  </w:num>
  <w:num w:numId="19" w16cid:durableId="229770847">
    <w:abstractNumId w:val="67"/>
  </w:num>
  <w:num w:numId="20" w16cid:durableId="1341589911">
    <w:abstractNumId w:val="52"/>
  </w:num>
  <w:num w:numId="21" w16cid:durableId="1946188107">
    <w:abstractNumId w:val="26"/>
  </w:num>
  <w:num w:numId="22" w16cid:durableId="1261599884">
    <w:abstractNumId w:val="60"/>
  </w:num>
  <w:num w:numId="23" w16cid:durableId="264581855">
    <w:abstractNumId w:val="18"/>
  </w:num>
  <w:num w:numId="24" w16cid:durableId="1121725339">
    <w:abstractNumId w:val="12"/>
  </w:num>
  <w:num w:numId="25" w16cid:durableId="434181334">
    <w:abstractNumId w:val="9"/>
  </w:num>
  <w:num w:numId="26" w16cid:durableId="1373848148">
    <w:abstractNumId w:val="15"/>
  </w:num>
  <w:num w:numId="27" w16cid:durableId="2130853464">
    <w:abstractNumId w:val="65"/>
  </w:num>
  <w:num w:numId="28" w16cid:durableId="1364091515">
    <w:abstractNumId w:val="43"/>
  </w:num>
  <w:num w:numId="29" w16cid:durableId="279923455">
    <w:abstractNumId w:val="70"/>
  </w:num>
  <w:num w:numId="30" w16cid:durableId="1223491842">
    <w:abstractNumId w:val="80"/>
  </w:num>
  <w:num w:numId="31" w16cid:durableId="2069454764">
    <w:abstractNumId w:val="4"/>
  </w:num>
  <w:num w:numId="32" w16cid:durableId="792871258">
    <w:abstractNumId w:val="82"/>
  </w:num>
  <w:num w:numId="33" w16cid:durableId="2084571537">
    <w:abstractNumId w:val="57"/>
  </w:num>
  <w:num w:numId="34" w16cid:durableId="1429543355">
    <w:abstractNumId w:val="48"/>
  </w:num>
  <w:num w:numId="35" w16cid:durableId="1607617739">
    <w:abstractNumId w:val="71"/>
  </w:num>
  <w:num w:numId="36" w16cid:durableId="902981867">
    <w:abstractNumId w:val="63"/>
  </w:num>
  <w:num w:numId="37" w16cid:durableId="1280144985">
    <w:abstractNumId w:val="30"/>
  </w:num>
  <w:num w:numId="38" w16cid:durableId="1663195143">
    <w:abstractNumId w:val="3"/>
  </w:num>
  <w:num w:numId="39" w16cid:durableId="1474249848">
    <w:abstractNumId w:val="20"/>
  </w:num>
  <w:num w:numId="40" w16cid:durableId="2035812882">
    <w:abstractNumId w:val="72"/>
  </w:num>
  <w:num w:numId="41" w16cid:durableId="1175607517">
    <w:abstractNumId w:val="47"/>
  </w:num>
  <w:num w:numId="42" w16cid:durableId="1608000877">
    <w:abstractNumId w:val="36"/>
  </w:num>
  <w:num w:numId="43" w16cid:durableId="1227912520">
    <w:abstractNumId w:val="39"/>
  </w:num>
  <w:num w:numId="44" w16cid:durableId="413820165">
    <w:abstractNumId w:val="42"/>
  </w:num>
  <w:num w:numId="45" w16cid:durableId="1754011027">
    <w:abstractNumId w:val="56"/>
  </w:num>
  <w:num w:numId="46" w16cid:durableId="1002440324">
    <w:abstractNumId w:val="23"/>
  </w:num>
  <w:num w:numId="47" w16cid:durableId="2065638936">
    <w:abstractNumId w:val="61"/>
  </w:num>
  <w:num w:numId="48" w16cid:durableId="3858789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7981334">
    <w:abstractNumId w:val="78"/>
    <w:lvlOverride w:ilvl="0">
      <w:startOverride w:val="2"/>
    </w:lvlOverride>
    <w:lvlOverride w:ilvl="1"/>
    <w:lvlOverride w:ilvl="2"/>
    <w:lvlOverride w:ilvl="3"/>
    <w:lvlOverride w:ilvl="4"/>
    <w:lvlOverride w:ilvl="5"/>
    <w:lvlOverride w:ilvl="6"/>
    <w:lvlOverride w:ilvl="7"/>
    <w:lvlOverride w:ilvl="8"/>
  </w:num>
  <w:num w:numId="50" w16cid:durableId="169714734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31110041">
    <w:abstractNumId w:val="21"/>
  </w:num>
  <w:num w:numId="52" w16cid:durableId="250941907">
    <w:abstractNumId w:val="31"/>
  </w:num>
  <w:num w:numId="53" w16cid:durableId="589974747">
    <w:abstractNumId w:val="55"/>
  </w:num>
  <w:num w:numId="54" w16cid:durableId="791020977">
    <w:abstractNumId w:val="19"/>
  </w:num>
  <w:num w:numId="55" w16cid:durableId="1284195080">
    <w:abstractNumId w:val="17"/>
  </w:num>
  <w:num w:numId="56" w16cid:durableId="372312094">
    <w:abstractNumId w:val="7"/>
  </w:num>
  <w:num w:numId="57" w16cid:durableId="1832138142">
    <w:abstractNumId w:val="16"/>
  </w:num>
  <w:num w:numId="58" w16cid:durableId="1251112758">
    <w:abstractNumId w:val="28"/>
  </w:num>
  <w:num w:numId="59" w16cid:durableId="926504849">
    <w:abstractNumId w:val="27"/>
  </w:num>
  <w:num w:numId="60" w16cid:durableId="1169709850">
    <w:abstractNumId w:val="33"/>
  </w:num>
  <w:num w:numId="61" w16cid:durableId="341275935">
    <w:abstractNumId w:val="0"/>
  </w:num>
  <w:num w:numId="62" w16cid:durableId="1084304482">
    <w:abstractNumId w:val="69"/>
  </w:num>
  <w:num w:numId="63" w16cid:durableId="1625043802">
    <w:abstractNumId w:val="45"/>
  </w:num>
  <w:num w:numId="64" w16cid:durableId="1503734939">
    <w:abstractNumId w:val="40"/>
  </w:num>
  <w:num w:numId="65" w16cid:durableId="675695967">
    <w:abstractNumId w:val="6"/>
  </w:num>
  <w:num w:numId="66" w16cid:durableId="2041588665">
    <w:abstractNumId w:val="46"/>
  </w:num>
  <w:num w:numId="67" w16cid:durableId="2052878816">
    <w:abstractNumId w:val="49"/>
  </w:num>
  <w:num w:numId="68" w16cid:durableId="2139755986">
    <w:abstractNumId w:val="62"/>
  </w:num>
  <w:num w:numId="69" w16cid:durableId="339435655">
    <w:abstractNumId w:val="59"/>
  </w:num>
  <w:num w:numId="70" w16cid:durableId="1900172266">
    <w:abstractNumId w:val="73"/>
  </w:num>
  <w:num w:numId="71" w16cid:durableId="1330712453">
    <w:abstractNumId w:val="38"/>
  </w:num>
  <w:num w:numId="72" w16cid:durableId="2080521511">
    <w:abstractNumId w:val="41"/>
  </w:num>
  <w:num w:numId="73" w16cid:durableId="914969418">
    <w:abstractNumId w:val="84"/>
  </w:num>
  <w:num w:numId="74" w16cid:durableId="2014599138">
    <w:abstractNumId w:val="37"/>
  </w:num>
  <w:num w:numId="75" w16cid:durableId="891773524">
    <w:abstractNumId w:val="22"/>
  </w:num>
  <w:num w:numId="76" w16cid:durableId="470829328">
    <w:abstractNumId w:val="44"/>
  </w:num>
  <w:num w:numId="77" w16cid:durableId="2064791448">
    <w:abstractNumId w:val="11"/>
  </w:num>
  <w:num w:numId="78" w16cid:durableId="1963919812">
    <w:abstractNumId w:val="79"/>
  </w:num>
  <w:num w:numId="79" w16cid:durableId="177430392">
    <w:abstractNumId w:val="53"/>
  </w:num>
  <w:num w:numId="80" w16cid:durableId="206374309">
    <w:abstractNumId w:val="68"/>
  </w:num>
  <w:num w:numId="81" w16cid:durableId="824324719">
    <w:abstractNumId w:val="13"/>
  </w:num>
  <w:num w:numId="82" w16cid:durableId="513037193">
    <w:abstractNumId w:val="1"/>
  </w:num>
  <w:num w:numId="83" w16cid:durableId="1683433983">
    <w:abstractNumId w:val="54"/>
  </w:num>
  <w:num w:numId="84" w16cid:durableId="513039004">
    <w:abstractNumId w:val="74"/>
  </w:num>
  <w:num w:numId="85" w16cid:durableId="2056615269">
    <w:abstractNumId w:val="5"/>
  </w:num>
  <w:num w:numId="86" w16cid:durableId="1345745703">
    <w:abstractNumId w:val="8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F2"/>
    <w:rsid w:val="00002D21"/>
    <w:rsid w:val="0000344A"/>
    <w:rsid w:val="0000578F"/>
    <w:rsid w:val="000063AE"/>
    <w:rsid w:val="000072AF"/>
    <w:rsid w:val="00010172"/>
    <w:rsid w:val="000104F4"/>
    <w:rsid w:val="00011EB8"/>
    <w:rsid w:val="0001271A"/>
    <w:rsid w:val="00014F95"/>
    <w:rsid w:val="00022045"/>
    <w:rsid w:val="00022993"/>
    <w:rsid w:val="0002387C"/>
    <w:rsid w:val="00024BFD"/>
    <w:rsid w:val="00026CFF"/>
    <w:rsid w:val="00027F52"/>
    <w:rsid w:val="00030E90"/>
    <w:rsid w:val="000318E4"/>
    <w:rsid w:val="000325E5"/>
    <w:rsid w:val="00034831"/>
    <w:rsid w:val="00034D05"/>
    <w:rsid w:val="0003616E"/>
    <w:rsid w:val="00036648"/>
    <w:rsid w:val="0004094C"/>
    <w:rsid w:val="00043C7D"/>
    <w:rsid w:val="00045776"/>
    <w:rsid w:val="00050AAE"/>
    <w:rsid w:val="00051D78"/>
    <w:rsid w:val="0005373A"/>
    <w:rsid w:val="000604ED"/>
    <w:rsid w:val="00061408"/>
    <w:rsid w:val="00061717"/>
    <w:rsid w:val="000647A0"/>
    <w:rsid w:val="000670CB"/>
    <w:rsid w:val="00071D70"/>
    <w:rsid w:val="000726B6"/>
    <w:rsid w:val="00072CDB"/>
    <w:rsid w:val="00072F3D"/>
    <w:rsid w:val="0007305C"/>
    <w:rsid w:val="00073376"/>
    <w:rsid w:val="00073D29"/>
    <w:rsid w:val="00074644"/>
    <w:rsid w:val="00074D9D"/>
    <w:rsid w:val="000761A9"/>
    <w:rsid w:val="000762E6"/>
    <w:rsid w:val="000776AC"/>
    <w:rsid w:val="00077B8F"/>
    <w:rsid w:val="00080BB0"/>
    <w:rsid w:val="00081A82"/>
    <w:rsid w:val="00083A44"/>
    <w:rsid w:val="000852C4"/>
    <w:rsid w:val="00085591"/>
    <w:rsid w:val="0008603C"/>
    <w:rsid w:val="0008681B"/>
    <w:rsid w:val="000917F9"/>
    <w:rsid w:val="00093DD6"/>
    <w:rsid w:val="000951B9"/>
    <w:rsid w:val="000968D5"/>
    <w:rsid w:val="00097835"/>
    <w:rsid w:val="00097DF1"/>
    <w:rsid w:val="000A0D4D"/>
    <w:rsid w:val="000A14F7"/>
    <w:rsid w:val="000A2502"/>
    <w:rsid w:val="000A426F"/>
    <w:rsid w:val="000A43FD"/>
    <w:rsid w:val="000A4970"/>
    <w:rsid w:val="000A66A8"/>
    <w:rsid w:val="000A79AA"/>
    <w:rsid w:val="000B011F"/>
    <w:rsid w:val="000B45B0"/>
    <w:rsid w:val="000B5A9F"/>
    <w:rsid w:val="000C0724"/>
    <w:rsid w:val="000C0F4D"/>
    <w:rsid w:val="000C127F"/>
    <w:rsid w:val="000C2325"/>
    <w:rsid w:val="000C28EE"/>
    <w:rsid w:val="000C30C0"/>
    <w:rsid w:val="000C3557"/>
    <w:rsid w:val="000C4E35"/>
    <w:rsid w:val="000C511F"/>
    <w:rsid w:val="000C699A"/>
    <w:rsid w:val="000C6C88"/>
    <w:rsid w:val="000C6E0D"/>
    <w:rsid w:val="000C76E3"/>
    <w:rsid w:val="000C7A8B"/>
    <w:rsid w:val="000C7BB7"/>
    <w:rsid w:val="000D080B"/>
    <w:rsid w:val="000D5C5F"/>
    <w:rsid w:val="000D693A"/>
    <w:rsid w:val="000E00E5"/>
    <w:rsid w:val="000E0F06"/>
    <w:rsid w:val="000E17F1"/>
    <w:rsid w:val="000E1815"/>
    <w:rsid w:val="000E1D7D"/>
    <w:rsid w:val="000E31DD"/>
    <w:rsid w:val="000E537B"/>
    <w:rsid w:val="000E5CA2"/>
    <w:rsid w:val="000E66FC"/>
    <w:rsid w:val="000E6F82"/>
    <w:rsid w:val="000E74D9"/>
    <w:rsid w:val="000F37B7"/>
    <w:rsid w:val="000F3876"/>
    <w:rsid w:val="000F5906"/>
    <w:rsid w:val="000F5A5A"/>
    <w:rsid w:val="000F5FA0"/>
    <w:rsid w:val="000F60DB"/>
    <w:rsid w:val="000F706A"/>
    <w:rsid w:val="001003DE"/>
    <w:rsid w:val="00100403"/>
    <w:rsid w:val="001005B9"/>
    <w:rsid w:val="00101897"/>
    <w:rsid w:val="00105592"/>
    <w:rsid w:val="00105ACB"/>
    <w:rsid w:val="00107659"/>
    <w:rsid w:val="0010799E"/>
    <w:rsid w:val="00107F1A"/>
    <w:rsid w:val="0011175C"/>
    <w:rsid w:val="00114509"/>
    <w:rsid w:val="001164CD"/>
    <w:rsid w:val="001168BC"/>
    <w:rsid w:val="00116FE5"/>
    <w:rsid w:val="0012024B"/>
    <w:rsid w:val="00120AD6"/>
    <w:rsid w:val="00121599"/>
    <w:rsid w:val="00123E5A"/>
    <w:rsid w:val="001241CA"/>
    <w:rsid w:val="00125AB9"/>
    <w:rsid w:val="0012605E"/>
    <w:rsid w:val="001272EF"/>
    <w:rsid w:val="00127780"/>
    <w:rsid w:val="00131421"/>
    <w:rsid w:val="00132EC3"/>
    <w:rsid w:val="0013303F"/>
    <w:rsid w:val="00133B13"/>
    <w:rsid w:val="0013488D"/>
    <w:rsid w:val="001377D6"/>
    <w:rsid w:val="00140A20"/>
    <w:rsid w:val="00141118"/>
    <w:rsid w:val="00142C04"/>
    <w:rsid w:val="0014346C"/>
    <w:rsid w:val="001434F8"/>
    <w:rsid w:val="00143FB9"/>
    <w:rsid w:val="001464EA"/>
    <w:rsid w:val="00146830"/>
    <w:rsid w:val="0015370C"/>
    <w:rsid w:val="0015511F"/>
    <w:rsid w:val="001567E3"/>
    <w:rsid w:val="00157CF9"/>
    <w:rsid w:val="001618BF"/>
    <w:rsid w:val="00163098"/>
    <w:rsid w:val="00163AB7"/>
    <w:rsid w:val="00163E12"/>
    <w:rsid w:val="00164AD7"/>
    <w:rsid w:val="00164D1C"/>
    <w:rsid w:val="00171882"/>
    <w:rsid w:val="001745A1"/>
    <w:rsid w:val="00174D4F"/>
    <w:rsid w:val="00175065"/>
    <w:rsid w:val="00177C3D"/>
    <w:rsid w:val="00180DDA"/>
    <w:rsid w:val="00180F07"/>
    <w:rsid w:val="00181E18"/>
    <w:rsid w:val="00182616"/>
    <w:rsid w:val="0018461A"/>
    <w:rsid w:val="00185078"/>
    <w:rsid w:val="0018653D"/>
    <w:rsid w:val="001868AE"/>
    <w:rsid w:val="001912B3"/>
    <w:rsid w:val="001912E1"/>
    <w:rsid w:val="001913A2"/>
    <w:rsid w:val="001917F9"/>
    <w:rsid w:val="00195D7B"/>
    <w:rsid w:val="00196E28"/>
    <w:rsid w:val="00197836"/>
    <w:rsid w:val="001A0303"/>
    <w:rsid w:val="001A05FF"/>
    <w:rsid w:val="001A1770"/>
    <w:rsid w:val="001A32AF"/>
    <w:rsid w:val="001A422E"/>
    <w:rsid w:val="001A471A"/>
    <w:rsid w:val="001B3B44"/>
    <w:rsid w:val="001B4B73"/>
    <w:rsid w:val="001B4BE4"/>
    <w:rsid w:val="001B4D5B"/>
    <w:rsid w:val="001B60F7"/>
    <w:rsid w:val="001B657D"/>
    <w:rsid w:val="001B7E75"/>
    <w:rsid w:val="001C23A4"/>
    <w:rsid w:val="001C2646"/>
    <w:rsid w:val="001C5315"/>
    <w:rsid w:val="001C5A56"/>
    <w:rsid w:val="001C69CA"/>
    <w:rsid w:val="001C7A58"/>
    <w:rsid w:val="001D090D"/>
    <w:rsid w:val="001D164E"/>
    <w:rsid w:val="001D1767"/>
    <w:rsid w:val="001D1E7B"/>
    <w:rsid w:val="001D5BE3"/>
    <w:rsid w:val="001D64F9"/>
    <w:rsid w:val="001D7236"/>
    <w:rsid w:val="001E07F8"/>
    <w:rsid w:val="001E2288"/>
    <w:rsid w:val="001E4022"/>
    <w:rsid w:val="001E4275"/>
    <w:rsid w:val="001E4C3C"/>
    <w:rsid w:val="001E4FF8"/>
    <w:rsid w:val="001E5E77"/>
    <w:rsid w:val="001E61D4"/>
    <w:rsid w:val="001E6AFD"/>
    <w:rsid w:val="001E7F49"/>
    <w:rsid w:val="001F19EF"/>
    <w:rsid w:val="001F3288"/>
    <w:rsid w:val="001F3D78"/>
    <w:rsid w:val="001F40D8"/>
    <w:rsid w:val="001F5757"/>
    <w:rsid w:val="001F7CF2"/>
    <w:rsid w:val="00200E9D"/>
    <w:rsid w:val="00204C1E"/>
    <w:rsid w:val="0020559C"/>
    <w:rsid w:val="00205C5C"/>
    <w:rsid w:val="0020723C"/>
    <w:rsid w:val="00210987"/>
    <w:rsid w:val="002129D6"/>
    <w:rsid w:val="00212CC4"/>
    <w:rsid w:val="00213656"/>
    <w:rsid w:val="00214A11"/>
    <w:rsid w:val="00216257"/>
    <w:rsid w:val="00216C6C"/>
    <w:rsid w:val="00216FC8"/>
    <w:rsid w:val="00221DD4"/>
    <w:rsid w:val="00225969"/>
    <w:rsid w:val="00226772"/>
    <w:rsid w:val="002268D5"/>
    <w:rsid w:val="00230E41"/>
    <w:rsid w:val="00231387"/>
    <w:rsid w:val="00232254"/>
    <w:rsid w:val="00232E5F"/>
    <w:rsid w:val="00233F24"/>
    <w:rsid w:val="00236642"/>
    <w:rsid w:val="00237204"/>
    <w:rsid w:val="00240ECF"/>
    <w:rsid w:val="002413C6"/>
    <w:rsid w:val="00241842"/>
    <w:rsid w:val="002427F6"/>
    <w:rsid w:val="0024325F"/>
    <w:rsid w:val="00246362"/>
    <w:rsid w:val="0024769D"/>
    <w:rsid w:val="00250B56"/>
    <w:rsid w:val="0025300D"/>
    <w:rsid w:val="0025674F"/>
    <w:rsid w:val="00260D2F"/>
    <w:rsid w:val="00260F14"/>
    <w:rsid w:val="0026351D"/>
    <w:rsid w:val="002678CD"/>
    <w:rsid w:val="00271097"/>
    <w:rsid w:val="002726CE"/>
    <w:rsid w:val="0027283F"/>
    <w:rsid w:val="00272B18"/>
    <w:rsid w:val="002740E4"/>
    <w:rsid w:val="00280E4C"/>
    <w:rsid w:val="00281851"/>
    <w:rsid w:val="002838CE"/>
    <w:rsid w:val="00285625"/>
    <w:rsid w:val="00286C77"/>
    <w:rsid w:val="002909F8"/>
    <w:rsid w:val="00291158"/>
    <w:rsid w:val="00292CC6"/>
    <w:rsid w:val="0029353F"/>
    <w:rsid w:val="00293BC1"/>
    <w:rsid w:val="002950AB"/>
    <w:rsid w:val="00296638"/>
    <w:rsid w:val="00297F00"/>
    <w:rsid w:val="002A05C6"/>
    <w:rsid w:val="002A1979"/>
    <w:rsid w:val="002A3268"/>
    <w:rsid w:val="002A36C5"/>
    <w:rsid w:val="002A50D6"/>
    <w:rsid w:val="002A6A11"/>
    <w:rsid w:val="002A72BF"/>
    <w:rsid w:val="002B0E89"/>
    <w:rsid w:val="002B2DD8"/>
    <w:rsid w:val="002B3262"/>
    <w:rsid w:val="002B3291"/>
    <w:rsid w:val="002B43EA"/>
    <w:rsid w:val="002B4968"/>
    <w:rsid w:val="002B5745"/>
    <w:rsid w:val="002B5A2E"/>
    <w:rsid w:val="002B5D78"/>
    <w:rsid w:val="002B6382"/>
    <w:rsid w:val="002B7A91"/>
    <w:rsid w:val="002C0558"/>
    <w:rsid w:val="002C2C49"/>
    <w:rsid w:val="002C4AE6"/>
    <w:rsid w:val="002C51EF"/>
    <w:rsid w:val="002C5670"/>
    <w:rsid w:val="002C7525"/>
    <w:rsid w:val="002D56DB"/>
    <w:rsid w:val="002D6177"/>
    <w:rsid w:val="002D6292"/>
    <w:rsid w:val="002D7692"/>
    <w:rsid w:val="002E34AB"/>
    <w:rsid w:val="002E3F02"/>
    <w:rsid w:val="002F3745"/>
    <w:rsid w:val="002F4F00"/>
    <w:rsid w:val="002F5209"/>
    <w:rsid w:val="002F5581"/>
    <w:rsid w:val="002F6021"/>
    <w:rsid w:val="002F72AE"/>
    <w:rsid w:val="0030235C"/>
    <w:rsid w:val="003027D6"/>
    <w:rsid w:val="00304B4B"/>
    <w:rsid w:val="00304C5D"/>
    <w:rsid w:val="003053F9"/>
    <w:rsid w:val="00305941"/>
    <w:rsid w:val="00305DD2"/>
    <w:rsid w:val="003140FF"/>
    <w:rsid w:val="00314F87"/>
    <w:rsid w:val="003153C4"/>
    <w:rsid w:val="00316491"/>
    <w:rsid w:val="00317B92"/>
    <w:rsid w:val="003201EE"/>
    <w:rsid w:val="00321B74"/>
    <w:rsid w:val="00322758"/>
    <w:rsid w:val="00323177"/>
    <w:rsid w:val="00324968"/>
    <w:rsid w:val="003254B2"/>
    <w:rsid w:val="00326231"/>
    <w:rsid w:val="003265B0"/>
    <w:rsid w:val="0032728C"/>
    <w:rsid w:val="003309B9"/>
    <w:rsid w:val="00330D70"/>
    <w:rsid w:val="00333AC3"/>
    <w:rsid w:val="00334FF0"/>
    <w:rsid w:val="00335BF8"/>
    <w:rsid w:val="00337B54"/>
    <w:rsid w:val="00337C68"/>
    <w:rsid w:val="00340574"/>
    <w:rsid w:val="00342EE4"/>
    <w:rsid w:val="00351C4B"/>
    <w:rsid w:val="003539FB"/>
    <w:rsid w:val="00354B97"/>
    <w:rsid w:val="00354D4F"/>
    <w:rsid w:val="003565D4"/>
    <w:rsid w:val="0035676E"/>
    <w:rsid w:val="00362BE0"/>
    <w:rsid w:val="0036325B"/>
    <w:rsid w:val="0036370F"/>
    <w:rsid w:val="00363D70"/>
    <w:rsid w:val="00366D8E"/>
    <w:rsid w:val="0036797F"/>
    <w:rsid w:val="00367FB4"/>
    <w:rsid w:val="0038065C"/>
    <w:rsid w:val="003853B1"/>
    <w:rsid w:val="003862A1"/>
    <w:rsid w:val="00386342"/>
    <w:rsid w:val="00386507"/>
    <w:rsid w:val="00386C3F"/>
    <w:rsid w:val="00391099"/>
    <w:rsid w:val="003924AC"/>
    <w:rsid w:val="0039386C"/>
    <w:rsid w:val="003945EB"/>
    <w:rsid w:val="00394B52"/>
    <w:rsid w:val="00394E34"/>
    <w:rsid w:val="00397A6B"/>
    <w:rsid w:val="003A08A3"/>
    <w:rsid w:val="003A0998"/>
    <w:rsid w:val="003A1496"/>
    <w:rsid w:val="003A2C0A"/>
    <w:rsid w:val="003A37FA"/>
    <w:rsid w:val="003A3EB8"/>
    <w:rsid w:val="003A4183"/>
    <w:rsid w:val="003A487A"/>
    <w:rsid w:val="003A522E"/>
    <w:rsid w:val="003A65E9"/>
    <w:rsid w:val="003B2385"/>
    <w:rsid w:val="003B5337"/>
    <w:rsid w:val="003B5EC3"/>
    <w:rsid w:val="003B62B0"/>
    <w:rsid w:val="003C087D"/>
    <w:rsid w:val="003C6379"/>
    <w:rsid w:val="003C694D"/>
    <w:rsid w:val="003D28F4"/>
    <w:rsid w:val="003D497A"/>
    <w:rsid w:val="003D4A3C"/>
    <w:rsid w:val="003D4E5B"/>
    <w:rsid w:val="003D6267"/>
    <w:rsid w:val="003E0E7F"/>
    <w:rsid w:val="003E3211"/>
    <w:rsid w:val="003E4014"/>
    <w:rsid w:val="003E4760"/>
    <w:rsid w:val="003E5037"/>
    <w:rsid w:val="003E5A92"/>
    <w:rsid w:val="003E5CEA"/>
    <w:rsid w:val="003F1723"/>
    <w:rsid w:val="003F19E7"/>
    <w:rsid w:val="003F5586"/>
    <w:rsid w:val="003F7BE0"/>
    <w:rsid w:val="00401085"/>
    <w:rsid w:val="004038CB"/>
    <w:rsid w:val="004043EC"/>
    <w:rsid w:val="004046CD"/>
    <w:rsid w:val="00404C52"/>
    <w:rsid w:val="0040778E"/>
    <w:rsid w:val="00407C00"/>
    <w:rsid w:val="00410547"/>
    <w:rsid w:val="00411727"/>
    <w:rsid w:val="00412B66"/>
    <w:rsid w:val="004131FA"/>
    <w:rsid w:val="004137CC"/>
    <w:rsid w:val="0041431E"/>
    <w:rsid w:val="00416663"/>
    <w:rsid w:val="0041789F"/>
    <w:rsid w:val="00421D9D"/>
    <w:rsid w:val="00422341"/>
    <w:rsid w:val="00422704"/>
    <w:rsid w:val="00422D5B"/>
    <w:rsid w:val="00422E21"/>
    <w:rsid w:val="004237A2"/>
    <w:rsid w:val="00423B59"/>
    <w:rsid w:val="00424150"/>
    <w:rsid w:val="00426917"/>
    <w:rsid w:val="00426925"/>
    <w:rsid w:val="004302EC"/>
    <w:rsid w:val="00431312"/>
    <w:rsid w:val="00431347"/>
    <w:rsid w:val="00432704"/>
    <w:rsid w:val="00432B07"/>
    <w:rsid w:val="00432CF3"/>
    <w:rsid w:val="004341AC"/>
    <w:rsid w:val="0043596D"/>
    <w:rsid w:val="0043665A"/>
    <w:rsid w:val="00441502"/>
    <w:rsid w:val="00445099"/>
    <w:rsid w:val="00447531"/>
    <w:rsid w:val="00451074"/>
    <w:rsid w:val="0045168C"/>
    <w:rsid w:val="00453601"/>
    <w:rsid w:val="00454090"/>
    <w:rsid w:val="004548B9"/>
    <w:rsid w:val="00455C05"/>
    <w:rsid w:val="0045628E"/>
    <w:rsid w:val="0046055B"/>
    <w:rsid w:val="00463295"/>
    <w:rsid w:val="00464911"/>
    <w:rsid w:val="004664A1"/>
    <w:rsid w:val="00466731"/>
    <w:rsid w:val="00467999"/>
    <w:rsid w:val="00471267"/>
    <w:rsid w:val="00472EC7"/>
    <w:rsid w:val="00473E64"/>
    <w:rsid w:val="004748AE"/>
    <w:rsid w:val="0047497F"/>
    <w:rsid w:val="0047507C"/>
    <w:rsid w:val="00476873"/>
    <w:rsid w:val="00476B81"/>
    <w:rsid w:val="00480357"/>
    <w:rsid w:val="0048438B"/>
    <w:rsid w:val="00485D79"/>
    <w:rsid w:val="00486094"/>
    <w:rsid w:val="00487824"/>
    <w:rsid w:val="0049440D"/>
    <w:rsid w:val="00494FB4"/>
    <w:rsid w:val="004958DD"/>
    <w:rsid w:val="00496613"/>
    <w:rsid w:val="004969CF"/>
    <w:rsid w:val="004974BC"/>
    <w:rsid w:val="004A2735"/>
    <w:rsid w:val="004A2B7D"/>
    <w:rsid w:val="004A39C3"/>
    <w:rsid w:val="004A3F50"/>
    <w:rsid w:val="004A61D8"/>
    <w:rsid w:val="004A6ED6"/>
    <w:rsid w:val="004B3C01"/>
    <w:rsid w:val="004B3F73"/>
    <w:rsid w:val="004B5382"/>
    <w:rsid w:val="004C0F3A"/>
    <w:rsid w:val="004C2090"/>
    <w:rsid w:val="004C2AF7"/>
    <w:rsid w:val="004C2EA6"/>
    <w:rsid w:val="004C3E1C"/>
    <w:rsid w:val="004C5020"/>
    <w:rsid w:val="004C5954"/>
    <w:rsid w:val="004C622E"/>
    <w:rsid w:val="004D0349"/>
    <w:rsid w:val="004D0EFF"/>
    <w:rsid w:val="004D13AE"/>
    <w:rsid w:val="004D3B2E"/>
    <w:rsid w:val="004D62BC"/>
    <w:rsid w:val="004D64BE"/>
    <w:rsid w:val="004E12CD"/>
    <w:rsid w:val="004E1642"/>
    <w:rsid w:val="004E1B13"/>
    <w:rsid w:val="004E2E33"/>
    <w:rsid w:val="004E4745"/>
    <w:rsid w:val="004F0BA7"/>
    <w:rsid w:val="004F1603"/>
    <w:rsid w:val="004F5A02"/>
    <w:rsid w:val="004F6466"/>
    <w:rsid w:val="004F7E13"/>
    <w:rsid w:val="005029B0"/>
    <w:rsid w:val="0050386B"/>
    <w:rsid w:val="00505414"/>
    <w:rsid w:val="005069E5"/>
    <w:rsid w:val="00511A83"/>
    <w:rsid w:val="0051575A"/>
    <w:rsid w:val="005168D6"/>
    <w:rsid w:val="0051769C"/>
    <w:rsid w:val="00521323"/>
    <w:rsid w:val="005268A0"/>
    <w:rsid w:val="00526B50"/>
    <w:rsid w:val="00527FF7"/>
    <w:rsid w:val="00531862"/>
    <w:rsid w:val="00531E05"/>
    <w:rsid w:val="00533B96"/>
    <w:rsid w:val="00534343"/>
    <w:rsid w:val="00534493"/>
    <w:rsid w:val="00535CAF"/>
    <w:rsid w:val="00535E22"/>
    <w:rsid w:val="00536D92"/>
    <w:rsid w:val="005372BE"/>
    <w:rsid w:val="005373AF"/>
    <w:rsid w:val="005375F2"/>
    <w:rsid w:val="0053797A"/>
    <w:rsid w:val="00540518"/>
    <w:rsid w:val="00542FD3"/>
    <w:rsid w:val="0054365C"/>
    <w:rsid w:val="005446AE"/>
    <w:rsid w:val="0055400D"/>
    <w:rsid w:val="00554135"/>
    <w:rsid w:val="00554DDD"/>
    <w:rsid w:val="005551B7"/>
    <w:rsid w:val="00555A4C"/>
    <w:rsid w:val="005561E7"/>
    <w:rsid w:val="005564E3"/>
    <w:rsid w:val="00556B16"/>
    <w:rsid w:val="0056061C"/>
    <w:rsid w:val="00563A21"/>
    <w:rsid w:val="00574467"/>
    <w:rsid w:val="00574EBB"/>
    <w:rsid w:val="00576059"/>
    <w:rsid w:val="00576FAB"/>
    <w:rsid w:val="00580640"/>
    <w:rsid w:val="005808D7"/>
    <w:rsid w:val="00581CB9"/>
    <w:rsid w:val="0058218A"/>
    <w:rsid w:val="005823C6"/>
    <w:rsid w:val="0058340C"/>
    <w:rsid w:val="00587EDF"/>
    <w:rsid w:val="00591ADD"/>
    <w:rsid w:val="00592644"/>
    <w:rsid w:val="0059312B"/>
    <w:rsid w:val="005949B4"/>
    <w:rsid w:val="00595999"/>
    <w:rsid w:val="005A1C9F"/>
    <w:rsid w:val="005A59AF"/>
    <w:rsid w:val="005B1E2D"/>
    <w:rsid w:val="005B6885"/>
    <w:rsid w:val="005B69C7"/>
    <w:rsid w:val="005B6E3A"/>
    <w:rsid w:val="005C049B"/>
    <w:rsid w:val="005C0646"/>
    <w:rsid w:val="005C1898"/>
    <w:rsid w:val="005C1A34"/>
    <w:rsid w:val="005C1B93"/>
    <w:rsid w:val="005C2B3C"/>
    <w:rsid w:val="005C2C8E"/>
    <w:rsid w:val="005C3526"/>
    <w:rsid w:val="005C518B"/>
    <w:rsid w:val="005C7116"/>
    <w:rsid w:val="005C7B73"/>
    <w:rsid w:val="005C7C99"/>
    <w:rsid w:val="005C7DE7"/>
    <w:rsid w:val="005D04E0"/>
    <w:rsid w:val="005D240E"/>
    <w:rsid w:val="005D4E5C"/>
    <w:rsid w:val="005D5B07"/>
    <w:rsid w:val="005D7923"/>
    <w:rsid w:val="005E1FCC"/>
    <w:rsid w:val="005E25E2"/>
    <w:rsid w:val="005E6013"/>
    <w:rsid w:val="005E639E"/>
    <w:rsid w:val="005E6BA2"/>
    <w:rsid w:val="005E78D5"/>
    <w:rsid w:val="005F072D"/>
    <w:rsid w:val="005F199B"/>
    <w:rsid w:val="005F1EEE"/>
    <w:rsid w:val="005F3614"/>
    <w:rsid w:val="005F3BBF"/>
    <w:rsid w:val="005F4671"/>
    <w:rsid w:val="005F48D0"/>
    <w:rsid w:val="005F51BE"/>
    <w:rsid w:val="006006FB"/>
    <w:rsid w:val="00602FE1"/>
    <w:rsid w:val="006056A5"/>
    <w:rsid w:val="006069AD"/>
    <w:rsid w:val="006071E5"/>
    <w:rsid w:val="00610674"/>
    <w:rsid w:val="0061264E"/>
    <w:rsid w:val="006126A3"/>
    <w:rsid w:val="0061288C"/>
    <w:rsid w:val="00613755"/>
    <w:rsid w:val="00613B61"/>
    <w:rsid w:val="00613E7A"/>
    <w:rsid w:val="00614D0D"/>
    <w:rsid w:val="00615E49"/>
    <w:rsid w:val="0061682F"/>
    <w:rsid w:val="00620103"/>
    <w:rsid w:val="00620CA7"/>
    <w:rsid w:val="00620D38"/>
    <w:rsid w:val="0062116A"/>
    <w:rsid w:val="00621633"/>
    <w:rsid w:val="00622989"/>
    <w:rsid w:val="00622F45"/>
    <w:rsid w:val="00624F8C"/>
    <w:rsid w:val="006267E2"/>
    <w:rsid w:val="00626B8A"/>
    <w:rsid w:val="00626FFA"/>
    <w:rsid w:val="006314C0"/>
    <w:rsid w:val="00634446"/>
    <w:rsid w:val="00634538"/>
    <w:rsid w:val="0063515C"/>
    <w:rsid w:val="00636251"/>
    <w:rsid w:val="006402BB"/>
    <w:rsid w:val="00640727"/>
    <w:rsid w:val="006427F5"/>
    <w:rsid w:val="0064296E"/>
    <w:rsid w:val="00644B87"/>
    <w:rsid w:val="0064612F"/>
    <w:rsid w:val="0064697B"/>
    <w:rsid w:val="00646D5D"/>
    <w:rsid w:val="00646F47"/>
    <w:rsid w:val="006475BC"/>
    <w:rsid w:val="00650D0F"/>
    <w:rsid w:val="0065329A"/>
    <w:rsid w:val="006541FF"/>
    <w:rsid w:val="00654767"/>
    <w:rsid w:val="00656891"/>
    <w:rsid w:val="00656FBE"/>
    <w:rsid w:val="00657F46"/>
    <w:rsid w:val="00660877"/>
    <w:rsid w:val="00660961"/>
    <w:rsid w:val="006630A2"/>
    <w:rsid w:val="00663DE6"/>
    <w:rsid w:val="006648FD"/>
    <w:rsid w:val="00665BAE"/>
    <w:rsid w:val="00665F21"/>
    <w:rsid w:val="00671E6C"/>
    <w:rsid w:val="00671EA4"/>
    <w:rsid w:val="0067306A"/>
    <w:rsid w:val="006751BA"/>
    <w:rsid w:val="00676179"/>
    <w:rsid w:val="006765FD"/>
    <w:rsid w:val="00680FB9"/>
    <w:rsid w:val="006860DA"/>
    <w:rsid w:val="00686408"/>
    <w:rsid w:val="00687DC5"/>
    <w:rsid w:val="00690407"/>
    <w:rsid w:val="0069398A"/>
    <w:rsid w:val="006974B7"/>
    <w:rsid w:val="006A2020"/>
    <w:rsid w:val="006A3394"/>
    <w:rsid w:val="006A3A2E"/>
    <w:rsid w:val="006A4594"/>
    <w:rsid w:val="006A7E64"/>
    <w:rsid w:val="006B031B"/>
    <w:rsid w:val="006B2378"/>
    <w:rsid w:val="006B35F1"/>
    <w:rsid w:val="006B4B19"/>
    <w:rsid w:val="006B5FBF"/>
    <w:rsid w:val="006B759C"/>
    <w:rsid w:val="006B7B8B"/>
    <w:rsid w:val="006B7F1A"/>
    <w:rsid w:val="006C0809"/>
    <w:rsid w:val="006C1F87"/>
    <w:rsid w:val="006C4FA3"/>
    <w:rsid w:val="006C535C"/>
    <w:rsid w:val="006C7E3D"/>
    <w:rsid w:val="006D0415"/>
    <w:rsid w:val="006D1849"/>
    <w:rsid w:val="006D2D9F"/>
    <w:rsid w:val="006D2E53"/>
    <w:rsid w:val="006D4343"/>
    <w:rsid w:val="006D73D3"/>
    <w:rsid w:val="006D7FDC"/>
    <w:rsid w:val="006E0A06"/>
    <w:rsid w:val="006E0A65"/>
    <w:rsid w:val="006E0FE7"/>
    <w:rsid w:val="006E18B2"/>
    <w:rsid w:val="006E462B"/>
    <w:rsid w:val="006E4BD6"/>
    <w:rsid w:val="006E6282"/>
    <w:rsid w:val="006F02C5"/>
    <w:rsid w:val="006F27C1"/>
    <w:rsid w:val="006F3624"/>
    <w:rsid w:val="006F41B2"/>
    <w:rsid w:val="006F4920"/>
    <w:rsid w:val="00700A1B"/>
    <w:rsid w:val="00701AE7"/>
    <w:rsid w:val="00701D4E"/>
    <w:rsid w:val="00702BD6"/>
    <w:rsid w:val="00702DD3"/>
    <w:rsid w:val="007041B9"/>
    <w:rsid w:val="007055A8"/>
    <w:rsid w:val="00710DE0"/>
    <w:rsid w:val="007122A8"/>
    <w:rsid w:val="00712BB4"/>
    <w:rsid w:val="007137D4"/>
    <w:rsid w:val="007147DE"/>
    <w:rsid w:val="007200CB"/>
    <w:rsid w:val="00721570"/>
    <w:rsid w:val="00721CA7"/>
    <w:rsid w:val="00722594"/>
    <w:rsid w:val="00724AD7"/>
    <w:rsid w:val="00726CCA"/>
    <w:rsid w:val="00731AA9"/>
    <w:rsid w:val="007323C3"/>
    <w:rsid w:val="007324EF"/>
    <w:rsid w:val="0073279F"/>
    <w:rsid w:val="00734054"/>
    <w:rsid w:val="007349AA"/>
    <w:rsid w:val="0073647D"/>
    <w:rsid w:val="007374BF"/>
    <w:rsid w:val="0074056F"/>
    <w:rsid w:val="0074081B"/>
    <w:rsid w:val="0074138D"/>
    <w:rsid w:val="007457CF"/>
    <w:rsid w:val="00746C75"/>
    <w:rsid w:val="00750465"/>
    <w:rsid w:val="0075286B"/>
    <w:rsid w:val="00753106"/>
    <w:rsid w:val="00754EBE"/>
    <w:rsid w:val="00756BAF"/>
    <w:rsid w:val="00757360"/>
    <w:rsid w:val="0076019E"/>
    <w:rsid w:val="00760437"/>
    <w:rsid w:val="00761037"/>
    <w:rsid w:val="00761951"/>
    <w:rsid w:val="00761A9D"/>
    <w:rsid w:val="00761E03"/>
    <w:rsid w:val="00761FA2"/>
    <w:rsid w:val="007638BF"/>
    <w:rsid w:val="00765C16"/>
    <w:rsid w:val="00771E26"/>
    <w:rsid w:val="0077282E"/>
    <w:rsid w:val="00773ADD"/>
    <w:rsid w:val="00775DDB"/>
    <w:rsid w:val="0077647A"/>
    <w:rsid w:val="00776E0A"/>
    <w:rsid w:val="00776E31"/>
    <w:rsid w:val="0078116A"/>
    <w:rsid w:val="00781452"/>
    <w:rsid w:val="00782067"/>
    <w:rsid w:val="0078296A"/>
    <w:rsid w:val="00783301"/>
    <w:rsid w:val="00787AA3"/>
    <w:rsid w:val="00791649"/>
    <w:rsid w:val="00791C6C"/>
    <w:rsid w:val="00792797"/>
    <w:rsid w:val="00792E4B"/>
    <w:rsid w:val="00793CED"/>
    <w:rsid w:val="00794F49"/>
    <w:rsid w:val="00794FE4"/>
    <w:rsid w:val="0079555C"/>
    <w:rsid w:val="00796DBC"/>
    <w:rsid w:val="007A0220"/>
    <w:rsid w:val="007A177D"/>
    <w:rsid w:val="007A182B"/>
    <w:rsid w:val="007A3838"/>
    <w:rsid w:val="007A4134"/>
    <w:rsid w:val="007A4398"/>
    <w:rsid w:val="007B2242"/>
    <w:rsid w:val="007B3C2C"/>
    <w:rsid w:val="007B54E8"/>
    <w:rsid w:val="007B5B7E"/>
    <w:rsid w:val="007B5C99"/>
    <w:rsid w:val="007B6086"/>
    <w:rsid w:val="007B6F45"/>
    <w:rsid w:val="007C0AE2"/>
    <w:rsid w:val="007C23AB"/>
    <w:rsid w:val="007C2D55"/>
    <w:rsid w:val="007C355D"/>
    <w:rsid w:val="007C63C8"/>
    <w:rsid w:val="007D0441"/>
    <w:rsid w:val="007D1F74"/>
    <w:rsid w:val="007D2BA3"/>
    <w:rsid w:val="007D44B7"/>
    <w:rsid w:val="007D7EB9"/>
    <w:rsid w:val="007E0AF4"/>
    <w:rsid w:val="007E1143"/>
    <w:rsid w:val="007E12DF"/>
    <w:rsid w:val="007E1A2F"/>
    <w:rsid w:val="007E3CD4"/>
    <w:rsid w:val="007E6B15"/>
    <w:rsid w:val="007E727E"/>
    <w:rsid w:val="007F075E"/>
    <w:rsid w:val="007F1589"/>
    <w:rsid w:val="007F4032"/>
    <w:rsid w:val="007F4397"/>
    <w:rsid w:val="008014ED"/>
    <w:rsid w:val="00810E0A"/>
    <w:rsid w:val="00812684"/>
    <w:rsid w:val="00812A71"/>
    <w:rsid w:val="00812C5C"/>
    <w:rsid w:val="00813894"/>
    <w:rsid w:val="008144EC"/>
    <w:rsid w:val="008149F9"/>
    <w:rsid w:val="00815D28"/>
    <w:rsid w:val="00820758"/>
    <w:rsid w:val="008228F8"/>
    <w:rsid w:val="00830746"/>
    <w:rsid w:val="00830B61"/>
    <w:rsid w:val="008313D0"/>
    <w:rsid w:val="00832333"/>
    <w:rsid w:val="00832F0B"/>
    <w:rsid w:val="00833710"/>
    <w:rsid w:val="00835F03"/>
    <w:rsid w:val="00841E19"/>
    <w:rsid w:val="00842199"/>
    <w:rsid w:val="008421E5"/>
    <w:rsid w:val="008426BB"/>
    <w:rsid w:val="00842C34"/>
    <w:rsid w:val="00842EFA"/>
    <w:rsid w:val="0084350A"/>
    <w:rsid w:val="00844C30"/>
    <w:rsid w:val="008457A4"/>
    <w:rsid w:val="00845AB2"/>
    <w:rsid w:val="00847FBC"/>
    <w:rsid w:val="008501B6"/>
    <w:rsid w:val="00850797"/>
    <w:rsid w:val="008535D8"/>
    <w:rsid w:val="0085437D"/>
    <w:rsid w:val="008547BA"/>
    <w:rsid w:val="0085726D"/>
    <w:rsid w:val="00857989"/>
    <w:rsid w:val="00860803"/>
    <w:rsid w:val="00860AD8"/>
    <w:rsid w:val="00864F05"/>
    <w:rsid w:val="0086530E"/>
    <w:rsid w:val="008655B9"/>
    <w:rsid w:val="008669E5"/>
    <w:rsid w:val="008679FA"/>
    <w:rsid w:val="00874768"/>
    <w:rsid w:val="008749A2"/>
    <w:rsid w:val="0087689B"/>
    <w:rsid w:val="008851FA"/>
    <w:rsid w:val="00885F95"/>
    <w:rsid w:val="008870CC"/>
    <w:rsid w:val="0088765A"/>
    <w:rsid w:val="00890AF9"/>
    <w:rsid w:val="00891E8B"/>
    <w:rsid w:val="0089555D"/>
    <w:rsid w:val="008A02F0"/>
    <w:rsid w:val="008A0AEA"/>
    <w:rsid w:val="008A1D67"/>
    <w:rsid w:val="008A2110"/>
    <w:rsid w:val="008A3165"/>
    <w:rsid w:val="008A6267"/>
    <w:rsid w:val="008A670F"/>
    <w:rsid w:val="008A6DA7"/>
    <w:rsid w:val="008A7189"/>
    <w:rsid w:val="008B02B3"/>
    <w:rsid w:val="008B1308"/>
    <w:rsid w:val="008B17A6"/>
    <w:rsid w:val="008B1B99"/>
    <w:rsid w:val="008B33BD"/>
    <w:rsid w:val="008B47C4"/>
    <w:rsid w:val="008B4CD2"/>
    <w:rsid w:val="008B4D00"/>
    <w:rsid w:val="008B5568"/>
    <w:rsid w:val="008B5DAA"/>
    <w:rsid w:val="008B756C"/>
    <w:rsid w:val="008C03E6"/>
    <w:rsid w:val="008C04BC"/>
    <w:rsid w:val="008C0913"/>
    <w:rsid w:val="008C1B20"/>
    <w:rsid w:val="008C1B67"/>
    <w:rsid w:val="008C20C7"/>
    <w:rsid w:val="008C24F8"/>
    <w:rsid w:val="008C3400"/>
    <w:rsid w:val="008C3500"/>
    <w:rsid w:val="008C597E"/>
    <w:rsid w:val="008C5A95"/>
    <w:rsid w:val="008C7473"/>
    <w:rsid w:val="008C7DFC"/>
    <w:rsid w:val="008D06C8"/>
    <w:rsid w:val="008D2AF7"/>
    <w:rsid w:val="008D3295"/>
    <w:rsid w:val="008D48DC"/>
    <w:rsid w:val="008D4AAB"/>
    <w:rsid w:val="008D6B5E"/>
    <w:rsid w:val="008E2582"/>
    <w:rsid w:val="008E38AE"/>
    <w:rsid w:val="008E4355"/>
    <w:rsid w:val="008E6141"/>
    <w:rsid w:val="008E62F5"/>
    <w:rsid w:val="008E7976"/>
    <w:rsid w:val="008F1D56"/>
    <w:rsid w:val="008F3656"/>
    <w:rsid w:val="008F3BB8"/>
    <w:rsid w:val="008F4CAD"/>
    <w:rsid w:val="00900056"/>
    <w:rsid w:val="009026C4"/>
    <w:rsid w:val="00903029"/>
    <w:rsid w:val="009047F1"/>
    <w:rsid w:val="00906721"/>
    <w:rsid w:val="00906B4E"/>
    <w:rsid w:val="00910BDA"/>
    <w:rsid w:val="00911DAE"/>
    <w:rsid w:val="00912781"/>
    <w:rsid w:val="009148AC"/>
    <w:rsid w:val="00915289"/>
    <w:rsid w:val="00916DE5"/>
    <w:rsid w:val="00917117"/>
    <w:rsid w:val="0092354D"/>
    <w:rsid w:val="0092523E"/>
    <w:rsid w:val="0092682B"/>
    <w:rsid w:val="00926C55"/>
    <w:rsid w:val="0093009C"/>
    <w:rsid w:val="0093106F"/>
    <w:rsid w:val="00932882"/>
    <w:rsid w:val="00933132"/>
    <w:rsid w:val="0093332D"/>
    <w:rsid w:val="0093785C"/>
    <w:rsid w:val="00937A5A"/>
    <w:rsid w:val="00937B88"/>
    <w:rsid w:val="00941497"/>
    <w:rsid w:val="00941A20"/>
    <w:rsid w:val="00942008"/>
    <w:rsid w:val="009433A0"/>
    <w:rsid w:val="009469E1"/>
    <w:rsid w:val="009514EB"/>
    <w:rsid w:val="009515E1"/>
    <w:rsid w:val="00953279"/>
    <w:rsid w:val="00954E0A"/>
    <w:rsid w:val="00956774"/>
    <w:rsid w:val="00956EE1"/>
    <w:rsid w:val="009627E0"/>
    <w:rsid w:val="00963FA0"/>
    <w:rsid w:val="0096443C"/>
    <w:rsid w:val="00964511"/>
    <w:rsid w:val="00964FAA"/>
    <w:rsid w:val="00965404"/>
    <w:rsid w:val="009654E0"/>
    <w:rsid w:val="00965A30"/>
    <w:rsid w:val="00965EBD"/>
    <w:rsid w:val="00965F97"/>
    <w:rsid w:val="00967BA7"/>
    <w:rsid w:val="009705ED"/>
    <w:rsid w:val="00970689"/>
    <w:rsid w:val="0097158D"/>
    <w:rsid w:val="00971687"/>
    <w:rsid w:val="00971EDB"/>
    <w:rsid w:val="0097213C"/>
    <w:rsid w:val="00972C24"/>
    <w:rsid w:val="00973A75"/>
    <w:rsid w:val="00973FE5"/>
    <w:rsid w:val="009819DF"/>
    <w:rsid w:val="00981C5B"/>
    <w:rsid w:val="009833B3"/>
    <w:rsid w:val="00984EE1"/>
    <w:rsid w:val="00987335"/>
    <w:rsid w:val="0099014F"/>
    <w:rsid w:val="009918BF"/>
    <w:rsid w:val="00992324"/>
    <w:rsid w:val="00992484"/>
    <w:rsid w:val="00994DC1"/>
    <w:rsid w:val="0099603F"/>
    <w:rsid w:val="009A05C9"/>
    <w:rsid w:val="009A1857"/>
    <w:rsid w:val="009A2283"/>
    <w:rsid w:val="009A621C"/>
    <w:rsid w:val="009A6D1F"/>
    <w:rsid w:val="009B09B3"/>
    <w:rsid w:val="009B6770"/>
    <w:rsid w:val="009B693C"/>
    <w:rsid w:val="009B7ADD"/>
    <w:rsid w:val="009C1DE4"/>
    <w:rsid w:val="009C3D78"/>
    <w:rsid w:val="009C6921"/>
    <w:rsid w:val="009C6A85"/>
    <w:rsid w:val="009D27B0"/>
    <w:rsid w:val="009D506A"/>
    <w:rsid w:val="009D5239"/>
    <w:rsid w:val="009D6A77"/>
    <w:rsid w:val="009E1431"/>
    <w:rsid w:val="009E15B3"/>
    <w:rsid w:val="009E1DCA"/>
    <w:rsid w:val="009E323C"/>
    <w:rsid w:val="009E3AFE"/>
    <w:rsid w:val="009E5CCF"/>
    <w:rsid w:val="009E5D9C"/>
    <w:rsid w:val="009F275F"/>
    <w:rsid w:val="009F4972"/>
    <w:rsid w:val="009F7603"/>
    <w:rsid w:val="00A03361"/>
    <w:rsid w:val="00A0360E"/>
    <w:rsid w:val="00A03756"/>
    <w:rsid w:val="00A07E12"/>
    <w:rsid w:val="00A10F8A"/>
    <w:rsid w:val="00A10FED"/>
    <w:rsid w:val="00A11A1D"/>
    <w:rsid w:val="00A12379"/>
    <w:rsid w:val="00A129D7"/>
    <w:rsid w:val="00A13064"/>
    <w:rsid w:val="00A14FDE"/>
    <w:rsid w:val="00A15C9C"/>
    <w:rsid w:val="00A201FC"/>
    <w:rsid w:val="00A219D2"/>
    <w:rsid w:val="00A23123"/>
    <w:rsid w:val="00A24C06"/>
    <w:rsid w:val="00A26363"/>
    <w:rsid w:val="00A26B79"/>
    <w:rsid w:val="00A307A0"/>
    <w:rsid w:val="00A334B6"/>
    <w:rsid w:val="00A355FE"/>
    <w:rsid w:val="00A36550"/>
    <w:rsid w:val="00A4085B"/>
    <w:rsid w:val="00A41760"/>
    <w:rsid w:val="00A42A8E"/>
    <w:rsid w:val="00A44250"/>
    <w:rsid w:val="00A467BA"/>
    <w:rsid w:val="00A472BD"/>
    <w:rsid w:val="00A47582"/>
    <w:rsid w:val="00A477B6"/>
    <w:rsid w:val="00A51537"/>
    <w:rsid w:val="00A52BB8"/>
    <w:rsid w:val="00A56F06"/>
    <w:rsid w:val="00A606C0"/>
    <w:rsid w:val="00A63E4A"/>
    <w:rsid w:val="00A64CF8"/>
    <w:rsid w:val="00A67509"/>
    <w:rsid w:val="00A675A1"/>
    <w:rsid w:val="00A7021B"/>
    <w:rsid w:val="00A75EB2"/>
    <w:rsid w:val="00A77959"/>
    <w:rsid w:val="00A80071"/>
    <w:rsid w:val="00A80865"/>
    <w:rsid w:val="00A82A32"/>
    <w:rsid w:val="00A83A2E"/>
    <w:rsid w:val="00A87048"/>
    <w:rsid w:val="00A87747"/>
    <w:rsid w:val="00A8774A"/>
    <w:rsid w:val="00A9070D"/>
    <w:rsid w:val="00A91802"/>
    <w:rsid w:val="00A91E98"/>
    <w:rsid w:val="00A92C9F"/>
    <w:rsid w:val="00A92CB9"/>
    <w:rsid w:val="00A92E0E"/>
    <w:rsid w:val="00A93E7E"/>
    <w:rsid w:val="00A94C6C"/>
    <w:rsid w:val="00A952FC"/>
    <w:rsid w:val="00A95BF9"/>
    <w:rsid w:val="00A96640"/>
    <w:rsid w:val="00A976DE"/>
    <w:rsid w:val="00AA0016"/>
    <w:rsid w:val="00AA38BD"/>
    <w:rsid w:val="00AA3C49"/>
    <w:rsid w:val="00AA40D0"/>
    <w:rsid w:val="00AA56A7"/>
    <w:rsid w:val="00AA68FB"/>
    <w:rsid w:val="00AB125A"/>
    <w:rsid w:val="00AB23DE"/>
    <w:rsid w:val="00AB25FB"/>
    <w:rsid w:val="00AB2CFB"/>
    <w:rsid w:val="00AB2F42"/>
    <w:rsid w:val="00AB3F93"/>
    <w:rsid w:val="00AB4F0F"/>
    <w:rsid w:val="00AB62CF"/>
    <w:rsid w:val="00AB670E"/>
    <w:rsid w:val="00AB7119"/>
    <w:rsid w:val="00AB7A6C"/>
    <w:rsid w:val="00AC08C5"/>
    <w:rsid w:val="00AC201E"/>
    <w:rsid w:val="00AC6881"/>
    <w:rsid w:val="00AC6E0D"/>
    <w:rsid w:val="00AD01D6"/>
    <w:rsid w:val="00AD2D8F"/>
    <w:rsid w:val="00AD3F6B"/>
    <w:rsid w:val="00AD552D"/>
    <w:rsid w:val="00AD65D7"/>
    <w:rsid w:val="00AD75FE"/>
    <w:rsid w:val="00AE0681"/>
    <w:rsid w:val="00AE174C"/>
    <w:rsid w:val="00AE3DEC"/>
    <w:rsid w:val="00AE421C"/>
    <w:rsid w:val="00AE4954"/>
    <w:rsid w:val="00AE4C54"/>
    <w:rsid w:val="00AE744A"/>
    <w:rsid w:val="00AF0657"/>
    <w:rsid w:val="00AF2827"/>
    <w:rsid w:val="00AF2CAC"/>
    <w:rsid w:val="00AF3DBA"/>
    <w:rsid w:val="00AF6F79"/>
    <w:rsid w:val="00AF74E1"/>
    <w:rsid w:val="00AF75E1"/>
    <w:rsid w:val="00AF7E6C"/>
    <w:rsid w:val="00B03726"/>
    <w:rsid w:val="00B04909"/>
    <w:rsid w:val="00B04B92"/>
    <w:rsid w:val="00B04D1B"/>
    <w:rsid w:val="00B0790A"/>
    <w:rsid w:val="00B134B6"/>
    <w:rsid w:val="00B15E2E"/>
    <w:rsid w:val="00B16AB2"/>
    <w:rsid w:val="00B16BAD"/>
    <w:rsid w:val="00B1733F"/>
    <w:rsid w:val="00B22B5D"/>
    <w:rsid w:val="00B253F2"/>
    <w:rsid w:val="00B262FA"/>
    <w:rsid w:val="00B269A8"/>
    <w:rsid w:val="00B3169A"/>
    <w:rsid w:val="00B3531E"/>
    <w:rsid w:val="00B36C53"/>
    <w:rsid w:val="00B37D9E"/>
    <w:rsid w:val="00B37F55"/>
    <w:rsid w:val="00B41DBC"/>
    <w:rsid w:val="00B41F79"/>
    <w:rsid w:val="00B42000"/>
    <w:rsid w:val="00B438EB"/>
    <w:rsid w:val="00B44405"/>
    <w:rsid w:val="00B453EF"/>
    <w:rsid w:val="00B45B78"/>
    <w:rsid w:val="00B460BD"/>
    <w:rsid w:val="00B53395"/>
    <w:rsid w:val="00B53556"/>
    <w:rsid w:val="00B53AAB"/>
    <w:rsid w:val="00B53DC3"/>
    <w:rsid w:val="00B53FF8"/>
    <w:rsid w:val="00B56179"/>
    <w:rsid w:val="00B56C6F"/>
    <w:rsid w:val="00B56F88"/>
    <w:rsid w:val="00B5723C"/>
    <w:rsid w:val="00B60913"/>
    <w:rsid w:val="00B6146B"/>
    <w:rsid w:val="00B632E7"/>
    <w:rsid w:val="00B6564D"/>
    <w:rsid w:val="00B658C3"/>
    <w:rsid w:val="00B65B2D"/>
    <w:rsid w:val="00B67FD1"/>
    <w:rsid w:val="00B76C45"/>
    <w:rsid w:val="00B77345"/>
    <w:rsid w:val="00B77A5B"/>
    <w:rsid w:val="00B80DA4"/>
    <w:rsid w:val="00B80E14"/>
    <w:rsid w:val="00B81F84"/>
    <w:rsid w:val="00B83742"/>
    <w:rsid w:val="00B85114"/>
    <w:rsid w:val="00B879F2"/>
    <w:rsid w:val="00B9263B"/>
    <w:rsid w:val="00B97391"/>
    <w:rsid w:val="00BA1988"/>
    <w:rsid w:val="00BA2C78"/>
    <w:rsid w:val="00BA3D15"/>
    <w:rsid w:val="00BA43DA"/>
    <w:rsid w:val="00BB17C7"/>
    <w:rsid w:val="00BB2CE0"/>
    <w:rsid w:val="00BB3B85"/>
    <w:rsid w:val="00BC650F"/>
    <w:rsid w:val="00BC663B"/>
    <w:rsid w:val="00BC7046"/>
    <w:rsid w:val="00BD04B0"/>
    <w:rsid w:val="00BD236F"/>
    <w:rsid w:val="00BD4ACB"/>
    <w:rsid w:val="00BD4D62"/>
    <w:rsid w:val="00BD6B02"/>
    <w:rsid w:val="00BE291F"/>
    <w:rsid w:val="00BE4337"/>
    <w:rsid w:val="00BE4A33"/>
    <w:rsid w:val="00BE4C7E"/>
    <w:rsid w:val="00BE5E14"/>
    <w:rsid w:val="00BE5F03"/>
    <w:rsid w:val="00BF1908"/>
    <w:rsid w:val="00BF2EB6"/>
    <w:rsid w:val="00BF32FE"/>
    <w:rsid w:val="00BF361E"/>
    <w:rsid w:val="00BF37A1"/>
    <w:rsid w:val="00BF4A9B"/>
    <w:rsid w:val="00BF4F93"/>
    <w:rsid w:val="00BF5FAB"/>
    <w:rsid w:val="00C002C6"/>
    <w:rsid w:val="00C03669"/>
    <w:rsid w:val="00C03C23"/>
    <w:rsid w:val="00C03DA0"/>
    <w:rsid w:val="00C043FB"/>
    <w:rsid w:val="00C05218"/>
    <w:rsid w:val="00C053C8"/>
    <w:rsid w:val="00C05501"/>
    <w:rsid w:val="00C073AE"/>
    <w:rsid w:val="00C076CD"/>
    <w:rsid w:val="00C0799A"/>
    <w:rsid w:val="00C11222"/>
    <w:rsid w:val="00C12671"/>
    <w:rsid w:val="00C12E0C"/>
    <w:rsid w:val="00C14117"/>
    <w:rsid w:val="00C16273"/>
    <w:rsid w:val="00C16EC4"/>
    <w:rsid w:val="00C17D49"/>
    <w:rsid w:val="00C23282"/>
    <w:rsid w:val="00C232EF"/>
    <w:rsid w:val="00C251F0"/>
    <w:rsid w:val="00C25376"/>
    <w:rsid w:val="00C25507"/>
    <w:rsid w:val="00C26A95"/>
    <w:rsid w:val="00C26C57"/>
    <w:rsid w:val="00C2704B"/>
    <w:rsid w:val="00C27CF2"/>
    <w:rsid w:val="00C308EB"/>
    <w:rsid w:val="00C3593C"/>
    <w:rsid w:val="00C362FD"/>
    <w:rsid w:val="00C36F81"/>
    <w:rsid w:val="00C37835"/>
    <w:rsid w:val="00C413D4"/>
    <w:rsid w:val="00C41550"/>
    <w:rsid w:val="00C4347A"/>
    <w:rsid w:val="00C4586C"/>
    <w:rsid w:val="00C46CAD"/>
    <w:rsid w:val="00C4721F"/>
    <w:rsid w:val="00C47B02"/>
    <w:rsid w:val="00C51C47"/>
    <w:rsid w:val="00C52323"/>
    <w:rsid w:val="00C53CC1"/>
    <w:rsid w:val="00C549B9"/>
    <w:rsid w:val="00C54D26"/>
    <w:rsid w:val="00C56E93"/>
    <w:rsid w:val="00C61469"/>
    <w:rsid w:val="00C61558"/>
    <w:rsid w:val="00C61645"/>
    <w:rsid w:val="00C62F78"/>
    <w:rsid w:val="00C65B10"/>
    <w:rsid w:val="00C67D9D"/>
    <w:rsid w:val="00C70D0E"/>
    <w:rsid w:val="00C70EFA"/>
    <w:rsid w:val="00C72584"/>
    <w:rsid w:val="00C735CD"/>
    <w:rsid w:val="00C75415"/>
    <w:rsid w:val="00C76C0F"/>
    <w:rsid w:val="00C77186"/>
    <w:rsid w:val="00C84567"/>
    <w:rsid w:val="00C84A25"/>
    <w:rsid w:val="00C862F2"/>
    <w:rsid w:val="00C86E06"/>
    <w:rsid w:val="00C87BE8"/>
    <w:rsid w:val="00C91315"/>
    <w:rsid w:val="00C949AA"/>
    <w:rsid w:val="00C958D5"/>
    <w:rsid w:val="00C96E60"/>
    <w:rsid w:val="00C9770B"/>
    <w:rsid w:val="00CA24E3"/>
    <w:rsid w:val="00CA3DBE"/>
    <w:rsid w:val="00CA5C82"/>
    <w:rsid w:val="00CA6BF7"/>
    <w:rsid w:val="00CA6E6A"/>
    <w:rsid w:val="00CA73C3"/>
    <w:rsid w:val="00CB3C2A"/>
    <w:rsid w:val="00CB46B5"/>
    <w:rsid w:val="00CB4C7C"/>
    <w:rsid w:val="00CB568C"/>
    <w:rsid w:val="00CB6171"/>
    <w:rsid w:val="00CC0745"/>
    <w:rsid w:val="00CC0767"/>
    <w:rsid w:val="00CC4F6F"/>
    <w:rsid w:val="00CC57E1"/>
    <w:rsid w:val="00CD05BD"/>
    <w:rsid w:val="00CD2864"/>
    <w:rsid w:val="00CD4E05"/>
    <w:rsid w:val="00CD6D85"/>
    <w:rsid w:val="00CE1B4B"/>
    <w:rsid w:val="00CE4ECC"/>
    <w:rsid w:val="00CE6DD1"/>
    <w:rsid w:val="00CE72C9"/>
    <w:rsid w:val="00CE7832"/>
    <w:rsid w:val="00CE793E"/>
    <w:rsid w:val="00CF2445"/>
    <w:rsid w:val="00CF6A65"/>
    <w:rsid w:val="00CF7D29"/>
    <w:rsid w:val="00CF7EAE"/>
    <w:rsid w:val="00D00815"/>
    <w:rsid w:val="00D01A8A"/>
    <w:rsid w:val="00D0384A"/>
    <w:rsid w:val="00D058E8"/>
    <w:rsid w:val="00D061A2"/>
    <w:rsid w:val="00D1044A"/>
    <w:rsid w:val="00D110E3"/>
    <w:rsid w:val="00D11BA9"/>
    <w:rsid w:val="00D11F3D"/>
    <w:rsid w:val="00D12979"/>
    <w:rsid w:val="00D149DD"/>
    <w:rsid w:val="00D15336"/>
    <w:rsid w:val="00D17F6C"/>
    <w:rsid w:val="00D203D4"/>
    <w:rsid w:val="00D2623C"/>
    <w:rsid w:val="00D2655B"/>
    <w:rsid w:val="00D300C4"/>
    <w:rsid w:val="00D300F9"/>
    <w:rsid w:val="00D30283"/>
    <w:rsid w:val="00D31247"/>
    <w:rsid w:val="00D316D3"/>
    <w:rsid w:val="00D34A59"/>
    <w:rsid w:val="00D37614"/>
    <w:rsid w:val="00D378CB"/>
    <w:rsid w:val="00D40150"/>
    <w:rsid w:val="00D401A7"/>
    <w:rsid w:val="00D40C74"/>
    <w:rsid w:val="00D41890"/>
    <w:rsid w:val="00D423C4"/>
    <w:rsid w:val="00D42E4C"/>
    <w:rsid w:val="00D43372"/>
    <w:rsid w:val="00D44E29"/>
    <w:rsid w:val="00D47998"/>
    <w:rsid w:val="00D47A82"/>
    <w:rsid w:val="00D50491"/>
    <w:rsid w:val="00D511B4"/>
    <w:rsid w:val="00D54275"/>
    <w:rsid w:val="00D54CFF"/>
    <w:rsid w:val="00D5550D"/>
    <w:rsid w:val="00D60271"/>
    <w:rsid w:val="00D617B5"/>
    <w:rsid w:val="00D61F8F"/>
    <w:rsid w:val="00D63CEC"/>
    <w:rsid w:val="00D64032"/>
    <w:rsid w:val="00D64C47"/>
    <w:rsid w:val="00D656D2"/>
    <w:rsid w:val="00D70210"/>
    <w:rsid w:val="00D7297F"/>
    <w:rsid w:val="00D7451F"/>
    <w:rsid w:val="00D75F69"/>
    <w:rsid w:val="00D77A9B"/>
    <w:rsid w:val="00D77E20"/>
    <w:rsid w:val="00D80930"/>
    <w:rsid w:val="00D84948"/>
    <w:rsid w:val="00D857E8"/>
    <w:rsid w:val="00D86A83"/>
    <w:rsid w:val="00D87624"/>
    <w:rsid w:val="00D93CD7"/>
    <w:rsid w:val="00D94BB9"/>
    <w:rsid w:val="00D952A5"/>
    <w:rsid w:val="00D96D70"/>
    <w:rsid w:val="00D979E8"/>
    <w:rsid w:val="00DA1154"/>
    <w:rsid w:val="00DA2DB8"/>
    <w:rsid w:val="00DA49FE"/>
    <w:rsid w:val="00DA54D0"/>
    <w:rsid w:val="00DA69A0"/>
    <w:rsid w:val="00DA6CA0"/>
    <w:rsid w:val="00DB054D"/>
    <w:rsid w:val="00DB0B69"/>
    <w:rsid w:val="00DB1106"/>
    <w:rsid w:val="00DB1F6D"/>
    <w:rsid w:val="00DB328A"/>
    <w:rsid w:val="00DB6CC3"/>
    <w:rsid w:val="00DC1C58"/>
    <w:rsid w:val="00DC2FB8"/>
    <w:rsid w:val="00DC4E7E"/>
    <w:rsid w:val="00DC662C"/>
    <w:rsid w:val="00DD1DFD"/>
    <w:rsid w:val="00DD2150"/>
    <w:rsid w:val="00DD3595"/>
    <w:rsid w:val="00DD4006"/>
    <w:rsid w:val="00DD5750"/>
    <w:rsid w:val="00DD6555"/>
    <w:rsid w:val="00DE00C3"/>
    <w:rsid w:val="00DE0332"/>
    <w:rsid w:val="00DE0C05"/>
    <w:rsid w:val="00DE17C8"/>
    <w:rsid w:val="00DE50F5"/>
    <w:rsid w:val="00DE6492"/>
    <w:rsid w:val="00DE69C3"/>
    <w:rsid w:val="00DF1928"/>
    <w:rsid w:val="00DF3ADE"/>
    <w:rsid w:val="00DF3D3C"/>
    <w:rsid w:val="00DF4102"/>
    <w:rsid w:val="00DF6C0F"/>
    <w:rsid w:val="00DF7525"/>
    <w:rsid w:val="00E01D08"/>
    <w:rsid w:val="00E060B5"/>
    <w:rsid w:val="00E12232"/>
    <w:rsid w:val="00E12A95"/>
    <w:rsid w:val="00E12AFD"/>
    <w:rsid w:val="00E1512D"/>
    <w:rsid w:val="00E15311"/>
    <w:rsid w:val="00E1694C"/>
    <w:rsid w:val="00E22538"/>
    <w:rsid w:val="00E2269B"/>
    <w:rsid w:val="00E22EE0"/>
    <w:rsid w:val="00E2304F"/>
    <w:rsid w:val="00E239D0"/>
    <w:rsid w:val="00E24B2F"/>
    <w:rsid w:val="00E253DD"/>
    <w:rsid w:val="00E26CFF"/>
    <w:rsid w:val="00E27124"/>
    <w:rsid w:val="00E27C5D"/>
    <w:rsid w:val="00E30A96"/>
    <w:rsid w:val="00E30C7F"/>
    <w:rsid w:val="00E32B7A"/>
    <w:rsid w:val="00E33576"/>
    <w:rsid w:val="00E341E3"/>
    <w:rsid w:val="00E35FB5"/>
    <w:rsid w:val="00E3602F"/>
    <w:rsid w:val="00E36EB6"/>
    <w:rsid w:val="00E3704A"/>
    <w:rsid w:val="00E37A77"/>
    <w:rsid w:val="00E37AA1"/>
    <w:rsid w:val="00E37D32"/>
    <w:rsid w:val="00E403E1"/>
    <w:rsid w:val="00E408C8"/>
    <w:rsid w:val="00E42DFC"/>
    <w:rsid w:val="00E44163"/>
    <w:rsid w:val="00E47D3C"/>
    <w:rsid w:val="00E509D8"/>
    <w:rsid w:val="00E51037"/>
    <w:rsid w:val="00E52F23"/>
    <w:rsid w:val="00E54662"/>
    <w:rsid w:val="00E565A8"/>
    <w:rsid w:val="00E568B2"/>
    <w:rsid w:val="00E56C6F"/>
    <w:rsid w:val="00E57005"/>
    <w:rsid w:val="00E631F6"/>
    <w:rsid w:val="00E70208"/>
    <w:rsid w:val="00E718E3"/>
    <w:rsid w:val="00E71C99"/>
    <w:rsid w:val="00E76AA1"/>
    <w:rsid w:val="00E82460"/>
    <w:rsid w:val="00E84076"/>
    <w:rsid w:val="00E85D5B"/>
    <w:rsid w:val="00E8618F"/>
    <w:rsid w:val="00E86E0F"/>
    <w:rsid w:val="00E90274"/>
    <w:rsid w:val="00E9320E"/>
    <w:rsid w:val="00E936DE"/>
    <w:rsid w:val="00E94577"/>
    <w:rsid w:val="00E95DED"/>
    <w:rsid w:val="00E96B92"/>
    <w:rsid w:val="00EA0927"/>
    <w:rsid w:val="00EA3257"/>
    <w:rsid w:val="00EA34C5"/>
    <w:rsid w:val="00EA4643"/>
    <w:rsid w:val="00EA6B54"/>
    <w:rsid w:val="00EA7210"/>
    <w:rsid w:val="00EB25F8"/>
    <w:rsid w:val="00EB37DF"/>
    <w:rsid w:val="00EB5959"/>
    <w:rsid w:val="00EC0A9D"/>
    <w:rsid w:val="00EC13FF"/>
    <w:rsid w:val="00EC155B"/>
    <w:rsid w:val="00EC1876"/>
    <w:rsid w:val="00EC1D6E"/>
    <w:rsid w:val="00EC2D0F"/>
    <w:rsid w:val="00EC3018"/>
    <w:rsid w:val="00EC362E"/>
    <w:rsid w:val="00EC4EC4"/>
    <w:rsid w:val="00EC59A9"/>
    <w:rsid w:val="00EC6CE9"/>
    <w:rsid w:val="00ED0193"/>
    <w:rsid w:val="00ED1B9C"/>
    <w:rsid w:val="00ED2110"/>
    <w:rsid w:val="00ED2690"/>
    <w:rsid w:val="00ED2A1A"/>
    <w:rsid w:val="00ED2C92"/>
    <w:rsid w:val="00ED3222"/>
    <w:rsid w:val="00ED3C8A"/>
    <w:rsid w:val="00ED5116"/>
    <w:rsid w:val="00ED77AF"/>
    <w:rsid w:val="00EE06B8"/>
    <w:rsid w:val="00EE1236"/>
    <w:rsid w:val="00EE16B2"/>
    <w:rsid w:val="00EE1936"/>
    <w:rsid w:val="00EE1B57"/>
    <w:rsid w:val="00EE32C4"/>
    <w:rsid w:val="00EE397E"/>
    <w:rsid w:val="00EE4028"/>
    <w:rsid w:val="00EE78FE"/>
    <w:rsid w:val="00EE7BE6"/>
    <w:rsid w:val="00EE7C7B"/>
    <w:rsid w:val="00EF0F43"/>
    <w:rsid w:val="00EF39D4"/>
    <w:rsid w:val="00EF4967"/>
    <w:rsid w:val="00EF6979"/>
    <w:rsid w:val="00EF777E"/>
    <w:rsid w:val="00F00FC0"/>
    <w:rsid w:val="00F0194D"/>
    <w:rsid w:val="00F0675E"/>
    <w:rsid w:val="00F07690"/>
    <w:rsid w:val="00F100D5"/>
    <w:rsid w:val="00F124A5"/>
    <w:rsid w:val="00F140DE"/>
    <w:rsid w:val="00F150B7"/>
    <w:rsid w:val="00F15636"/>
    <w:rsid w:val="00F15D2C"/>
    <w:rsid w:val="00F16BE9"/>
    <w:rsid w:val="00F16CA0"/>
    <w:rsid w:val="00F177DA"/>
    <w:rsid w:val="00F2241A"/>
    <w:rsid w:val="00F24007"/>
    <w:rsid w:val="00F25FF8"/>
    <w:rsid w:val="00F266A3"/>
    <w:rsid w:val="00F26FD9"/>
    <w:rsid w:val="00F32C00"/>
    <w:rsid w:val="00F41B74"/>
    <w:rsid w:val="00F424FF"/>
    <w:rsid w:val="00F439EE"/>
    <w:rsid w:val="00F44768"/>
    <w:rsid w:val="00F4671C"/>
    <w:rsid w:val="00F51537"/>
    <w:rsid w:val="00F5375A"/>
    <w:rsid w:val="00F548A8"/>
    <w:rsid w:val="00F55448"/>
    <w:rsid w:val="00F55D90"/>
    <w:rsid w:val="00F57A87"/>
    <w:rsid w:val="00F57C3D"/>
    <w:rsid w:val="00F619EB"/>
    <w:rsid w:val="00F62AF6"/>
    <w:rsid w:val="00F65725"/>
    <w:rsid w:val="00F65ED6"/>
    <w:rsid w:val="00F70FAE"/>
    <w:rsid w:val="00F72921"/>
    <w:rsid w:val="00F732A0"/>
    <w:rsid w:val="00F742A9"/>
    <w:rsid w:val="00F75C53"/>
    <w:rsid w:val="00F760C1"/>
    <w:rsid w:val="00F76B28"/>
    <w:rsid w:val="00F77EE2"/>
    <w:rsid w:val="00F80648"/>
    <w:rsid w:val="00F81200"/>
    <w:rsid w:val="00F81C86"/>
    <w:rsid w:val="00F8205A"/>
    <w:rsid w:val="00F82A8F"/>
    <w:rsid w:val="00F859AE"/>
    <w:rsid w:val="00F86443"/>
    <w:rsid w:val="00F92F3A"/>
    <w:rsid w:val="00F93D4A"/>
    <w:rsid w:val="00F95ACE"/>
    <w:rsid w:val="00FA01E7"/>
    <w:rsid w:val="00FA09C0"/>
    <w:rsid w:val="00FA3790"/>
    <w:rsid w:val="00FA3967"/>
    <w:rsid w:val="00FA674B"/>
    <w:rsid w:val="00FA6B0B"/>
    <w:rsid w:val="00FA7936"/>
    <w:rsid w:val="00FB160B"/>
    <w:rsid w:val="00FB1EBC"/>
    <w:rsid w:val="00FB4CD4"/>
    <w:rsid w:val="00FC0E0E"/>
    <w:rsid w:val="00FC1991"/>
    <w:rsid w:val="00FC1CD3"/>
    <w:rsid w:val="00FC30C8"/>
    <w:rsid w:val="00FC3277"/>
    <w:rsid w:val="00FC33C5"/>
    <w:rsid w:val="00FC44DB"/>
    <w:rsid w:val="00FC742E"/>
    <w:rsid w:val="00FD266E"/>
    <w:rsid w:val="00FD3638"/>
    <w:rsid w:val="00FE01F4"/>
    <w:rsid w:val="00FE02D0"/>
    <w:rsid w:val="00FE0D29"/>
    <w:rsid w:val="00FE20D5"/>
    <w:rsid w:val="00FE275B"/>
    <w:rsid w:val="00FE2C4A"/>
    <w:rsid w:val="00FE3C65"/>
    <w:rsid w:val="00FE3FF2"/>
    <w:rsid w:val="00FE5A21"/>
    <w:rsid w:val="00FE7D01"/>
    <w:rsid w:val="00FE7D52"/>
    <w:rsid w:val="00FF2314"/>
    <w:rsid w:val="00FF24E4"/>
    <w:rsid w:val="00FF2833"/>
    <w:rsid w:val="00FF6106"/>
    <w:rsid w:val="00FF64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AFA08"/>
  <w15:chartTrackingRefBased/>
  <w15:docId w15:val="{2DD6CD3D-9D1D-4B26-A568-1A4DC04E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1633"/>
  </w:style>
  <w:style w:type="paragraph" w:styleId="Nagwek1">
    <w:name w:val="heading 1"/>
    <w:basedOn w:val="Normalny"/>
    <w:next w:val="Normalny"/>
    <w:link w:val="Nagwek1Znak"/>
    <w:uiPriority w:val="9"/>
    <w:qFormat/>
    <w:rsid w:val="00F140DE"/>
    <w:pPr>
      <w:outlineLvl w:val="0"/>
    </w:pPr>
  </w:style>
  <w:style w:type="paragraph" w:styleId="Nagwek2">
    <w:name w:val="heading 2"/>
    <w:basedOn w:val="Akapitzlist"/>
    <w:link w:val="Nagwek2Znak"/>
    <w:uiPriority w:val="9"/>
    <w:qFormat/>
    <w:rsid w:val="00F140DE"/>
    <w:pPr>
      <w:numPr>
        <w:numId w:val="4"/>
      </w:numPr>
      <w:autoSpaceDE w:val="0"/>
      <w:autoSpaceDN w:val="0"/>
      <w:adjustRightInd w:val="0"/>
      <w:ind w:left="426" w:hanging="426"/>
      <w:jc w:val="both"/>
      <w:outlineLvl w:val="1"/>
    </w:pPr>
    <w:rPr>
      <w:rFonts w:ascii="Calibri" w:hAnsi="Calibri" w:cs="Calibri"/>
      <w:b/>
      <w:iCs/>
      <w:color w:val="2F5496" w:themeColor="accent1" w:themeShade="BF"/>
    </w:rPr>
  </w:style>
  <w:style w:type="paragraph" w:styleId="Nagwek3">
    <w:name w:val="heading 3"/>
    <w:basedOn w:val="Normalny"/>
    <w:next w:val="Normalny"/>
    <w:link w:val="Nagwek3Znak"/>
    <w:uiPriority w:val="9"/>
    <w:unhideWhenUsed/>
    <w:qFormat/>
    <w:rsid w:val="00BE5E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F140DE"/>
    <w:rPr>
      <w:rFonts w:ascii="Calibri" w:eastAsiaTheme="minorEastAsia" w:hAnsi="Calibri" w:cs="Calibri"/>
      <w:b/>
      <w:iCs/>
      <w:color w:val="2F5496" w:themeColor="accent1" w:themeShade="BF"/>
      <w:sz w:val="21"/>
      <w:szCs w:val="21"/>
    </w:rPr>
  </w:style>
  <w:style w:type="paragraph" w:styleId="Akapitzlist">
    <w:name w:val="List Paragraph"/>
    <w:basedOn w:val="Normalny"/>
    <w:link w:val="AkapitzlistZnak"/>
    <w:uiPriority w:val="34"/>
    <w:qFormat/>
    <w:rsid w:val="00F55448"/>
    <w:pPr>
      <w:spacing w:after="120" w:line="264" w:lineRule="auto"/>
      <w:ind w:left="720"/>
      <w:contextualSpacing/>
    </w:pPr>
    <w:rPr>
      <w:rFonts w:eastAsiaTheme="minorEastAsia"/>
      <w:sz w:val="21"/>
      <w:szCs w:val="21"/>
    </w:rPr>
  </w:style>
  <w:style w:type="character" w:customStyle="1" w:styleId="AkapitzlistZnak">
    <w:name w:val="Akapit z listą Znak"/>
    <w:basedOn w:val="Domylnaczcionkaakapitu"/>
    <w:link w:val="Akapitzlist"/>
    <w:uiPriority w:val="34"/>
    <w:rsid w:val="00F55448"/>
    <w:rPr>
      <w:rFonts w:eastAsiaTheme="minorEastAsia"/>
      <w:sz w:val="21"/>
      <w:szCs w:val="21"/>
    </w:rPr>
  </w:style>
  <w:style w:type="paragraph" w:styleId="Tekstkomentarza">
    <w:name w:val="annotation text"/>
    <w:basedOn w:val="Normalny"/>
    <w:link w:val="TekstkomentarzaZnak"/>
    <w:uiPriority w:val="99"/>
    <w:unhideWhenUsed/>
    <w:rsid w:val="00F55448"/>
    <w:pPr>
      <w:spacing w:after="120" w:line="240" w:lineRule="auto"/>
    </w:pPr>
    <w:rPr>
      <w:rFonts w:eastAsiaTheme="minorEastAsia"/>
      <w:sz w:val="21"/>
      <w:szCs w:val="21"/>
    </w:rPr>
  </w:style>
  <w:style w:type="character" w:customStyle="1" w:styleId="TekstkomentarzaZnak">
    <w:name w:val="Tekst komentarza Znak"/>
    <w:basedOn w:val="Domylnaczcionkaakapitu"/>
    <w:link w:val="Tekstkomentarza"/>
    <w:uiPriority w:val="99"/>
    <w:rsid w:val="00F55448"/>
    <w:rPr>
      <w:rFonts w:eastAsiaTheme="minorEastAsia"/>
      <w:sz w:val="21"/>
      <w:szCs w:val="21"/>
    </w:rPr>
  </w:style>
  <w:style w:type="paragraph" w:styleId="Tekstprzypisudolnego">
    <w:name w:val="footnote text"/>
    <w:basedOn w:val="Normalny"/>
    <w:link w:val="TekstprzypisudolnegoZnak"/>
    <w:uiPriority w:val="99"/>
    <w:semiHidden/>
    <w:unhideWhenUsed/>
    <w:rsid w:val="007374BF"/>
    <w:pPr>
      <w:spacing w:after="0" w:line="240" w:lineRule="auto"/>
    </w:pPr>
    <w:rPr>
      <w:rFonts w:eastAsiaTheme="minorEastAsia"/>
      <w:sz w:val="20"/>
      <w:szCs w:val="20"/>
    </w:rPr>
  </w:style>
  <w:style w:type="character" w:customStyle="1" w:styleId="TekstprzypisudolnegoZnak">
    <w:name w:val="Tekst przypisu dolnego Znak"/>
    <w:basedOn w:val="Domylnaczcionkaakapitu"/>
    <w:link w:val="Tekstprzypisudolnego"/>
    <w:uiPriority w:val="99"/>
    <w:semiHidden/>
    <w:rsid w:val="007374BF"/>
    <w:rPr>
      <w:rFonts w:eastAsiaTheme="minorEastAsia"/>
      <w:sz w:val="20"/>
      <w:szCs w:val="20"/>
    </w:rPr>
  </w:style>
  <w:style w:type="character" w:styleId="Odwoanieprzypisudolnego">
    <w:name w:val="footnote reference"/>
    <w:basedOn w:val="Domylnaczcionkaakapitu"/>
    <w:uiPriority w:val="99"/>
    <w:semiHidden/>
    <w:unhideWhenUsed/>
    <w:rsid w:val="007374BF"/>
    <w:rPr>
      <w:vertAlign w:val="superscript"/>
    </w:rPr>
  </w:style>
  <w:style w:type="character" w:styleId="Odwoaniedokomentarza">
    <w:name w:val="annotation reference"/>
    <w:basedOn w:val="Domylnaczcionkaakapitu"/>
    <w:uiPriority w:val="99"/>
    <w:semiHidden/>
    <w:unhideWhenUsed/>
    <w:rsid w:val="00216257"/>
    <w:rPr>
      <w:sz w:val="16"/>
      <w:szCs w:val="16"/>
    </w:rPr>
  </w:style>
  <w:style w:type="paragraph" w:styleId="Tematkomentarza">
    <w:name w:val="annotation subject"/>
    <w:basedOn w:val="Tekstkomentarza"/>
    <w:next w:val="Tekstkomentarza"/>
    <w:link w:val="TematkomentarzaZnak"/>
    <w:uiPriority w:val="99"/>
    <w:semiHidden/>
    <w:unhideWhenUsed/>
    <w:rsid w:val="003853B1"/>
    <w:pPr>
      <w:spacing w:after="160"/>
    </w:pPr>
    <w:rPr>
      <w:rFonts w:eastAsiaTheme="minorHAnsi"/>
      <w:b/>
      <w:bCs/>
      <w:sz w:val="20"/>
      <w:szCs w:val="20"/>
    </w:rPr>
  </w:style>
  <w:style w:type="character" w:customStyle="1" w:styleId="TematkomentarzaZnak">
    <w:name w:val="Temat komentarza Znak"/>
    <w:basedOn w:val="TekstkomentarzaZnak"/>
    <w:link w:val="Tematkomentarza"/>
    <w:uiPriority w:val="99"/>
    <w:semiHidden/>
    <w:rsid w:val="003853B1"/>
    <w:rPr>
      <w:rFonts w:eastAsiaTheme="minorEastAsia"/>
      <w:b/>
      <w:bCs/>
      <w:sz w:val="20"/>
      <w:szCs w:val="20"/>
    </w:rPr>
  </w:style>
  <w:style w:type="paragraph" w:styleId="Poprawka">
    <w:name w:val="Revision"/>
    <w:hidden/>
    <w:uiPriority w:val="99"/>
    <w:semiHidden/>
    <w:rsid w:val="00132EC3"/>
    <w:pPr>
      <w:spacing w:after="0" w:line="240" w:lineRule="auto"/>
    </w:pPr>
  </w:style>
  <w:style w:type="character" w:styleId="Pogrubienie">
    <w:name w:val="Strong"/>
    <w:basedOn w:val="Domylnaczcionkaakapitu"/>
    <w:uiPriority w:val="22"/>
    <w:qFormat/>
    <w:rsid w:val="00043C7D"/>
    <w:rPr>
      <w:b/>
      <w:bCs/>
    </w:rPr>
  </w:style>
  <w:style w:type="paragraph" w:styleId="Tekstdymka">
    <w:name w:val="Balloon Text"/>
    <w:basedOn w:val="Normalny"/>
    <w:link w:val="TekstdymkaZnak"/>
    <w:uiPriority w:val="99"/>
    <w:semiHidden/>
    <w:unhideWhenUsed/>
    <w:rsid w:val="00E42D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2DFC"/>
    <w:rPr>
      <w:rFonts w:ascii="Segoe UI" w:hAnsi="Segoe UI" w:cs="Segoe UI"/>
      <w:sz w:val="18"/>
      <w:szCs w:val="18"/>
    </w:rPr>
  </w:style>
  <w:style w:type="character" w:customStyle="1" w:styleId="glowny">
    <w:name w:val="glowny"/>
    <w:basedOn w:val="Domylnaczcionkaakapitu"/>
    <w:rsid w:val="001D7236"/>
  </w:style>
  <w:style w:type="character" w:styleId="Hipercze">
    <w:name w:val="Hyperlink"/>
    <w:basedOn w:val="Domylnaczcionkaakapitu"/>
    <w:uiPriority w:val="99"/>
    <w:unhideWhenUsed/>
    <w:rsid w:val="00B42000"/>
    <w:rPr>
      <w:color w:val="0563C1"/>
      <w:u w:val="single"/>
    </w:rPr>
  </w:style>
  <w:style w:type="paragraph" w:styleId="Bezodstpw">
    <w:name w:val="No Spacing"/>
    <w:uiPriority w:val="1"/>
    <w:qFormat/>
    <w:rsid w:val="003201EE"/>
    <w:pPr>
      <w:spacing w:after="0" w:line="240" w:lineRule="auto"/>
    </w:pPr>
  </w:style>
  <w:style w:type="table" w:styleId="Tabela-Siatka">
    <w:name w:val="Table Grid"/>
    <w:basedOn w:val="Standardowy"/>
    <w:uiPriority w:val="39"/>
    <w:rsid w:val="00AB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6168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4A3F50"/>
    <w:pPr>
      <w:autoSpaceDE w:val="0"/>
      <w:autoSpaceDN w:val="0"/>
      <w:adjustRightInd w:val="0"/>
      <w:spacing w:after="0" w:line="240" w:lineRule="auto"/>
    </w:pPr>
    <w:rPr>
      <w:rFonts w:ascii="Calibri" w:hAnsi="Calibri" w:cs="Calibri"/>
      <w:color w:val="000000"/>
      <w:sz w:val="24"/>
      <w:szCs w:val="24"/>
    </w:rPr>
  </w:style>
  <w:style w:type="paragraph" w:customStyle="1" w:styleId="CM1">
    <w:name w:val="CM1"/>
    <w:basedOn w:val="Default"/>
    <w:next w:val="Default"/>
    <w:uiPriority w:val="99"/>
    <w:rsid w:val="00CE72C9"/>
    <w:pPr>
      <w:spacing w:line="440" w:lineRule="atLeast"/>
    </w:pPr>
    <w:rPr>
      <w:color w:val="auto"/>
    </w:rPr>
  </w:style>
  <w:style w:type="paragraph" w:styleId="Nagwek">
    <w:name w:val="header"/>
    <w:basedOn w:val="Normalny"/>
    <w:link w:val="NagwekZnak"/>
    <w:uiPriority w:val="99"/>
    <w:unhideWhenUsed/>
    <w:rsid w:val="001E6A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6AFD"/>
  </w:style>
  <w:style w:type="paragraph" w:styleId="Stopka">
    <w:name w:val="footer"/>
    <w:basedOn w:val="Normalny"/>
    <w:link w:val="StopkaZnak"/>
    <w:uiPriority w:val="99"/>
    <w:unhideWhenUsed/>
    <w:rsid w:val="001E6A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6AFD"/>
  </w:style>
  <w:style w:type="paragraph" w:customStyle="1" w:styleId="supernormalny">
    <w:name w:val="__supernormalny"/>
    <w:qFormat/>
    <w:rsid w:val="00F93D4A"/>
    <w:pPr>
      <w:suppressAutoHyphens/>
      <w:overflowPunct w:val="0"/>
      <w:spacing w:after="0" w:line="264" w:lineRule="auto"/>
      <w:jc w:val="both"/>
    </w:pPr>
    <w:rPr>
      <w:rFonts w:ascii="Arial Narrow" w:eastAsia="Calibri" w:hAnsi="Arial Narrow" w:cs="Times New Roman"/>
      <w:lang w:bidi="hi-IN"/>
    </w:rPr>
  </w:style>
  <w:style w:type="paragraph" w:customStyle="1" w:styleId="Nagwek11">
    <w:name w:val="Nagłówek 11"/>
    <w:basedOn w:val="Normalny"/>
    <w:next w:val="Normalny"/>
    <w:qFormat/>
    <w:rsid w:val="00F93D4A"/>
    <w:pPr>
      <w:keepNext/>
      <w:keepLines/>
      <w:numPr>
        <w:numId w:val="8"/>
      </w:numPr>
      <w:suppressAutoHyphens/>
      <w:overflowPunct w:val="0"/>
      <w:spacing w:before="240" w:after="120" w:line="240" w:lineRule="auto"/>
      <w:jc w:val="both"/>
      <w:outlineLvl w:val="0"/>
    </w:pPr>
    <w:rPr>
      <w:rFonts w:ascii="Arial Narrow" w:eastAsia="Arial Narrow" w:hAnsi="Arial Narrow" w:cs="Arial Narrow"/>
      <w:b/>
      <w:bCs/>
      <w:color w:val="0F243E"/>
      <w:sz w:val="24"/>
      <w:szCs w:val="28"/>
      <w:lang w:eastAsia="zh-CN" w:bidi="hi-IN"/>
    </w:rPr>
  </w:style>
  <w:style w:type="paragraph" w:customStyle="1" w:styleId="Nagwek21">
    <w:name w:val="Nagłówek 21"/>
    <w:basedOn w:val="Normalny"/>
    <w:next w:val="Normalny"/>
    <w:qFormat/>
    <w:rsid w:val="00F93D4A"/>
    <w:pPr>
      <w:keepNext/>
      <w:keepLines/>
      <w:numPr>
        <w:ilvl w:val="1"/>
        <w:numId w:val="8"/>
      </w:numPr>
      <w:suppressAutoHyphens/>
      <w:overflowPunct w:val="0"/>
      <w:spacing w:before="120" w:after="40" w:line="240" w:lineRule="auto"/>
      <w:jc w:val="both"/>
      <w:outlineLvl w:val="1"/>
    </w:pPr>
    <w:rPr>
      <w:rFonts w:ascii="Arial Narrow" w:eastAsia="Arial Narrow" w:hAnsi="Arial Narrow" w:cs="Arial Narrow"/>
      <w:b/>
      <w:bCs/>
      <w:color w:val="0F243E"/>
      <w:szCs w:val="26"/>
      <w:lang w:eastAsia="zh-CN" w:bidi="hi-IN"/>
    </w:rPr>
  </w:style>
  <w:style w:type="paragraph" w:customStyle="1" w:styleId="Nagwek31">
    <w:name w:val="Nagłówek 31"/>
    <w:basedOn w:val="Normalny"/>
    <w:next w:val="Normalny"/>
    <w:qFormat/>
    <w:rsid w:val="00F93D4A"/>
    <w:pPr>
      <w:keepNext/>
      <w:keepLines/>
      <w:numPr>
        <w:ilvl w:val="2"/>
        <w:numId w:val="8"/>
      </w:numPr>
      <w:suppressAutoHyphens/>
      <w:overflowPunct w:val="0"/>
      <w:spacing w:before="200" w:after="0" w:line="264" w:lineRule="auto"/>
      <w:jc w:val="both"/>
      <w:outlineLvl w:val="2"/>
    </w:pPr>
    <w:rPr>
      <w:rFonts w:ascii="Arial Narrow" w:eastAsia="Arial Narrow" w:hAnsi="Arial Narrow" w:cs="Arial Narrow"/>
      <w:b/>
      <w:bCs/>
      <w:color w:val="0F243E"/>
      <w:lang w:eastAsia="zh-CN" w:bidi="hi-IN"/>
    </w:rPr>
  </w:style>
  <w:style w:type="paragraph" w:customStyle="1" w:styleId="Nagwek41">
    <w:name w:val="Nagłówek 41"/>
    <w:basedOn w:val="Normalny"/>
    <w:next w:val="Normalny"/>
    <w:link w:val="Nagwek4Znak"/>
    <w:qFormat/>
    <w:rsid w:val="00F93D4A"/>
    <w:pPr>
      <w:keepNext/>
      <w:keepLines/>
      <w:numPr>
        <w:ilvl w:val="3"/>
        <w:numId w:val="8"/>
      </w:numPr>
      <w:suppressAutoHyphens/>
      <w:overflowPunct w:val="0"/>
      <w:spacing w:before="200" w:after="0" w:line="264" w:lineRule="auto"/>
      <w:jc w:val="both"/>
      <w:outlineLvl w:val="3"/>
    </w:pPr>
    <w:rPr>
      <w:rFonts w:ascii="Arial Narrow" w:eastAsia="Arial Narrow" w:hAnsi="Arial Narrow" w:cs="Arial Narrow"/>
      <w:b/>
      <w:bCs/>
      <w:i/>
      <w:iCs/>
      <w:color w:val="0F243E"/>
      <w:lang w:eastAsia="zh-CN" w:bidi="hi-IN"/>
    </w:rPr>
  </w:style>
  <w:style w:type="character" w:customStyle="1" w:styleId="Nagwek4Znak">
    <w:name w:val="Nagłówek 4 Znak"/>
    <w:link w:val="Nagwek41"/>
    <w:qFormat/>
    <w:rsid w:val="00F93D4A"/>
    <w:rPr>
      <w:rFonts w:ascii="Arial Narrow" w:eastAsia="Arial Narrow" w:hAnsi="Arial Narrow" w:cs="Arial Narrow"/>
      <w:b/>
      <w:bCs/>
      <w:i/>
      <w:iCs/>
      <w:color w:val="0F243E"/>
      <w:lang w:eastAsia="zh-CN" w:bidi="hi-IN"/>
    </w:rPr>
  </w:style>
  <w:style w:type="paragraph" w:customStyle="1" w:styleId="Nagwek51">
    <w:name w:val="Nagłówek 51"/>
    <w:basedOn w:val="Normalny"/>
    <w:next w:val="Normalny"/>
    <w:qFormat/>
    <w:rsid w:val="00F93D4A"/>
    <w:pPr>
      <w:keepNext/>
      <w:keepLines/>
      <w:numPr>
        <w:ilvl w:val="4"/>
        <w:numId w:val="8"/>
      </w:numPr>
      <w:suppressAutoHyphens/>
      <w:overflowPunct w:val="0"/>
      <w:spacing w:before="200" w:after="0" w:line="264" w:lineRule="auto"/>
      <w:jc w:val="both"/>
      <w:outlineLvl w:val="4"/>
    </w:pPr>
    <w:rPr>
      <w:rFonts w:ascii="Arial Narrow" w:eastAsia="Arial Narrow" w:hAnsi="Arial Narrow" w:cs="Arial Narrow"/>
      <w:color w:val="243F60"/>
      <w:lang w:eastAsia="zh-CN" w:bidi="hi-IN"/>
    </w:rPr>
  </w:style>
  <w:style w:type="paragraph" w:customStyle="1" w:styleId="Nagwek61">
    <w:name w:val="Nagłówek 61"/>
    <w:basedOn w:val="Normalny"/>
    <w:next w:val="Normalny"/>
    <w:qFormat/>
    <w:rsid w:val="00F93D4A"/>
    <w:pPr>
      <w:keepNext/>
      <w:keepLines/>
      <w:tabs>
        <w:tab w:val="num" w:pos="0"/>
      </w:tabs>
      <w:suppressAutoHyphens/>
      <w:overflowPunct w:val="0"/>
      <w:spacing w:before="200" w:after="0" w:line="264" w:lineRule="auto"/>
      <w:ind w:left="4320" w:hanging="180"/>
      <w:jc w:val="both"/>
      <w:outlineLvl w:val="5"/>
    </w:pPr>
    <w:rPr>
      <w:rFonts w:ascii="Arial Narrow" w:eastAsia="Arial Narrow" w:hAnsi="Arial Narrow" w:cs="Arial Narrow"/>
      <w:i/>
      <w:iCs/>
      <w:color w:val="243F60"/>
      <w:lang w:eastAsia="zh-CN" w:bidi="hi-IN"/>
    </w:rPr>
  </w:style>
  <w:style w:type="paragraph" w:customStyle="1" w:styleId="Nagwek71">
    <w:name w:val="Nagłówek 71"/>
    <w:basedOn w:val="Normalny"/>
    <w:next w:val="Normalny"/>
    <w:qFormat/>
    <w:rsid w:val="00F93D4A"/>
    <w:pPr>
      <w:keepNext/>
      <w:keepLines/>
      <w:tabs>
        <w:tab w:val="num" w:pos="0"/>
      </w:tabs>
      <w:suppressAutoHyphens/>
      <w:overflowPunct w:val="0"/>
      <w:spacing w:before="200" w:after="0" w:line="264" w:lineRule="auto"/>
      <w:ind w:left="5040" w:hanging="360"/>
      <w:jc w:val="both"/>
      <w:outlineLvl w:val="6"/>
    </w:pPr>
    <w:rPr>
      <w:rFonts w:ascii="Arial Narrow" w:eastAsia="Arial Narrow" w:hAnsi="Arial Narrow" w:cs="Arial Narrow"/>
      <w:i/>
      <w:iCs/>
      <w:color w:val="404040"/>
      <w:lang w:eastAsia="zh-CN" w:bidi="hi-IN"/>
    </w:rPr>
  </w:style>
  <w:style w:type="paragraph" w:customStyle="1" w:styleId="Nagwek81">
    <w:name w:val="Nagłówek 81"/>
    <w:basedOn w:val="Normalny"/>
    <w:next w:val="Normalny"/>
    <w:qFormat/>
    <w:rsid w:val="00F93D4A"/>
    <w:pPr>
      <w:keepNext/>
      <w:keepLines/>
      <w:tabs>
        <w:tab w:val="num" w:pos="0"/>
      </w:tabs>
      <w:suppressAutoHyphens/>
      <w:overflowPunct w:val="0"/>
      <w:spacing w:before="200" w:after="0" w:line="264" w:lineRule="auto"/>
      <w:ind w:left="5760" w:hanging="360"/>
      <w:jc w:val="both"/>
      <w:outlineLvl w:val="7"/>
    </w:pPr>
    <w:rPr>
      <w:rFonts w:ascii="Arial Narrow" w:eastAsia="Arial Narrow" w:hAnsi="Arial Narrow" w:cs="Arial Narrow"/>
      <w:color w:val="404040"/>
      <w:sz w:val="20"/>
      <w:szCs w:val="20"/>
      <w:lang w:eastAsia="zh-CN" w:bidi="hi-IN"/>
    </w:rPr>
  </w:style>
  <w:style w:type="paragraph" w:customStyle="1" w:styleId="Nagwek91">
    <w:name w:val="Nagłówek 91"/>
    <w:basedOn w:val="Normalny"/>
    <w:next w:val="Normalny"/>
    <w:qFormat/>
    <w:rsid w:val="00F93D4A"/>
    <w:pPr>
      <w:keepNext/>
      <w:keepLines/>
      <w:tabs>
        <w:tab w:val="num" w:pos="0"/>
      </w:tabs>
      <w:suppressAutoHyphens/>
      <w:overflowPunct w:val="0"/>
      <w:spacing w:before="200" w:after="0" w:line="264" w:lineRule="auto"/>
      <w:ind w:left="6480" w:hanging="180"/>
      <w:jc w:val="both"/>
      <w:outlineLvl w:val="8"/>
    </w:pPr>
    <w:rPr>
      <w:rFonts w:ascii="Arial Narrow" w:eastAsia="Arial Narrow" w:hAnsi="Arial Narrow" w:cs="Arial Narrow"/>
      <w:i/>
      <w:iCs/>
      <w:color w:val="404040"/>
      <w:sz w:val="20"/>
      <w:szCs w:val="20"/>
      <w:lang w:eastAsia="zh-CN" w:bidi="hi-IN"/>
    </w:rPr>
  </w:style>
  <w:style w:type="paragraph" w:customStyle="1" w:styleId="msonormal0">
    <w:name w:val="msonormal"/>
    <w:basedOn w:val="Normalny"/>
    <w:rsid w:val="00F93D4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F93D4A"/>
    <w:pPr>
      <w:spacing w:before="100" w:beforeAutospacing="1" w:after="100" w:afterAutospacing="1" w:line="240" w:lineRule="auto"/>
    </w:pPr>
    <w:rPr>
      <w:rFonts w:ascii="Calibri" w:eastAsia="Times New Roman" w:hAnsi="Calibri" w:cs="Calibri"/>
      <w:color w:val="000000"/>
      <w:sz w:val="18"/>
      <w:szCs w:val="18"/>
      <w:lang w:eastAsia="pl-PL"/>
    </w:rPr>
  </w:style>
  <w:style w:type="paragraph" w:customStyle="1" w:styleId="xl69">
    <w:name w:val="xl69"/>
    <w:basedOn w:val="Normalny"/>
    <w:rsid w:val="00F93D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sz w:val="18"/>
      <w:szCs w:val="18"/>
      <w:lang w:eastAsia="pl-PL"/>
    </w:rPr>
  </w:style>
  <w:style w:type="paragraph" w:customStyle="1" w:styleId="xl70">
    <w:name w:val="xl70"/>
    <w:basedOn w:val="Normalny"/>
    <w:rsid w:val="00F93D4A"/>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line="240" w:lineRule="auto"/>
      <w:jc w:val="center"/>
      <w:textAlignment w:val="center"/>
    </w:pPr>
    <w:rPr>
      <w:rFonts w:ascii="Calibri" w:eastAsia="Times New Roman" w:hAnsi="Calibri" w:cs="Calibri"/>
      <w:b/>
      <w:bCs/>
      <w:color w:val="000000"/>
      <w:sz w:val="18"/>
      <w:szCs w:val="18"/>
      <w:lang w:eastAsia="pl-PL"/>
    </w:rPr>
  </w:style>
  <w:style w:type="paragraph" w:customStyle="1" w:styleId="xl71">
    <w:name w:val="xl71"/>
    <w:basedOn w:val="Normalny"/>
    <w:rsid w:val="00F93D4A"/>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line="240" w:lineRule="auto"/>
      <w:jc w:val="center"/>
      <w:textAlignment w:val="center"/>
    </w:pPr>
    <w:rPr>
      <w:rFonts w:ascii="Calibri" w:eastAsia="Times New Roman" w:hAnsi="Calibri" w:cs="Calibri"/>
      <w:b/>
      <w:bCs/>
      <w:color w:val="000000"/>
      <w:sz w:val="18"/>
      <w:szCs w:val="18"/>
      <w:lang w:eastAsia="pl-PL"/>
    </w:rPr>
  </w:style>
  <w:style w:type="paragraph" w:customStyle="1" w:styleId="xl72">
    <w:name w:val="xl72"/>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pl-PL"/>
    </w:rPr>
  </w:style>
  <w:style w:type="paragraph" w:customStyle="1" w:styleId="xl73">
    <w:name w:val="xl73"/>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eastAsia="pl-PL"/>
    </w:rPr>
  </w:style>
  <w:style w:type="paragraph" w:customStyle="1" w:styleId="xl74">
    <w:name w:val="xl74"/>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8"/>
      <w:szCs w:val="18"/>
      <w:lang w:eastAsia="pl-PL"/>
    </w:rPr>
  </w:style>
  <w:style w:type="paragraph" w:customStyle="1" w:styleId="xl75">
    <w:name w:val="xl75"/>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pl-PL"/>
    </w:rPr>
  </w:style>
  <w:style w:type="paragraph" w:customStyle="1" w:styleId="xl76">
    <w:name w:val="xl76"/>
    <w:basedOn w:val="Normalny"/>
    <w:rsid w:val="00F93D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18"/>
      <w:szCs w:val="18"/>
      <w:lang w:eastAsia="pl-PL"/>
    </w:rPr>
  </w:style>
  <w:style w:type="paragraph" w:customStyle="1" w:styleId="xl77">
    <w:name w:val="xl77"/>
    <w:basedOn w:val="Normalny"/>
    <w:rsid w:val="00F93D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18"/>
      <w:szCs w:val="18"/>
      <w:lang w:eastAsia="pl-PL"/>
    </w:rPr>
  </w:style>
  <w:style w:type="paragraph" w:customStyle="1" w:styleId="xl78">
    <w:name w:val="xl78"/>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8"/>
      <w:szCs w:val="18"/>
      <w:lang w:eastAsia="pl-PL"/>
    </w:rPr>
  </w:style>
  <w:style w:type="paragraph" w:customStyle="1" w:styleId="xl79">
    <w:name w:val="xl79"/>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eastAsia="pl-PL"/>
    </w:rPr>
  </w:style>
  <w:style w:type="paragraph" w:customStyle="1" w:styleId="xl80">
    <w:name w:val="xl80"/>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pl-PL"/>
    </w:rPr>
  </w:style>
  <w:style w:type="paragraph" w:customStyle="1" w:styleId="xl81">
    <w:name w:val="xl81"/>
    <w:basedOn w:val="Normalny"/>
    <w:rsid w:val="00F93D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18"/>
      <w:szCs w:val="18"/>
      <w:lang w:eastAsia="pl-PL"/>
    </w:rPr>
  </w:style>
  <w:style w:type="paragraph" w:customStyle="1" w:styleId="xl82">
    <w:name w:val="xl82"/>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eastAsia="pl-PL"/>
    </w:rPr>
  </w:style>
  <w:style w:type="paragraph" w:customStyle="1" w:styleId="xl83">
    <w:name w:val="xl83"/>
    <w:basedOn w:val="Normalny"/>
    <w:rsid w:val="00F93D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18"/>
      <w:szCs w:val="18"/>
      <w:lang w:eastAsia="pl-PL"/>
    </w:rPr>
  </w:style>
  <w:style w:type="paragraph" w:customStyle="1" w:styleId="xl84">
    <w:name w:val="xl84"/>
    <w:basedOn w:val="Normalny"/>
    <w:rsid w:val="00F93D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18"/>
      <w:szCs w:val="18"/>
      <w:lang w:eastAsia="pl-PL"/>
    </w:rPr>
  </w:style>
  <w:style w:type="paragraph" w:customStyle="1" w:styleId="xl85">
    <w:name w:val="xl85"/>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8"/>
      <w:szCs w:val="18"/>
      <w:lang w:eastAsia="pl-PL"/>
    </w:rPr>
  </w:style>
  <w:style w:type="paragraph" w:customStyle="1" w:styleId="xl86">
    <w:name w:val="xl86"/>
    <w:basedOn w:val="Normalny"/>
    <w:rsid w:val="00F93D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18"/>
      <w:szCs w:val="18"/>
      <w:lang w:eastAsia="pl-PL"/>
    </w:rPr>
  </w:style>
  <w:style w:type="paragraph" w:customStyle="1" w:styleId="xl87">
    <w:name w:val="xl87"/>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8"/>
      <w:szCs w:val="18"/>
      <w:lang w:eastAsia="pl-PL"/>
    </w:rPr>
  </w:style>
  <w:style w:type="paragraph" w:customStyle="1" w:styleId="xl88">
    <w:name w:val="xl88"/>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pl-PL"/>
    </w:rPr>
  </w:style>
  <w:style w:type="paragraph" w:customStyle="1" w:styleId="xl89">
    <w:name w:val="xl89"/>
    <w:basedOn w:val="Normalny"/>
    <w:rsid w:val="00F93D4A"/>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line="240" w:lineRule="auto"/>
      <w:jc w:val="center"/>
      <w:textAlignment w:val="center"/>
    </w:pPr>
    <w:rPr>
      <w:rFonts w:ascii="Calibri" w:eastAsia="Times New Roman" w:hAnsi="Calibri" w:cs="Calibri"/>
      <w:i/>
      <w:iCs/>
      <w:color w:val="000000"/>
      <w:sz w:val="14"/>
      <w:szCs w:val="14"/>
      <w:lang w:eastAsia="pl-PL"/>
    </w:rPr>
  </w:style>
  <w:style w:type="paragraph" w:customStyle="1" w:styleId="xl90">
    <w:name w:val="xl90"/>
    <w:basedOn w:val="Normalny"/>
    <w:rsid w:val="00F93D4A"/>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line="240" w:lineRule="auto"/>
      <w:jc w:val="center"/>
      <w:textAlignment w:val="center"/>
    </w:pPr>
    <w:rPr>
      <w:rFonts w:ascii="Calibri" w:eastAsia="Times New Roman" w:hAnsi="Calibri" w:cs="Calibri"/>
      <w:i/>
      <w:iCs/>
      <w:color w:val="000000"/>
      <w:sz w:val="14"/>
      <w:szCs w:val="14"/>
      <w:lang w:eastAsia="pl-PL"/>
    </w:rPr>
  </w:style>
  <w:style w:type="paragraph" w:customStyle="1" w:styleId="xl91">
    <w:name w:val="xl91"/>
    <w:basedOn w:val="Normalny"/>
    <w:rsid w:val="00F93D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8"/>
      <w:szCs w:val="18"/>
      <w:lang w:eastAsia="pl-PL"/>
    </w:rPr>
  </w:style>
  <w:style w:type="paragraph" w:customStyle="1" w:styleId="xl92">
    <w:name w:val="xl92"/>
    <w:basedOn w:val="Normalny"/>
    <w:rsid w:val="00F93D4A"/>
    <w:pPr>
      <w:pBdr>
        <w:bottom w:val="single" w:sz="4" w:space="0" w:color="auto"/>
      </w:pBdr>
      <w:spacing w:before="100" w:beforeAutospacing="1" w:after="100" w:afterAutospacing="1" w:line="240" w:lineRule="auto"/>
      <w:textAlignment w:val="center"/>
    </w:pPr>
    <w:rPr>
      <w:rFonts w:ascii="Calibri" w:eastAsia="Times New Roman" w:hAnsi="Calibri" w:cs="Calibri"/>
      <w:b/>
      <w:bCs/>
      <w:i/>
      <w:iCs/>
      <w:color w:val="203764"/>
      <w:sz w:val="20"/>
      <w:szCs w:val="20"/>
      <w:lang w:eastAsia="pl-PL"/>
    </w:rPr>
  </w:style>
  <w:style w:type="paragraph" w:customStyle="1" w:styleId="xl93">
    <w:name w:val="xl93"/>
    <w:basedOn w:val="Normalny"/>
    <w:rsid w:val="00F93D4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Calibri" w:eastAsia="Times New Roman" w:hAnsi="Calibri" w:cs="Calibri"/>
      <w:b/>
      <w:bCs/>
      <w:color w:val="000000"/>
      <w:sz w:val="18"/>
      <w:szCs w:val="18"/>
      <w:lang w:eastAsia="pl-PL"/>
    </w:rPr>
  </w:style>
  <w:style w:type="paragraph" w:customStyle="1" w:styleId="xl94">
    <w:name w:val="xl94"/>
    <w:basedOn w:val="Normalny"/>
    <w:rsid w:val="00F93D4A"/>
    <w:pPr>
      <w:pBdr>
        <w:top w:val="single" w:sz="4" w:space="0" w:color="auto"/>
        <w:bottom w:val="single" w:sz="4" w:space="0" w:color="auto"/>
      </w:pBdr>
      <w:spacing w:before="100" w:beforeAutospacing="1" w:after="100" w:afterAutospacing="1" w:line="240" w:lineRule="auto"/>
      <w:textAlignment w:val="top"/>
    </w:pPr>
    <w:rPr>
      <w:rFonts w:ascii="Calibri" w:eastAsia="Times New Roman" w:hAnsi="Calibri" w:cs="Calibri"/>
      <w:b/>
      <w:bCs/>
      <w:color w:val="000000"/>
      <w:sz w:val="18"/>
      <w:szCs w:val="18"/>
      <w:lang w:eastAsia="pl-PL"/>
    </w:rPr>
  </w:style>
  <w:style w:type="paragraph" w:customStyle="1" w:styleId="xl95">
    <w:name w:val="xl95"/>
    <w:basedOn w:val="Normalny"/>
    <w:rsid w:val="00F93D4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8"/>
      <w:szCs w:val="18"/>
      <w:lang w:eastAsia="pl-PL"/>
    </w:rPr>
  </w:style>
  <w:style w:type="paragraph" w:customStyle="1" w:styleId="xl96">
    <w:name w:val="xl96"/>
    <w:basedOn w:val="Normalny"/>
    <w:rsid w:val="00F93D4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8"/>
      <w:szCs w:val="18"/>
      <w:lang w:eastAsia="pl-PL"/>
    </w:rPr>
  </w:style>
  <w:style w:type="paragraph" w:customStyle="1" w:styleId="xl97">
    <w:name w:val="xl97"/>
    <w:basedOn w:val="Normalny"/>
    <w:rsid w:val="00F93D4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8"/>
      <w:szCs w:val="18"/>
      <w:lang w:eastAsia="pl-PL"/>
    </w:rPr>
  </w:style>
  <w:style w:type="paragraph" w:customStyle="1" w:styleId="xl98">
    <w:name w:val="xl98"/>
    <w:basedOn w:val="Normalny"/>
    <w:rsid w:val="00F93D4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0000"/>
      <w:sz w:val="18"/>
      <w:szCs w:val="18"/>
      <w:lang w:eastAsia="pl-PL"/>
    </w:rPr>
  </w:style>
  <w:style w:type="paragraph" w:customStyle="1" w:styleId="xl99">
    <w:name w:val="xl99"/>
    <w:basedOn w:val="Normalny"/>
    <w:rsid w:val="00F93D4A"/>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0000"/>
      <w:sz w:val="18"/>
      <w:szCs w:val="18"/>
      <w:lang w:eastAsia="pl-PL"/>
    </w:rPr>
  </w:style>
  <w:style w:type="paragraph" w:customStyle="1" w:styleId="xl100">
    <w:name w:val="xl100"/>
    <w:basedOn w:val="Normalny"/>
    <w:rsid w:val="00F93D4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color w:val="000000"/>
      <w:sz w:val="18"/>
      <w:szCs w:val="18"/>
      <w:lang w:eastAsia="pl-PL"/>
    </w:rPr>
  </w:style>
  <w:style w:type="paragraph" w:customStyle="1" w:styleId="xmsonormal">
    <w:name w:val="x_msonormal"/>
    <w:basedOn w:val="Normalny"/>
    <w:rsid w:val="00F70FA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8">
    <w:name w:val="font_8"/>
    <w:basedOn w:val="Normalny"/>
    <w:rsid w:val="001434F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ixui-rich-texttext">
    <w:name w:val="wixui-rich-text__text"/>
    <w:basedOn w:val="Domylnaczcionkaakapitu"/>
    <w:rsid w:val="001434F8"/>
  </w:style>
  <w:style w:type="character" w:customStyle="1" w:styleId="wixguard">
    <w:name w:val="wixguard"/>
    <w:basedOn w:val="Domylnaczcionkaakapitu"/>
    <w:rsid w:val="001434F8"/>
  </w:style>
  <w:style w:type="character" w:customStyle="1" w:styleId="color42">
    <w:name w:val="color_42"/>
    <w:basedOn w:val="Domylnaczcionkaakapitu"/>
    <w:rsid w:val="001434F8"/>
  </w:style>
  <w:style w:type="character" w:customStyle="1" w:styleId="Nagwek1Znak">
    <w:name w:val="Nagłówek 1 Znak"/>
    <w:basedOn w:val="Domylnaczcionkaakapitu"/>
    <w:link w:val="Nagwek1"/>
    <w:uiPriority w:val="9"/>
    <w:rsid w:val="00F140DE"/>
  </w:style>
  <w:style w:type="paragraph" w:styleId="Nagwekspisutreci">
    <w:name w:val="TOC Heading"/>
    <w:basedOn w:val="Nagwek1"/>
    <w:next w:val="Normalny"/>
    <w:uiPriority w:val="39"/>
    <w:unhideWhenUsed/>
    <w:qFormat/>
    <w:rsid w:val="00F140DE"/>
    <w:pPr>
      <w:outlineLvl w:val="9"/>
    </w:pPr>
    <w:rPr>
      <w:lang w:eastAsia="pl-PL"/>
    </w:rPr>
  </w:style>
  <w:style w:type="paragraph" w:styleId="Spistreci2">
    <w:name w:val="toc 2"/>
    <w:basedOn w:val="Normalny"/>
    <w:next w:val="Normalny"/>
    <w:autoRedefine/>
    <w:uiPriority w:val="39"/>
    <w:unhideWhenUsed/>
    <w:rsid w:val="00F140DE"/>
    <w:pPr>
      <w:spacing w:after="100"/>
      <w:ind w:left="220"/>
    </w:pPr>
  </w:style>
  <w:style w:type="paragraph" w:styleId="Spistreci1">
    <w:name w:val="toc 1"/>
    <w:basedOn w:val="Normalny"/>
    <w:next w:val="Normalny"/>
    <w:autoRedefine/>
    <w:uiPriority w:val="39"/>
    <w:unhideWhenUsed/>
    <w:rsid w:val="00F140DE"/>
    <w:pPr>
      <w:spacing w:after="100"/>
    </w:pPr>
  </w:style>
  <w:style w:type="numbering" w:customStyle="1" w:styleId="Bezlisty1">
    <w:name w:val="Bez listy1"/>
    <w:next w:val="Bezlisty"/>
    <w:uiPriority w:val="99"/>
    <w:semiHidden/>
    <w:unhideWhenUsed/>
    <w:rsid w:val="002B43EA"/>
  </w:style>
  <w:style w:type="character" w:styleId="UyteHipercze">
    <w:name w:val="FollowedHyperlink"/>
    <w:basedOn w:val="Domylnaczcionkaakapitu"/>
    <w:uiPriority w:val="99"/>
    <w:semiHidden/>
    <w:unhideWhenUsed/>
    <w:rsid w:val="002B43EA"/>
    <w:rPr>
      <w:color w:val="954F72"/>
      <w:u w:val="single"/>
    </w:rPr>
  </w:style>
  <w:style w:type="table" w:customStyle="1" w:styleId="Tabela-Siatka1">
    <w:name w:val="Tabela - Siatka1"/>
    <w:basedOn w:val="Standardowy"/>
    <w:next w:val="Tabela-Siatka"/>
    <w:uiPriority w:val="39"/>
    <w:rsid w:val="002B4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ny"/>
    <w:rsid w:val="004C5954"/>
    <w:pPr>
      <w:spacing w:before="100" w:beforeAutospacing="1" w:after="100" w:afterAutospacing="1" w:line="240" w:lineRule="auto"/>
    </w:pPr>
    <w:rPr>
      <w:rFonts w:ascii="Calibri" w:eastAsia="Times New Roman" w:hAnsi="Calibri" w:cs="Calibri"/>
      <w:b/>
      <w:bCs/>
      <w:lang w:eastAsia="pl-PL"/>
    </w:rPr>
  </w:style>
  <w:style w:type="paragraph" w:customStyle="1" w:styleId="font7">
    <w:name w:val="font7"/>
    <w:basedOn w:val="Normalny"/>
    <w:rsid w:val="004C5954"/>
    <w:pPr>
      <w:spacing w:before="100" w:beforeAutospacing="1" w:after="100" w:afterAutospacing="1" w:line="240" w:lineRule="auto"/>
    </w:pPr>
    <w:rPr>
      <w:rFonts w:ascii="Calibri" w:eastAsia="Times New Roman" w:hAnsi="Calibri" w:cs="Calibri"/>
      <w:b/>
      <w:bCs/>
      <w:sz w:val="18"/>
      <w:szCs w:val="18"/>
      <w:lang w:eastAsia="pl-PL"/>
    </w:rPr>
  </w:style>
  <w:style w:type="paragraph" w:customStyle="1" w:styleId="font80">
    <w:name w:val="font8"/>
    <w:basedOn w:val="Normalny"/>
    <w:rsid w:val="004C5954"/>
    <w:pPr>
      <w:spacing w:before="100" w:beforeAutospacing="1" w:after="100" w:afterAutospacing="1" w:line="240" w:lineRule="auto"/>
    </w:pPr>
    <w:rPr>
      <w:rFonts w:ascii="Calibri" w:eastAsia="Times New Roman" w:hAnsi="Calibri" w:cs="Calibri"/>
      <w:b/>
      <w:bCs/>
      <w:sz w:val="18"/>
      <w:szCs w:val="18"/>
      <w:lang w:eastAsia="pl-PL"/>
    </w:rPr>
  </w:style>
  <w:style w:type="paragraph" w:customStyle="1" w:styleId="font9">
    <w:name w:val="font9"/>
    <w:basedOn w:val="Normalny"/>
    <w:rsid w:val="004C5954"/>
    <w:pPr>
      <w:spacing w:before="100" w:beforeAutospacing="1" w:after="100" w:afterAutospacing="1" w:line="240" w:lineRule="auto"/>
    </w:pPr>
    <w:rPr>
      <w:rFonts w:ascii="Calibri" w:eastAsia="Times New Roman" w:hAnsi="Calibri" w:cs="Calibri"/>
      <w:i/>
      <w:iCs/>
      <w:sz w:val="18"/>
      <w:szCs w:val="18"/>
      <w:lang w:eastAsia="pl-PL"/>
    </w:rPr>
  </w:style>
  <w:style w:type="paragraph" w:customStyle="1" w:styleId="xl67">
    <w:name w:val="xl67"/>
    <w:basedOn w:val="Normalny"/>
    <w:rsid w:val="004C5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pl-PL"/>
    </w:rPr>
  </w:style>
  <w:style w:type="paragraph" w:customStyle="1" w:styleId="xl68">
    <w:name w:val="xl68"/>
    <w:basedOn w:val="Normalny"/>
    <w:rsid w:val="004C5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styleId="Tekstprzypisukocowego">
    <w:name w:val="endnote text"/>
    <w:basedOn w:val="Normalny"/>
    <w:link w:val="TekstprzypisukocowegoZnak"/>
    <w:uiPriority w:val="99"/>
    <w:semiHidden/>
    <w:unhideWhenUsed/>
    <w:rsid w:val="00B5723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723C"/>
    <w:rPr>
      <w:sz w:val="20"/>
      <w:szCs w:val="20"/>
    </w:rPr>
  </w:style>
  <w:style w:type="character" w:styleId="Odwoanieprzypisukocowego">
    <w:name w:val="endnote reference"/>
    <w:basedOn w:val="Domylnaczcionkaakapitu"/>
    <w:uiPriority w:val="99"/>
    <w:semiHidden/>
    <w:unhideWhenUsed/>
    <w:rsid w:val="00B5723C"/>
    <w:rPr>
      <w:vertAlign w:val="superscript"/>
    </w:rPr>
  </w:style>
  <w:style w:type="paragraph" w:customStyle="1" w:styleId="xl65">
    <w:name w:val="xl65"/>
    <w:basedOn w:val="Normalny"/>
    <w:rsid w:val="002A3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pl-PL"/>
    </w:rPr>
  </w:style>
  <w:style w:type="paragraph" w:customStyle="1" w:styleId="xl66">
    <w:name w:val="xl66"/>
    <w:basedOn w:val="Normalny"/>
    <w:rsid w:val="002A3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styleId="Spistreci3">
    <w:name w:val="toc 3"/>
    <w:basedOn w:val="Normalny"/>
    <w:next w:val="Normalny"/>
    <w:autoRedefine/>
    <w:uiPriority w:val="39"/>
    <w:unhideWhenUsed/>
    <w:rsid w:val="00C949AA"/>
    <w:pPr>
      <w:spacing w:after="100"/>
      <w:ind w:left="440"/>
    </w:pPr>
    <w:rPr>
      <w:rFonts w:eastAsiaTheme="minorEastAsia" w:cs="Times New Roman"/>
      <w:lang w:eastAsia="pl-PL"/>
    </w:rPr>
  </w:style>
  <w:style w:type="character" w:customStyle="1" w:styleId="Nagwek3Znak">
    <w:name w:val="Nagłówek 3 Znak"/>
    <w:basedOn w:val="Domylnaczcionkaakapitu"/>
    <w:link w:val="Nagwek3"/>
    <w:uiPriority w:val="9"/>
    <w:rsid w:val="00BE5E14"/>
    <w:rPr>
      <w:rFonts w:asciiTheme="majorHAnsi" w:eastAsiaTheme="majorEastAsia" w:hAnsiTheme="majorHAnsi" w:cstheme="majorBidi"/>
      <w:color w:val="1F3763" w:themeColor="accent1" w:themeShade="7F"/>
      <w:sz w:val="24"/>
      <w:szCs w:val="24"/>
    </w:rPr>
  </w:style>
  <w:style w:type="table" w:customStyle="1" w:styleId="Tabela-Siatka2">
    <w:name w:val="Tabela - Siatka2"/>
    <w:basedOn w:val="Standardowy"/>
    <w:next w:val="Tabela-Siatka"/>
    <w:uiPriority w:val="39"/>
    <w:rsid w:val="002B6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2B6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8A2110"/>
  </w:style>
  <w:style w:type="character" w:customStyle="1" w:styleId="hgkelc">
    <w:name w:val="hgkelc"/>
    <w:basedOn w:val="Domylnaczcionkaakapitu"/>
    <w:rsid w:val="006071E5"/>
  </w:style>
  <w:style w:type="paragraph" w:customStyle="1" w:styleId="font10">
    <w:name w:val="font10"/>
    <w:basedOn w:val="Normalny"/>
    <w:rsid w:val="0064612F"/>
    <w:pPr>
      <w:spacing w:before="100" w:beforeAutospacing="1" w:after="100" w:afterAutospacing="1" w:line="240" w:lineRule="auto"/>
    </w:pPr>
    <w:rPr>
      <w:rFonts w:ascii="Calibri" w:eastAsia="Times New Roman" w:hAnsi="Calibri" w:cs="Calibri"/>
      <w:i/>
      <w:iCs/>
      <w:color w:val="C00000"/>
      <w:sz w:val="18"/>
      <w:szCs w:val="18"/>
      <w:lang w:eastAsia="pl-PL"/>
    </w:rPr>
  </w:style>
  <w:style w:type="paragraph" w:customStyle="1" w:styleId="font11">
    <w:name w:val="font11"/>
    <w:basedOn w:val="Normalny"/>
    <w:rsid w:val="0064612F"/>
    <w:pPr>
      <w:spacing w:before="100" w:beforeAutospacing="1" w:after="100" w:afterAutospacing="1" w:line="240" w:lineRule="auto"/>
    </w:pPr>
    <w:rPr>
      <w:rFonts w:ascii="Calibri" w:eastAsia="Times New Roman" w:hAnsi="Calibri" w:cs="Calibri"/>
      <w:i/>
      <w:iCs/>
      <w:color w:val="C00000"/>
      <w:sz w:val="18"/>
      <w:szCs w:val="18"/>
      <w:lang w:eastAsia="pl-PL"/>
    </w:rPr>
  </w:style>
  <w:style w:type="paragraph" w:styleId="Legenda">
    <w:name w:val="caption"/>
    <w:basedOn w:val="Normalny"/>
    <w:next w:val="Normalny"/>
    <w:uiPriority w:val="35"/>
    <w:unhideWhenUsed/>
    <w:qFormat/>
    <w:rsid w:val="001D5BE3"/>
    <w:pPr>
      <w:spacing w:after="200" w:line="240" w:lineRule="auto"/>
    </w:pPr>
    <w:rPr>
      <w:i/>
      <w:iCs/>
      <w:color w:val="44546A" w:themeColor="text2"/>
      <w:sz w:val="18"/>
      <w:szCs w:val="18"/>
    </w:rPr>
  </w:style>
  <w:style w:type="paragraph" w:styleId="Spisilustracji">
    <w:name w:val="table of figures"/>
    <w:basedOn w:val="Normalny"/>
    <w:next w:val="Normalny"/>
    <w:uiPriority w:val="99"/>
    <w:unhideWhenUsed/>
    <w:rsid w:val="00B77A5B"/>
    <w:pPr>
      <w:spacing w:after="0"/>
    </w:pPr>
  </w:style>
  <w:style w:type="character" w:styleId="Uwydatnienie">
    <w:name w:val="Emphasis"/>
    <w:basedOn w:val="Domylnaczcionkaakapitu"/>
    <w:uiPriority w:val="20"/>
    <w:qFormat/>
    <w:rsid w:val="004B5382"/>
    <w:rPr>
      <w:i/>
      <w:iCs/>
    </w:rPr>
  </w:style>
  <w:style w:type="character" w:customStyle="1" w:styleId="Nierozpoznanawzmianka1">
    <w:name w:val="Nierozpoznana wzmianka1"/>
    <w:basedOn w:val="Domylnaczcionkaakapitu"/>
    <w:uiPriority w:val="99"/>
    <w:semiHidden/>
    <w:unhideWhenUsed/>
    <w:rsid w:val="00423B59"/>
    <w:rPr>
      <w:color w:val="605E5C"/>
      <w:shd w:val="clear" w:color="auto" w:fill="E1DFDD"/>
    </w:rPr>
  </w:style>
  <w:style w:type="character" w:styleId="Nierozpoznanawzmianka">
    <w:name w:val="Unresolved Mention"/>
    <w:basedOn w:val="Domylnaczcionkaakapitu"/>
    <w:uiPriority w:val="99"/>
    <w:semiHidden/>
    <w:unhideWhenUsed/>
    <w:rsid w:val="00A90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605">
      <w:bodyDiv w:val="1"/>
      <w:marLeft w:val="0"/>
      <w:marRight w:val="0"/>
      <w:marTop w:val="0"/>
      <w:marBottom w:val="0"/>
      <w:divBdr>
        <w:top w:val="none" w:sz="0" w:space="0" w:color="auto"/>
        <w:left w:val="none" w:sz="0" w:space="0" w:color="auto"/>
        <w:bottom w:val="none" w:sz="0" w:space="0" w:color="auto"/>
        <w:right w:val="none" w:sz="0" w:space="0" w:color="auto"/>
      </w:divBdr>
    </w:div>
    <w:div w:id="106972283">
      <w:bodyDiv w:val="1"/>
      <w:marLeft w:val="0"/>
      <w:marRight w:val="0"/>
      <w:marTop w:val="0"/>
      <w:marBottom w:val="0"/>
      <w:divBdr>
        <w:top w:val="none" w:sz="0" w:space="0" w:color="auto"/>
        <w:left w:val="none" w:sz="0" w:space="0" w:color="auto"/>
        <w:bottom w:val="none" w:sz="0" w:space="0" w:color="auto"/>
        <w:right w:val="none" w:sz="0" w:space="0" w:color="auto"/>
      </w:divBdr>
    </w:div>
    <w:div w:id="214243740">
      <w:bodyDiv w:val="1"/>
      <w:marLeft w:val="0"/>
      <w:marRight w:val="0"/>
      <w:marTop w:val="0"/>
      <w:marBottom w:val="0"/>
      <w:divBdr>
        <w:top w:val="none" w:sz="0" w:space="0" w:color="auto"/>
        <w:left w:val="none" w:sz="0" w:space="0" w:color="auto"/>
        <w:bottom w:val="none" w:sz="0" w:space="0" w:color="auto"/>
        <w:right w:val="none" w:sz="0" w:space="0" w:color="auto"/>
      </w:divBdr>
    </w:div>
    <w:div w:id="241257416">
      <w:bodyDiv w:val="1"/>
      <w:marLeft w:val="0"/>
      <w:marRight w:val="0"/>
      <w:marTop w:val="0"/>
      <w:marBottom w:val="0"/>
      <w:divBdr>
        <w:top w:val="none" w:sz="0" w:space="0" w:color="auto"/>
        <w:left w:val="none" w:sz="0" w:space="0" w:color="auto"/>
        <w:bottom w:val="none" w:sz="0" w:space="0" w:color="auto"/>
        <w:right w:val="none" w:sz="0" w:space="0" w:color="auto"/>
      </w:divBdr>
    </w:div>
    <w:div w:id="247424043">
      <w:bodyDiv w:val="1"/>
      <w:marLeft w:val="0"/>
      <w:marRight w:val="0"/>
      <w:marTop w:val="0"/>
      <w:marBottom w:val="0"/>
      <w:divBdr>
        <w:top w:val="none" w:sz="0" w:space="0" w:color="auto"/>
        <w:left w:val="none" w:sz="0" w:space="0" w:color="auto"/>
        <w:bottom w:val="none" w:sz="0" w:space="0" w:color="auto"/>
        <w:right w:val="none" w:sz="0" w:space="0" w:color="auto"/>
      </w:divBdr>
    </w:div>
    <w:div w:id="291252957">
      <w:bodyDiv w:val="1"/>
      <w:marLeft w:val="0"/>
      <w:marRight w:val="0"/>
      <w:marTop w:val="0"/>
      <w:marBottom w:val="0"/>
      <w:divBdr>
        <w:top w:val="none" w:sz="0" w:space="0" w:color="auto"/>
        <w:left w:val="none" w:sz="0" w:space="0" w:color="auto"/>
        <w:bottom w:val="none" w:sz="0" w:space="0" w:color="auto"/>
        <w:right w:val="none" w:sz="0" w:space="0" w:color="auto"/>
      </w:divBdr>
    </w:div>
    <w:div w:id="386925615">
      <w:bodyDiv w:val="1"/>
      <w:marLeft w:val="0"/>
      <w:marRight w:val="0"/>
      <w:marTop w:val="0"/>
      <w:marBottom w:val="0"/>
      <w:divBdr>
        <w:top w:val="none" w:sz="0" w:space="0" w:color="auto"/>
        <w:left w:val="none" w:sz="0" w:space="0" w:color="auto"/>
        <w:bottom w:val="none" w:sz="0" w:space="0" w:color="auto"/>
        <w:right w:val="none" w:sz="0" w:space="0" w:color="auto"/>
      </w:divBdr>
      <w:divsChild>
        <w:div w:id="1544176121">
          <w:marLeft w:val="0"/>
          <w:marRight w:val="0"/>
          <w:marTop w:val="0"/>
          <w:marBottom w:val="0"/>
          <w:divBdr>
            <w:top w:val="none" w:sz="0" w:space="0" w:color="auto"/>
            <w:left w:val="none" w:sz="0" w:space="0" w:color="auto"/>
            <w:bottom w:val="none" w:sz="0" w:space="0" w:color="auto"/>
            <w:right w:val="none" w:sz="0" w:space="0" w:color="auto"/>
          </w:divBdr>
          <w:divsChild>
            <w:div w:id="283658631">
              <w:marLeft w:val="0"/>
              <w:marRight w:val="0"/>
              <w:marTop w:val="0"/>
              <w:marBottom w:val="0"/>
              <w:divBdr>
                <w:top w:val="none" w:sz="0" w:space="0" w:color="auto"/>
                <w:left w:val="none" w:sz="0" w:space="0" w:color="auto"/>
                <w:bottom w:val="none" w:sz="0" w:space="0" w:color="auto"/>
                <w:right w:val="none" w:sz="0" w:space="0" w:color="auto"/>
              </w:divBdr>
              <w:divsChild>
                <w:div w:id="1327510772">
                  <w:marLeft w:val="0"/>
                  <w:marRight w:val="0"/>
                  <w:marTop w:val="0"/>
                  <w:marBottom w:val="0"/>
                  <w:divBdr>
                    <w:top w:val="none" w:sz="0" w:space="0" w:color="auto"/>
                    <w:left w:val="none" w:sz="0" w:space="0" w:color="auto"/>
                    <w:bottom w:val="none" w:sz="0" w:space="0" w:color="auto"/>
                    <w:right w:val="none" w:sz="0" w:space="0" w:color="auto"/>
                  </w:divBdr>
                  <w:divsChild>
                    <w:div w:id="295528787">
                      <w:marLeft w:val="0"/>
                      <w:marRight w:val="0"/>
                      <w:marTop w:val="0"/>
                      <w:marBottom w:val="0"/>
                      <w:divBdr>
                        <w:top w:val="none" w:sz="0" w:space="0" w:color="auto"/>
                        <w:left w:val="none" w:sz="0" w:space="0" w:color="auto"/>
                        <w:bottom w:val="none" w:sz="0" w:space="0" w:color="auto"/>
                        <w:right w:val="none" w:sz="0" w:space="0" w:color="auto"/>
                      </w:divBdr>
                      <w:divsChild>
                        <w:div w:id="11704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486102">
      <w:bodyDiv w:val="1"/>
      <w:marLeft w:val="0"/>
      <w:marRight w:val="0"/>
      <w:marTop w:val="0"/>
      <w:marBottom w:val="0"/>
      <w:divBdr>
        <w:top w:val="none" w:sz="0" w:space="0" w:color="auto"/>
        <w:left w:val="none" w:sz="0" w:space="0" w:color="auto"/>
        <w:bottom w:val="none" w:sz="0" w:space="0" w:color="auto"/>
        <w:right w:val="none" w:sz="0" w:space="0" w:color="auto"/>
      </w:divBdr>
    </w:div>
    <w:div w:id="519976122">
      <w:bodyDiv w:val="1"/>
      <w:marLeft w:val="0"/>
      <w:marRight w:val="0"/>
      <w:marTop w:val="0"/>
      <w:marBottom w:val="0"/>
      <w:divBdr>
        <w:top w:val="none" w:sz="0" w:space="0" w:color="auto"/>
        <w:left w:val="none" w:sz="0" w:space="0" w:color="auto"/>
        <w:bottom w:val="none" w:sz="0" w:space="0" w:color="auto"/>
        <w:right w:val="none" w:sz="0" w:space="0" w:color="auto"/>
      </w:divBdr>
    </w:div>
    <w:div w:id="553351727">
      <w:bodyDiv w:val="1"/>
      <w:marLeft w:val="0"/>
      <w:marRight w:val="0"/>
      <w:marTop w:val="0"/>
      <w:marBottom w:val="0"/>
      <w:divBdr>
        <w:top w:val="none" w:sz="0" w:space="0" w:color="auto"/>
        <w:left w:val="none" w:sz="0" w:space="0" w:color="auto"/>
        <w:bottom w:val="none" w:sz="0" w:space="0" w:color="auto"/>
        <w:right w:val="none" w:sz="0" w:space="0" w:color="auto"/>
      </w:divBdr>
    </w:div>
    <w:div w:id="584847062">
      <w:bodyDiv w:val="1"/>
      <w:marLeft w:val="0"/>
      <w:marRight w:val="0"/>
      <w:marTop w:val="0"/>
      <w:marBottom w:val="0"/>
      <w:divBdr>
        <w:top w:val="none" w:sz="0" w:space="0" w:color="auto"/>
        <w:left w:val="none" w:sz="0" w:space="0" w:color="auto"/>
        <w:bottom w:val="none" w:sz="0" w:space="0" w:color="auto"/>
        <w:right w:val="none" w:sz="0" w:space="0" w:color="auto"/>
      </w:divBdr>
    </w:div>
    <w:div w:id="585188250">
      <w:bodyDiv w:val="1"/>
      <w:marLeft w:val="0"/>
      <w:marRight w:val="0"/>
      <w:marTop w:val="0"/>
      <w:marBottom w:val="0"/>
      <w:divBdr>
        <w:top w:val="none" w:sz="0" w:space="0" w:color="auto"/>
        <w:left w:val="none" w:sz="0" w:space="0" w:color="auto"/>
        <w:bottom w:val="none" w:sz="0" w:space="0" w:color="auto"/>
        <w:right w:val="none" w:sz="0" w:space="0" w:color="auto"/>
      </w:divBdr>
    </w:div>
    <w:div w:id="595360104">
      <w:bodyDiv w:val="1"/>
      <w:marLeft w:val="0"/>
      <w:marRight w:val="0"/>
      <w:marTop w:val="0"/>
      <w:marBottom w:val="0"/>
      <w:divBdr>
        <w:top w:val="none" w:sz="0" w:space="0" w:color="auto"/>
        <w:left w:val="none" w:sz="0" w:space="0" w:color="auto"/>
        <w:bottom w:val="none" w:sz="0" w:space="0" w:color="auto"/>
        <w:right w:val="none" w:sz="0" w:space="0" w:color="auto"/>
      </w:divBdr>
    </w:div>
    <w:div w:id="625477297">
      <w:bodyDiv w:val="1"/>
      <w:marLeft w:val="0"/>
      <w:marRight w:val="0"/>
      <w:marTop w:val="0"/>
      <w:marBottom w:val="0"/>
      <w:divBdr>
        <w:top w:val="none" w:sz="0" w:space="0" w:color="auto"/>
        <w:left w:val="none" w:sz="0" w:space="0" w:color="auto"/>
        <w:bottom w:val="none" w:sz="0" w:space="0" w:color="auto"/>
        <w:right w:val="none" w:sz="0" w:space="0" w:color="auto"/>
      </w:divBdr>
    </w:div>
    <w:div w:id="630019672">
      <w:bodyDiv w:val="1"/>
      <w:marLeft w:val="0"/>
      <w:marRight w:val="0"/>
      <w:marTop w:val="0"/>
      <w:marBottom w:val="0"/>
      <w:divBdr>
        <w:top w:val="none" w:sz="0" w:space="0" w:color="auto"/>
        <w:left w:val="none" w:sz="0" w:space="0" w:color="auto"/>
        <w:bottom w:val="none" w:sz="0" w:space="0" w:color="auto"/>
        <w:right w:val="none" w:sz="0" w:space="0" w:color="auto"/>
      </w:divBdr>
    </w:div>
    <w:div w:id="642195784">
      <w:bodyDiv w:val="1"/>
      <w:marLeft w:val="0"/>
      <w:marRight w:val="0"/>
      <w:marTop w:val="0"/>
      <w:marBottom w:val="0"/>
      <w:divBdr>
        <w:top w:val="none" w:sz="0" w:space="0" w:color="auto"/>
        <w:left w:val="none" w:sz="0" w:space="0" w:color="auto"/>
        <w:bottom w:val="none" w:sz="0" w:space="0" w:color="auto"/>
        <w:right w:val="none" w:sz="0" w:space="0" w:color="auto"/>
      </w:divBdr>
    </w:div>
    <w:div w:id="651562083">
      <w:bodyDiv w:val="1"/>
      <w:marLeft w:val="0"/>
      <w:marRight w:val="0"/>
      <w:marTop w:val="0"/>
      <w:marBottom w:val="0"/>
      <w:divBdr>
        <w:top w:val="none" w:sz="0" w:space="0" w:color="auto"/>
        <w:left w:val="none" w:sz="0" w:space="0" w:color="auto"/>
        <w:bottom w:val="none" w:sz="0" w:space="0" w:color="auto"/>
        <w:right w:val="none" w:sz="0" w:space="0" w:color="auto"/>
      </w:divBdr>
    </w:div>
    <w:div w:id="709577358">
      <w:bodyDiv w:val="1"/>
      <w:marLeft w:val="0"/>
      <w:marRight w:val="0"/>
      <w:marTop w:val="0"/>
      <w:marBottom w:val="0"/>
      <w:divBdr>
        <w:top w:val="none" w:sz="0" w:space="0" w:color="auto"/>
        <w:left w:val="none" w:sz="0" w:space="0" w:color="auto"/>
        <w:bottom w:val="none" w:sz="0" w:space="0" w:color="auto"/>
        <w:right w:val="none" w:sz="0" w:space="0" w:color="auto"/>
      </w:divBdr>
    </w:div>
    <w:div w:id="750783931">
      <w:bodyDiv w:val="1"/>
      <w:marLeft w:val="0"/>
      <w:marRight w:val="0"/>
      <w:marTop w:val="0"/>
      <w:marBottom w:val="0"/>
      <w:divBdr>
        <w:top w:val="none" w:sz="0" w:space="0" w:color="auto"/>
        <w:left w:val="none" w:sz="0" w:space="0" w:color="auto"/>
        <w:bottom w:val="none" w:sz="0" w:space="0" w:color="auto"/>
        <w:right w:val="none" w:sz="0" w:space="0" w:color="auto"/>
      </w:divBdr>
    </w:div>
    <w:div w:id="758336068">
      <w:bodyDiv w:val="1"/>
      <w:marLeft w:val="0"/>
      <w:marRight w:val="0"/>
      <w:marTop w:val="0"/>
      <w:marBottom w:val="0"/>
      <w:divBdr>
        <w:top w:val="none" w:sz="0" w:space="0" w:color="auto"/>
        <w:left w:val="none" w:sz="0" w:space="0" w:color="auto"/>
        <w:bottom w:val="none" w:sz="0" w:space="0" w:color="auto"/>
        <w:right w:val="none" w:sz="0" w:space="0" w:color="auto"/>
      </w:divBdr>
    </w:div>
    <w:div w:id="800423197">
      <w:bodyDiv w:val="1"/>
      <w:marLeft w:val="0"/>
      <w:marRight w:val="0"/>
      <w:marTop w:val="0"/>
      <w:marBottom w:val="0"/>
      <w:divBdr>
        <w:top w:val="none" w:sz="0" w:space="0" w:color="auto"/>
        <w:left w:val="none" w:sz="0" w:space="0" w:color="auto"/>
        <w:bottom w:val="none" w:sz="0" w:space="0" w:color="auto"/>
        <w:right w:val="none" w:sz="0" w:space="0" w:color="auto"/>
      </w:divBdr>
    </w:div>
    <w:div w:id="887758973">
      <w:bodyDiv w:val="1"/>
      <w:marLeft w:val="0"/>
      <w:marRight w:val="0"/>
      <w:marTop w:val="0"/>
      <w:marBottom w:val="0"/>
      <w:divBdr>
        <w:top w:val="none" w:sz="0" w:space="0" w:color="auto"/>
        <w:left w:val="none" w:sz="0" w:space="0" w:color="auto"/>
        <w:bottom w:val="none" w:sz="0" w:space="0" w:color="auto"/>
        <w:right w:val="none" w:sz="0" w:space="0" w:color="auto"/>
      </w:divBdr>
    </w:div>
    <w:div w:id="888111036">
      <w:bodyDiv w:val="1"/>
      <w:marLeft w:val="0"/>
      <w:marRight w:val="0"/>
      <w:marTop w:val="0"/>
      <w:marBottom w:val="0"/>
      <w:divBdr>
        <w:top w:val="none" w:sz="0" w:space="0" w:color="auto"/>
        <w:left w:val="none" w:sz="0" w:space="0" w:color="auto"/>
        <w:bottom w:val="none" w:sz="0" w:space="0" w:color="auto"/>
        <w:right w:val="none" w:sz="0" w:space="0" w:color="auto"/>
      </w:divBdr>
    </w:div>
    <w:div w:id="950211555">
      <w:bodyDiv w:val="1"/>
      <w:marLeft w:val="0"/>
      <w:marRight w:val="0"/>
      <w:marTop w:val="0"/>
      <w:marBottom w:val="0"/>
      <w:divBdr>
        <w:top w:val="none" w:sz="0" w:space="0" w:color="auto"/>
        <w:left w:val="none" w:sz="0" w:space="0" w:color="auto"/>
        <w:bottom w:val="none" w:sz="0" w:space="0" w:color="auto"/>
        <w:right w:val="none" w:sz="0" w:space="0" w:color="auto"/>
      </w:divBdr>
    </w:div>
    <w:div w:id="969549557">
      <w:bodyDiv w:val="1"/>
      <w:marLeft w:val="0"/>
      <w:marRight w:val="0"/>
      <w:marTop w:val="0"/>
      <w:marBottom w:val="0"/>
      <w:divBdr>
        <w:top w:val="none" w:sz="0" w:space="0" w:color="auto"/>
        <w:left w:val="none" w:sz="0" w:space="0" w:color="auto"/>
        <w:bottom w:val="none" w:sz="0" w:space="0" w:color="auto"/>
        <w:right w:val="none" w:sz="0" w:space="0" w:color="auto"/>
      </w:divBdr>
    </w:div>
    <w:div w:id="1012104813">
      <w:bodyDiv w:val="1"/>
      <w:marLeft w:val="0"/>
      <w:marRight w:val="0"/>
      <w:marTop w:val="0"/>
      <w:marBottom w:val="0"/>
      <w:divBdr>
        <w:top w:val="none" w:sz="0" w:space="0" w:color="auto"/>
        <w:left w:val="none" w:sz="0" w:space="0" w:color="auto"/>
        <w:bottom w:val="none" w:sz="0" w:space="0" w:color="auto"/>
        <w:right w:val="none" w:sz="0" w:space="0" w:color="auto"/>
      </w:divBdr>
    </w:div>
    <w:div w:id="1012534172">
      <w:bodyDiv w:val="1"/>
      <w:marLeft w:val="0"/>
      <w:marRight w:val="0"/>
      <w:marTop w:val="0"/>
      <w:marBottom w:val="0"/>
      <w:divBdr>
        <w:top w:val="none" w:sz="0" w:space="0" w:color="auto"/>
        <w:left w:val="none" w:sz="0" w:space="0" w:color="auto"/>
        <w:bottom w:val="none" w:sz="0" w:space="0" w:color="auto"/>
        <w:right w:val="none" w:sz="0" w:space="0" w:color="auto"/>
      </w:divBdr>
    </w:div>
    <w:div w:id="1048649044">
      <w:bodyDiv w:val="1"/>
      <w:marLeft w:val="0"/>
      <w:marRight w:val="0"/>
      <w:marTop w:val="0"/>
      <w:marBottom w:val="0"/>
      <w:divBdr>
        <w:top w:val="none" w:sz="0" w:space="0" w:color="auto"/>
        <w:left w:val="none" w:sz="0" w:space="0" w:color="auto"/>
        <w:bottom w:val="none" w:sz="0" w:space="0" w:color="auto"/>
        <w:right w:val="none" w:sz="0" w:space="0" w:color="auto"/>
      </w:divBdr>
    </w:div>
    <w:div w:id="1094328825">
      <w:bodyDiv w:val="1"/>
      <w:marLeft w:val="0"/>
      <w:marRight w:val="0"/>
      <w:marTop w:val="0"/>
      <w:marBottom w:val="0"/>
      <w:divBdr>
        <w:top w:val="none" w:sz="0" w:space="0" w:color="auto"/>
        <w:left w:val="none" w:sz="0" w:space="0" w:color="auto"/>
        <w:bottom w:val="none" w:sz="0" w:space="0" w:color="auto"/>
        <w:right w:val="none" w:sz="0" w:space="0" w:color="auto"/>
      </w:divBdr>
    </w:div>
    <w:div w:id="1113481871">
      <w:bodyDiv w:val="1"/>
      <w:marLeft w:val="0"/>
      <w:marRight w:val="0"/>
      <w:marTop w:val="0"/>
      <w:marBottom w:val="0"/>
      <w:divBdr>
        <w:top w:val="none" w:sz="0" w:space="0" w:color="auto"/>
        <w:left w:val="none" w:sz="0" w:space="0" w:color="auto"/>
        <w:bottom w:val="none" w:sz="0" w:space="0" w:color="auto"/>
        <w:right w:val="none" w:sz="0" w:space="0" w:color="auto"/>
      </w:divBdr>
    </w:div>
    <w:div w:id="1114010872">
      <w:bodyDiv w:val="1"/>
      <w:marLeft w:val="0"/>
      <w:marRight w:val="0"/>
      <w:marTop w:val="0"/>
      <w:marBottom w:val="0"/>
      <w:divBdr>
        <w:top w:val="none" w:sz="0" w:space="0" w:color="auto"/>
        <w:left w:val="none" w:sz="0" w:space="0" w:color="auto"/>
        <w:bottom w:val="none" w:sz="0" w:space="0" w:color="auto"/>
        <w:right w:val="none" w:sz="0" w:space="0" w:color="auto"/>
      </w:divBdr>
    </w:div>
    <w:div w:id="1204556027">
      <w:bodyDiv w:val="1"/>
      <w:marLeft w:val="0"/>
      <w:marRight w:val="0"/>
      <w:marTop w:val="0"/>
      <w:marBottom w:val="0"/>
      <w:divBdr>
        <w:top w:val="none" w:sz="0" w:space="0" w:color="auto"/>
        <w:left w:val="none" w:sz="0" w:space="0" w:color="auto"/>
        <w:bottom w:val="none" w:sz="0" w:space="0" w:color="auto"/>
        <w:right w:val="none" w:sz="0" w:space="0" w:color="auto"/>
      </w:divBdr>
    </w:div>
    <w:div w:id="1206672458">
      <w:bodyDiv w:val="1"/>
      <w:marLeft w:val="0"/>
      <w:marRight w:val="0"/>
      <w:marTop w:val="0"/>
      <w:marBottom w:val="0"/>
      <w:divBdr>
        <w:top w:val="none" w:sz="0" w:space="0" w:color="auto"/>
        <w:left w:val="none" w:sz="0" w:space="0" w:color="auto"/>
        <w:bottom w:val="none" w:sz="0" w:space="0" w:color="auto"/>
        <w:right w:val="none" w:sz="0" w:space="0" w:color="auto"/>
      </w:divBdr>
    </w:div>
    <w:div w:id="1230775383">
      <w:bodyDiv w:val="1"/>
      <w:marLeft w:val="0"/>
      <w:marRight w:val="0"/>
      <w:marTop w:val="0"/>
      <w:marBottom w:val="0"/>
      <w:divBdr>
        <w:top w:val="none" w:sz="0" w:space="0" w:color="auto"/>
        <w:left w:val="none" w:sz="0" w:space="0" w:color="auto"/>
        <w:bottom w:val="none" w:sz="0" w:space="0" w:color="auto"/>
        <w:right w:val="none" w:sz="0" w:space="0" w:color="auto"/>
      </w:divBdr>
    </w:div>
    <w:div w:id="1249533880">
      <w:bodyDiv w:val="1"/>
      <w:marLeft w:val="0"/>
      <w:marRight w:val="0"/>
      <w:marTop w:val="0"/>
      <w:marBottom w:val="0"/>
      <w:divBdr>
        <w:top w:val="none" w:sz="0" w:space="0" w:color="auto"/>
        <w:left w:val="none" w:sz="0" w:space="0" w:color="auto"/>
        <w:bottom w:val="none" w:sz="0" w:space="0" w:color="auto"/>
        <w:right w:val="none" w:sz="0" w:space="0" w:color="auto"/>
      </w:divBdr>
    </w:div>
    <w:div w:id="1350138527">
      <w:bodyDiv w:val="1"/>
      <w:marLeft w:val="0"/>
      <w:marRight w:val="0"/>
      <w:marTop w:val="0"/>
      <w:marBottom w:val="0"/>
      <w:divBdr>
        <w:top w:val="none" w:sz="0" w:space="0" w:color="auto"/>
        <w:left w:val="none" w:sz="0" w:space="0" w:color="auto"/>
        <w:bottom w:val="none" w:sz="0" w:space="0" w:color="auto"/>
        <w:right w:val="none" w:sz="0" w:space="0" w:color="auto"/>
      </w:divBdr>
    </w:div>
    <w:div w:id="1408503382">
      <w:bodyDiv w:val="1"/>
      <w:marLeft w:val="0"/>
      <w:marRight w:val="0"/>
      <w:marTop w:val="0"/>
      <w:marBottom w:val="0"/>
      <w:divBdr>
        <w:top w:val="none" w:sz="0" w:space="0" w:color="auto"/>
        <w:left w:val="none" w:sz="0" w:space="0" w:color="auto"/>
        <w:bottom w:val="none" w:sz="0" w:space="0" w:color="auto"/>
        <w:right w:val="none" w:sz="0" w:space="0" w:color="auto"/>
      </w:divBdr>
    </w:div>
    <w:div w:id="1433434716">
      <w:bodyDiv w:val="1"/>
      <w:marLeft w:val="0"/>
      <w:marRight w:val="0"/>
      <w:marTop w:val="0"/>
      <w:marBottom w:val="0"/>
      <w:divBdr>
        <w:top w:val="none" w:sz="0" w:space="0" w:color="auto"/>
        <w:left w:val="none" w:sz="0" w:space="0" w:color="auto"/>
        <w:bottom w:val="none" w:sz="0" w:space="0" w:color="auto"/>
        <w:right w:val="none" w:sz="0" w:space="0" w:color="auto"/>
      </w:divBdr>
    </w:div>
    <w:div w:id="1516386390">
      <w:bodyDiv w:val="1"/>
      <w:marLeft w:val="0"/>
      <w:marRight w:val="0"/>
      <w:marTop w:val="0"/>
      <w:marBottom w:val="0"/>
      <w:divBdr>
        <w:top w:val="none" w:sz="0" w:space="0" w:color="auto"/>
        <w:left w:val="none" w:sz="0" w:space="0" w:color="auto"/>
        <w:bottom w:val="none" w:sz="0" w:space="0" w:color="auto"/>
        <w:right w:val="none" w:sz="0" w:space="0" w:color="auto"/>
      </w:divBdr>
    </w:div>
    <w:div w:id="1558125985">
      <w:bodyDiv w:val="1"/>
      <w:marLeft w:val="0"/>
      <w:marRight w:val="0"/>
      <w:marTop w:val="0"/>
      <w:marBottom w:val="0"/>
      <w:divBdr>
        <w:top w:val="none" w:sz="0" w:space="0" w:color="auto"/>
        <w:left w:val="none" w:sz="0" w:space="0" w:color="auto"/>
        <w:bottom w:val="none" w:sz="0" w:space="0" w:color="auto"/>
        <w:right w:val="none" w:sz="0" w:space="0" w:color="auto"/>
      </w:divBdr>
    </w:div>
    <w:div w:id="1590769272">
      <w:bodyDiv w:val="1"/>
      <w:marLeft w:val="0"/>
      <w:marRight w:val="0"/>
      <w:marTop w:val="0"/>
      <w:marBottom w:val="0"/>
      <w:divBdr>
        <w:top w:val="none" w:sz="0" w:space="0" w:color="auto"/>
        <w:left w:val="none" w:sz="0" w:space="0" w:color="auto"/>
        <w:bottom w:val="none" w:sz="0" w:space="0" w:color="auto"/>
        <w:right w:val="none" w:sz="0" w:space="0" w:color="auto"/>
      </w:divBdr>
    </w:div>
    <w:div w:id="1674406246">
      <w:bodyDiv w:val="1"/>
      <w:marLeft w:val="0"/>
      <w:marRight w:val="0"/>
      <w:marTop w:val="0"/>
      <w:marBottom w:val="0"/>
      <w:divBdr>
        <w:top w:val="none" w:sz="0" w:space="0" w:color="auto"/>
        <w:left w:val="none" w:sz="0" w:space="0" w:color="auto"/>
        <w:bottom w:val="none" w:sz="0" w:space="0" w:color="auto"/>
        <w:right w:val="none" w:sz="0" w:space="0" w:color="auto"/>
      </w:divBdr>
    </w:div>
    <w:div w:id="1720087167">
      <w:bodyDiv w:val="1"/>
      <w:marLeft w:val="0"/>
      <w:marRight w:val="0"/>
      <w:marTop w:val="0"/>
      <w:marBottom w:val="0"/>
      <w:divBdr>
        <w:top w:val="none" w:sz="0" w:space="0" w:color="auto"/>
        <w:left w:val="none" w:sz="0" w:space="0" w:color="auto"/>
        <w:bottom w:val="none" w:sz="0" w:space="0" w:color="auto"/>
        <w:right w:val="none" w:sz="0" w:space="0" w:color="auto"/>
      </w:divBdr>
    </w:div>
    <w:div w:id="1805662489">
      <w:bodyDiv w:val="1"/>
      <w:marLeft w:val="0"/>
      <w:marRight w:val="0"/>
      <w:marTop w:val="0"/>
      <w:marBottom w:val="0"/>
      <w:divBdr>
        <w:top w:val="none" w:sz="0" w:space="0" w:color="auto"/>
        <w:left w:val="none" w:sz="0" w:space="0" w:color="auto"/>
        <w:bottom w:val="none" w:sz="0" w:space="0" w:color="auto"/>
        <w:right w:val="none" w:sz="0" w:space="0" w:color="auto"/>
      </w:divBdr>
    </w:div>
    <w:div w:id="1817410552">
      <w:bodyDiv w:val="1"/>
      <w:marLeft w:val="0"/>
      <w:marRight w:val="0"/>
      <w:marTop w:val="0"/>
      <w:marBottom w:val="0"/>
      <w:divBdr>
        <w:top w:val="none" w:sz="0" w:space="0" w:color="auto"/>
        <w:left w:val="none" w:sz="0" w:space="0" w:color="auto"/>
        <w:bottom w:val="none" w:sz="0" w:space="0" w:color="auto"/>
        <w:right w:val="none" w:sz="0" w:space="0" w:color="auto"/>
      </w:divBdr>
    </w:div>
    <w:div w:id="1840923668">
      <w:bodyDiv w:val="1"/>
      <w:marLeft w:val="0"/>
      <w:marRight w:val="0"/>
      <w:marTop w:val="0"/>
      <w:marBottom w:val="0"/>
      <w:divBdr>
        <w:top w:val="none" w:sz="0" w:space="0" w:color="auto"/>
        <w:left w:val="none" w:sz="0" w:space="0" w:color="auto"/>
        <w:bottom w:val="none" w:sz="0" w:space="0" w:color="auto"/>
        <w:right w:val="none" w:sz="0" w:space="0" w:color="auto"/>
      </w:divBdr>
    </w:div>
    <w:div w:id="1857041980">
      <w:bodyDiv w:val="1"/>
      <w:marLeft w:val="0"/>
      <w:marRight w:val="0"/>
      <w:marTop w:val="0"/>
      <w:marBottom w:val="0"/>
      <w:divBdr>
        <w:top w:val="none" w:sz="0" w:space="0" w:color="auto"/>
        <w:left w:val="none" w:sz="0" w:space="0" w:color="auto"/>
        <w:bottom w:val="none" w:sz="0" w:space="0" w:color="auto"/>
        <w:right w:val="none" w:sz="0" w:space="0" w:color="auto"/>
      </w:divBdr>
    </w:div>
    <w:div w:id="1888299141">
      <w:bodyDiv w:val="1"/>
      <w:marLeft w:val="0"/>
      <w:marRight w:val="0"/>
      <w:marTop w:val="0"/>
      <w:marBottom w:val="0"/>
      <w:divBdr>
        <w:top w:val="none" w:sz="0" w:space="0" w:color="auto"/>
        <w:left w:val="none" w:sz="0" w:space="0" w:color="auto"/>
        <w:bottom w:val="none" w:sz="0" w:space="0" w:color="auto"/>
        <w:right w:val="none" w:sz="0" w:space="0" w:color="auto"/>
      </w:divBdr>
    </w:div>
    <w:div w:id="1900246721">
      <w:bodyDiv w:val="1"/>
      <w:marLeft w:val="0"/>
      <w:marRight w:val="0"/>
      <w:marTop w:val="0"/>
      <w:marBottom w:val="0"/>
      <w:divBdr>
        <w:top w:val="none" w:sz="0" w:space="0" w:color="auto"/>
        <w:left w:val="none" w:sz="0" w:space="0" w:color="auto"/>
        <w:bottom w:val="none" w:sz="0" w:space="0" w:color="auto"/>
        <w:right w:val="none" w:sz="0" w:space="0" w:color="auto"/>
      </w:divBdr>
    </w:div>
    <w:div w:id="1986884639">
      <w:bodyDiv w:val="1"/>
      <w:marLeft w:val="0"/>
      <w:marRight w:val="0"/>
      <w:marTop w:val="0"/>
      <w:marBottom w:val="0"/>
      <w:divBdr>
        <w:top w:val="none" w:sz="0" w:space="0" w:color="auto"/>
        <w:left w:val="none" w:sz="0" w:space="0" w:color="auto"/>
        <w:bottom w:val="none" w:sz="0" w:space="0" w:color="auto"/>
        <w:right w:val="none" w:sz="0" w:space="0" w:color="auto"/>
      </w:divBdr>
    </w:div>
    <w:div w:id="1986933023">
      <w:bodyDiv w:val="1"/>
      <w:marLeft w:val="0"/>
      <w:marRight w:val="0"/>
      <w:marTop w:val="0"/>
      <w:marBottom w:val="0"/>
      <w:divBdr>
        <w:top w:val="none" w:sz="0" w:space="0" w:color="auto"/>
        <w:left w:val="none" w:sz="0" w:space="0" w:color="auto"/>
        <w:bottom w:val="none" w:sz="0" w:space="0" w:color="auto"/>
        <w:right w:val="none" w:sz="0" w:space="0" w:color="auto"/>
      </w:divBdr>
    </w:div>
    <w:div w:id="2073846261">
      <w:bodyDiv w:val="1"/>
      <w:marLeft w:val="0"/>
      <w:marRight w:val="0"/>
      <w:marTop w:val="0"/>
      <w:marBottom w:val="0"/>
      <w:divBdr>
        <w:top w:val="none" w:sz="0" w:space="0" w:color="auto"/>
        <w:left w:val="none" w:sz="0" w:space="0" w:color="auto"/>
        <w:bottom w:val="none" w:sz="0" w:space="0" w:color="auto"/>
        <w:right w:val="none" w:sz="0" w:space="0" w:color="auto"/>
      </w:divBdr>
    </w:div>
    <w:div w:id="213563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iw.mz.gov.pl/"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pl.wikipedia.org/wiki/J%C4%99zyk_angielski" TargetMode="External"/><Relationship Id="rId4" Type="http://schemas.openxmlformats.org/officeDocument/2006/relationships/settings" Target="settings.xml"/><Relationship Id="rId9" Type="http://schemas.openxmlformats.org/officeDocument/2006/relationships/hyperlink" Target="https://pl.wikipedia.org/wiki/J%C4%99zyk_angielski"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ia/strategia-rozwoju-kapitalu-ludzkiego-2030-srkl2030" TargetMode="External"/><Relationship Id="rId3" Type="http://schemas.openxmlformats.org/officeDocument/2006/relationships/hyperlink" Target="file:///E:\Program%20wieloletni%20USK%20&#379;urawia%202025-2030\WPI\WPI%20MZ\Raport%20o%20Sytuacji%20Ekonomiczno-Finansowej%20USK" TargetMode="External"/><Relationship Id="rId7" Type="http://schemas.openxmlformats.org/officeDocument/2006/relationships/hyperlink" Target="https://basiw.mz.gov.pl/mapy-informacje/mapa-2022-2026/analizy/lozka-i-oblozenie/" TargetMode="External"/><Relationship Id="rId2" Type="http://schemas.openxmlformats.org/officeDocument/2006/relationships/hyperlink" Target="https://puw.bip.gov.pl/wojewodzki-plan-transformacji-wojewodztwa-podlaskiego/wojewodzki-plan-transformacji-wojewodztwa-podlaskiego-na-lata-2022-2026.html" TargetMode="External"/><Relationship Id="rId1" Type="http://schemas.openxmlformats.org/officeDocument/2006/relationships/hyperlink" Target="https://basiw.mz.gov.pl/mapy-informacje/mapa-2022-2026/analizy/" TargetMode="External"/><Relationship Id="rId6" Type="http://schemas.openxmlformats.org/officeDocument/2006/relationships/hyperlink" Target="https://basiw.mz.gov.pl/mapy-informacje/mapa-2022-2026/analizy/ambulatoryjna-opieka-specjalistyczna/" TargetMode="External"/><Relationship Id="rId5" Type="http://schemas.openxmlformats.org/officeDocument/2006/relationships/hyperlink" Target="https://basiw.mz.gov.pl/mapy-informacje/mapa-2022-2026/analizy/demografia/" TargetMode="External"/><Relationship Id="rId4" Type="http://schemas.openxmlformats.org/officeDocument/2006/relationships/hyperlink" Target="file:///C:\Users\katarzyna.zajkowska\Downloads\rocznik_demograficzny_2023_zakladki_pl.pdf" TargetMode="External"/><Relationship Id="rId9" Type="http://schemas.openxmlformats.org/officeDocument/2006/relationships/hyperlink" Target="https://www.gov.pl/web/fundusze-regiony/informacje-o-strategii-na-rzecz-odpowiedzialnego-rozwoj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C0123-1251-412C-850A-085B79EE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26168</Words>
  <Characters>157011</Characters>
  <Application>Microsoft Office Word</Application>
  <DocSecurity>0</DocSecurity>
  <Lines>1308</Lines>
  <Paragraphs>365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Ziębińska Aldona</dc:creator>
  <cp:keywords/>
  <dc:description/>
  <cp:lastModifiedBy>Rybaczuk Joanna</cp:lastModifiedBy>
  <cp:revision>2</cp:revision>
  <cp:lastPrinted>2025-02-21T11:12:00Z</cp:lastPrinted>
  <dcterms:created xsi:type="dcterms:W3CDTF">2025-02-24T08:27:00Z</dcterms:created>
  <dcterms:modified xsi:type="dcterms:W3CDTF">2025-02-24T08:27:00Z</dcterms:modified>
</cp:coreProperties>
</file>