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D6" w:rsidRPr="008A3E01" w:rsidRDefault="00B52FD6" w:rsidP="00B52FD6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>Informacja dotycząca przetwarzania danych osobowych w zbiorach konsularnych</w:t>
      </w:r>
    </w:p>
    <w:p w:rsidR="00B52FD6" w:rsidRDefault="00B52FD6" w:rsidP="00B52FD6">
      <w:pPr>
        <w:spacing w:after="0" w:line="240" w:lineRule="auto"/>
        <w:jc w:val="center"/>
        <w:rPr>
          <w:b/>
          <w:sz w:val="20"/>
        </w:rPr>
      </w:pPr>
    </w:p>
    <w:p w:rsidR="00B52FD6" w:rsidRPr="008A3E01" w:rsidRDefault="00B52FD6" w:rsidP="00B52FD6">
      <w:pPr>
        <w:spacing w:after="0" w:line="240" w:lineRule="auto"/>
        <w:jc w:val="center"/>
        <w:rPr>
          <w:b/>
          <w:sz w:val="20"/>
        </w:rPr>
      </w:pPr>
    </w:p>
    <w:p w:rsidR="00B52FD6" w:rsidRPr="008A3E01" w:rsidRDefault="00B52FD6" w:rsidP="00B52FD6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</w:t>
      </w:r>
      <w:r>
        <w:rPr>
          <w:sz w:val="20"/>
        </w:rPr>
        <w:t>016/679 z 27 kwietnia 2016 r. w </w:t>
      </w:r>
      <w:r w:rsidRPr="008A3E01">
        <w:rPr>
          <w:sz w:val="20"/>
        </w:rPr>
        <w:t>sprawie ochrony osób fizycznych w związku z przetwarzaniem danych osobowych i w sprawie swobodnego przepływu takich danych oraz uchylenia dyrektywy 95/46/WE (RODO), informujemy, iż:</w:t>
      </w:r>
    </w:p>
    <w:p w:rsidR="00B52FD6" w:rsidRPr="00B52FD6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Administratorem, w rozumieniu art. 4 pkt 7 RODO, Pana/Pani danych osobowych jest Minister Spraw Zagranicznych z siedzibą w Polsce, w Warszawie (00-580), Al. J. Ch. Szucha 23. </w:t>
      </w:r>
    </w:p>
    <w:p w:rsidR="00B52FD6" w:rsidRPr="00B52FD6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B52FD6">
        <w:rPr>
          <w:sz w:val="20"/>
        </w:rPr>
        <w:t xml:space="preserve">Konsul RP w </w:t>
      </w:r>
      <w:r w:rsidRPr="00B52FD6">
        <w:rPr>
          <w:sz w:val="20"/>
        </w:rPr>
        <w:t>Ułan Bator</w:t>
      </w:r>
      <w:r w:rsidRPr="00B52FD6">
        <w:rPr>
          <w:sz w:val="20"/>
        </w:rPr>
        <w:t xml:space="preserve">, z siedzibą w </w:t>
      </w:r>
      <w:r>
        <w:rPr>
          <w:sz w:val="20"/>
        </w:rPr>
        <w:t xml:space="preserve">Mongolii, </w:t>
      </w:r>
      <w:r w:rsidRPr="00B52FD6">
        <w:rPr>
          <w:sz w:val="20"/>
        </w:rPr>
        <w:t>Jamiyan Gun Street 9</w:t>
      </w:r>
      <w:r w:rsidRPr="00B52FD6">
        <w:rPr>
          <w:sz w:val="20"/>
        </w:rPr>
        <w:t>, 1</w:t>
      </w:r>
      <w:r w:rsidRPr="00B52FD6">
        <w:rPr>
          <w:sz w:val="20"/>
        </w:rPr>
        <w:t>st khor</w:t>
      </w:r>
      <w:r w:rsidRPr="00B52FD6">
        <w:rPr>
          <w:sz w:val="20"/>
        </w:rPr>
        <w:t>oo, Sukhbaatar district, 14240</w:t>
      </w:r>
      <w:r w:rsidRPr="00B52FD6">
        <w:rPr>
          <w:sz w:val="20"/>
        </w:rPr>
        <w:t>,</w:t>
      </w:r>
      <w:r>
        <w:rPr>
          <w:sz w:val="20"/>
        </w:rPr>
        <w:t xml:space="preserve"> Ulaanbaatar,</w:t>
      </w:r>
      <w:r w:rsidRPr="00B52FD6">
        <w:rPr>
          <w:sz w:val="20"/>
        </w:rPr>
        <w:t xml:space="preserve"> wykonuje obowiązki administratora w stosunku do danych zawartych w prowadzonych przez niego zbiorach konsularnych.</w:t>
      </w:r>
    </w:p>
    <w:p w:rsidR="00B52FD6" w:rsidRPr="008A3E01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Inspektora Ochrony Danych (IOD), który realizuje swoje obowiązki </w:t>
      </w:r>
      <w:r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zagranicznych.</w:t>
      </w:r>
      <w:r>
        <w:rPr>
          <w:sz w:val="20"/>
        </w:rPr>
        <w:t xml:space="preserve"> Funkcję tę pełni Pan Daniel Szczęsny</w:t>
      </w:r>
      <w:r w:rsidRPr="008A3E01">
        <w:rPr>
          <w:sz w:val="20"/>
        </w:rPr>
        <w:t xml:space="preserve">.  </w:t>
      </w:r>
    </w:p>
    <w:p w:rsidR="00B52FD6" w:rsidRPr="008A3E01" w:rsidRDefault="00B52FD6" w:rsidP="00B52FD6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 IOD:</w:t>
      </w:r>
    </w:p>
    <w:p w:rsidR="00B52FD6" w:rsidRPr="008A3E01" w:rsidRDefault="00B52FD6" w:rsidP="00B52FD6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Al. J. Ch. Szucha 23, 00-580 Warszawa </w:t>
      </w:r>
      <w:bookmarkStart w:id="0" w:name="_GoBack"/>
      <w:bookmarkEnd w:id="0"/>
    </w:p>
    <w:p w:rsidR="00B52FD6" w:rsidRPr="008A3E01" w:rsidRDefault="00B52FD6" w:rsidP="00B52FD6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  adres  e-mail: </w:t>
      </w:r>
      <w:hyperlink r:id="rId5" w:history="1">
        <w:r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:rsidR="00B52FD6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:rsidR="00B52FD6" w:rsidRPr="008A3E01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ust. 1 lit. c RODO w celu realizacji przez konsula RP obowiązków wynikających z odrębnych przepisów prawa (wskazanych w tabeli poniżej). </w:t>
      </w:r>
    </w:p>
    <w:p w:rsidR="00B52FD6" w:rsidRPr="008A3E01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:rsidR="00B52FD6" w:rsidRPr="008A3E01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:rsidR="00B52FD6" w:rsidRPr="008A3E01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>
        <w:rPr>
          <w:rFonts w:eastAsia="Times New Roman" w:cs="Arial"/>
          <w:bCs/>
          <w:sz w:val="20"/>
          <w:lang w:eastAsia="pl-PL"/>
        </w:rPr>
        <w:t xml:space="preserve"> </w:t>
      </w:r>
      <w:r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:rsidR="00B52FD6" w:rsidRPr="008A3E01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>
        <w:rPr>
          <w:sz w:val="20"/>
        </w:rPr>
        <w:t xml:space="preserve">one w art. 15-19 RODO, w </w:t>
      </w:r>
      <w:r w:rsidRPr="008A3E01">
        <w:rPr>
          <w:sz w:val="20"/>
        </w:rPr>
        <w:t>szczególności prawo dostępu do treści swoich danych i ich sprostowania, usunię</w:t>
      </w:r>
      <w:r>
        <w:rPr>
          <w:sz w:val="20"/>
        </w:rPr>
        <w:t>cia lub ograniczenia przetwarzania</w:t>
      </w:r>
      <w:r w:rsidRPr="003619AD">
        <w:rPr>
          <w:sz w:val="20"/>
        </w:rPr>
        <w:t xml:space="preserve"> </w:t>
      </w:r>
      <w:r>
        <w:rPr>
          <w:sz w:val="20"/>
        </w:rPr>
        <w:t>(o ile będą miały zastosowanie art. 17 i 18 RODO)</w:t>
      </w:r>
      <w:r w:rsidRPr="008A3E01">
        <w:rPr>
          <w:sz w:val="20"/>
        </w:rPr>
        <w:t xml:space="preserve">. </w:t>
      </w:r>
    </w:p>
    <w:p w:rsidR="00B52FD6" w:rsidRPr="008A3E01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Pr="008A3E01">
        <w:rPr>
          <w:sz w:val="20"/>
        </w:rPr>
        <w:br/>
        <w:t>na podejmowanie decyzji mogących wywołać skutki prawne lub w podobny sposób istotnie na nią wpłynąć. Dane nie będą poddawane profilowaniu.</w:t>
      </w:r>
    </w:p>
    <w:p w:rsidR="00B52FD6" w:rsidRPr="008A3E01" w:rsidRDefault="00B52FD6" w:rsidP="00B52FD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:rsidR="00B52FD6" w:rsidRPr="008A3E01" w:rsidRDefault="00B52FD6" w:rsidP="00B52FD6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:rsidR="00B52FD6" w:rsidRPr="008A3E01" w:rsidRDefault="00B52FD6" w:rsidP="00B52FD6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:rsidR="00B52FD6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B52FD6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:rsidR="00B52FD6" w:rsidRPr="002C0102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 xml:space="preserve">Informacje szczegółowe dotyczące podstawy prawnej, celu i okresu przetwarzania danych osobowych 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br/>
        <w:t xml:space="preserve">w odniesieniu do poszczególnych czynności wykonywanych przez </w:t>
      </w:r>
      <w:r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:rsidR="00B52FD6" w:rsidRPr="008A3E01" w:rsidRDefault="00B52FD6" w:rsidP="00B52FD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B52FD6" w:rsidTr="002954C9">
        <w:trPr>
          <w:trHeight w:val="391"/>
        </w:trPr>
        <w:tc>
          <w:tcPr>
            <w:tcW w:w="2235" w:type="dxa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B52FD6" w:rsidTr="002954C9">
        <w:trPr>
          <w:trHeight w:val="1120"/>
        </w:trPr>
        <w:tc>
          <w:tcPr>
            <w:tcW w:w="2235" w:type="dxa"/>
            <w:vAlign w:val="center"/>
          </w:tcPr>
          <w:p w:rsidR="00B52FD6" w:rsidRPr="00857CEF" w:rsidRDefault="00B52FD6" w:rsidP="002954C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 i przekazywania odnalezionych dokumentów</w:t>
            </w:r>
          </w:p>
        </w:tc>
        <w:tc>
          <w:tcPr>
            <w:tcW w:w="436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:rsidR="00B52FD6" w:rsidRPr="00857CEF" w:rsidRDefault="00B52FD6" w:rsidP="002954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zgłoszeni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 Przekazanie do Polski dowodów rejestracyjnych i praw jazdy.</w:t>
            </w:r>
          </w:p>
        </w:tc>
        <w:tc>
          <w:tcPr>
            <w:tcW w:w="3260" w:type="dxa"/>
            <w:vAlign w:val="center"/>
          </w:tcPr>
          <w:p w:rsidR="00B52FD6" w:rsidRDefault="00B52FD6" w:rsidP="002954C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:rsidR="00B52FD6" w:rsidRPr="00494496" w:rsidRDefault="00B52FD6" w:rsidP="002954C9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:rsidR="00B52FD6" w:rsidRPr="00E2455D" w:rsidRDefault="00B52FD6" w:rsidP="002954C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>
              <w:rPr>
                <w:rFonts w:cs="Arial"/>
                <w:sz w:val="18"/>
                <w:szCs w:val="18"/>
              </w:rPr>
              <w:t>,  rozporządzenie</w:t>
            </w:r>
            <w:r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>
              <w:rPr>
                <w:rFonts w:cs="Arial"/>
                <w:sz w:val="18"/>
                <w:szCs w:val="18"/>
              </w:rPr>
              <w:t>e</w:t>
            </w:r>
            <w:r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>
              <w:rPr>
                <w:rFonts w:cs="Arial"/>
                <w:sz w:val="18"/>
                <w:szCs w:val="18"/>
              </w:rPr>
              <w:t>, ustawa z dnia 14 lipca 2006 r.  o wjeździe na terytorium RP, pobycie oraz wyjeździe z tego terytorium  obywateli państw członkowskich UE oraz członków ich rodzin,  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rozstrzygnięcie w sprawie  wniosku o ponowne rozpatrzenie wniosku o wydanie wizy.</w:t>
            </w:r>
          </w:p>
        </w:tc>
        <w:tc>
          <w:tcPr>
            <w:tcW w:w="3260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 xml:space="preserve">ca 2015 r. – Prawo konsularne                               </w:t>
            </w:r>
          </w:p>
        </w:tc>
        <w:tc>
          <w:tcPr>
            <w:tcW w:w="6521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857CEF">
              <w:rPr>
                <w:rFonts w:cs="Arial"/>
                <w:sz w:val="18"/>
                <w:szCs w:val="18"/>
              </w:rPr>
              <w:t>poświadczenie</w:t>
            </w:r>
            <w:r>
              <w:rPr>
                <w:rFonts w:cs="Arial"/>
                <w:sz w:val="18"/>
                <w:szCs w:val="18"/>
              </w:rPr>
              <w:t xml:space="preserve"> tłumaczenia</w:t>
            </w:r>
          </w:p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FC73B1">
              <w:rPr>
                <w:rFonts w:cs="Arial"/>
                <w:sz w:val="18"/>
                <w:szCs w:val="18"/>
              </w:rPr>
              <w:t>Ustawa</w:t>
            </w:r>
            <w:r w:rsidRPr="00FC73B1">
              <w:t xml:space="preserve"> </w:t>
            </w:r>
            <w:r w:rsidRPr="00FC73B1">
              <w:rPr>
                <w:rFonts w:cs="Arial"/>
                <w:sz w:val="18"/>
                <w:szCs w:val="18"/>
              </w:rPr>
              <w:t>z dnia 25 czerwca 2015 r – Prawo konsularne oraz w związku z  art. 6 ust. 1 lit. c i d oraz art. 9 ust.2 lit. c i art. 10 RODO</w:t>
            </w:r>
          </w:p>
        </w:tc>
        <w:tc>
          <w:tcPr>
            <w:tcW w:w="6521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Pr="00857C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 xml:space="preserve">z dnia 25 czerwca 2015 r.  – Prawo konsularne </w:t>
            </w:r>
          </w:p>
        </w:tc>
        <w:tc>
          <w:tcPr>
            <w:tcW w:w="6521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 oraz ustawy o zmianie imion i nazwisk</w:t>
            </w:r>
          </w:p>
        </w:tc>
        <w:tc>
          <w:tcPr>
            <w:tcW w:w="436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Ustawa </w:t>
            </w:r>
            <w:r w:rsidRPr="00857CEF">
              <w:rPr>
                <w:rFonts w:eastAsia="Calibri" w:cs="Arial"/>
                <w:sz w:val="18"/>
                <w:szCs w:val="18"/>
              </w:rPr>
              <w:t>z dnia 28 listopada 2014 r. – Prawo o aktach stanu cywilnego</w:t>
            </w:r>
            <w:r>
              <w:rPr>
                <w:rFonts w:eastAsia="Calibri" w:cs="Arial"/>
                <w:sz w:val="18"/>
                <w:szCs w:val="18"/>
              </w:rPr>
              <w:t>,</w:t>
            </w:r>
            <w:r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  <w:r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>
              <w:rPr>
                <w:rFonts w:eastAsia="Calibri" w:cs="Arial"/>
                <w:sz w:val="18"/>
                <w:szCs w:val="18"/>
              </w:rPr>
              <w:t xml:space="preserve"> o zmianie imienia i nazwiska oraz</w:t>
            </w:r>
            <w:r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 xml:space="preserve">ustawa z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:rsidR="00B52FD6" w:rsidRPr="00857CEF" w:rsidRDefault="00B52FD6" w:rsidP="002954C9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wniosku o podjęcie działań przewidzianych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>
              <w:rPr>
                <w:rFonts w:cs="Arial"/>
                <w:sz w:val="18"/>
                <w:szCs w:val="18"/>
              </w:rPr>
              <w:t xml:space="preserve">, ustawa </w:t>
            </w:r>
            <w:r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notarialnych przewidzianych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prawa.</w:t>
            </w:r>
          </w:p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2 lata (pozostałe czynności notarialne)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:rsidR="00B52FD6" w:rsidRPr="009266FB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>
              <w:rPr>
                <w:rFonts w:cs="Arial"/>
                <w:sz w:val="18"/>
                <w:szCs w:val="18"/>
              </w:rPr>
              <w:t xml:space="preserve">, ustawa  </w:t>
            </w:r>
            <w:r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>
              <w:rPr>
                <w:rFonts w:cs="Arial"/>
                <w:sz w:val="18"/>
                <w:szCs w:val="18"/>
              </w:rPr>
              <w:t xml:space="preserve"> oraz</w:t>
            </w:r>
            <w:r w:rsidRPr="00857CE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 z dnia 25 czerwca 2015 r.</w:t>
            </w:r>
            <w:r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B52FD6" w:rsidRPr="009266FB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:rsidR="00B52FD6" w:rsidRPr="007974F0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:rsidR="00B52FD6" w:rsidRPr="005A0647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 xml:space="preserve">ustawa z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:rsidR="00B52FD6" w:rsidRPr="00343297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:rsidR="00B52FD6" w:rsidRPr="00343297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:rsidR="00B52FD6" w:rsidRPr="00343297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:rsidR="00B52FD6" w:rsidRPr="00343297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 oraz wydobycia dokumentów z zagranicy</w:t>
            </w:r>
          </w:p>
        </w:tc>
        <w:tc>
          <w:tcPr>
            <w:tcW w:w="4365" w:type="dxa"/>
            <w:vAlign w:val="center"/>
          </w:tcPr>
          <w:p w:rsidR="00B52FD6" w:rsidRPr="00CA49E1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B52FD6" w:rsidRPr="00CA49E1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:rsidR="00B52FD6" w:rsidRPr="00CA49E1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:rsidR="00B52FD6" w:rsidRPr="00D0254D" w:rsidRDefault="00B52FD6" w:rsidP="002954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 oraz </w:t>
            </w: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:rsidR="00B52FD6" w:rsidRPr="00D0254D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:rsidR="00B52FD6" w:rsidRPr="00D0254D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5F3841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Sprawy paszportowe</w:t>
            </w:r>
          </w:p>
        </w:tc>
        <w:tc>
          <w:tcPr>
            <w:tcW w:w="4365" w:type="dxa"/>
            <w:vAlign w:val="center"/>
          </w:tcPr>
          <w:p w:rsidR="00B52FD6" w:rsidRPr="005F3841" w:rsidRDefault="00B52FD6" w:rsidP="002954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C73B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 z dnia 27 stycznia 2022 r. o dokumentach paszportowych</w:t>
            </w:r>
            <w:r w:rsidRPr="00FC73B1">
              <w:rPr>
                <w:color w:val="000000" w:themeColor="text1"/>
              </w:rPr>
              <w:t xml:space="preserve"> </w:t>
            </w:r>
            <w:r w:rsidRPr="00FC73B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 ustawa z dnia 25 czerwca 2015 r. – Prawo konsularne, art. 6 ust.1 lit. c, art. 9 ust.2 lit. g oraz art.10 RODO</w:t>
            </w:r>
          </w:p>
        </w:tc>
        <w:tc>
          <w:tcPr>
            <w:tcW w:w="6521" w:type="dxa"/>
            <w:vAlign w:val="center"/>
          </w:tcPr>
          <w:p w:rsidR="00B52FD6" w:rsidRPr="005F3841" w:rsidRDefault="00B52FD6" w:rsidP="002954C9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Wydanie dokumentu paszportowego, odmowa wydania, unieważnienie lub stwierdzenie nieważności dokumentów paszportowych, przyjęcie zgłoszenia utraty lub  zniszczenia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  <w:p w:rsidR="00B52FD6" w:rsidRPr="005F3841" w:rsidRDefault="00B52FD6" w:rsidP="002954C9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B52FD6" w:rsidRPr="005F3841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D46650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:rsidR="00B52FD6" w:rsidRPr="00D46650" w:rsidRDefault="00B52FD6" w:rsidP="002954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września 2007 r. o repatriacji oraz z ustawa z dnia 25 czerwca 2015 r.  – Prawo konsularne</w:t>
            </w:r>
          </w:p>
        </w:tc>
        <w:tc>
          <w:tcPr>
            <w:tcW w:w="6521" w:type="dxa"/>
            <w:vAlign w:val="center"/>
          </w:tcPr>
          <w:p w:rsidR="00B52FD6" w:rsidRPr="00D46650" w:rsidRDefault="00B52FD6" w:rsidP="002954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pochodzenia, udzielenie wizy repatriacyjnej, udzielanie pomocy repatriantom ze środków budżetu państwa</w:t>
            </w:r>
          </w:p>
        </w:tc>
        <w:tc>
          <w:tcPr>
            <w:tcW w:w="3260" w:type="dxa"/>
            <w:vAlign w:val="center"/>
          </w:tcPr>
          <w:p w:rsidR="00B52FD6" w:rsidRPr="006A6AFE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:rsidR="00B52FD6" w:rsidRPr="006A6AFE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:rsidR="00B52FD6" w:rsidRPr="006A6AFE" w:rsidRDefault="00B52FD6" w:rsidP="002954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  10  maja 2002 r.</w:t>
            </w:r>
          </w:p>
        </w:tc>
        <w:tc>
          <w:tcPr>
            <w:tcW w:w="3260" w:type="dxa"/>
            <w:vAlign w:val="center"/>
          </w:tcPr>
          <w:p w:rsidR="00B52FD6" w:rsidRPr="006A6AFE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B52FD6" w:rsidTr="002954C9">
        <w:trPr>
          <w:trHeight w:val="1595"/>
        </w:trPr>
        <w:tc>
          <w:tcPr>
            <w:tcW w:w="2235" w:type="dxa"/>
            <w:vAlign w:val="center"/>
          </w:tcPr>
          <w:p w:rsidR="00B52FD6" w:rsidRPr="00857CEF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Sprawy dotyczące obywatelstwa polskiego </w:t>
            </w:r>
          </w:p>
        </w:tc>
        <w:tc>
          <w:tcPr>
            <w:tcW w:w="4365" w:type="dxa"/>
            <w:vAlign w:val="center"/>
          </w:tcPr>
          <w:p w:rsidR="00B52FD6" w:rsidRPr="00FD64E4" w:rsidRDefault="00B52FD6" w:rsidP="002954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:rsidR="00B52FD6" w:rsidRPr="006A6AFE" w:rsidRDefault="00B52FD6" w:rsidP="002954C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:rsidR="00B52FD6" w:rsidRPr="006A6AFE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:rsidR="00B52FD6" w:rsidRPr="00FD64E4" w:rsidRDefault="00B52FD6" w:rsidP="002954C9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4F6D31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:rsidR="00B52FD6" w:rsidRPr="00E0388A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:rsidR="00B52FD6" w:rsidRPr="00E0388A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:rsidR="00B52FD6" w:rsidRPr="00EF35D1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4F6D31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:rsidR="00B52FD6" w:rsidRPr="00485727" w:rsidRDefault="00B52FD6" w:rsidP="002954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- Prawo konsularne</w:t>
            </w:r>
          </w:p>
        </w:tc>
        <w:tc>
          <w:tcPr>
            <w:tcW w:w="6521" w:type="dxa"/>
            <w:vAlign w:val="center"/>
          </w:tcPr>
          <w:p w:rsidR="00B52FD6" w:rsidRPr="00485727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 zaświadczenia służącego realizacji interesu prawnego strony lub obowiązku wynikającego z przepisu prawa.</w:t>
            </w:r>
          </w:p>
        </w:tc>
        <w:tc>
          <w:tcPr>
            <w:tcW w:w="3260" w:type="dxa"/>
            <w:vAlign w:val="center"/>
          </w:tcPr>
          <w:p w:rsidR="00B52FD6" w:rsidRPr="00485727" w:rsidRDefault="00B52FD6" w:rsidP="002954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Pr="004F6D31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:rsidR="00B52FD6" w:rsidRPr="00E0388A" w:rsidRDefault="00B52FD6" w:rsidP="002954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 oraz na podstawie przesłanek art. 6 ust. 1 lit. d oraz art. 9 ust.2 lit. c RODO</w:t>
            </w:r>
          </w:p>
        </w:tc>
        <w:tc>
          <w:tcPr>
            <w:tcW w:w="6521" w:type="dxa"/>
            <w:vAlign w:val="center"/>
          </w:tcPr>
          <w:p w:rsidR="00B52FD6" w:rsidRPr="00E0388A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:rsidR="00B52FD6" w:rsidRPr="00EF35D1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:rsidR="00B52FD6" w:rsidRDefault="00B52FD6" w:rsidP="002954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książeczek żeglarskich i inne sprawy morskie</w:t>
            </w:r>
          </w:p>
        </w:tc>
        <w:tc>
          <w:tcPr>
            <w:tcW w:w="4365" w:type="dxa"/>
            <w:vAlign w:val="center"/>
          </w:tcPr>
          <w:p w:rsidR="00B52FD6" w:rsidRPr="00BB3B9A" w:rsidRDefault="00B52FD6" w:rsidP="002954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:rsidR="00B52FD6" w:rsidRPr="00BB3B9A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Wystawienie, książeczki żeglarskiej,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książeczek żeglarskich, w pozostałych 5 lat</w:t>
            </w:r>
          </w:p>
        </w:tc>
      </w:tr>
      <w:tr w:rsidR="00B52FD6" w:rsidTr="002954C9">
        <w:tc>
          <w:tcPr>
            <w:tcW w:w="2235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:rsidR="00B52FD6" w:rsidRPr="000012D0" w:rsidRDefault="00B52FD6" w:rsidP="002954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:rsidR="00B52FD6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B52FD6" w:rsidRPr="00DA3E5E" w:rsidTr="002954C9">
        <w:tc>
          <w:tcPr>
            <w:tcW w:w="2235" w:type="dxa"/>
            <w:vAlign w:val="center"/>
          </w:tcPr>
          <w:p w:rsidR="00B52FD6" w:rsidRPr="00DA3E5E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dot. zgody na służbę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w zasobach IPN </w:t>
            </w:r>
          </w:p>
        </w:tc>
        <w:tc>
          <w:tcPr>
            <w:tcW w:w="4365" w:type="dxa"/>
            <w:vAlign w:val="center"/>
          </w:tcPr>
          <w:p w:rsidR="00B52FD6" w:rsidRPr="00DA3E5E" w:rsidRDefault="00B52FD6" w:rsidP="002954C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:rsidR="00B52FD6" w:rsidRPr="00DA3E5E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lub obcej organizacji wojskowej,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:rsidR="00B52FD6" w:rsidRPr="00DA3E5E" w:rsidRDefault="00B52FD6" w:rsidP="002954C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:rsidR="00B52FD6" w:rsidRPr="00DA3E5E" w:rsidRDefault="00B52FD6" w:rsidP="00B52FD6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B20235" w:rsidRDefault="00B20235"/>
    <w:sectPr w:rsidR="00B20235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D6"/>
    <w:rsid w:val="00B20235"/>
    <w:rsid w:val="00B5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702F"/>
  <w15:chartTrackingRefBased/>
  <w15:docId w15:val="{50056A04-45A1-4E02-8B9B-A8C5264B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FD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2F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2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Hejnowicz Stefan</dc:creator>
  <cp:keywords/>
  <dc:description/>
  <cp:lastModifiedBy>Hejnowicz Stefan</cp:lastModifiedBy>
  <cp:revision>1</cp:revision>
  <dcterms:created xsi:type="dcterms:W3CDTF">2024-02-20T04:45:00Z</dcterms:created>
  <dcterms:modified xsi:type="dcterms:W3CDTF">2024-02-20T04:48:00Z</dcterms:modified>
</cp:coreProperties>
</file>